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85B" w:rsidRPr="003F185B" w:rsidRDefault="003F185B" w:rsidP="003F185B"/>
    <w:p w:rsidR="00AD1FFB" w:rsidRPr="006A1C24" w:rsidRDefault="00AD1FFB">
      <w:pPr>
        <w:rPr>
          <w:rFonts w:cs="Arial"/>
          <w:strike/>
          <w:sz w:val="20"/>
        </w:rPr>
      </w:pPr>
    </w:p>
    <w:p w:rsidR="001E709B" w:rsidRPr="006A1C24" w:rsidRDefault="001E709B">
      <w:pPr>
        <w:rPr>
          <w:rFonts w:cs="Arial"/>
          <w:strike/>
          <w:sz w:val="20"/>
        </w:rPr>
      </w:pPr>
    </w:p>
    <w:p w:rsidR="001E709B" w:rsidRPr="006A1C24" w:rsidRDefault="001E709B">
      <w:pPr>
        <w:rPr>
          <w:rFonts w:cs="Arial"/>
          <w:strike/>
          <w:sz w:val="20"/>
        </w:rPr>
      </w:pPr>
    </w:p>
    <w:p w:rsidR="001E709B" w:rsidRPr="006A1C24" w:rsidRDefault="001E709B">
      <w:pPr>
        <w:rPr>
          <w:rFonts w:cs="Arial"/>
          <w:sz w:val="20"/>
        </w:rPr>
      </w:pPr>
    </w:p>
    <w:p w:rsidR="001E709B" w:rsidRPr="006A1C24" w:rsidRDefault="001E709B">
      <w:pPr>
        <w:rPr>
          <w:rFonts w:cs="Arial"/>
          <w:sz w:val="20"/>
        </w:rPr>
      </w:pPr>
    </w:p>
    <w:p w:rsidR="001E709B" w:rsidRPr="006A1C24" w:rsidRDefault="00AD1FFB" w:rsidP="004D1FF8">
      <w:pPr>
        <w:pStyle w:val="Heading5"/>
      </w:pPr>
      <w:r>
        <w:rPr>
          <w:noProof/>
        </w:rPr>
        <w:drawing>
          <wp:inline distT="0" distB="0" distL="0" distR="0" wp14:anchorId="2E3FCD21" wp14:editId="60AD37A3">
            <wp:extent cx="5114925" cy="5114925"/>
            <wp:effectExtent l="19050" t="0" r="9525" b="0"/>
            <wp:docPr id="7" name="Picture 7" descr="C:\Users\dfiser\AppData\Local\Microsoft\Windows\Temporary Internet Files\Content.Outlook\REWMI7BW\Cleary Official Seal-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fiser\AppData\Local\Microsoft\Windows\Temporary Internet Files\Content.Outlook\REWMI7BW\Cleary Official Seal-4c.jpg"/>
                    <pic:cNvPicPr>
                      <a:picLocks noChangeAspect="1" noChangeArrowheads="1"/>
                    </pic:cNvPicPr>
                  </pic:nvPicPr>
                  <pic:blipFill>
                    <a:blip r:embed="rId8" cstate="print"/>
                    <a:srcRect/>
                    <a:stretch>
                      <a:fillRect/>
                    </a:stretch>
                  </pic:blipFill>
                  <pic:spPr bwMode="auto">
                    <a:xfrm>
                      <a:off x="0" y="0"/>
                      <a:ext cx="5114925" cy="5114925"/>
                    </a:xfrm>
                    <a:prstGeom prst="rect">
                      <a:avLst/>
                    </a:prstGeom>
                    <a:noFill/>
                    <a:ln w="9525">
                      <a:noFill/>
                      <a:miter lim="800000"/>
                      <a:headEnd/>
                      <a:tailEnd/>
                    </a:ln>
                  </pic:spPr>
                </pic:pic>
              </a:graphicData>
            </a:graphic>
          </wp:inline>
        </w:drawing>
      </w:r>
    </w:p>
    <w:p w:rsidR="001E709B" w:rsidRPr="006A1C24" w:rsidRDefault="001E709B">
      <w:pPr>
        <w:jc w:val="center"/>
        <w:rPr>
          <w:rFonts w:cs="Arial"/>
          <w:sz w:val="20"/>
        </w:rPr>
      </w:pPr>
    </w:p>
    <w:p w:rsidR="001E709B" w:rsidRPr="006A1C24" w:rsidRDefault="001E709B">
      <w:pPr>
        <w:jc w:val="center"/>
        <w:rPr>
          <w:rFonts w:cs="Arial"/>
          <w:sz w:val="20"/>
        </w:rPr>
      </w:pPr>
    </w:p>
    <w:p w:rsidR="001E709B" w:rsidRPr="006A1C24" w:rsidRDefault="001E709B">
      <w:pPr>
        <w:jc w:val="center"/>
        <w:rPr>
          <w:rFonts w:cs="Arial"/>
          <w:sz w:val="20"/>
        </w:rPr>
      </w:pPr>
    </w:p>
    <w:p w:rsidR="001E709B" w:rsidRPr="006A1C24" w:rsidRDefault="001E709B">
      <w:pPr>
        <w:jc w:val="center"/>
        <w:rPr>
          <w:rFonts w:cs="Arial"/>
          <w:sz w:val="20"/>
        </w:rPr>
      </w:pPr>
    </w:p>
    <w:p w:rsidR="001E709B" w:rsidRPr="006A1C24" w:rsidRDefault="001E709B">
      <w:pPr>
        <w:jc w:val="center"/>
        <w:rPr>
          <w:rFonts w:cs="Arial"/>
          <w:sz w:val="20"/>
        </w:rPr>
      </w:pPr>
    </w:p>
    <w:p w:rsidR="001E709B" w:rsidRPr="006A1C24" w:rsidRDefault="001E709B">
      <w:pPr>
        <w:jc w:val="center"/>
        <w:rPr>
          <w:rFonts w:cs="Arial"/>
          <w:b/>
          <w:sz w:val="20"/>
          <w:szCs w:val="28"/>
        </w:rPr>
      </w:pPr>
    </w:p>
    <w:p w:rsidR="001E709B" w:rsidRPr="006A1C24" w:rsidRDefault="001E709B">
      <w:pPr>
        <w:jc w:val="center"/>
        <w:rPr>
          <w:rFonts w:cs="Arial"/>
          <w:b/>
          <w:sz w:val="20"/>
          <w:szCs w:val="28"/>
        </w:rPr>
      </w:pPr>
    </w:p>
    <w:p w:rsidR="001E709B" w:rsidRPr="006A1C24" w:rsidRDefault="001E709B">
      <w:pPr>
        <w:jc w:val="center"/>
        <w:rPr>
          <w:rFonts w:cs="Arial"/>
          <w:b/>
          <w:sz w:val="20"/>
          <w:szCs w:val="28"/>
        </w:rPr>
      </w:pPr>
    </w:p>
    <w:p w:rsidR="001E709B" w:rsidRPr="006A1C24" w:rsidRDefault="001E709B">
      <w:pPr>
        <w:jc w:val="center"/>
        <w:rPr>
          <w:rFonts w:cs="Arial"/>
          <w:b/>
          <w:sz w:val="20"/>
        </w:rPr>
      </w:pPr>
    </w:p>
    <w:p w:rsidR="001E709B" w:rsidRPr="006A1C24" w:rsidRDefault="001E709B">
      <w:pPr>
        <w:jc w:val="center"/>
        <w:rPr>
          <w:rFonts w:cs="Arial"/>
          <w:b/>
          <w:sz w:val="20"/>
        </w:rPr>
      </w:pPr>
    </w:p>
    <w:p w:rsidR="001E709B" w:rsidRPr="006A1C24" w:rsidRDefault="001E709B" w:rsidP="001E709B">
      <w:pPr>
        <w:jc w:val="center"/>
        <w:outlineLvl w:val="0"/>
        <w:rPr>
          <w:rFonts w:cs="Arial"/>
          <w:b/>
          <w:sz w:val="20"/>
        </w:rPr>
      </w:pPr>
      <w:r w:rsidRPr="006A1C24">
        <w:rPr>
          <w:rFonts w:cs="Arial"/>
          <w:b/>
          <w:sz w:val="20"/>
        </w:rPr>
        <w:t>UNDERGRADUATE and GRADUATE</w:t>
      </w:r>
    </w:p>
    <w:p w:rsidR="001E709B" w:rsidRPr="006A1C24" w:rsidRDefault="001E709B" w:rsidP="001E709B">
      <w:pPr>
        <w:jc w:val="center"/>
        <w:outlineLvl w:val="0"/>
        <w:rPr>
          <w:rFonts w:cs="Arial"/>
          <w:b/>
          <w:sz w:val="20"/>
        </w:rPr>
      </w:pPr>
      <w:r w:rsidRPr="006A1C24">
        <w:rPr>
          <w:rFonts w:cs="Arial"/>
          <w:b/>
          <w:sz w:val="20"/>
        </w:rPr>
        <w:t>Catalog and Student Handbook</w:t>
      </w:r>
    </w:p>
    <w:p w:rsidR="001E709B" w:rsidRDefault="003F185B" w:rsidP="001E709B">
      <w:pPr>
        <w:jc w:val="center"/>
        <w:outlineLvl w:val="0"/>
        <w:rPr>
          <w:rFonts w:cs="Arial"/>
          <w:b/>
          <w:sz w:val="20"/>
        </w:rPr>
      </w:pPr>
      <w:r>
        <w:rPr>
          <w:rFonts w:cs="Arial"/>
          <w:b/>
          <w:sz w:val="20"/>
        </w:rPr>
        <w:t>2017</w:t>
      </w:r>
      <w:r w:rsidR="008F2220">
        <w:rPr>
          <w:rFonts w:cs="Arial"/>
          <w:b/>
          <w:sz w:val="20"/>
        </w:rPr>
        <w:t>—20</w:t>
      </w:r>
      <w:r>
        <w:rPr>
          <w:rFonts w:cs="Arial"/>
          <w:b/>
          <w:sz w:val="20"/>
        </w:rPr>
        <w:t>18</w:t>
      </w:r>
    </w:p>
    <w:p w:rsidR="005D1AC6" w:rsidRPr="006A1C24" w:rsidRDefault="005D1AC6" w:rsidP="001E709B">
      <w:pPr>
        <w:jc w:val="center"/>
        <w:outlineLvl w:val="0"/>
        <w:rPr>
          <w:rFonts w:cs="Arial"/>
          <w:b/>
          <w:sz w:val="20"/>
        </w:rPr>
      </w:pPr>
      <w:r>
        <w:rPr>
          <w:rFonts w:cs="Arial"/>
          <w:b/>
          <w:sz w:val="20"/>
        </w:rPr>
        <w:t>TRUE IN CONTENT</w:t>
      </w:r>
    </w:p>
    <w:p w:rsidR="001E709B" w:rsidRPr="006A1C24" w:rsidRDefault="001E709B">
      <w:pPr>
        <w:rPr>
          <w:rFonts w:cs="Arial"/>
          <w:sz w:val="20"/>
        </w:rPr>
      </w:pPr>
    </w:p>
    <w:p w:rsidR="001E709B" w:rsidRPr="006A1C24" w:rsidRDefault="001E709B">
      <w:pPr>
        <w:rPr>
          <w:rFonts w:cs="Arial"/>
          <w:sz w:val="20"/>
        </w:rPr>
      </w:pPr>
    </w:p>
    <w:p w:rsidR="0012534E" w:rsidRDefault="0012534E" w:rsidP="0012534E">
      <w:pPr>
        <w:rPr>
          <w:sz w:val="20"/>
        </w:rPr>
      </w:pPr>
    </w:p>
    <w:p w:rsidR="0012534E" w:rsidRDefault="0012534E" w:rsidP="0012534E">
      <w:pPr>
        <w:rPr>
          <w:sz w:val="20"/>
        </w:rPr>
      </w:pPr>
    </w:p>
    <w:p w:rsidR="0012534E" w:rsidRDefault="0012534E" w:rsidP="0012534E">
      <w:pPr>
        <w:rPr>
          <w:sz w:val="20"/>
        </w:rPr>
      </w:pPr>
    </w:p>
    <w:p w:rsidR="0012534E" w:rsidRDefault="0012534E" w:rsidP="0012534E">
      <w:pPr>
        <w:rPr>
          <w:sz w:val="20"/>
        </w:rPr>
      </w:pPr>
    </w:p>
    <w:p w:rsidR="0012534E" w:rsidRDefault="0012534E" w:rsidP="0012534E">
      <w:pPr>
        <w:rPr>
          <w:sz w:val="20"/>
        </w:rPr>
      </w:pPr>
    </w:p>
    <w:p w:rsidR="0012534E" w:rsidRDefault="0012534E" w:rsidP="0012534E">
      <w:pPr>
        <w:rPr>
          <w:sz w:val="20"/>
        </w:rPr>
      </w:pPr>
    </w:p>
    <w:p w:rsidR="0012534E" w:rsidRDefault="0012534E" w:rsidP="0012534E">
      <w:pPr>
        <w:rPr>
          <w:sz w:val="20"/>
        </w:rPr>
      </w:pPr>
    </w:p>
    <w:p w:rsidR="0012534E" w:rsidRDefault="0012534E" w:rsidP="0012534E">
      <w:pPr>
        <w:rPr>
          <w:sz w:val="20"/>
        </w:rPr>
      </w:pPr>
    </w:p>
    <w:p w:rsidR="0012534E" w:rsidRDefault="0012534E" w:rsidP="0012534E">
      <w:pPr>
        <w:rPr>
          <w:sz w:val="20"/>
        </w:rPr>
      </w:pPr>
    </w:p>
    <w:p w:rsidR="0012534E" w:rsidRDefault="0012534E" w:rsidP="0012534E">
      <w:pPr>
        <w:rPr>
          <w:sz w:val="20"/>
        </w:rPr>
      </w:pPr>
    </w:p>
    <w:p w:rsidR="0012534E" w:rsidRDefault="0012534E" w:rsidP="0012534E">
      <w:pPr>
        <w:rPr>
          <w:sz w:val="20"/>
        </w:rPr>
      </w:pPr>
    </w:p>
    <w:p w:rsidR="0012534E" w:rsidRDefault="0012534E" w:rsidP="0012534E">
      <w:pPr>
        <w:rPr>
          <w:sz w:val="20"/>
        </w:rPr>
      </w:pPr>
    </w:p>
    <w:p w:rsidR="0012534E" w:rsidRPr="006A1C24" w:rsidRDefault="0012534E" w:rsidP="0012534E">
      <w:pPr>
        <w:rPr>
          <w:sz w:val="20"/>
        </w:rPr>
      </w:pPr>
    </w:p>
    <w:p w:rsidR="0012534E" w:rsidRPr="006A1C24" w:rsidRDefault="0012534E" w:rsidP="0012534E">
      <w:pPr>
        <w:rPr>
          <w:sz w:val="20"/>
        </w:rPr>
      </w:pPr>
    </w:p>
    <w:p w:rsidR="0012534E" w:rsidRPr="006A1C24" w:rsidRDefault="0012534E" w:rsidP="0012534E">
      <w:pPr>
        <w:jc w:val="center"/>
        <w:rPr>
          <w:rFonts w:cs="Arial"/>
          <w:sz w:val="20"/>
        </w:rPr>
      </w:pPr>
      <w:r w:rsidRPr="006A1C24">
        <w:rPr>
          <w:rFonts w:cs="Arial"/>
          <w:sz w:val="20"/>
        </w:rPr>
        <w:t xml:space="preserve">Cleary University is </w:t>
      </w:r>
      <w:r w:rsidR="00A744A0">
        <w:rPr>
          <w:rFonts w:cs="Arial"/>
          <w:sz w:val="20"/>
        </w:rPr>
        <w:t xml:space="preserve">a member of and </w:t>
      </w:r>
      <w:r w:rsidRPr="006A1C24">
        <w:rPr>
          <w:rFonts w:cs="Arial"/>
          <w:sz w:val="20"/>
        </w:rPr>
        <w:t>accredited by the</w:t>
      </w:r>
    </w:p>
    <w:p w:rsidR="0012534E" w:rsidRPr="006A1C24" w:rsidRDefault="0012534E" w:rsidP="0012534E">
      <w:pPr>
        <w:jc w:val="center"/>
        <w:rPr>
          <w:rFonts w:cs="Arial"/>
          <w:sz w:val="20"/>
        </w:rPr>
      </w:pPr>
      <w:r w:rsidRPr="006A1C24">
        <w:rPr>
          <w:rFonts w:cs="Arial"/>
          <w:sz w:val="20"/>
        </w:rPr>
        <w:t>Higher Learning Commission</w:t>
      </w:r>
    </w:p>
    <w:p w:rsidR="0012534E" w:rsidRDefault="0012534E" w:rsidP="0012534E">
      <w:pPr>
        <w:jc w:val="center"/>
        <w:rPr>
          <w:rFonts w:cs="Arial"/>
          <w:sz w:val="20"/>
        </w:rPr>
      </w:pPr>
      <w:r w:rsidRPr="006A1C24">
        <w:rPr>
          <w:rFonts w:cs="Arial"/>
          <w:sz w:val="20"/>
        </w:rPr>
        <w:t>30 North LaSalle Street</w:t>
      </w:r>
    </w:p>
    <w:p w:rsidR="0012534E" w:rsidRPr="006A1C24" w:rsidRDefault="0012534E" w:rsidP="0012534E">
      <w:pPr>
        <w:jc w:val="center"/>
        <w:rPr>
          <w:rFonts w:cs="Arial"/>
          <w:sz w:val="20"/>
        </w:rPr>
      </w:pPr>
      <w:r>
        <w:rPr>
          <w:rFonts w:cs="Arial"/>
          <w:sz w:val="20"/>
        </w:rPr>
        <w:t>Suite 2400</w:t>
      </w:r>
    </w:p>
    <w:p w:rsidR="0012534E" w:rsidRDefault="0012534E" w:rsidP="0012534E">
      <w:pPr>
        <w:jc w:val="center"/>
        <w:rPr>
          <w:rFonts w:cs="Arial"/>
          <w:sz w:val="20"/>
        </w:rPr>
      </w:pPr>
      <w:r w:rsidRPr="006A1C24">
        <w:rPr>
          <w:rFonts w:cs="Arial"/>
          <w:sz w:val="20"/>
        </w:rPr>
        <w:t>Chicago, IL  60602</w:t>
      </w:r>
      <w:r>
        <w:rPr>
          <w:rFonts w:cs="Arial"/>
          <w:sz w:val="20"/>
        </w:rPr>
        <w:t>-2504</w:t>
      </w:r>
    </w:p>
    <w:p w:rsidR="0012534E" w:rsidRDefault="0012534E" w:rsidP="0012534E">
      <w:pPr>
        <w:jc w:val="center"/>
        <w:rPr>
          <w:rFonts w:cs="Arial"/>
          <w:sz w:val="20"/>
        </w:rPr>
      </w:pPr>
      <w:r>
        <w:rPr>
          <w:rFonts w:cs="Arial"/>
          <w:sz w:val="20"/>
        </w:rPr>
        <w:t>312.263.0456</w:t>
      </w:r>
    </w:p>
    <w:p w:rsidR="0012534E" w:rsidRPr="006A1C24" w:rsidRDefault="004B7F7C" w:rsidP="0012534E">
      <w:pPr>
        <w:jc w:val="center"/>
        <w:rPr>
          <w:rFonts w:cs="Arial"/>
          <w:sz w:val="20"/>
        </w:rPr>
      </w:pPr>
      <w:r>
        <w:rPr>
          <w:rFonts w:cs="Arial"/>
          <w:sz w:val="20"/>
        </w:rPr>
        <w:t>http://www.</w:t>
      </w:r>
      <w:r w:rsidR="0012534E">
        <w:rPr>
          <w:rFonts w:cs="Arial"/>
          <w:sz w:val="20"/>
        </w:rPr>
        <w:t>hlc</w:t>
      </w:r>
      <w:r>
        <w:rPr>
          <w:rFonts w:cs="Arial"/>
          <w:sz w:val="20"/>
        </w:rPr>
        <w:t>ommission</w:t>
      </w:r>
      <w:r w:rsidR="0012534E">
        <w:rPr>
          <w:rFonts w:cs="Arial"/>
          <w:sz w:val="20"/>
        </w:rPr>
        <w:t>.org</w:t>
      </w:r>
    </w:p>
    <w:p w:rsidR="0012534E" w:rsidRPr="006A1C24" w:rsidRDefault="0012534E" w:rsidP="0012534E">
      <w:pPr>
        <w:jc w:val="center"/>
        <w:rPr>
          <w:rFonts w:cs="Arial"/>
          <w:sz w:val="20"/>
        </w:rPr>
      </w:pPr>
    </w:p>
    <w:p w:rsidR="0012534E" w:rsidRPr="006A1C24" w:rsidRDefault="0012534E" w:rsidP="0012534E">
      <w:pPr>
        <w:jc w:val="center"/>
        <w:outlineLvl w:val="0"/>
        <w:rPr>
          <w:rFonts w:cs="Arial"/>
          <w:sz w:val="20"/>
        </w:rPr>
      </w:pPr>
      <w:r w:rsidRPr="006A1C24">
        <w:rPr>
          <w:rFonts w:cs="Arial"/>
          <w:sz w:val="20"/>
        </w:rPr>
        <w:t>For information on Cleary University’s accreditation</w:t>
      </w:r>
    </w:p>
    <w:p w:rsidR="0012534E" w:rsidRPr="006A1C24" w:rsidRDefault="0012534E" w:rsidP="0012534E">
      <w:pPr>
        <w:jc w:val="center"/>
        <w:rPr>
          <w:rFonts w:cs="Arial"/>
          <w:sz w:val="20"/>
        </w:rPr>
      </w:pPr>
      <w:r w:rsidRPr="006A1C24">
        <w:rPr>
          <w:rFonts w:cs="Arial"/>
          <w:sz w:val="20"/>
        </w:rPr>
        <w:t>or to review copies of accreditation documents, contact:</w:t>
      </w:r>
    </w:p>
    <w:p w:rsidR="0012534E" w:rsidRPr="006A1C24" w:rsidRDefault="0012534E" w:rsidP="0012534E">
      <w:pPr>
        <w:jc w:val="center"/>
        <w:rPr>
          <w:rFonts w:cs="Arial"/>
          <w:sz w:val="20"/>
        </w:rPr>
      </w:pPr>
    </w:p>
    <w:p w:rsidR="0012534E" w:rsidRPr="006A1C24" w:rsidRDefault="00035322" w:rsidP="0012534E">
      <w:pPr>
        <w:jc w:val="center"/>
        <w:rPr>
          <w:rFonts w:cs="Arial"/>
          <w:sz w:val="20"/>
        </w:rPr>
      </w:pPr>
      <w:r>
        <w:rPr>
          <w:rFonts w:cs="Arial"/>
          <w:sz w:val="20"/>
        </w:rPr>
        <w:t>Dawn Fiser</w:t>
      </w:r>
    </w:p>
    <w:p w:rsidR="0012534E" w:rsidRPr="006A1C24" w:rsidRDefault="00620B6F" w:rsidP="0012534E">
      <w:pPr>
        <w:jc w:val="center"/>
        <w:rPr>
          <w:rFonts w:cs="Arial"/>
          <w:sz w:val="20"/>
        </w:rPr>
      </w:pPr>
      <w:r>
        <w:rPr>
          <w:rFonts w:cs="Arial"/>
          <w:sz w:val="20"/>
        </w:rPr>
        <w:t>Assistant Provost</w:t>
      </w:r>
      <w:r w:rsidR="00035322">
        <w:rPr>
          <w:rFonts w:cs="Arial"/>
          <w:sz w:val="20"/>
        </w:rPr>
        <w:t>, Academic Services</w:t>
      </w:r>
    </w:p>
    <w:p w:rsidR="0012534E" w:rsidRPr="006A1C24" w:rsidRDefault="0012534E" w:rsidP="0012534E">
      <w:pPr>
        <w:jc w:val="center"/>
        <w:rPr>
          <w:rFonts w:cs="Arial"/>
          <w:sz w:val="20"/>
        </w:rPr>
      </w:pPr>
      <w:r w:rsidRPr="006A1C24">
        <w:rPr>
          <w:rFonts w:cs="Arial"/>
          <w:sz w:val="20"/>
        </w:rPr>
        <w:t>Cleary University</w:t>
      </w:r>
    </w:p>
    <w:p w:rsidR="0012534E" w:rsidRPr="006A1C24" w:rsidRDefault="0012534E" w:rsidP="0012534E">
      <w:pPr>
        <w:jc w:val="center"/>
        <w:rPr>
          <w:rFonts w:cs="Arial"/>
          <w:sz w:val="20"/>
        </w:rPr>
      </w:pPr>
      <w:r w:rsidRPr="00453F70">
        <w:rPr>
          <w:rFonts w:cs="Arial"/>
          <w:sz w:val="20"/>
        </w:rPr>
        <w:t>3750 Cleary Drive</w:t>
      </w:r>
    </w:p>
    <w:p w:rsidR="0012534E" w:rsidRPr="006A1C24" w:rsidRDefault="0012534E" w:rsidP="0012534E">
      <w:pPr>
        <w:jc w:val="center"/>
        <w:rPr>
          <w:rFonts w:cs="Arial"/>
          <w:sz w:val="20"/>
        </w:rPr>
      </w:pPr>
      <w:r w:rsidRPr="006A1C24">
        <w:rPr>
          <w:rFonts w:cs="Arial"/>
          <w:sz w:val="20"/>
        </w:rPr>
        <w:t>Howell, MI  48843</w:t>
      </w:r>
    </w:p>
    <w:p w:rsidR="0012534E" w:rsidRPr="006A1C24" w:rsidRDefault="0012534E" w:rsidP="0012534E">
      <w:pPr>
        <w:rPr>
          <w:rFonts w:cs="Arial"/>
          <w:sz w:val="20"/>
        </w:rPr>
      </w:pPr>
    </w:p>
    <w:p w:rsidR="0012534E" w:rsidRPr="006A1C24" w:rsidRDefault="0012534E" w:rsidP="0012534E">
      <w:pPr>
        <w:rPr>
          <w:rFonts w:cs="Arial"/>
          <w:sz w:val="20"/>
        </w:rPr>
      </w:pPr>
    </w:p>
    <w:p w:rsidR="0012534E" w:rsidRPr="006A1C24" w:rsidRDefault="0012534E" w:rsidP="0012534E">
      <w:pPr>
        <w:rPr>
          <w:rFonts w:cs="Arial"/>
          <w:sz w:val="20"/>
        </w:rPr>
      </w:pPr>
    </w:p>
    <w:p w:rsidR="0012534E" w:rsidRPr="006A1C24" w:rsidRDefault="0012534E" w:rsidP="0012534E">
      <w:pPr>
        <w:rPr>
          <w:rFonts w:cs="Arial"/>
          <w:sz w:val="20"/>
        </w:rPr>
      </w:pPr>
      <w:r w:rsidRPr="006A1C24">
        <w:rPr>
          <w:rFonts w:cs="Arial"/>
          <w:sz w:val="20"/>
        </w:rPr>
        <w:t>The contents of this catalog are subject to revision at any time.  Cleary University reserves the right to change courses, policies, programs, services, and personnel as required.</w:t>
      </w:r>
    </w:p>
    <w:p w:rsidR="0012534E" w:rsidRPr="006A1C24" w:rsidRDefault="0012534E" w:rsidP="0012534E">
      <w:pPr>
        <w:rPr>
          <w:rFonts w:cs="Arial"/>
          <w:sz w:val="20"/>
        </w:rPr>
      </w:pPr>
    </w:p>
    <w:p w:rsidR="0012534E" w:rsidRDefault="0012534E" w:rsidP="00C415CD">
      <w:pPr>
        <w:jc w:val="center"/>
        <w:rPr>
          <w:rFonts w:cs="Arial"/>
          <w:sz w:val="20"/>
        </w:rPr>
      </w:pPr>
      <w:r>
        <w:rPr>
          <w:rFonts w:cs="Arial"/>
          <w:sz w:val="20"/>
        </w:rPr>
        <w:t>Version</w:t>
      </w:r>
      <w:r w:rsidR="00F53C6E">
        <w:rPr>
          <w:rFonts w:cs="Arial"/>
          <w:sz w:val="20"/>
        </w:rPr>
        <w:t xml:space="preserve"> 3.0, November </w:t>
      </w:r>
      <w:r w:rsidR="003F185B">
        <w:rPr>
          <w:rFonts w:cs="Arial"/>
          <w:sz w:val="20"/>
        </w:rPr>
        <w:t>2017</w:t>
      </w:r>
    </w:p>
    <w:p w:rsidR="00F744B8" w:rsidRDefault="00F744B8" w:rsidP="001E709B">
      <w:pPr>
        <w:rPr>
          <w:rFonts w:cs="Arial"/>
          <w:sz w:val="20"/>
        </w:rPr>
      </w:pPr>
    </w:p>
    <w:p w:rsidR="00F744B8" w:rsidRDefault="00F744B8" w:rsidP="001E709B">
      <w:pPr>
        <w:rPr>
          <w:rFonts w:cs="Arial"/>
          <w:sz w:val="20"/>
        </w:rPr>
      </w:pPr>
    </w:p>
    <w:p w:rsidR="00F744B8" w:rsidRDefault="00F744B8" w:rsidP="001E709B">
      <w:pPr>
        <w:rPr>
          <w:rFonts w:cs="Arial"/>
          <w:sz w:val="20"/>
        </w:rPr>
      </w:pPr>
    </w:p>
    <w:p w:rsidR="00F744B8" w:rsidRDefault="00F744B8" w:rsidP="001E709B">
      <w:pPr>
        <w:rPr>
          <w:rFonts w:cs="Arial"/>
          <w:sz w:val="20"/>
        </w:rPr>
      </w:pPr>
    </w:p>
    <w:p w:rsidR="00F744B8" w:rsidRDefault="00F744B8" w:rsidP="001E709B">
      <w:pPr>
        <w:rPr>
          <w:rFonts w:cs="Arial"/>
          <w:sz w:val="20"/>
        </w:rPr>
      </w:pPr>
    </w:p>
    <w:p w:rsidR="00F744B8" w:rsidRDefault="00F744B8" w:rsidP="001E709B">
      <w:pPr>
        <w:rPr>
          <w:rFonts w:cs="Arial"/>
          <w:sz w:val="20"/>
        </w:rPr>
      </w:pPr>
    </w:p>
    <w:p w:rsidR="00F744B8" w:rsidRDefault="00F744B8" w:rsidP="001E709B">
      <w:pPr>
        <w:rPr>
          <w:rFonts w:cs="Arial"/>
          <w:sz w:val="20"/>
        </w:rPr>
      </w:pPr>
    </w:p>
    <w:p w:rsidR="00F744B8" w:rsidRDefault="00F744B8" w:rsidP="001E709B">
      <w:pPr>
        <w:rPr>
          <w:rFonts w:cs="Arial"/>
          <w:sz w:val="20"/>
        </w:rPr>
      </w:pPr>
    </w:p>
    <w:p w:rsidR="00F744B8" w:rsidRDefault="00F744B8" w:rsidP="001E709B">
      <w:pPr>
        <w:rPr>
          <w:rFonts w:cs="Arial"/>
          <w:sz w:val="20"/>
        </w:rPr>
      </w:pPr>
    </w:p>
    <w:p w:rsidR="00F744B8" w:rsidRPr="006A1C24" w:rsidRDefault="00524268" w:rsidP="001E709B">
      <w:pPr>
        <w:rPr>
          <w:rFonts w:cs="Arial"/>
          <w:sz w:val="20"/>
        </w:rPr>
      </w:pPr>
      <w:r>
        <w:rPr>
          <w:rFonts w:cs="Arial"/>
          <w:sz w:val="20"/>
        </w:rPr>
        <w:br w:type="page"/>
      </w:r>
    </w:p>
    <w:p w:rsidR="001E709B" w:rsidRPr="006A1C24" w:rsidRDefault="001E709B" w:rsidP="00FB26C3">
      <w:pPr>
        <w:suppressLineNumbers/>
        <w:outlineLvl w:val="0"/>
        <w:rPr>
          <w:rFonts w:cs="Arial"/>
          <w:b/>
          <w:sz w:val="20"/>
        </w:rPr>
      </w:pPr>
      <w:r w:rsidRPr="006A1C24">
        <w:rPr>
          <w:rFonts w:cs="Arial"/>
          <w:b/>
          <w:sz w:val="20"/>
        </w:rPr>
        <w:lastRenderedPageBreak/>
        <w:t>TABLE OF CONTENTS</w:t>
      </w:r>
    </w:p>
    <w:p w:rsidR="00DD76BB" w:rsidRDefault="006D59C1">
      <w:pPr>
        <w:pStyle w:val="TOC1"/>
        <w:tabs>
          <w:tab w:val="right" w:leader="dot" w:pos="9062"/>
        </w:tabs>
        <w:rPr>
          <w:rFonts w:asciiTheme="minorHAnsi" w:eastAsiaTheme="minorEastAsia" w:hAnsiTheme="minorHAnsi" w:cstheme="minorBidi"/>
          <w:noProof/>
          <w:sz w:val="22"/>
          <w:szCs w:val="22"/>
        </w:rPr>
      </w:pPr>
      <w:r w:rsidRPr="00E33AAF">
        <w:rPr>
          <w:rFonts w:cs="Arial"/>
          <w:bCs/>
          <w:szCs w:val="18"/>
        </w:rPr>
        <w:fldChar w:fldCharType="begin"/>
      </w:r>
      <w:r w:rsidR="001E709B" w:rsidRPr="00E33AAF">
        <w:rPr>
          <w:rFonts w:cs="Arial"/>
          <w:bCs/>
          <w:szCs w:val="18"/>
        </w:rPr>
        <w:instrText xml:space="preserve"> TOC \o "1-3" </w:instrText>
      </w:r>
      <w:r w:rsidRPr="00E33AAF">
        <w:rPr>
          <w:rFonts w:cs="Arial"/>
          <w:bCs/>
          <w:szCs w:val="18"/>
        </w:rPr>
        <w:fldChar w:fldCharType="separate"/>
      </w:r>
      <w:r w:rsidR="00DD76BB">
        <w:rPr>
          <w:noProof/>
        </w:rPr>
        <w:t>CLEARY UNIVERSITY</w:t>
      </w:r>
      <w:r w:rsidR="00DD76BB">
        <w:rPr>
          <w:noProof/>
        </w:rPr>
        <w:tab/>
      </w:r>
      <w:r w:rsidR="00DD76BB">
        <w:rPr>
          <w:noProof/>
        </w:rPr>
        <w:fldChar w:fldCharType="begin"/>
      </w:r>
      <w:r w:rsidR="00DD76BB">
        <w:rPr>
          <w:noProof/>
        </w:rPr>
        <w:instrText xml:space="preserve"> PAGEREF _Toc499127007 \h </w:instrText>
      </w:r>
      <w:r w:rsidR="00DD76BB">
        <w:rPr>
          <w:noProof/>
        </w:rPr>
      </w:r>
      <w:r w:rsidR="00DD76BB">
        <w:rPr>
          <w:noProof/>
        </w:rPr>
        <w:fldChar w:fldCharType="separate"/>
      </w:r>
      <w:r w:rsidR="00DD76BB">
        <w:rPr>
          <w:noProof/>
        </w:rPr>
        <w:t>1</w:t>
      </w:r>
      <w:r w:rsidR="00DD76BB">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ENROLLMENT AND STUDENT PROFILE</w:t>
      </w:r>
      <w:r>
        <w:rPr>
          <w:noProof/>
        </w:rPr>
        <w:tab/>
      </w:r>
      <w:r>
        <w:rPr>
          <w:noProof/>
        </w:rPr>
        <w:fldChar w:fldCharType="begin"/>
      </w:r>
      <w:r>
        <w:rPr>
          <w:noProof/>
        </w:rPr>
        <w:instrText xml:space="preserve"> PAGEREF _Toc499127008 \h </w:instrText>
      </w:r>
      <w:r>
        <w:rPr>
          <w:noProof/>
        </w:rPr>
      </w:r>
      <w:r>
        <w:rPr>
          <w:noProof/>
        </w:rPr>
        <w:fldChar w:fldCharType="separate"/>
      </w:r>
      <w:r>
        <w:rPr>
          <w:noProof/>
        </w:rPr>
        <w:t>1</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CLEARY UNIVERSITY FACULTY</w:t>
      </w:r>
      <w:r>
        <w:rPr>
          <w:noProof/>
        </w:rPr>
        <w:tab/>
      </w:r>
      <w:r>
        <w:rPr>
          <w:noProof/>
        </w:rPr>
        <w:fldChar w:fldCharType="begin"/>
      </w:r>
      <w:r>
        <w:rPr>
          <w:noProof/>
        </w:rPr>
        <w:instrText xml:space="preserve"> PAGEREF _Toc499127009 \h </w:instrText>
      </w:r>
      <w:r>
        <w:rPr>
          <w:noProof/>
        </w:rPr>
      </w:r>
      <w:r>
        <w:rPr>
          <w:noProof/>
        </w:rPr>
        <w:fldChar w:fldCharType="separate"/>
      </w:r>
      <w:r>
        <w:rPr>
          <w:noProof/>
        </w:rPr>
        <w:t>1</w:t>
      </w:r>
      <w:r>
        <w:rPr>
          <w:noProof/>
        </w:rP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CLEARY UNIVERSITY ACADEMIC PROGRAMS</w:t>
      </w:r>
      <w:r>
        <w:rPr>
          <w:noProof/>
        </w:rPr>
        <w:tab/>
      </w:r>
      <w:r>
        <w:rPr>
          <w:noProof/>
        </w:rPr>
        <w:fldChar w:fldCharType="begin"/>
      </w:r>
      <w:r>
        <w:rPr>
          <w:noProof/>
        </w:rPr>
        <w:instrText xml:space="preserve"> PAGEREF _Toc499127010 \h </w:instrText>
      </w:r>
      <w:r>
        <w:rPr>
          <w:noProof/>
        </w:rPr>
      </w:r>
      <w:r>
        <w:rPr>
          <w:noProof/>
        </w:rPr>
        <w:fldChar w:fldCharType="separate"/>
      </w:r>
      <w:r>
        <w:rPr>
          <w:noProof/>
        </w:rPr>
        <w:t>2</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OUR VALUE PROPOSITION</w:t>
      </w:r>
      <w:r>
        <w:rPr>
          <w:noProof/>
        </w:rPr>
        <w:tab/>
      </w:r>
      <w:r>
        <w:rPr>
          <w:noProof/>
        </w:rPr>
        <w:fldChar w:fldCharType="begin"/>
      </w:r>
      <w:r>
        <w:rPr>
          <w:noProof/>
        </w:rPr>
        <w:instrText xml:space="preserve"> PAGEREF _Toc499127011 \h </w:instrText>
      </w:r>
      <w:r>
        <w:rPr>
          <w:noProof/>
        </w:rPr>
      </w:r>
      <w:r>
        <w:rPr>
          <w:noProof/>
        </w:rPr>
        <w:fldChar w:fldCharType="separate"/>
      </w:r>
      <w:r>
        <w:rPr>
          <w:noProof/>
        </w:rPr>
        <w:t>2</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Graduation and Retention Rates</w:t>
      </w:r>
      <w:r>
        <w:rPr>
          <w:noProof/>
        </w:rPr>
        <w:tab/>
      </w:r>
      <w:r>
        <w:rPr>
          <w:noProof/>
        </w:rPr>
        <w:fldChar w:fldCharType="begin"/>
      </w:r>
      <w:r>
        <w:rPr>
          <w:noProof/>
        </w:rPr>
        <w:instrText xml:space="preserve"> PAGEREF _Toc499127012 \h </w:instrText>
      </w:r>
      <w:r>
        <w:rPr>
          <w:noProof/>
        </w:rPr>
      </w:r>
      <w:r>
        <w:rPr>
          <w:noProof/>
        </w:rPr>
        <w:fldChar w:fldCharType="separate"/>
      </w:r>
      <w:r>
        <w:rPr>
          <w:noProof/>
        </w:rPr>
        <w:t>3</w:t>
      </w:r>
      <w:r>
        <w:rPr>
          <w:noProof/>
        </w:rPr>
        <w:fldChar w:fldCharType="end"/>
      </w:r>
    </w:p>
    <w:p w:rsidR="00DD76BB" w:rsidRDefault="00DD76BB">
      <w:pPr>
        <w:pStyle w:val="TOC2"/>
        <w:rPr>
          <w:rFonts w:asciiTheme="minorHAnsi" w:eastAsiaTheme="minorEastAsia" w:hAnsiTheme="minorHAnsi" w:cstheme="minorBidi"/>
          <w:sz w:val="22"/>
          <w:szCs w:val="22"/>
        </w:rPr>
      </w:pPr>
      <w:r>
        <w:t>Institutional Learning Outcomes</w:t>
      </w:r>
      <w:r>
        <w:tab/>
      </w:r>
      <w:r>
        <w:fldChar w:fldCharType="begin"/>
      </w:r>
      <w:r>
        <w:instrText xml:space="preserve"> PAGEREF _Toc499127013 \h </w:instrText>
      </w:r>
      <w:r>
        <w:fldChar w:fldCharType="separate"/>
      </w:r>
      <w:r>
        <w:t>3</w:t>
      </w:r>
      <w: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ACADEMIC PROGRAMS</w:t>
      </w:r>
      <w:r>
        <w:rPr>
          <w:noProof/>
        </w:rPr>
        <w:tab/>
      </w:r>
      <w:r>
        <w:rPr>
          <w:noProof/>
        </w:rPr>
        <w:fldChar w:fldCharType="begin"/>
      </w:r>
      <w:r>
        <w:rPr>
          <w:noProof/>
        </w:rPr>
        <w:instrText xml:space="preserve"> PAGEREF _Toc499127014 \h </w:instrText>
      </w:r>
      <w:r>
        <w:rPr>
          <w:noProof/>
        </w:rPr>
      </w:r>
      <w:r>
        <w:rPr>
          <w:noProof/>
        </w:rPr>
        <w:fldChar w:fldCharType="separate"/>
      </w:r>
      <w:r>
        <w:rPr>
          <w:noProof/>
        </w:rPr>
        <w:t>4</w:t>
      </w:r>
      <w:r>
        <w:rPr>
          <w:noProof/>
        </w:rPr>
        <w:fldChar w:fldCharType="end"/>
      </w:r>
    </w:p>
    <w:p w:rsidR="00DD76BB" w:rsidRDefault="00DD76BB">
      <w:pPr>
        <w:pStyle w:val="TOC2"/>
        <w:rPr>
          <w:rFonts w:asciiTheme="minorHAnsi" w:eastAsiaTheme="minorEastAsia" w:hAnsiTheme="minorHAnsi" w:cstheme="minorBidi"/>
          <w:sz w:val="22"/>
          <w:szCs w:val="22"/>
        </w:rPr>
      </w:pPr>
      <w:r>
        <w:t>College of Undergraduate Studies/Traditional Program</w:t>
      </w:r>
      <w:r>
        <w:tab/>
      </w:r>
      <w:r>
        <w:fldChar w:fldCharType="begin"/>
      </w:r>
      <w:r>
        <w:instrText xml:space="preserve"> PAGEREF _Toc499127015 \h </w:instrText>
      </w:r>
      <w:r>
        <w:fldChar w:fldCharType="separate"/>
      </w:r>
      <w:r>
        <w:t>4</w:t>
      </w:r>
      <w:r>
        <w:fldChar w:fldCharType="end"/>
      </w:r>
    </w:p>
    <w:p w:rsidR="00DD76BB" w:rsidRDefault="00DD76BB">
      <w:pPr>
        <w:pStyle w:val="TOC2"/>
        <w:rPr>
          <w:rFonts w:asciiTheme="minorHAnsi" w:eastAsiaTheme="minorEastAsia" w:hAnsiTheme="minorHAnsi" w:cstheme="minorBidi"/>
          <w:sz w:val="22"/>
          <w:szCs w:val="22"/>
        </w:rPr>
      </w:pPr>
      <w:r>
        <w:t>College of Graduate, Adult, and Professional Studies</w:t>
      </w:r>
      <w:r>
        <w:tab/>
      </w:r>
      <w:r>
        <w:fldChar w:fldCharType="begin"/>
      </w:r>
      <w:r>
        <w:instrText xml:space="preserve"> PAGEREF _Toc499127016 \h </w:instrText>
      </w:r>
      <w:r>
        <w:fldChar w:fldCharType="separate"/>
      </w:r>
      <w:r>
        <w:t>4</w:t>
      </w:r>
      <w:r>
        <w:fldChar w:fldCharType="end"/>
      </w:r>
    </w:p>
    <w:p w:rsidR="00DD76BB" w:rsidRDefault="00DD76BB">
      <w:pPr>
        <w:pStyle w:val="TOC2"/>
        <w:rPr>
          <w:rFonts w:asciiTheme="minorHAnsi" w:eastAsiaTheme="minorEastAsia" w:hAnsiTheme="minorHAnsi" w:cstheme="minorBidi"/>
          <w:sz w:val="22"/>
          <w:szCs w:val="22"/>
        </w:rPr>
      </w:pPr>
      <w:r>
        <w:t>International Programs</w:t>
      </w:r>
      <w:r>
        <w:tab/>
      </w:r>
      <w:r>
        <w:fldChar w:fldCharType="begin"/>
      </w:r>
      <w:r>
        <w:instrText xml:space="preserve"> PAGEREF _Toc499127017 \h </w:instrText>
      </w:r>
      <w:r>
        <w:fldChar w:fldCharType="separate"/>
      </w:r>
      <w:r>
        <w:t>5</w:t>
      </w:r>
      <w:r>
        <w:fldChar w:fldCharType="end"/>
      </w:r>
    </w:p>
    <w:p w:rsidR="00DD76BB" w:rsidRDefault="00DD76BB">
      <w:pPr>
        <w:pStyle w:val="TOC2"/>
        <w:rPr>
          <w:rFonts w:asciiTheme="minorHAnsi" w:eastAsiaTheme="minorEastAsia" w:hAnsiTheme="minorHAnsi" w:cstheme="minorBidi"/>
          <w:sz w:val="22"/>
          <w:szCs w:val="22"/>
        </w:rPr>
      </w:pPr>
      <w:r>
        <w:t>Dual Enrollment Program</w:t>
      </w:r>
      <w:r>
        <w:tab/>
      </w:r>
      <w:r>
        <w:fldChar w:fldCharType="begin"/>
      </w:r>
      <w:r>
        <w:instrText xml:space="preserve"> PAGEREF _Toc499127018 \h </w:instrText>
      </w:r>
      <w:r>
        <w:fldChar w:fldCharType="separate"/>
      </w:r>
      <w:r>
        <w:t>5</w:t>
      </w:r>
      <w: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CLEARY UNIVERSITY DEGREE PROGRAMS</w:t>
      </w:r>
      <w:r>
        <w:rPr>
          <w:noProof/>
        </w:rPr>
        <w:tab/>
      </w:r>
      <w:r>
        <w:rPr>
          <w:noProof/>
        </w:rPr>
        <w:fldChar w:fldCharType="begin"/>
      </w:r>
      <w:r>
        <w:rPr>
          <w:noProof/>
        </w:rPr>
        <w:instrText xml:space="preserve"> PAGEREF _Toc499127019 \h </w:instrText>
      </w:r>
      <w:r>
        <w:rPr>
          <w:noProof/>
        </w:rPr>
      </w:r>
      <w:r>
        <w:rPr>
          <w:noProof/>
        </w:rPr>
        <w:fldChar w:fldCharType="separate"/>
      </w:r>
      <w:r>
        <w:rPr>
          <w:noProof/>
        </w:rPr>
        <w:t>6</w:t>
      </w:r>
      <w:r>
        <w:rPr>
          <w:noProof/>
        </w:rPr>
        <w:fldChar w:fldCharType="end"/>
      </w:r>
    </w:p>
    <w:p w:rsidR="00DD76BB" w:rsidRDefault="00DD76BB">
      <w:pPr>
        <w:pStyle w:val="TOC2"/>
        <w:rPr>
          <w:rFonts w:asciiTheme="minorHAnsi" w:eastAsiaTheme="minorEastAsia" w:hAnsiTheme="minorHAnsi" w:cstheme="minorBidi"/>
          <w:sz w:val="22"/>
          <w:szCs w:val="22"/>
        </w:rPr>
      </w:pPr>
      <w:r>
        <w:t>Graduate Degrees and Certificate</w:t>
      </w:r>
      <w:r>
        <w:tab/>
      </w:r>
      <w:r>
        <w:fldChar w:fldCharType="begin"/>
      </w:r>
      <w:r>
        <w:instrText xml:space="preserve"> PAGEREF _Toc499127020 \h </w:instrText>
      </w:r>
      <w:r>
        <w:fldChar w:fldCharType="separate"/>
      </w:r>
      <w:r>
        <w:t>6</w:t>
      </w:r>
      <w:r>
        <w:fldChar w:fldCharType="end"/>
      </w:r>
    </w:p>
    <w:p w:rsidR="00DD76BB" w:rsidRDefault="00DD76BB">
      <w:pPr>
        <w:pStyle w:val="TOC2"/>
        <w:rPr>
          <w:rFonts w:asciiTheme="minorHAnsi" w:eastAsiaTheme="minorEastAsia" w:hAnsiTheme="minorHAnsi" w:cstheme="minorBidi"/>
          <w:sz w:val="22"/>
          <w:szCs w:val="22"/>
        </w:rPr>
      </w:pPr>
      <w:r>
        <w:t>Undergraduate Degrees and Certificates</w:t>
      </w:r>
      <w:r>
        <w:tab/>
      </w:r>
      <w:r>
        <w:fldChar w:fldCharType="begin"/>
      </w:r>
      <w:r>
        <w:instrText xml:space="preserve"> PAGEREF _Toc499127021 \h </w:instrText>
      </w:r>
      <w:r>
        <w:fldChar w:fldCharType="separate"/>
      </w:r>
      <w:r>
        <w:t>6</w:t>
      </w:r>
      <w: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ADMISSION REQUIREMENTS</w:t>
      </w:r>
      <w:r>
        <w:rPr>
          <w:noProof/>
        </w:rPr>
        <w:tab/>
      </w:r>
      <w:r>
        <w:rPr>
          <w:noProof/>
        </w:rPr>
        <w:fldChar w:fldCharType="begin"/>
      </w:r>
      <w:r>
        <w:rPr>
          <w:noProof/>
        </w:rPr>
        <w:instrText xml:space="preserve"> PAGEREF _Toc499127022 \h </w:instrText>
      </w:r>
      <w:r>
        <w:rPr>
          <w:noProof/>
        </w:rPr>
      </w:r>
      <w:r>
        <w:rPr>
          <w:noProof/>
        </w:rPr>
        <w:fldChar w:fldCharType="separate"/>
      </w:r>
      <w:r>
        <w:rPr>
          <w:noProof/>
        </w:rPr>
        <w:t>7</w:t>
      </w:r>
      <w:r>
        <w:rPr>
          <w:noProof/>
        </w:rPr>
        <w:fldChar w:fldCharType="end"/>
      </w:r>
    </w:p>
    <w:p w:rsidR="00DD76BB" w:rsidRDefault="00DD76BB">
      <w:pPr>
        <w:pStyle w:val="TOC2"/>
        <w:rPr>
          <w:rFonts w:asciiTheme="minorHAnsi" w:eastAsiaTheme="minorEastAsia" w:hAnsiTheme="minorHAnsi" w:cstheme="minorBidi"/>
          <w:sz w:val="22"/>
          <w:szCs w:val="22"/>
        </w:rPr>
      </w:pPr>
      <w:r>
        <w:t>Undergraduate Admission Requirements</w:t>
      </w:r>
      <w:r>
        <w:tab/>
      </w:r>
      <w:r>
        <w:fldChar w:fldCharType="begin"/>
      </w:r>
      <w:r>
        <w:instrText xml:space="preserve"> PAGEREF _Toc499127023 \h </w:instrText>
      </w:r>
      <w:r>
        <w:fldChar w:fldCharType="separate"/>
      </w:r>
      <w:r>
        <w:t>7</w:t>
      </w:r>
      <w:r>
        <w:fldChar w:fldCharType="end"/>
      </w:r>
    </w:p>
    <w:p w:rsidR="00DD76BB" w:rsidRDefault="00DD76BB">
      <w:pPr>
        <w:pStyle w:val="TOC2"/>
        <w:rPr>
          <w:rFonts w:asciiTheme="minorHAnsi" w:eastAsiaTheme="minorEastAsia" w:hAnsiTheme="minorHAnsi" w:cstheme="minorBidi"/>
          <w:sz w:val="22"/>
          <w:szCs w:val="22"/>
        </w:rPr>
      </w:pPr>
      <w:r>
        <w:t>Graduate Admission Requirements</w:t>
      </w:r>
      <w:r>
        <w:tab/>
      </w:r>
      <w:r>
        <w:fldChar w:fldCharType="begin"/>
      </w:r>
      <w:r>
        <w:instrText xml:space="preserve"> PAGEREF _Toc499127024 \h </w:instrText>
      </w:r>
      <w:r>
        <w:fldChar w:fldCharType="separate"/>
      </w:r>
      <w:r>
        <w:t>8</w:t>
      </w:r>
      <w: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TECHNOLOGY REQUIREMENTS</w:t>
      </w:r>
      <w:r>
        <w:rPr>
          <w:noProof/>
        </w:rPr>
        <w:tab/>
      </w:r>
      <w:r>
        <w:rPr>
          <w:noProof/>
        </w:rPr>
        <w:fldChar w:fldCharType="begin"/>
      </w:r>
      <w:r>
        <w:rPr>
          <w:noProof/>
        </w:rPr>
        <w:instrText xml:space="preserve"> PAGEREF _Toc499127025 \h </w:instrText>
      </w:r>
      <w:r>
        <w:rPr>
          <w:noProof/>
        </w:rPr>
      </w:r>
      <w:r>
        <w:rPr>
          <w:noProof/>
        </w:rPr>
        <w:fldChar w:fldCharType="separate"/>
      </w:r>
      <w:r>
        <w:rPr>
          <w:noProof/>
        </w:rPr>
        <w:t>10</w:t>
      </w:r>
      <w:r>
        <w:rPr>
          <w:noProof/>
        </w:rP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UNDERGRADUATE DEGREE and CERTIFICATE PROGRAMS</w:t>
      </w:r>
      <w:r>
        <w:rPr>
          <w:noProof/>
        </w:rPr>
        <w:tab/>
      </w:r>
      <w:r>
        <w:rPr>
          <w:noProof/>
        </w:rPr>
        <w:fldChar w:fldCharType="begin"/>
      </w:r>
      <w:r>
        <w:rPr>
          <w:noProof/>
        </w:rPr>
        <w:instrText xml:space="preserve"> PAGEREF _Toc499127026 \h </w:instrText>
      </w:r>
      <w:r>
        <w:rPr>
          <w:noProof/>
        </w:rPr>
      </w:r>
      <w:r>
        <w:rPr>
          <w:noProof/>
        </w:rPr>
        <w:fldChar w:fldCharType="separate"/>
      </w:r>
      <w:r>
        <w:rPr>
          <w:noProof/>
        </w:rPr>
        <w:t>12</w:t>
      </w:r>
      <w:r>
        <w:rPr>
          <w:noProof/>
        </w:rPr>
        <w:fldChar w:fldCharType="end"/>
      </w:r>
    </w:p>
    <w:p w:rsidR="00DD76BB" w:rsidRDefault="00DD76BB">
      <w:pPr>
        <w:pStyle w:val="TOC2"/>
        <w:rPr>
          <w:rFonts w:asciiTheme="minorHAnsi" w:eastAsiaTheme="minorEastAsia" w:hAnsiTheme="minorHAnsi" w:cstheme="minorBidi"/>
          <w:sz w:val="22"/>
          <w:szCs w:val="22"/>
        </w:rPr>
      </w:pPr>
      <w:r>
        <w:t>Associate’s Degrees in Business</w:t>
      </w:r>
      <w:r>
        <w:tab/>
      </w:r>
      <w:r>
        <w:fldChar w:fldCharType="begin"/>
      </w:r>
      <w:r>
        <w:instrText xml:space="preserve"> PAGEREF _Toc499127027 \h </w:instrText>
      </w:r>
      <w:r>
        <w:fldChar w:fldCharType="separate"/>
      </w:r>
      <w:r>
        <w:t>12</w:t>
      </w:r>
      <w: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ABA Culinary Management</w:t>
      </w:r>
      <w:r>
        <w:rPr>
          <w:noProof/>
        </w:rPr>
        <w:tab/>
      </w:r>
      <w:r>
        <w:rPr>
          <w:noProof/>
        </w:rPr>
        <w:fldChar w:fldCharType="begin"/>
      </w:r>
      <w:r>
        <w:rPr>
          <w:noProof/>
        </w:rPr>
        <w:instrText xml:space="preserve"> PAGEREF _Toc499127028 \h </w:instrText>
      </w:r>
      <w:r>
        <w:rPr>
          <w:noProof/>
        </w:rPr>
      </w:r>
      <w:r>
        <w:rPr>
          <w:noProof/>
        </w:rPr>
        <w:fldChar w:fldCharType="separate"/>
      </w:r>
      <w:r>
        <w:rPr>
          <w:noProof/>
        </w:rPr>
        <w:t>14</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ABA Food Service Management</w:t>
      </w:r>
      <w:r>
        <w:rPr>
          <w:noProof/>
        </w:rPr>
        <w:tab/>
      </w:r>
      <w:r>
        <w:rPr>
          <w:noProof/>
        </w:rPr>
        <w:fldChar w:fldCharType="begin"/>
      </w:r>
      <w:r>
        <w:rPr>
          <w:noProof/>
        </w:rPr>
        <w:instrText xml:space="preserve"> PAGEREF _Toc499127029 \h </w:instrText>
      </w:r>
      <w:r>
        <w:rPr>
          <w:noProof/>
        </w:rPr>
      </w:r>
      <w:r>
        <w:rPr>
          <w:noProof/>
        </w:rPr>
        <w:fldChar w:fldCharType="separate"/>
      </w:r>
      <w:r>
        <w:rPr>
          <w:noProof/>
        </w:rPr>
        <w:t>16</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ABA Hospitality Business Management</w:t>
      </w:r>
      <w:r>
        <w:rPr>
          <w:noProof/>
        </w:rPr>
        <w:tab/>
      </w:r>
      <w:r>
        <w:rPr>
          <w:noProof/>
        </w:rPr>
        <w:fldChar w:fldCharType="begin"/>
      </w:r>
      <w:r>
        <w:rPr>
          <w:noProof/>
        </w:rPr>
        <w:instrText xml:space="preserve"> PAGEREF _Toc499127030 \h </w:instrText>
      </w:r>
      <w:r>
        <w:rPr>
          <w:noProof/>
        </w:rPr>
      </w:r>
      <w:r>
        <w:rPr>
          <w:noProof/>
        </w:rPr>
        <w:fldChar w:fldCharType="separate"/>
      </w:r>
      <w:r>
        <w:rPr>
          <w:noProof/>
        </w:rPr>
        <w:t>18</w:t>
      </w:r>
      <w:r>
        <w:rPr>
          <w:noProof/>
        </w:rPr>
        <w:fldChar w:fldCharType="end"/>
      </w:r>
    </w:p>
    <w:p w:rsidR="00DD76BB" w:rsidRDefault="00DD76BB">
      <w:pPr>
        <w:pStyle w:val="TOC2"/>
        <w:rPr>
          <w:rFonts w:asciiTheme="minorHAnsi" w:eastAsiaTheme="minorEastAsia" w:hAnsiTheme="minorHAnsi" w:cstheme="minorBidi"/>
          <w:sz w:val="22"/>
          <w:szCs w:val="22"/>
        </w:rPr>
      </w:pPr>
      <w:r>
        <w:t>UNDERGRADUATE DEGREES</w:t>
      </w:r>
      <w:r>
        <w:tab/>
      </w:r>
      <w:r>
        <w:fldChar w:fldCharType="begin"/>
      </w:r>
      <w:r>
        <w:instrText xml:space="preserve"> PAGEREF _Toc499127031 \h </w:instrText>
      </w:r>
      <w:r>
        <w:fldChar w:fldCharType="separate"/>
      </w:r>
      <w:r>
        <w:t>20</w:t>
      </w:r>
      <w: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BBA Accounting and Finance</w:t>
      </w:r>
      <w:r>
        <w:rPr>
          <w:noProof/>
        </w:rPr>
        <w:tab/>
      </w:r>
      <w:r>
        <w:rPr>
          <w:noProof/>
        </w:rPr>
        <w:fldChar w:fldCharType="begin"/>
      </w:r>
      <w:r>
        <w:rPr>
          <w:noProof/>
        </w:rPr>
        <w:instrText xml:space="preserve"> PAGEREF _Toc499127032 \h </w:instrText>
      </w:r>
      <w:r>
        <w:rPr>
          <w:noProof/>
        </w:rPr>
      </w:r>
      <w:r>
        <w:rPr>
          <w:noProof/>
        </w:rPr>
        <w:fldChar w:fldCharType="separate"/>
      </w:r>
      <w:r>
        <w:rPr>
          <w:noProof/>
        </w:rPr>
        <w:t>20</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BBA Business Analytics</w:t>
      </w:r>
      <w:r>
        <w:rPr>
          <w:noProof/>
        </w:rPr>
        <w:tab/>
      </w:r>
      <w:r>
        <w:rPr>
          <w:noProof/>
        </w:rPr>
        <w:fldChar w:fldCharType="begin"/>
      </w:r>
      <w:r>
        <w:rPr>
          <w:noProof/>
        </w:rPr>
        <w:instrText xml:space="preserve"> PAGEREF _Toc499127033 \h </w:instrText>
      </w:r>
      <w:r>
        <w:rPr>
          <w:noProof/>
        </w:rPr>
      </w:r>
      <w:r>
        <w:rPr>
          <w:noProof/>
        </w:rPr>
        <w:fldChar w:fldCharType="separate"/>
      </w:r>
      <w:r>
        <w:rPr>
          <w:noProof/>
        </w:rPr>
        <w:t>22</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BBA Business Leadership</w:t>
      </w:r>
      <w:r>
        <w:rPr>
          <w:noProof/>
        </w:rPr>
        <w:tab/>
      </w:r>
      <w:r>
        <w:rPr>
          <w:noProof/>
        </w:rPr>
        <w:fldChar w:fldCharType="begin"/>
      </w:r>
      <w:r>
        <w:rPr>
          <w:noProof/>
        </w:rPr>
        <w:instrText xml:space="preserve"> PAGEREF _Toc499127034 \h </w:instrText>
      </w:r>
      <w:r>
        <w:rPr>
          <w:noProof/>
        </w:rPr>
      </w:r>
      <w:r>
        <w:rPr>
          <w:noProof/>
        </w:rPr>
        <w:fldChar w:fldCharType="separate"/>
      </w:r>
      <w:r>
        <w:rPr>
          <w:noProof/>
        </w:rPr>
        <w:t>24</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BBA Business Management</w:t>
      </w:r>
      <w:r>
        <w:rPr>
          <w:noProof/>
        </w:rPr>
        <w:tab/>
      </w:r>
      <w:r>
        <w:rPr>
          <w:noProof/>
        </w:rPr>
        <w:fldChar w:fldCharType="begin"/>
      </w:r>
      <w:r>
        <w:rPr>
          <w:noProof/>
        </w:rPr>
        <w:instrText xml:space="preserve"> PAGEREF _Toc499127035 \h </w:instrText>
      </w:r>
      <w:r>
        <w:rPr>
          <w:noProof/>
        </w:rPr>
      </w:r>
      <w:r>
        <w:rPr>
          <w:noProof/>
        </w:rPr>
        <w:fldChar w:fldCharType="separate"/>
      </w:r>
      <w:r>
        <w:rPr>
          <w:noProof/>
        </w:rPr>
        <w:t>26</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BBA Entrepreneurship</w:t>
      </w:r>
      <w:r>
        <w:rPr>
          <w:noProof/>
        </w:rPr>
        <w:tab/>
      </w:r>
      <w:r>
        <w:rPr>
          <w:noProof/>
        </w:rPr>
        <w:fldChar w:fldCharType="begin"/>
      </w:r>
      <w:r>
        <w:rPr>
          <w:noProof/>
        </w:rPr>
        <w:instrText xml:space="preserve"> PAGEREF _Toc499127036 \h </w:instrText>
      </w:r>
      <w:r>
        <w:rPr>
          <w:noProof/>
        </w:rPr>
      </w:r>
      <w:r>
        <w:rPr>
          <w:noProof/>
        </w:rPr>
        <w:fldChar w:fldCharType="separate"/>
      </w:r>
      <w:r>
        <w:rPr>
          <w:noProof/>
        </w:rPr>
        <w:t>28</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BBA Executive Management (Degree Completion)</w:t>
      </w:r>
      <w:r>
        <w:rPr>
          <w:noProof/>
        </w:rPr>
        <w:tab/>
      </w:r>
      <w:r>
        <w:rPr>
          <w:noProof/>
        </w:rPr>
        <w:fldChar w:fldCharType="begin"/>
      </w:r>
      <w:r>
        <w:rPr>
          <w:noProof/>
        </w:rPr>
        <w:instrText xml:space="preserve"> PAGEREF _Toc499127037 \h </w:instrText>
      </w:r>
      <w:r>
        <w:rPr>
          <w:noProof/>
        </w:rPr>
      </w:r>
      <w:r>
        <w:rPr>
          <w:noProof/>
        </w:rPr>
        <w:fldChar w:fldCharType="separate"/>
      </w:r>
      <w:r>
        <w:rPr>
          <w:noProof/>
        </w:rPr>
        <w:t>30</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BBA Health Care Management (Degree Completion)</w:t>
      </w:r>
      <w:r>
        <w:rPr>
          <w:noProof/>
        </w:rPr>
        <w:tab/>
      </w:r>
      <w:r>
        <w:rPr>
          <w:noProof/>
        </w:rPr>
        <w:fldChar w:fldCharType="begin"/>
      </w:r>
      <w:r>
        <w:rPr>
          <w:noProof/>
        </w:rPr>
        <w:instrText xml:space="preserve"> PAGEREF _Toc499127038 \h </w:instrText>
      </w:r>
      <w:r>
        <w:rPr>
          <w:noProof/>
        </w:rPr>
      </w:r>
      <w:r>
        <w:rPr>
          <w:noProof/>
        </w:rPr>
        <w:fldChar w:fldCharType="separate"/>
      </w:r>
      <w:r>
        <w:rPr>
          <w:noProof/>
        </w:rPr>
        <w:t>32</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BBA Hospitality Management</w:t>
      </w:r>
      <w:r>
        <w:rPr>
          <w:noProof/>
        </w:rPr>
        <w:tab/>
      </w:r>
      <w:r>
        <w:rPr>
          <w:noProof/>
        </w:rPr>
        <w:fldChar w:fldCharType="begin"/>
      </w:r>
      <w:r>
        <w:rPr>
          <w:noProof/>
        </w:rPr>
        <w:instrText xml:space="preserve"> PAGEREF _Toc499127039 \h </w:instrText>
      </w:r>
      <w:r>
        <w:rPr>
          <w:noProof/>
        </w:rPr>
      </w:r>
      <w:r>
        <w:rPr>
          <w:noProof/>
        </w:rPr>
        <w:fldChar w:fldCharType="separate"/>
      </w:r>
      <w:r>
        <w:rPr>
          <w:noProof/>
        </w:rPr>
        <w:t>34</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BBA Human Resource Management (Degree Completion)</w:t>
      </w:r>
      <w:r>
        <w:rPr>
          <w:noProof/>
        </w:rPr>
        <w:tab/>
      </w:r>
      <w:r>
        <w:rPr>
          <w:noProof/>
        </w:rPr>
        <w:fldChar w:fldCharType="begin"/>
      </w:r>
      <w:r>
        <w:rPr>
          <w:noProof/>
        </w:rPr>
        <w:instrText xml:space="preserve"> PAGEREF _Toc499127040 \h </w:instrText>
      </w:r>
      <w:r>
        <w:rPr>
          <w:noProof/>
        </w:rPr>
      </w:r>
      <w:r>
        <w:rPr>
          <w:noProof/>
        </w:rPr>
        <w:fldChar w:fldCharType="separate"/>
      </w:r>
      <w:r>
        <w:rPr>
          <w:noProof/>
        </w:rPr>
        <w:t>36</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BBA Information Security and Assurance</w:t>
      </w:r>
      <w:r>
        <w:rPr>
          <w:noProof/>
        </w:rPr>
        <w:tab/>
      </w:r>
      <w:r>
        <w:rPr>
          <w:noProof/>
        </w:rPr>
        <w:fldChar w:fldCharType="begin"/>
      </w:r>
      <w:r>
        <w:rPr>
          <w:noProof/>
        </w:rPr>
        <w:instrText xml:space="preserve"> PAGEREF _Toc499127041 \h </w:instrText>
      </w:r>
      <w:r>
        <w:rPr>
          <w:noProof/>
        </w:rPr>
      </w:r>
      <w:r>
        <w:rPr>
          <w:noProof/>
        </w:rPr>
        <w:fldChar w:fldCharType="separate"/>
      </w:r>
      <w:r>
        <w:rPr>
          <w:noProof/>
        </w:rPr>
        <w:t>38</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BBA International Business Management</w:t>
      </w:r>
      <w:r>
        <w:rPr>
          <w:noProof/>
        </w:rPr>
        <w:tab/>
      </w:r>
      <w:r>
        <w:rPr>
          <w:noProof/>
        </w:rPr>
        <w:fldChar w:fldCharType="begin"/>
      </w:r>
      <w:r>
        <w:rPr>
          <w:noProof/>
        </w:rPr>
        <w:instrText xml:space="preserve"> PAGEREF _Toc499127042 \h </w:instrText>
      </w:r>
      <w:r>
        <w:rPr>
          <w:noProof/>
        </w:rPr>
      </w:r>
      <w:r>
        <w:rPr>
          <w:noProof/>
        </w:rPr>
        <w:fldChar w:fldCharType="separate"/>
      </w:r>
      <w:r>
        <w:rPr>
          <w:noProof/>
        </w:rPr>
        <w:t>40</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BBA Intradisciplinary Business Studies</w:t>
      </w:r>
      <w:r>
        <w:rPr>
          <w:noProof/>
        </w:rPr>
        <w:tab/>
      </w:r>
      <w:r>
        <w:rPr>
          <w:noProof/>
        </w:rPr>
        <w:fldChar w:fldCharType="begin"/>
      </w:r>
      <w:r>
        <w:rPr>
          <w:noProof/>
        </w:rPr>
        <w:instrText xml:space="preserve"> PAGEREF _Toc499127043 \h </w:instrText>
      </w:r>
      <w:r>
        <w:rPr>
          <w:noProof/>
        </w:rPr>
      </w:r>
      <w:r>
        <w:rPr>
          <w:noProof/>
        </w:rPr>
        <w:fldChar w:fldCharType="separate"/>
      </w:r>
      <w:r>
        <w:rPr>
          <w:noProof/>
        </w:rPr>
        <w:t>42</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BBA Marketing</w:t>
      </w:r>
      <w:r>
        <w:rPr>
          <w:noProof/>
        </w:rPr>
        <w:tab/>
      </w:r>
      <w:r>
        <w:rPr>
          <w:noProof/>
        </w:rPr>
        <w:fldChar w:fldCharType="begin"/>
      </w:r>
      <w:r>
        <w:rPr>
          <w:noProof/>
        </w:rPr>
        <w:instrText xml:space="preserve"> PAGEREF _Toc499127044 \h </w:instrText>
      </w:r>
      <w:r>
        <w:rPr>
          <w:noProof/>
        </w:rPr>
      </w:r>
      <w:r>
        <w:rPr>
          <w:noProof/>
        </w:rPr>
        <w:fldChar w:fldCharType="separate"/>
      </w:r>
      <w:r>
        <w:rPr>
          <w:noProof/>
        </w:rPr>
        <w:t>43</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BBA Nutrition and Dietary Business Management</w:t>
      </w:r>
      <w:r>
        <w:rPr>
          <w:noProof/>
        </w:rPr>
        <w:tab/>
      </w:r>
      <w:r>
        <w:rPr>
          <w:noProof/>
        </w:rPr>
        <w:fldChar w:fldCharType="begin"/>
      </w:r>
      <w:r>
        <w:rPr>
          <w:noProof/>
        </w:rPr>
        <w:instrText xml:space="preserve"> PAGEREF _Toc499127045 \h </w:instrText>
      </w:r>
      <w:r>
        <w:rPr>
          <w:noProof/>
        </w:rPr>
      </w:r>
      <w:r>
        <w:rPr>
          <w:noProof/>
        </w:rPr>
        <w:fldChar w:fldCharType="separate"/>
      </w:r>
      <w:r>
        <w:rPr>
          <w:noProof/>
        </w:rPr>
        <w:t>45</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iCs/>
          <w:noProof/>
        </w:rPr>
        <w:t>BBA Public Accounting</w:t>
      </w:r>
      <w:r>
        <w:rPr>
          <w:noProof/>
        </w:rPr>
        <w:tab/>
      </w:r>
      <w:r>
        <w:rPr>
          <w:noProof/>
        </w:rPr>
        <w:fldChar w:fldCharType="begin"/>
      </w:r>
      <w:r>
        <w:rPr>
          <w:noProof/>
        </w:rPr>
        <w:instrText xml:space="preserve"> PAGEREF _Toc499127046 \h </w:instrText>
      </w:r>
      <w:r>
        <w:rPr>
          <w:noProof/>
        </w:rPr>
      </w:r>
      <w:r>
        <w:rPr>
          <w:noProof/>
        </w:rPr>
        <w:fldChar w:fldCharType="separate"/>
      </w:r>
      <w:r>
        <w:rPr>
          <w:noProof/>
        </w:rPr>
        <w:t>47</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BBA Sports Promotion and Management</w:t>
      </w:r>
      <w:r>
        <w:rPr>
          <w:noProof/>
        </w:rPr>
        <w:tab/>
      </w:r>
      <w:r>
        <w:rPr>
          <w:noProof/>
        </w:rPr>
        <w:fldChar w:fldCharType="begin"/>
      </w:r>
      <w:r>
        <w:rPr>
          <w:noProof/>
        </w:rPr>
        <w:instrText xml:space="preserve"> PAGEREF _Toc499127047 \h </w:instrText>
      </w:r>
      <w:r>
        <w:rPr>
          <w:noProof/>
        </w:rPr>
      </w:r>
      <w:r>
        <w:rPr>
          <w:noProof/>
        </w:rPr>
        <w:fldChar w:fldCharType="separate"/>
      </w:r>
      <w:r>
        <w:rPr>
          <w:noProof/>
        </w:rPr>
        <w:t>49</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BBA Tourism and Sport Hospitality Management</w:t>
      </w:r>
      <w:r>
        <w:rPr>
          <w:noProof/>
        </w:rPr>
        <w:tab/>
      </w:r>
      <w:r>
        <w:rPr>
          <w:noProof/>
        </w:rPr>
        <w:fldChar w:fldCharType="begin"/>
      </w:r>
      <w:r>
        <w:rPr>
          <w:noProof/>
        </w:rPr>
        <w:instrText xml:space="preserve"> PAGEREF _Toc499127048 \h </w:instrText>
      </w:r>
      <w:r>
        <w:rPr>
          <w:noProof/>
        </w:rPr>
      </w:r>
      <w:r>
        <w:rPr>
          <w:noProof/>
        </w:rPr>
        <w:fldChar w:fldCharType="separate"/>
      </w:r>
      <w:r>
        <w:rPr>
          <w:noProof/>
        </w:rPr>
        <w:t>51</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BBA in Tourism and Sport Hospitality Management Course Requirements</w:t>
      </w:r>
      <w:r>
        <w:rPr>
          <w:noProof/>
        </w:rPr>
        <w:tab/>
      </w:r>
      <w:r>
        <w:rPr>
          <w:noProof/>
        </w:rPr>
        <w:fldChar w:fldCharType="begin"/>
      </w:r>
      <w:r>
        <w:rPr>
          <w:noProof/>
        </w:rPr>
        <w:instrText xml:space="preserve"> PAGEREF _Toc499127049 \h </w:instrText>
      </w:r>
      <w:r>
        <w:rPr>
          <w:noProof/>
        </w:rPr>
      </w:r>
      <w:r>
        <w:rPr>
          <w:noProof/>
        </w:rPr>
        <w:fldChar w:fldCharType="separate"/>
      </w:r>
      <w:r>
        <w:rPr>
          <w:noProof/>
        </w:rPr>
        <w:t>52</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Professional Projects</w:t>
      </w:r>
      <w:r>
        <w:rPr>
          <w:noProof/>
        </w:rPr>
        <w:tab/>
      </w:r>
      <w:r>
        <w:rPr>
          <w:noProof/>
        </w:rPr>
        <w:fldChar w:fldCharType="begin"/>
      </w:r>
      <w:r>
        <w:rPr>
          <w:noProof/>
        </w:rPr>
        <w:instrText xml:space="preserve"> PAGEREF _Toc499127050 \h </w:instrText>
      </w:r>
      <w:r>
        <w:rPr>
          <w:noProof/>
        </w:rPr>
      </w:r>
      <w:r>
        <w:rPr>
          <w:noProof/>
        </w:rPr>
        <w:fldChar w:fldCharType="separate"/>
      </w:r>
      <w:r>
        <w:rPr>
          <w:noProof/>
        </w:rPr>
        <w:t>53</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BBA Academic Minors</w:t>
      </w:r>
      <w:r>
        <w:rPr>
          <w:noProof/>
        </w:rPr>
        <w:tab/>
      </w:r>
      <w:r>
        <w:rPr>
          <w:noProof/>
        </w:rPr>
        <w:fldChar w:fldCharType="begin"/>
      </w:r>
      <w:r>
        <w:rPr>
          <w:noProof/>
        </w:rPr>
        <w:instrText xml:space="preserve"> PAGEREF _Toc499127051 \h </w:instrText>
      </w:r>
      <w:r>
        <w:rPr>
          <w:noProof/>
        </w:rPr>
      </w:r>
      <w:r>
        <w:rPr>
          <w:noProof/>
        </w:rPr>
        <w:fldChar w:fldCharType="separate"/>
      </w:r>
      <w:r>
        <w:rPr>
          <w:noProof/>
        </w:rPr>
        <w:t>54</w:t>
      </w:r>
      <w:r>
        <w:rPr>
          <w:noProof/>
        </w:rPr>
        <w:fldChar w:fldCharType="end"/>
      </w:r>
    </w:p>
    <w:p w:rsidR="00DD76BB" w:rsidRDefault="00DD76BB">
      <w:pPr>
        <w:pStyle w:val="TOC2"/>
        <w:rPr>
          <w:rFonts w:asciiTheme="minorHAnsi" w:eastAsiaTheme="minorEastAsia" w:hAnsiTheme="minorHAnsi" w:cstheme="minorBidi"/>
          <w:sz w:val="22"/>
          <w:szCs w:val="22"/>
        </w:rPr>
      </w:pPr>
      <w:r w:rsidRPr="00243714">
        <w:t>UNDERGRADUATE CERTIFICATES</w:t>
      </w:r>
      <w:r>
        <w:tab/>
      </w:r>
      <w:r>
        <w:fldChar w:fldCharType="begin"/>
      </w:r>
      <w:r>
        <w:instrText xml:space="preserve"> PAGEREF _Toc499127052 \h </w:instrText>
      </w:r>
      <w:r>
        <w:fldChar w:fldCharType="separate"/>
      </w:r>
      <w:r>
        <w:t>55</w:t>
      </w:r>
      <w: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Business Analytics Certificate</w:t>
      </w:r>
      <w:r>
        <w:rPr>
          <w:noProof/>
        </w:rPr>
        <w:tab/>
      </w:r>
      <w:r>
        <w:rPr>
          <w:noProof/>
        </w:rPr>
        <w:fldChar w:fldCharType="begin"/>
      </w:r>
      <w:r>
        <w:rPr>
          <w:noProof/>
        </w:rPr>
        <w:instrText xml:space="preserve"> PAGEREF _Toc499127053 \h </w:instrText>
      </w:r>
      <w:r>
        <w:rPr>
          <w:noProof/>
        </w:rPr>
      </w:r>
      <w:r>
        <w:rPr>
          <w:noProof/>
        </w:rPr>
        <w:fldChar w:fldCharType="separate"/>
      </w:r>
      <w:r>
        <w:rPr>
          <w:noProof/>
        </w:rPr>
        <w:t>55</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Business Leadership Certificate</w:t>
      </w:r>
      <w:r>
        <w:rPr>
          <w:noProof/>
        </w:rPr>
        <w:tab/>
      </w:r>
      <w:r>
        <w:rPr>
          <w:noProof/>
        </w:rPr>
        <w:fldChar w:fldCharType="begin"/>
      </w:r>
      <w:r>
        <w:rPr>
          <w:noProof/>
        </w:rPr>
        <w:instrText xml:space="preserve"> PAGEREF _Toc499127054 \h </w:instrText>
      </w:r>
      <w:r>
        <w:rPr>
          <w:noProof/>
        </w:rPr>
      </w:r>
      <w:r>
        <w:rPr>
          <w:noProof/>
        </w:rPr>
        <w:fldChar w:fldCharType="separate"/>
      </w:r>
      <w:r>
        <w:rPr>
          <w:noProof/>
        </w:rPr>
        <w:t>55</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Digital Communication Certificate</w:t>
      </w:r>
      <w:r>
        <w:rPr>
          <w:noProof/>
        </w:rPr>
        <w:tab/>
      </w:r>
      <w:r>
        <w:rPr>
          <w:noProof/>
        </w:rPr>
        <w:fldChar w:fldCharType="begin"/>
      </w:r>
      <w:r>
        <w:rPr>
          <w:noProof/>
        </w:rPr>
        <w:instrText xml:space="preserve"> PAGEREF _Toc499127055 \h </w:instrText>
      </w:r>
      <w:r>
        <w:rPr>
          <w:noProof/>
        </w:rPr>
      </w:r>
      <w:r>
        <w:rPr>
          <w:noProof/>
        </w:rPr>
        <w:fldChar w:fldCharType="separate"/>
      </w:r>
      <w:r>
        <w:rPr>
          <w:noProof/>
        </w:rPr>
        <w:t>56</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Entrepreneurship Certificate</w:t>
      </w:r>
      <w:r>
        <w:rPr>
          <w:noProof/>
        </w:rPr>
        <w:tab/>
      </w:r>
      <w:r>
        <w:rPr>
          <w:noProof/>
        </w:rPr>
        <w:fldChar w:fldCharType="begin"/>
      </w:r>
      <w:r>
        <w:rPr>
          <w:noProof/>
        </w:rPr>
        <w:instrText xml:space="preserve"> PAGEREF _Toc499127056 \h </w:instrText>
      </w:r>
      <w:r>
        <w:rPr>
          <w:noProof/>
        </w:rPr>
      </w:r>
      <w:r>
        <w:rPr>
          <w:noProof/>
        </w:rPr>
        <w:fldChar w:fldCharType="separate"/>
      </w:r>
      <w:r>
        <w:rPr>
          <w:noProof/>
        </w:rPr>
        <w:t>56</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Human Resource Management Certificate</w:t>
      </w:r>
      <w:r>
        <w:rPr>
          <w:noProof/>
        </w:rPr>
        <w:tab/>
      </w:r>
      <w:r>
        <w:rPr>
          <w:noProof/>
        </w:rPr>
        <w:fldChar w:fldCharType="begin"/>
      </w:r>
      <w:r>
        <w:rPr>
          <w:noProof/>
        </w:rPr>
        <w:instrText xml:space="preserve"> PAGEREF _Toc499127057 \h </w:instrText>
      </w:r>
      <w:r>
        <w:rPr>
          <w:noProof/>
        </w:rPr>
      </w:r>
      <w:r>
        <w:rPr>
          <w:noProof/>
        </w:rPr>
        <w:fldChar w:fldCharType="separate"/>
      </w:r>
      <w:r>
        <w:rPr>
          <w:noProof/>
        </w:rPr>
        <w:t>57</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Marketing Certificate</w:t>
      </w:r>
      <w:r>
        <w:rPr>
          <w:noProof/>
        </w:rPr>
        <w:tab/>
      </w:r>
      <w:r>
        <w:rPr>
          <w:noProof/>
        </w:rPr>
        <w:fldChar w:fldCharType="begin"/>
      </w:r>
      <w:r>
        <w:rPr>
          <w:noProof/>
        </w:rPr>
        <w:instrText xml:space="preserve"> PAGEREF _Toc499127058 \h </w:instrText>
      </w:r>
      <w:r>
        <w:rPr>
          <w:noProof/>
        </w:rPr>
      </w:r>
      <w:r>
        <w:rPr>
          <w:noProof/>
        </w:rPr>
        <w:fldChar w:fldCharType="separate"/>
      </w:r>
      <w:r>
        <w:rPr>
          <w:noProof/>
        </w:rPr>
        <w:t>57</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Project Management Certificate</w:t>
      </w:r>
      <w:r>
        <w:rPr>
          <w:noProof/>
        </w:rPr>
        <w:tab/>
      </w:r>
      <w:r>
        <w:rPr>
          <w:noProof/>
        </w:rPr>
        <w:fldChar w:fldCharType="begin"/>
      </w:r>
      <w:r>
        <w:rPr>
          <w:noProof/>
        </w:rPr>
        <w:instrText xml:space="preserve"> PAGEREF _Toc499127059 \h </w:instrText>
      </w:r>
      <w:r>
        <w:rPr>
          <w:noProof/>
        </w:rPr>
      </w:r>
      <w:r>
        <w:rPr>
          <w:noProof/>
        </w:rPr>
        <w:fldChar w:fldCharType="separate"/>
      </w:r>
      <w:r>
        <w:rPr>
          <w:noProof/>
        </w:rPr>
        <w:t>58</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Supply Chain Management Certificate</w:t>
      </w:r>
      <w:r>
        <w:rPr>
          <w:noProof/>
        </w:rPr>
        <w:tab/>
      </w:r>
      <w:r>
        <w:rPr>
          <w:noProof/>
        </w:rPr>
        <w:fldChar w:fldCharType="begin"/>
      </w:r>
      <w:r>
        <w:rPr>
          <w:noProof/>
        </w:rPr>
        <w:instrText xml:space="preserve"> PAGEREF _Toc499127060 \h </w:instrText>
      </w:r>
      <w:r>
        <w:rPr>
          <w:noProof/>
        </w:rPr>
      </w:r>
      <w:r>
        <w:rPr>
          <w:noProof/>
        </w:rPr>
        <w:fldChar w:fldCharType="separate"/>
      </w:r>
      <w:r>
        <w:rPr>
          <w:noProof/>
        </w:rPr>
        <w:t>58</w:t>
      </w:r>
      <w:r>
        <w:rPr>
          <w:noProof/>
        </w:rPr>
        <w:fldChar w:fldCharType="end"/>
      </w:r>
    </w:p>
    <w:p w:rsidR="00DD76BB" w:rsidRDefault="00DD76BB">
      <w:pPr>
        <w:pStyle w:val="TOC2"/>
        <w:rPr>
          <w:rFonts w:asciiTheme="minorHAnsi" w:eastAsiaTheme="minorEastAsia" w:hAnsiTheme="minorHAnsi" w:cstheme="minorBidi"/>
          <w:sz w:val="22"/>
          <w:szCs w:val="22"/>
        </w:rPr>
      </w:pPr>
      <w:r>
        <w:t>College of Undergraduate Studies (Traditional Program)</w:t>
      </w:r>
      <w:r>
        <w:tab/>
      </w:r>
      <w:r>
        <w:fldChar w:fldCharType="begin"/>
      </w:r>
      <w:r>
        <w:instrText xml:space="preserve"> PAGEREF _Toc499127061 \h </w:instrText>
      </w:r>
      <w:r>
        <w:fldChar w:fldCharType="separate"/>
      </w:r>
      <w:r>
        <w:t>59</w:t>
      </w:r>
      <w: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GRADUATE DEGREE PROGRAMS</w:t>
      </w:r>
      <w:r>
        <w:rPr>
          <w:noProof/>
        </w:rPr>
        <w:tab/>
      </w:r>
      <w:r>
        <w:rPr>
          <w:noProof/>
        </w:rPr>
        <w:fldChar w:fldCharType="begin"/>
      </w:r>
      <w:r>
        <w:rPr>
          <w:noProof/>
        </w:rPr>
        <w:instrText xml:space="preserve"> PAGEREF _Toc499127062 \h </w:instrText>
      </w:r>
      <w:r>
        <w:rPr>
          <w:noProof/>
        </w:rPr>
      </w:r>
      <w:r>
        <w:rPr>
          <w:noProof/>
        </w:rPr>
        <w:fldChar w:fldCharType="separate"/>
      </w:r>
      <w:r>
        <w:rPr>
          <w:noProof/>
        </w:rPr>
        <w:t>60</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MBA Analytics, Technology, and Innovation</w:t>
      </w:r>
      <w:r>
        <w:rPr>
          <w:noProof/>
        </w:rPr>
        <w:tab/>
      </w:r>
      <w:r>
        <w:rPr>
          <w:noProof/>
        </w:rPr>
        <w:fldChar w:fldCharType="begin"/>
      </w:r>
      <w:r>
        <w:rPr>
          <w:noProof/>
        </w:rPr>
        <w:instrText xml:space="preserve"> PAGEREF _Toc499127063 \h </w:instrText>
      </w:r>
      <w:r>
        <w:rPr>
          <w:noProof/>
        </w:rPr>
      </w:r>
      <w:r>
        <w:rPr>
          <w:noProof/>
        </w:rPr>
        <w:fldChar w:fldCharType="separate"/>
      </w:r>
      <w:r>
        <w:rPr>
          <w:noProof/>
        </w:rPr>
        <w:t>60</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MBA Global Leadership</w:t>
      </w:r>
      <w:r>
        <w:rPr>
          <w:noProof/>
        </w:rPr>
        <w:tab/>
      </w:r>
      <w:r>
        <w:rPr>
          <w:noProof/>
        </w:rPr>
        <w:fldChar w:fldCharType="begin"/>
      </w:r>
      <w:r>
        <w:rPr>
          <w:noProof/>
        </w:rPr>
        <w:instrText xml:space="preserve"> PAGEREF _Toc499127064 \h </w:instrText>
      </w:r>
      <w:r>
        <w:rPr>
          <w:noProof/>
        </w:rPr>
      </w:r>
      <w:r>
        <w:rPr>
          <w:noProof/>
        </w:rPr>
        <w:fldChar w:fldCharType="separate"/>
      </w:r>
      <w:r>
        <w:rPr>
          <w:noProof/>
        </w:rPr>
        <w:t>61</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MBA Health Care Leadership</w:t>
      </w:r>
      <w:r>
        <w:rPr>
          <w:noProof/>
        </w:rPr>
        <w:tab/>
      </w:r>
      <w:r>
        <w:rPr>
          <w:noProof/>
        </w:rPr>
        <w:fldChar w:fldCharType="begin"/>
      </w:r>
      <w:r>
        <w:rPr>
          <w:noProof/>
        </w:rPr>
        <w:instrText xml:space="preserve"> PAGEREF _Toc499127065 \h </w:instrText>
      </w:r>
      <w:r>
        <w:rPr>
          <w:noProof/>
        </w:rPr>
      </w:r>
      <w:r>
        <w:rPr>
          <w:noProof/>
        </w:rPr>
        <w:fldChar w:fldCharType="separate"/>
      </w:r>
      <w:r>
        <w:rPr>
          <w:noProof/>
        </w:rPr>
        <w:t>62</w:t>
      </w:r>
      <w:r>
        <w:rPr>
          <w:noProof/>
        </w:rPr>
        <w:fldChar w:fldCharType="end"/>
      </w:r>
    </w:p>
    <w:p w:rsidR="00DD76BB" w:rsidRDefault="00DD76BB">
      <w:pPr>
        <w:pStyle w:val="TOC2"/>
        <w:rPr>
          <w:rFonts w:asciiTheme="minorHAnsi" w:eastAsiaTheme="minorEastAsia" w:hAnsiTheme="minorHAnsi" w:cstheme="minorBidi"/>
          <w:sz w:val="22"/>
          <w:szCs w:val="22"/>
        </w:rPr>
      </w:pPr>
      <w:r>
        <w:t>Graduate Certificates</w:t>
      </w:r>
      <w:r>
        <w:tab/>
      </w:r>
      <w:r>
        <w:fldChar w:fldCharType="begin"/>
      </w:r>
      <w:r>
        <w:instrText xml:space="preserve"> PAGEREF _Toc499127066 \h </w:instrText>
      </w:r>
      <w:r>
        <w:fldChar w:fldCharType="separate"/>
      </w:r>
      <w:r>
        <w:t>63</w:t>
      </w:r>
      <w: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Graduate Certificate in Financial Planning</w:t>
      </w:r>
      <w:r>
        <w:rPr>
          <w:noProof/>
        </w:rPr>
        <w:tab/>
      </w:r>
      <w:r>
        <w:rPr>
          <w:noProof/>
        </w:rPr>
        <w:fldChar w:fldCharType="begin"/>
      </w:r>
      <w:r>
        <w:rPr>
          <w:noProof/>
        </w:rPr>
        <w:instrText xml:space="preserve"> PAGEREF _Toc499127067 \h </w:instrText>
      </w:r>
      <w:r>
        <w:rPr>
          <w:noProof/>
        </w:rPr>
      </w:r>
      <w:r>
        <w:rPr>
          <w:noProof/>
        </w:rPr>
        <w:fldChar w:fldCharType="separate"/>
      </w:r>
      <w:r>
        <w:rPr>
          <w:noProof/>
        </w:rPr>
        <w:t>63</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lastRenderedPageBreak/>
        <w:t>Graduate Certificate in Analytics, Technology, and Innovation</w:t>
      </w:r>
      <w:r>
        <w:rPr>
          <w:noProof/>
        </w:rPr>
        <w:tab/>
      </w:r>
      <w:r>
        <w:rPr>
          <w:noProof/>
        </w:rPr>
        <w:fldChar w:fldCharType="begin"/>
      </w:r>
      <w:r>
        <w:rPr>
          <w:noProof/>
        </w:rPr>
        <w:instrText xml:space="preserve"> PAGEREF _Toc499127068 \h </w:instrText>
      </w:r>
      <w:r>
        <w:rPr>
          <w:noProof/>
        </w:rPr>
      </w:r>
      <w:r>
        <w:rPr>
          <w:noProof/>
        </w:rPr>
        <w:fldChar w:fldCharType="separate"/>
      </w:r>
      <w:r>
        <w:rPr>
          <w:noProof/>
        </w:rPr>
        <w:t>64</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Graduate Certificate in Global Leadership</w:t>
      </w:r>
      <w:r>
        <w:rPr>
          <w:noProof/>
        </w:rPr>
        <w:tab/>
      </w:r>
      <w:r>
        <w:rPr>
          <w:noProof/>
        </w:rPr>
        <w:fldChar w:fldCharType="begin"/>
      </w:r>
      <w:r>
        <w:rPr>
          <w:noProof/>
        </w:rPr>
        <w:instrText xml:space="preserve"> PAGEREF _Toc499127069 \h </w:instrText>
      </w:r>
      <w:r>
        <w:rPr>
          <w:noProof/>
        </w:rPr>
      </w:r>
      <w:r>
        <w:rPr>
          <w:noProof/>
        </w:rPr>
        <w:fldChar w:fldCharType="separate"/>
      </w:r>
      <w:r>
        <w:rPr>
          <w:noProof/>
        </w:rPr>
        <w:t>64</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i/>
          <w:noProof/>
        </w:rPr>
        <w:t>Graduate Certificate in Health Care Leadership</w:t>
      </w:r>
      <w:r>
        <w:rPr>
          <w:noProof/>
        </w:rPr>
        <w:tab/>
      </w:r>
      <w:r>
        <w:rPr>
          <w:noProof/>
        </w:rPr>
        <w:fldChar w:fldCharType="begin"/>
      </w:r>
      <w:r>
        <w:rPr>
          <w:noProof/>
        </w:rPr>
        <w:instrText xml:space="preserve"> PAGEREF _Toc499127070 \h </w:instrText>
      </w:r>
      <w:r>
        <w:rPr>
          <w:noProof/>
        </w:rPr>
      </w:r>
      <w:r>
        <w:rPr>
          <w:noProof/>
        </w:rPr>
        <w:fldChar w:fldCharType="separate"/>
      </w:r>
      <w:r>
        <w:rPr>
          <w:noProof/>
        </w:rPr>
        <w:t>64</w:t>
      </w:r>
      <w:r>
        <w:rPr>
          <w:noProof/>
        </w:rP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PROFESSIONAL DEVELOPMENT</w:t>
      </w:r>
      <w:r>
        <w:rPr>
          <w:noProof/>
        </w:rPr>
        <w:tab/>
      </w:r>
      <w:r>
        <w:rPr>
          <w:noProof/>
        </w:rPr>
        <w:fldChar w:fldCharType="begin"/>
      </w:r>
      <w:r>
        <w:rPr>
          <w:noProof/>
        </w:rPr>
        <w:instrText xml:space="preserve"> PAGEREF _Toc499127071 \h </w:instrText>
      </w:r>
      <w:r>
        <w:rPr>
          <w:noProof/>
        </w:rPr>
      </w:r>
      <w:r>
        <w:rPr>
          <w:noProof/>
        </w:rPr>
        <w:fldChar w:fldCharType="separate"/>
      </w:r>
      <w:r>
        <w:rPr>
          <w:noProof/>
        </w:rPr>
        <w:t>66</w:t>
      </w:r>
      <w:r>
        <w:rPr>
          <w:noProof/>
        </w:rPr>
        <w:fldChar w:fldCharType="end"/>
      </w:r>
    </w:p>
    <w:p w:rsidR="00DD76BB" w:rsidRDefault="00DD76BB">
      <w:pPr>
        <w:pStyle w:val="TOC2"/>
        <w:rPr>
          <w:rFonts w:asciiTheme="minorHAnsi" w:eastAsiaTheme="minorEastAsia" w:hAnsiTheme="minorHAnsi" w:cstheme="minorBidi"/>
          <w:sz w:val="22"/>
          <w:szCs w:val="22"/>
        </w:rPr>
      </w:pPr>
      <w:r w:rsidRPr="00243714">
        <w:t>American Society for Quality Certification</w:t>
      </w:r>
      <w:r>
        <w:tab/>
      </w:r>
      <w:r>
        <w:fldChar w:fldCharType="begin"/>
      </w:r>
      <w:r>
        <w:instrText xml:space="preserve"> PAGEREF _Toc499127072 \h </w:instrText>
      </w:r>
      <w:r>
        <w:fldChar w:fldCharType="separate"/>
      </w:r>
      <w:r>
        <w:t>66</w:t>
      </w:r>
      <w:r>
        <w:fldChar w:fldCharType="end"/>
      </w:r>
    </w:p>
    <w:p w:rsidR="00DD76BB" w:rsidRDefault="00DD76BB">
      <w:pPr>
        <w:pStyle w:val="TOC2"/>
        <w:rPr>
          <w:rFonts w:asciiTheme="minorHAnsi" w:eastAsiaTheme="minorEastAsia" w:hAnsiTheme="minorHAnsi" w:cstheme="minorBidi"/>
          <w:sz w:val="22"/>
          <w:szCs w:val="22"/>
        </w:rPr>
      </w:pPr>
      <w:r w:rsidRPr="00243714">
        <w:t>Certified Management Accountant (CMA</w:t>
      </w:r>
      <w:r w:rsidRPr="00243714">
        <w:rPr>
          <w:vertAlign w:val="superscript"/>
        </w:rPr>
        <w:t>®</w:t>
      </w:r>
      <w:r w:rsidRPr="00243714">
        <w:t>)</w:t>
      </w:r>
      <w:r>
        <w:tab/>
      </w:r>
      <w:r>
        <w:fldChar w:fldCharType="begin"/>
      </w:r>
      <w:r>
        <w:instrText xml:space="preserve"> PAGEREF _Toc499127073 \h </w:instrText>
      </w:r>
      <w:r>
        <w:fldChar w:fldCharType="separate"/>
      </w:r>
      <w:r>
        <w:t>66</w:t>
      </w:r>
      <w: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UNDERGRADUATE COURSE DESCRIPTIONS</w:t>
      </w:r>
      <w:r>
        <w:rPr>
          <w:noProof/>
        </w:rPr>
        <w:tab/>
      </w:r>
      <w:r>
        <w:rPr>
          <w:noProof/>
        </w:rPr>
        <w:fldChar w:fldCharType="begin"/>
      </w:r>
      <w:r>
        <w:rPr>
          <w:noProof/>
        </w:rPr>
        <w:instrText xml:space="preserve"> PAGEREF _Toc499127074 \h </w:instrText>
      </w:r>
      <w:r>
        <w:rPr>
          <w:noProof/>
        </w:rPr>
      </w:r>
      <w:r>
        <w:rPr>
          <w:noProof/>
        </w:rPr>
        <w:fldChar w:fldCharType="separate"/>
      </w:r>
      <w:r>
        <w:rPr>
          <w:noProof/>
        </w:rPr>
        <w:t>68</w:t>
      </w:r>
      <w:r>
        <w:rPr>
          <w:noProof/>
        </w:rP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GRADUATE COURSE DESCRIPTIONS</w:t>
      </w:r>
      <w:r>
        <w:rPr>
          <w:noProof/>
        </w:rPr>
        <w:tab/>
      </w:r>
      <w:r>
        <w:rPr>
          <w:noProof/>
        </w:rPr>
        <w:fldChar w:fldCharType="begin"/>
      </w:r>
      <w:r>
        <w:rPr>
          <w:noProof/>
        </w:rPr>
        <w:instrText xml:space="preserve"> PAGEREF _Toc499127075 \h </w:instrText>
      </w:r>
      <w:r>
        <w:rPr>
          <w:noProof/>
        </w:rPr>
      </w:r>
      <w:r>
        <w:rPr>
          <w:noProof/>
        </w:rPr>
        <w:fldChar w:fldCharType="separate"/>
      </w:r>
      <w:r>
        <w:rPr>
          <w:noProof/>
        </w:rPr>
        <w:t>88</w:t>
      </w:r>
      <w:r>
        <w:rPr>
          <w:noProof/>
        </w:rP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ACADEMIC SERVICES</w:t>
      </w:r>
      <w:r>
        <w:rPr>
          <w:noProof/>
        </w:rPr>
        <w:tab/>
      </w:r>
      <w:r>
        <w:rPr>
          <w:noProof/>
        </w:rPr>
        <w:fldChar w:fldCharType="begin"/>
      </w:r>
      <w:r>
        <w:rPr>
          <w:noProof/>
        </w:rPr>
        <w:instrText xml:space="preserve"> PAGEREF _Toc499127076 \h </w:instrText>
      </w:r>
      <w:r>
        <w:rPr>
          <w:noProof/>
        </w:rPr>
      </w:r>
      <w:r>
        <w:rPr>
          <w:noProof/>
        </w:rPr>
        <w:fldChar w:fldCharType="separate"/>
      </w:r>
      <w:r>
        <w:rPr>
          <w:noProof/>
        </w:rPr>
        <w:t>92</w:t>
      </w:r>
      <w:r>
        <w:rPr>
          <w:noProof/>
        </w:rPr>
        <w:fldChar w:fldCharType="end"/>
      </w:r>
    </w:p>
    <w:p w:rsidR="00DD76BB" w:rsidRDefault="00DD76BB">
      <w:pPr>
        <w:pStyle w:val="TOC2"/>
        <w:rPr>
          <w:rFonts w:asciiTheme="minorHAnsi" w:eastAsiaTheme="minorEastAsia" w:hAnsiTheme="minorHAnsi" w:cstheme="minorBidi"/>
          <w:sz w:val="22"/>
          <w:szCs w:val="22"/>
        </w:rPr>
      </w:pPr>
      <w:r>
        <w:t>Academic Advising</w:t>
      </w:r>
      <w:r>
        <w:tab/>
      </w:r>
      <w:r>
        <w:fldChar w:fldCharType="begin"/>
      </w:r>
      <w:r>
        <w:instrText xml:space="preserve"> PAGEREF _Toc499127077 \h </w:instrText>
      </w:r>
      <w:r>
        <w:fldChar w:fldCharType="separate"/>
      </w:r>
      <w:r>
        <w:t>92</w:t>
      </w:r>
      <w:r>
        <w:fldChar w:fldCharType="end"/>
      </w:r>
    </w:p>
    <w:p w:rsidR="00DD76BB" w:rsidRDefault="00DD76BB">
      <w:pPr>
        <w:pStyle w:val="TOC2"/>
        <w:rPr>
          <w:rFonts w:asciiTheme="minorHAnsi" w:eastAsiaTheme="minorEastAsia" w:hAnsiTheme="minorHAnsi" w:cstheme="minorBidi"/>
          <w:sz w:val="22"/>
          <w:szCs w:val="22"/>
        </w:rPr>
      </w:pPr>
      <w:r>
        <w:t>Academic Tutoring</w:t>
      </w:r>
      <w:r>
        <w:tab/>
      </w:r>
      <w:r>
        <w:fldChar w:fldCharType="begin"/>
      </w:r>
      <w:r>
        <w:instrText xml:space="preserve"> PAGEREF _Toc499127078 \h </w:instrText>
      </w:r>
      <w:r>
        <w:fldChar w:fldCharType="separate"/>
      </w:r>
      <w:r>
        <w:t>92</w:t>
      </w:r>
      <w:r>
        <w:fldChar w:fldCharType="end"/>
      </w:r>
    </w:p>
    <w:p w:rsidR="00DD76BB" w:rsidRDefault="00DD76BB">
      <w:pPr>
        <w:pStyle w:val="TOC2"/>
        <w:rPr>
          <w:rFonts w:asciiTheme="minorHAnsi" w:eastAsiaTheme="minorEastAsia" w:hAnsiTheme="minorHAnsi" w:cstheme="minorBidi"/>
          <w:sz w:val="22"/>
          <w:szCs w:val="22"/>
        </w:rPr>
      </w:pPr>
      <w:r>
        <w:t>Career Development</w:t>
      </w:r>
      <w:r>
        <w:tab/>
      </w:r>
      <w:r>
        <w:fldChar w:fldCharType="begin"/>
      </w:r>
      <w:r>
        <w:instrText xml:space="preserve"> PAGEREF _Toc499127079 \h </w:instrText>
      </w:r>
      <w:r>
        <w:fldChar w:fldCharType="separate"/>
      </w:r>
      <w:r>
        <w:t>92</w:t>
      </w:r>
      <w:r>
        <w:fldChar w:fldCharType="end"/>
      </w:r>
    </w:p>
    <w:p w:rsidR="00DD76BB" w:rsidRDefault="00DD76BB">
      <w:pPr>
        <w:pStyle w:val="TOC2"/>
        <w:rPr>
          <w:rFonts w:asciiTheme="minorHAnsi" w:eastAsiaTheme="minorEastAsia" w:hAnsiTheme="minorHAnsi" w:cstheme="minorBidi"/>
          <w:sz w:val="22"/>
          <w:szCs w:val="22"/>
        </w:rPr>
      </w:pPr>
      <w:r>
        <w:t>Computer Labs</w:t>
      </w:r>
      <w:r>
        <w:tab/>
      </w:r>
      <w:r>
        <w:fldChar w:fldCharType="begin"/>
      </w:r>
      <w:r>
        <w:instrText xml:space="preserve"> PAGEREF _Toc499127080 \h </w:instrText>
      </w:r>
      <w:r>
        <w:fldChar w:fldCharType="separate"/>
      </w:r>
      <w:r>
        <w:t>92</w:t>
      </w:r>
      <w:r>
        <w:fldChar w:fldCharType="end"/>
      </w:r>
    </w:p>
    <w:p w:rsidR="00DD76BB" w:rsidRDefault="00DD76BB">
      <w:pPr>
        <w:pStyle w:val="TOC2"/>
        <w:rPr>
          <w:rFonts w:asciiTheme="minorHAnsi" w:eastAsiaTheme="minorEastAsia" w:hAnsiTheme="minorHAnsi" w:cstheme="minorBidi"/>
          <w:sz w:val="22"/>
          <w:szCs w:val="22"/>
        </w:rPr>
      </w:pPr>
      <w:r>
        <w:t>Disability Resources</w:t>
      </w:r>
      <w:r>
        <w:tab/>
      </w:r>
      <w:r>
        <w:fldChar w:fldCharType="begin"/>
      </w:r>
      <w:r>
        <w:instrText xml:space="preserve"> PAGEREF _Toc499127081 \h </w:instrText>
      </w:r>
      <w:r>
        <w:fldChar w:fldCharType="separate"/>
      </w:r>
      <w:r>
        <w:t>92</w:t>
      </w:r>
      <w:r>
        <w:fldChar w:fldCharType="end"/>
      </w:r>
    </w:p>
    <w:p w:rsidR="00DD76BB" w:rsidRDefault="00DD76BB">
      <w:pPr>
        <w:pStyle w:val="TOC2"/>
        <w:rPr>
          <w:rFonts w:asciiTheme="minorHAnsi" w:eastAsiaTheme="minorEastAsia" w:hAnsiTheme="minorHAnsi" w:cstheme="minorBidi"/>
          <w:sz w:val="22"/>
          <w:szCs w:val="22"/>
        </w:rPr>
      </w:pPr>
      <w:r>
        <w:t>Student Athletics</w:t>
      </w:r>
      <w:r>
        <w:tab/>
      </w:r>
      <w:r>
        <w:fldChar w:fldCharType="begin"/>
      </w:r>
      <w:r>
        <w:instrText xml:space="preserve"> PAGEREF _Toc499127082 \h </w:instrText>
      </w:r>
      <w:r>
        <w:fldChar w:fldCharType="separate"/>
      </w:r>
      <w:r>
        <w:t>92</w:t>
      </w:r>
      <w:r>
        <w:fldChar w:fldCharType="end"/>
      </w:r>
    </w:p>
    <w:p w:rsidR="00DD76BB" w:rsidRDefault="00DD76BB">
      <w:pPr>
        <w:pStyle w:val="TOC2"/>
        <w:rPr>
          <w:rFonts w:asciiTheme="minorHAnsi" w:eastAsiaTheme="minorEastAsia" w:hAnsiTheme="minorHAnsi" w:cstheme="minorBidi"/>
          <w:sz w:val="22"/>
          <w:szCs w:val="22"/>
        </w:rPr>
      </w:pPr>
      <w:r>
        <w:t>Student Ombudsman</w:t>
      </w:r>
      <w:r>
        <w:tab/>
      </w:r>
      <w:r>
        <w:fldChar w:fldCharType="begin"/>
      </w:r>
      <w:r>
        <w:instrText xml:space="preserve"> PAGEREF _Toc499127083 \h </w:instrText>
      </w:r>
      <w:r>
        <w:fldChar w:fldCharType="separate"/>
      </w:r>
      <w:r>
        <w:t>92</w:t>
      </w:r>
      <w:r>
        <w:fldChar w:fldCharType="end"/>
      </w:r>
    </w:p>
    <w:p w:rsidR="00DD76BB" w:rsidRDefault="00DD76BB">
      <w:pPr>
        <w:pStyle w:val="TOC2"/>
        <w:rPr>
          <w:rFonts w:asciiTheme="minorHAnsi" w:eastAsiaTheme="minorEastAsia" w:hAnsiTheme="minorHAnsi" w:cstheme="minorBidi"/>
          <w:sz w:val="22"/>
          <w:szCs w:val="22"/>
        </w:rPr>
      </w:pPr>
      <w:r>
        <w:t>Student Organizations</w:t>
      </w:r>
      <w:r>
        <w:tab/>
      </w:r>
      <w:r>
        <w:fldChar w:fldCharType="begin"/>
      </w:r>
      <w:r>
        <w:instrText xml:space="preserve"> PAGEREF _Toc499127084 \h </w:instrText>
      </w:r>
      <w:r>
        <w:fldChar w:fldCharType="separate"/>
      </w:r>
      <w:r>
        <w:t>93</w:t>
      </w:r>
      <w:r>
        <w:fldChar w:fldCharType="end"/>
      </w:r>
    </w:p>
    <w:p w:rsidR="00DD76BB" w:rsidRDefault="00DD76BB">
      <w:pPr>
        <w:pStyle w:val="TOC2"/>
        <w:rPr>
          <w:rFonts w:asciiTheme="minorHAnsi" w:eastAsiaTheme="minorEastAsia" w:hAnsiTheme="minorHAnsi" w:cstheme="minorBidi"/>
          <w:sz w:val="22"/>
          <w:szCs w:val="22"/>
        </w:rPr>
      </w:pPr>
      <w:r>
        <w:t>Student Portal</w:t>
      </w:r>
      <w:r>
        <w:tab/>
      </w:r>
      <w:r>
        <w:fldChar w:fldCharType="begin"/>
      </w:r>
      <w:r>
        <w:instrText xml:space="preserve"> PAGEREF _Toc499127085 \h </w:instrText>
      </w:r>
      <w:r>
        <w:fldChar w:fldCharType="separate"/>
      </w:r>
      <w:r>
        <w:t>93</w:t>
      </w:r>
      <w:r>
        <w:fldChar w:fldCharType="end"/>
      </w:r>
    </w:p>
    <w:p w:rsidR="00DD76BB" w:rsidRDefault="00DD76BB">
      <w:pPr>
        <w:pStyle w:val="TOC2"/>
        <w:rPr>
          <w:rFonts w:asciiTheme="minorHAnsi" w:eastAsiaTheme="minorEastAsia" w:hAnsiTheme="minorHAnsi" w:cstheme="minorBidi"/>
          <w:sz w:val="22"/>
          <w:szCs w:val="22"/>
        </w:rPr>
      </w:pPr>
      <w:r>
        <w:t>Technical Support</w:t>
      </w:r>
      <w:r>
        <w:tab/>
      </w:r>
      <w:r>
        <w:fldChar w:fldCharType="begin"/>
      </w:r>
      <w:r>
        <w:instrText xml:space="preserve"> PAGEREF _Toc499127086 \h </w:instrText>
      </w:r>
      <w:r>
        <w:fldChar w:fldCharType="separate"/>
      </w:r>
      <w:r>
        <w:t>93</w:t>
      </w:r>
      <w:r>
        <w:fldChar w:fldCharType="end"/>
      </w:r>
    </w:p>
    <w:p w:rsidR="00DD76BB" w:rsidRDefault="00DD76BB">
      <w:pPr>
        <w:pStyle w:val="TOC2"/>
        <w:rPr>
          <w:rFonts w:asciiTheme="minorHAnsi" w:eastAsiaTheme="minorEastAsia" w:hAnsiTheme="minorHAnsi" w:cstheme="minorBidi"/>
          <w:sz w:val="22"/>
          <w:szCs w:val="22"/>
        </w:rPr>
      </w:pPr>
      <w:r>
        <w:t>Title IX Coordinator</w:t>
      </w:r>
      <w:r>
        <w:tab/>
      </w:r>
      <w:r>
        <w:fldChar w:fldCharType="begin"/>
      </w:r>
      <w:r>
        <w:instrText xml:space="preserve"> PAGEREF _Toc499127087 \h </w:instrText>
      </w:r>
      <w:r>
        <w:fldChar w:fldCharType="separate"/>
      </w:r>
      <w:r>
        <w:t>93</w:t>
      </w:r>
      <w:r>
        <w:fldChar w:fldCharType="end"/>
      </w:r>
    </w:p>
    <w:p w:rsidR="00DD76BB" w:rsidRDefault="00DD76BB">
      <w:pPr>
        <w:pStyle w:val="TOC2"/>
        <w:rPr>
          <w:rFonts w:asciiTheme="minorHAnsi" w:eastAsiaTheme="minorEastAsia" w:hAnsiTheme="minorHAnsi" w:cstheme="minorBidi"/>
          <w:sz w:val="22"/>
          <w:szCs w:val="22"/>
        </w:rPr>
      </w:pPr>
      <w:r>
        <w:t>University Library</w:t>
      </w:r>
      <w:r>
        <w:tab/>
      </w:r>
      <w:r>
        <w:fldChar w:fldCharType="begin"/>
      </w:r>
      <w:r>
        <w:instrText xml:space="preserve"> PAGEREF _Toc499127088 \h </w:instrText>
      </w:r>
      <w:r>
        <w:fldChar w:fldCharType="separate"/>
      </w:r>
      <w:r>
        <w:t>93</w:t>
      </w:r>
      <w: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ACADEMIC POLICIES</w:t>
      </w:r>
      <w:r>
        <w:rPr>
          <w:noProof/>
        </w:rPr>
        <w:tab/>
      </w:r>
      <w:r>
        <w:rPr>
          <w:noProof/>
        </w:rPr>
        <w:fldChar w:fldCharType="begin"/>
      </w:r>
      <w:r>
        <w:rPr>
          <w:noProof/>
        </w:rPr>
        <w:instrText xml:space="preserve"> PAGEREF _Toc499127089 \h </w:instrText>
      </w:r>
      <w:r>
        <w:rPr>
          <w:noProof/>
        </w:rPr>
      </w:r>
      <w:r>
        <w:rPr>
          <w:noProof/>
        </w:rPr>
        <w:fldChar w:fldCharType="separate"/>
      </w:r>
      <w:r>
        <w:rPr>
          <w:noProof/>
        </w:rPr>
        <w:t>94</w:t>
      </w:r>
      <w:r>
        <w:rPr>
          <w:noProof/>
        </w:rPr>
        <w:fldChar w:fldCharType="end"/>
      </w:r>
    </w:p>
    <w:p w:rsidR="00DD76BB" w:rsidRDefault="00DD76BB">
      <w:pPr>
        <w:pStyle w:val="TOC2"/>
        <w:rPr>
          <w:rFonts w:asciiTheme="minorHAnsi" w:eastAsiaTheme="minorEastAsia" w:hAnsiTheme="minorHAnsi" w:cstheme="minorBidi"/>
          <w:sz w:val="22"/>
          <w:szCs w:val="22"/>
        </w:rPr>
      </w:pPr>
      <w:r>
        <w:t>Curriculum Design</w:t>
      </w:r>
      <w:r>
        <w:tab/>
      </w:r>
      <w:r>
        <w:fldChar w:fldCharType="begin"/>
      </w:r>
      <w:r>
        <w:instrText xml:space="preserve"> PAGEREF _Toc499127090 \h </w:instrText>
      </w:r>
      <w:r>
        <w:fldChar w:fldCharType="separate"/>
      </w:r>
      <w:r>
        <w:t>94</w:t>
      </w:r>
      <w:r>
        <w:fldChar w:fldCharType="end"/>
      </w:r>
    </w:p>
    <w:p w:rsidR="00DD76BB" w:rsidRDefault="00DD76BB">
      <w:pPr>
        <w:pStyle w:val="TOC2"/>
        <w:rPr>
          <w:rFonts w:asciiTheme="minorHAnsi" w:eastAsiaTheme="minorEastAsia" w:hAnsiTheme="minorHAnsi" w:cstheme="minorBidi"/>
          <w:sz w:val="22"/>
          <w:szCs w:val="22"/>
        </w:rPr>
      </w:pPr>
      <w:r>
        <w:t>Faculty Teaching Methods</w:t>
      </w:r>
      <w:r>
        <w:tab/>
      </w:r>
      <w:r>
        <w:fldChar w:fldCharType="begin"/>
      </w:r>
      <w:r>
        <w:instrText xml:space="preserve"> PAGEREF _Toc499127091 \h </w:instrText>
      </w:r>
      <w:r>
        <w:fldChar w:fldCharType="separate"/>
      </w:r>
      <w:r>
        <w:t>94</w:t>
      </w:r>
      <w:r>
        <w:fldChar w:fldCharType="end"/>
      </w:r>
    </w:p>
    <w:p w:rsidR="00DD76BB" w:rsidRDefault="00DD76BB">
      <w:pPr>
        <w:pStyle w:val="TOC2"/>
        <w:rPr>
          <w:rFonts w:asciiTheme="minorHAnsi" w:eastAsiaTheme="minorEastAsia" w:hAnsiTheme="minorHAnsi" w:cstheme="minorBidi"/>
          <w:sz w:val="22"/>
          <w:szCs w:val="22"/>
        </w:rPr>
      </w:pPr>
      <w:r>
        <w:t>Quality Measurements</w:t>
      </w:r>
      <w:r>
        <w:tab/>
      </w:r>
      <w:r>
        <w:fldChar w:fldCharType="begin"/>
      </w:r>
      <w:r>
        <w:instrText xml:space="preserve"> PAGEREF _Toc499127092 \h </w:instrText>
      </w:r>
      <w:r>
        <w:fldChar w:fldCharType="separate"/>
      </w:r>
      <w:r>
        <w:t>94</w:t>
      </w:r>
      <w:r>
        <w:fldChar w:fldCharType="end"/>
      </w:r>
    </w:p>
    <w:p w:rsidR="00DD76BB" w:rsidRDefault="00DD76BB">
      <w:pPr>
        <w:pStyle w:val="TOC2"/>
        <w:rPr>
          <w:rFonts w:asciiTheme="minorHAnsi" w:eastAsiaTheme="minorEastAsia" w:hAnsiTheme="minorHAnsi" w:cstheme="minorBidi"/>
          <w:sz w:val="22"/>
          <w:szCs w:val="22"/>
        </w:rPr>
      </w:pPr>
      <w:r>
        <w:t>Student Evaluation Feedback Surveys</w:t>
      </w:r>
      <w:r>
        <w:tab/>
      </w:r>
      <w:r>
        <w:fldChar w:fldCharType="begin"/>
      </w:r>
      <w:r>
        <w:instrText xml:space="preserve"> PAGEREF _Toc499127093 \h </w:instrText>
      </w:r>
      <w:r>
        <w:fldChar w:fldCharType="separate"/>
      </w:r>
      <w:r>
        <w:t>94</w:t>
      </w:r>
      <w:r>
        <w:fldChar w:fldCharType="end"/>
      </w:r>
    </w:p>
    <w:p w:rsidR="00DD76BB" w:rsidRDefault="00DD76BB">
      <w:pPr>
        <w:pStyle w:val="TOC2"/>
        <w:rPr>
          <w:rFonts w:asciiTheme="minorHAnsi" w:eastAsiaTheme="minorEastAsia" w:hAnsiTheme="minorHAnsi" w:cstheme="minorBidi"/>
          <w:sz w:val="22"/>
          <w:szCs w:val="22"/>
        </w:rPr>
      </w:pPr>
      <w:r>
        <w:t>Academic Calendar</w:t>
      </w:r>
      <w:r>
        <w:tab/>
      </w:r>
      <w:r>
        <w:fldChar w:fldCharType="begin"/>
      </w:r>
      <w:r>
        <w:instrText xml:space="preserve"> PAGEREF _Toc499127094 \h </w:instrText>
      </w:r>
      <w:r>
        <w:fldChar w:fldCharType="separate"/>
      </w:r>
      <w:r>
        <w:t>94</w:t>
      </w:r>
      <w:r>
        <w:fldChar w:fldCharType="end"/>
      </w:r>
    </w:p>
    <w:p w:rsidR="00DD76BB" w:rsidRDefault="00DD76BB">
      <w:pPr>
        <w:pStyle w:val="TOC2"/>
        <w:rPr>
          <w:rFonts w:asciiTheme="minorHAnsi" w:eastAsiaTheme="minorEastAsia" w:hAnsiTheme="minorHAnsi" w:cstheme="minorBidi"/>
          <w:sz w:val="22"/>
          <w:szCs w:val="22"/>
        </w:rPr>
      </w:pPr>
      <w:r>
        <w:t>Calendars and Schedules</w:t>
      </w:r>
      <w:r>
        <w:tab/>
      </w:r>
      <w:r>
        <w:fldChar w:fldCharType="begin"/>
      </w:r>
      <w:r>
        <w:instrText xml:space="preserve"> PAGEREF _Toc499127095 \h </w:instrText>
      </w:r>
      <w:r>
        <w:fldChar w:fldCharType="separate"/>
      </w:r>
      <w:r>
        <w:t>94</w:t>
      </w:r>
      <w:r>
        <w:fldChar w:fldCharType="end"/>
      </w:r>
    </w:p>
    <w:p w:rsidR="00DD76BB" w:rsidRDefault="00DD76BB">
      <w:pPr>
        <w:pStyle w:val="TOC2"/>
        <w:rPr>
          <w:rFonts w:asciiTheme="minorHAnsi" w:eastAsiaTheme="minorEastAsia" w:hAnsiTheme="minorHAnsi" w:cstheme="minorBidi"/>
          <w:sz w:val="22"/>
          <w:szCs w:val="22"/>
        </w:rPr>
      </w:pPr>
      <w:r>
        <w:t>Class Meeting Schedule</w:t>
      </w:r>
      <w:r>
        <w:tab/>
      </w:r>
      <w:r>
        <w:fldChar w:fldCharType="begin"/>
      </w:r>
      <w:r>
        <w:instrText xml:space="preserve"> PAGEREF _Toc499127096 \h </w:instrText>
      </w:r>
      <w:r>
        <w:fldChar w:fldCharType="separate"/>
      </w:r>
      <w:r>
        <w:t>95</w:t>
      </w:r>
      <w:r>
        <w:fldChar w:fldCharType="end"/>
      </w:r>
    </w:p>
    <w:p w:rsidR="00DD76BB" w:rsidRDefault="00DD76BB">
      <w:pPr>
        <w:pStyle w:val="TOC2"/>
        <w:rPr>
          <w:rFonts w:asciiTheme="minorHAnsi" w:eastAsiaTheme="minorEastAsia" w:hAnsiTheme="minorHAnsi" w:cstheme="minorBidi"/>
          <w:sz w:val="22"/>
          <w:szCs w:val="22"/>
        </w:rPr>
      </w:pPr>
      <w:r>
        <w:t>Class Attendance</w:t>
      </w:r>
      <w:r>
        <w:tab/>
      </w:r>
      <w:r>
        <w:fldChar w:fldCharType="begin"/>
      </w:r>
      <w:r>
        <w:instrText xml:space="preserve"> PAGEREF _Toc499127097 \h </w:instrText>
      </w:r>
      <w:r>
        <w:fldChar w:fldCharType="separate"/>
      </w:r>
      <w:r>
        <w:t>95</w:t>
      </w:r>
      <w:r>
        <w:fldChar w:fldCharType="end"/>
      </w:r>
    </w:p>
    <w:p w:rsidR="00DD76BB" w:rsidRDefault="00DD76BB">
      <w:pPr>
        <w:pStyle w:val="TOC2"/>
        <w:rPr>
          <w:rFonts w:asciiTheme="minorHAnsi" w:eastAsiaTheme="minorEastAsia" w:hAnsiTheme="minorHAnsi" w:cstheme="minorBidi"/>
          <w:sz w:val="22"/>
          <w:szCs w:val="22"/>
        </w:rPr>
      </w:pPr>
      <w:r>
        <w:t>Class Time</w:t>
      </w:r>
      <w:r>
        <w:tab/>
      </w:r>
      <w:r>
        <w:fldChar w:fldCharType="begin"/>
      </w:r>
      <w:r>
        <w:instrText xml:space="preserve"> PAGEREF _Toc499127098 \h </w:instrText>
      </w:r>
      <w:r>
        <w:fldChar w:fldCharType="separate"/>
      </w:r>
      <w:r>
        <w:t>95</w:t>
      </w:r>
      <w:r>
        <w:fldChar w:fldCharType="end"/>
      </w:r>
    </w:p>
    <w:p w:rsidR="00DD76BB" w:rsidRDefault="00DD76BB">
      <w:pPr>
        <w:pStyle w:val="TOC2"/>
        <w:rPr>
          <w:rFonts w:asciiTheme="minorHAnsi" w:eastAsiaTheme="minorEastAsia" w:hAnsiTheme="minorHAnsi" w:cstheme="minorBidi"/>
          <w:sz w:val="22"/>
          <w:szCs w:val="22"/>
        </w:rPr>
      </w:pPr>
      <w:r>
        <w:t>Official Academic Records</w:t>
      </w:r>
      <w:r>
        <w:tab/>
      </w:r>
      <w:r>
        <w:fldChar w:fldCharType="begin"/>
      </w:r>
      <w:r>
        <w:instrText xml:space="preserve"> PAGEREF _Toc499127099 \h </w:instrText>
      </w:r>
      <w:r>
        <w:fldChar w:fldCharType="separate"/>
      </w:r>
      <w:r>
        <w:t>95</w:t>
      </w:r>
      <w:r>
        <w:fldChar w:fldCharType="end"/>
      </w:r>
    </w:p>
    <w:p w:rsidR="00DD76BB" w:rsidRDefault="00DD76BB">
      <w:pPr>
        <w:pStyle w:val="TOC2"/>
        <w:rPr>
          <w:rFonts w:asciiTheme="minorHAnsi" w:eastAsiaTheme="minorEastAsia" w:hAnsiTheme="minorHAnsi" w:cstheme="minorBidi"/>
          <w:sz w:val="22"/>
          <w:szCs w:val="22"/>
        </w:rPr>
      </w:pPr>
      <w:r>
        <w:t>Registration</w:t>
      </w:r>
      <w:r>
        <w:tab/>
      </w:r>
      <w:r>
        <w:fldChar w:fldCharType="begin"/>
      </w:r>
      <w:r>
        <w:instrText xml:space="preserve"> PAGEREF _Toc499127100 \h </w:instrText>
      </w:r>
      <w:r>
        <w:fldChar w:fldCharType="separate"/>
      </w:r>
      <w:r>
        <w:t>95</w:t>
      </w:r>
      <w: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Curriculum Selection</w:t>
      </w:r>
      <w:r>
        <w:rPr>
          <w:noProof/>
        </w:rPr>
        <w:tab/>
      </w:r>
      <w:r>
        <w:rPr>
          <w:noProof/>
        </w:rPr>
        <w:fldChar w:fldCharType="begin"/>
      </w:r>
      <w:r>
        <w:rPr>
          <w:noProof/>
        </w:rPr>
        <w:instrText xml:space="preserve"> PAGEREF _Toc499127101 \h </w:instrText>
      </w:r>
      <w:r>
        <w:rPr>
          <w:noProof/>
        </w:rPr>
      </w:r>
      <w:r>
        <w:rPr>
          <w:noProof/>
        </w:rPr>
        <w:fldChar w:fldCharType="separate"/>
      </w:r>
      <w:r>
        <w:rPr>
          <w:noProof/>
        </w:rPr>
        <w:t>95</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Change of Curriculum</w:t>
      </w:r>
      <w:r>
        <w:rPr>
          <w:noProof/>
        </w:rPr>
        <w:tab/>
      </w:r>
      <w:r>
        <w:rPr>
          <w:noProof/>
        </w:rPr>
        <w:fldChar w:fldCharType="begin"/>
      </w:r>
      <w:r>
        <w:rPr>
          <w:noProof/>
        </w:rPr>
        <w:instrText xml:space="preserve"> PAGEREF _Toc499127102 \h </w:instrText>
      </w:r>
      <w:r>
        <w:rPr>
          <w:noProof/>
        </w:rPr>
      </w:r>
      <w:r>
        <w:rPr>
          <w:noProof/>
        </w:rPr>
        <w:fldChar w:fldCharType="separate"/>
      </w:r>
      <w:r>
        <w:rPr>
          <w:noProof/>
        </w:rPr>
        <w:t>95</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Course Placement</w:t>
      </w:r>
      <w:r>
        <w:rPr>
          <w:noProof/>
        </w:rPr>
        <w:tab/>
      </w:r>
      <w:r>
        <w:rPr>
          <w:noProof/>
        </w:rPr>
        <w:fldChar w:fldCharType="begin"/>
      </w:r>
      <w:r>
        <w:rPr>
          <w:noProof/>
        </w:rPr>
        <w:instrText xml:space="preserve"> PAGEREF _Toc499127103 \h </w:instrText>
      </w:r>
      <w:r>
        <w:rPr>
          <w:noProof/>
        </w:rPr>
      </w:r>
      <w:r>
        <w:rPr>
          <w:noProof/>
        </w:rPr>
        <w:fldChar w:fldCharType="separate"/>
      </w:r>
      <w:r>
        <w:rPr>
          <w:noProof/>
        </w:rPr>
        <w:t>95</w:t>
      </w:r>
      <w:r>
        <w:rPr>
          <w:noProof/>
        </w:rPr>
        <w:fldChar w:fldCharType="end"/>
      </w:r>
    </w:p>
    <w:p w:rsidR="00DD76BB" w:rsidRDefault="00DD76BB">
      <w:pPr>
        <w:pStyle w:val="TOC2"/>
        <w:rPr>
          <w:rFonts w:asciiTheme="minorHAnsi" w:eastAsiaTheme="minorEastAsia" w:hAnsiTheme="minorHAnsi" w:cstheme="minorBidi"/>
          <w:sz w:val="22"/>
          <w:szCs w:val="22"/>
        </w:rPr>
      </w:pPr>
      <w:r>
        <w:t>Required or Elective Course Credit</w:t>
      </w:r>
      <w:r>
        <w:tab/>
      </w:r>
      <w:r>
        <w:fldChar w:fldCharType="begin"/>
      </w:r>
      <w:r>
        <w:instrText xml:space="preserve"> PAGEREF _Toc499127104 \h </w:instrText>
      </w:r>
      <w:r>
        <w:fldChar w:fldCharType="separate"/>
      </w:r>
      <w:r>
        <w:t>96</w:t>
      </w:r>
      <w:r>
        <w:fldChar w:fldCharType="end"/>
      </w:r>
    </w:p>
    <w:p w:rsidR="00DD76BB" w:rsidRDefault="00DD76BB">
      <w:pPr>
        <w:pStyle w:val="TOC2"/>
        <w:rPr>
          <w:rFonts w:asciiTheme="minorHAnsi" w:eastAsiaTheme="minorEastAsia" w:hAnsiTheme="minorHAnsi" w:cstheme="minorBidi"/>
          <w:sz w:val="22"/>
          <w:szCs w:val="22"/>
        </w:rPr>
      </w:pPr>
      <w:r>
        <w:t>Transfer Credit</w:t>
      </w:r>
      <w:r>
        <w:tab/>
      </w:r>
      <w:r>
        <w:fldChar w:fldCharType="begin"/>
      </w:r>
      <w:r>
        <w:instrText xml:space="preserve"> PAGEREF _Toc499127105 \h </w:instrText>
      </w:r>
      <w:r>
        <w:fldChar w:fldCharType="separate"/>
      </w:r>
      <w:r>
        <w:t>96</w:t>
      </w:r>
      <w: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Credit Hour Definition</w:t>
      </w:r>
      <w:r>
        <w:rPr>
          <w:noProof/>
        </w:rPr>
        <w:tab/>
      </w:r>
      <w:r>
        <w:rPr>
          <w:noProof/>
        </w:rPr>
        <w:fldChar w:fldCharType="begin"/>
      </w:r>
      <w:r>
        <w:rPr>
          <w:noProof/>
        </w:rPr>
        <w:instrText xml:space="preserve"> PAGEREF _Toc499127106 \h </w:instrText>
      </w:r>
      <w:r>
        <w:rPr>
          <w:noProof/>
        </w:rPr>
      </w:r>
      <w:r>
        <w:rPr>
          <w:noProof/>
        </w:rPr>
        <w:fldChar w:fldCharType="separate"/>
      </w:r>
      <w:r>
        <w:rPr>
          <w:noProof/>
        </w:rPr>
        <w:t>96</w:t>
      </w:r>
      <w:r>
        <w:rPr>
          <w:noProof/>
        </w:rPr>
        <w:fldChar w:fldCharType="end"/>
      </w:r>
    </w:p>
    <w:p w:rsidR="00DD76BB" w:rsidRDefault="00DD76BB">
      <w:pPr>
        <w:pStyle w:val="TOC2"/>
        <w:rPr>
          <w:rFonts w:asciiTheme="minorHAnsi" w:eastAsiaTheme="minorEastAsia" w:hAnsiTheme="minorHAnsi" w:cstheme="minorBidi"/>
          <w:sz w:val="22"/>
          <w:szCs w:val="22"/>
        </w:rPr>
      </w:pPr>
      <w:r>
        <w:t>Prior Learning Credit</w:t>
      </w:r>
      <w:r>
        <w:tab/>
      </w:r>
      <w:r>
        <w:fldChar w:fldCharType="begin"/>
      </w:r>
      <w:r>
        <w:instrText xml:space="preserve"> PAGEREF _Toc499127107 \h </w:instrText>
      </w:r>
      <w:r>
        <w:fldChar w:fldCharType="separate"/>
      </w:r>
      <w:r>
        <w:t>96</w:t>
      </w:r>
      <w:r>
        <w:fldChar w:fldCharType="end"/>
      </w:r>
    </w:p>
    <w:p w:rsidR="00DD76BB" w:rsidRDefault="00DD76BB">
      <w:pPr>
        <w:pStyle w:val="TOC2"/>
        <w:rPr>
          <w:rFonts w:asciiTheme="minorHAnsi" w:eastAsiaTheme="minorEastAsia" w:hAnsiTheme="minorHAnsi" w:cstheme="minorBidi"/>
          <w:sz w:val="22"/>
          <w:szCs w:val="22"/>
        </w:rPr>
      </w:pPr>
      <w:r>
        <w:t>Completing Program Requirements</w:t>
      </w:r>
      <w:r>
        <w:tab/>
      </w:r>
      <w:r>
        <w:fldChar w:fldCharType="begin"/>
      </w:r>
      <w:r>
        <w:instrText xml:space="preserve"> PAGEREF _Toc499127108 \h </w:instrText>
      </w:r>
      <w:r>
        <w:fldChar w:fldCharType="separate"/>
      </w:r>
      <w:r>
        <w:t>98</w:t>
      </w:r>
      <w:r>
        <w:fldChar w:fldCharType="end"/>
      </w:r>
    </w:p>
    <w:p w:rsidR="00DD76BB" w:rsidRDefault="00DD76BB">
      <w:pPr>
        <w:pStyle w:val="TOC2"/>
        <w:rPr>
          <w:rFonts w:asciiTheme="minorHAnsi" w:eastAsiaTheme="minorEastAsia" w:hAnsiTheme="minorHAnsi" w:cstheme="minorBidi"/>
          <w:sz w:val="22"/>
          <w:szCs w:val="22"/>
        </w:rPr>
      </w:pPr>
      <w:r>
        <w:t>Residency Requirement</w:t>
      </w:r>
      <w:r>
        <w:tab/>
      </w:r>
      <w:r>
        <w:fldChar w:fldCharType="begin"/>
      </w:r>
      <w:r>
        <w:instrText xml:space="preserve"> PAGEREF _Toc499127109 \h </w:instrText>
      </w:r>
      <w:r>
        <w:fldChar w:fldCharType="separate"/>
      </w:r>
      <w:r>
        <w:t>98</w:t>
      </w:r>
      <w:r>
        <w:fldChar w:fldCharType="end"/>
      </w:r>
    </w:p>
    <w:p w:rsidR="00DD76BB" w:rsidRDefault="00DD76BB">
      <w:pPr>
        <w:pStyle w:val="TOC2"/>
        <w:rPr>
          <w:rFonts w:asciiTheme="minorHAnsi" w:eastAsiaTheme="minorEastAsia" w:hAnsiTheme="minorHAnsi" w:cstheme="minorBidi"/>
          <w:sz w:val="22"/>
          <w:szCs w:val="22"/>
        </w:rPr>
      </w:pPr>
      <w:r>
        <w:t>Second Degree Requirements</w:t>
      </w:r>
      <w:r>
        <w:tab/>
      </w:r>
      <w:r>
        <w:fldChar w:fldCharType="begin"/>
      </w:r>
      <w:r>
        <w:instrText xml:space="preserve"> PAGEREF _Toc499127110 \h </w:instrText>
      </w:r>
      <w:r>
        <w:fldChar w:fldCharType="separate"/>
      </w:r>
      <w:r>
        <w:t>99</w:t>
      </w:r>
      <w:r>
        <w:fldChar w:fldCharType="end"/>
      </w:r>
    </w:p>
    <w:p w:rsidR="00DD76BB" w:rsidRDefault="00DD76BB">
      <w:pPr>
        <w:pStyle w:val="TOC2"/>
        <w:rPr>
          <w:rFonts w:asciiTheme="minorHAnsi" w:eastAsiaTheme="minorEastAsia" w:hAnsiTheme="minorHAnsi" w:cstheme="minorBidi"/>
          <w:sz w:val="22"/>
          <w:szCs w:val="22"/>
        </w:rPr>
      </w:pPr>
      <w:r>
        <w:t>Second Major Requirements</w:t>
      </w:r>
      <w:r>
        <w:tab/>
      </w:r>
      <w:r>
        <w:fldChar w:fldCharType="begin"/>
      </w:r>
      <w:r>
        <w:instrText xml:space="preserve"> PAGEREF _Toc499127111 \h </w:instrText>
      </w:r>
      <w:r>
        <w:fldChar w:fldCharType="separate"/>
      </w:r>
      <w:r>
        <w:t>99</w:t>
      </w:r>
      <w:r>
        <w:fldChar w:fldCharType="end"/>
      </w:r>
    </w:p>
    <w:p w:rsidR="00DD76BB" w:rsidRDefault="00DD76BB">
      <w:pPr>
        <w:pStyle w:val="TOC2"/>
        <w:rPr>
          <w:rFonts w:asciiTheme="minorHAnsi" w:eastAsiaTheme="minorEastAsia" w:hAnsiTheme="minorHAnsi" w:cstheme="minorBidi"/>
          <w:sz w:val="22"/>
          <w:szCs w:val="22"/>
        </w:rPr>
      </w:pPr>
      <w:r>
        <w:t>Grading System</w:t>
      </w:r>
      <w:r>
        <w:tab/>
      </w:r>
      <w:r>
        <w:fldChar w:fldCharType="begin"/>
      </w:r>
      <w:r>
        <w:instrText xml:space="preserve"> PAGEREF _Toc499127112 \h </w:instrText>
      </w:r>
      <w:r>
        <w:fldChar w:fldCharType="separate"/>
      </w:r>
      <w:r>
        <w:t>99</w:t>
      </w:r>
      <w:r>
        <w:fldChar w:fldCharType="end"/>
      </w:r>
    </w:p>
    <w:p w:rsidR="00DD76BB" w:rsidRDefault="00DD76BB">
      <w:pPr>
        <w:pStyle w:val="TOC2"/>
        <w:rPr>
          <w:rFonts w:asciiTheme="minorHAnsi" w:eastAsiaTheme="minorEastAsia" w:hAnsiTheme="minorHAnsi" w:cstheme="minorBidi"/>
          <w:sz w:val="22"/>
          <w:szCs w:val="22"/>
        </w:rPr>
      </w:pPr>
      <w:r>
        <w:t>Grade Point Average</w:t>
      </w:r>
      <w:r>
        <w:tab/>
      </w:r>
      <w:r>
        <w:fldChar w:fldCharType="begin"/>
      </w:r>
      <w:r>
        <w:instrText xml:space="preserve"> PAGEREF _Toc499127113 \h </w:instrText>
      </w:r>
      <w:r>
        <w:fldChar w:fldCharType="separate"/>
      </w:r>
      <w:r>
        <w:t>99</w:t>
      </w:r>
      <w:r>
        <w:fldChar w:fldCharType="end"/>
      </w:r>
    </w:p>
    <w:p w:rsidR="00DD76BB" w:rsidRDefault="00DD76BB">
      <w:pPr>
        <w:pStyle w:val="TOC2"/>
        <w:rPr>
          <w:rFonts w:asciiTheme="minorHAnsi" w:eastAsiaTheme="minorEastAsia" w:hAnsiTheme="minorHAnsi" w:cstheme="minorBidi"/>
          <w:sz w:val="22"/>
          <w:szCs w:val="22"/>
        </w:rPr>
      </w:pPr>
      <w:r>
        <w:t>Grading Scale</w:t>
      </w:r>
      <w:r>
        <w:tab/>
      </w:r>
      <w:r>
        <w:fldChar w:fldCharType="begin"/>
      </w:r>
      <w:r>
        <w:instrText xml:space="preserve"> PAGEREF _Toc499127114 \h </w:instrText>
      </w:r>
      <w:r>
        <w:fldChar w:fldCharType="separate"/>
      </w:r>
      <w:r>
        <w:t>100</w:t>
      </w:r>
      <w:r>
        <w:fldChar w:fldCharType="end"/>
      </w:r>
    </w:p>
    <w:p w:rsidR="00DD76BB" w:rsidRDefault="00DD76BB">
      <w:pPr>
        <w:pStyle w:val="TOC2"/>
        <w:rPr>
          <w:rFonts w:asciiTheme="minorHAnsi" w:eastAsiaTheme="minorEastAsia" w:hAnsiTheme="minorHAnsi" w:cstheme="minorBidi"/>
          <w:sz w:val="22"/>
          <w:szCs w:val="22"/>
        </w:rPr>
      </w:pPr>
      <w:r>
        <w:t>Honor Point Scale (effective Fall 2002 to present)</w:t>
      </w:r>
      <w:r>
        <w:tab/>
      </w:r>
      <w:r>
        <w:fldChar w:fldCharType="begin"/>
      </w:r>
      <w:r>
        <w:instrText xml:space="preserve"> PAGEREF _Toc499127115 \h </w:instrText>
      </w:r>
      <w:r>
        <w:fldChar w:fldCharType="separate"/>
      </w:r>
      <w:r>
        <w:t>100</w:t>
      </w:r>
      <w:r>
        <w:fldChar w:fldCharType="end"/>
      </w:r>
    </w:p>
    <w:p w:rsidR="00DD76BB" w:rsidRDefault="00DD76BB">
      <w:pPr>
        <w:pStyle w:val="TOC2"/>
        <w:rPr>
          <w:rFonts w:asciiTheme="minorHAnsi" w:eastAsiaTheme="minorEastAsia" w:hAnsiTheme="minorHAnsi" w:cstheme="minorBidi"/>
          <w:sz w:val="22"/>
          <w:szCs w:val="22"/>
        </w:rPr>
      </w:pPr>
      <w:r>
        <w:t>Academic Honors and Dean’s List</w:t>
      </w:r>
      <w:r>
        <w:tab/>
      </w:r>
      <w:r>
        <w:fldChar w:fldCharType="begin"/>
      </w:r>
      <w:r>
        <w:instrText xml:space="preserve"> PAGEREF _Toc499127116 \h </w:instrText>
      </w:r>
      <w:r>
        <w:fldChar w:fldCharType="separate"/>
      </w:r>
      <w:r>
        <w:t>101</w:t>
      </w:r>
      <w:r>
        <w:fldChar w:fldCharType="end"/>
      </w:r>
    </w:p>
    <w:p w:rsidR="00DD76BB" w:rsidRDefault="00DD76BB">
      <w:pPr>
        <w:pStyle w:val="TOC2"/>
        <w:rPr>
          <w:rFonts w:asciiTheme="minorHAnsi" w:eastAsiaTheme="minorEastAsia" w:hAnsiTheme="minorHAnsi" w:cstheme="minorBidi"/>
          <w:sz w:val="22"/>
          <w:szCs w:val="22"/>
        </w:rPr>
      </w:pPr>
      <w:r>
        <w:t>Academic Probation/Dismissal/Re-admission Policy</w:t>
      </w:r>
      <w:r>
        <w:tab/>
      </w:r>
      <w:r>
        <w:fldChar w:fldCharType="begin"/>
      </w:r>
      <w:r>
        <w:instrText xml:space="preserve"> PAGEREF _Toc499127117 \h </w:instrText>
      </w:r>
      <w:r>
        <w:fldChar w:fldCharType="separate"/>
      </w:r>
      <w:r>
        <w:t>101</w:t>
      </w:r>
      <w:r>
        <w:fldChar w:fldCharType="end"/>
      </w:r>
    </w:p>
    <w:p w:rsidR="00DD76BB" w:rsidRDefault="00DD76BB">
      <w:pPr>
        <w:pStyle w:val="TOC2"/>
        <w:rPr>
          <w:rFonts w:asciiTheme="minorHAnsi" w:eastAsiaTheme="minorEastAsia" w:hAnsiTheme="minorHAnsi" w:cstheme="minorBidi"/>
          <w:sz w:val="22"/>
          <w:szCs w:val="22"/>
        </w:rPr>
      </w:pPr>
      <w:r>
        <w:t>Audit Policy</w:t>
      </w:r>
      <w:r>
        <w:tab/>
      </w:r>
      <w:r>
        <w:fldChar w:fldCharType="begin"/>
      </w:r>
      <w:r>
        <w:instrText xml:space="preserve"> PAGEREF _Toc499127118 \h </w:instrText>
      </w:r>
      <w:r>
        <w:fldChar w:fldCharType="separate"/>
      </w:r>
      <w:r>
        <w:t>102</w:t>
      </w:r>
      <w:r>
        <w:fldChar w:fldCharType="end"/>
      </w:r>
    </w:p>
    <w:p w:rsidR="00DD76BB" w:rsidRDefault="00DD76BB">
      <w:pPr>
        <w:pStyle w:val="TOC2"/>
        <w:rPr>
          <w:rFonts w:asciiTheme="minorHAnsi" w:eastAsiaTheme="minorEastAsia" w:hAnsiTheme="minorHAnsi" w:cstheme="minorBidi"/>
          <w:sz w:val="22"/>
          <w:szCs w:val="22"/>
        </w:rPr>
      </w:pPr>
      <w:r>
        <w:t>Cohort Policies</w:t>
      </w:r>
      <w:r>
        <w:tab/>
      </w:r>
      <w:r>
        <w:fldChar w:fldCharType="begin"/>
      </w:r>
      <w:r>
        <w:instrText xml:space="preserve"> PAGEREF _Toc499127119 \h </w:instrText>
      </w:r>
      <w:r>
        <w:fldChar w:fldCharType="separate"/>
      </w:r>
      <w:r>
        <w:t>102</w:t>
      </w:r>
      <w:r>
        <w:fldChar w:fldCharType="end"/>
      </w:r>
    </w:p>
    <w:p w:rsidR="00DD76BB" w:rsidRDefault="00DD76BB">
      <w:pPr>
        <w:pStyle w:val="TOC2"/>
        <w:rPr>
          <w:rFonts w:asciiTheme="minorHAnsi" w:eastAsiaTheme="minorEastAsia" w:hAnsiTheme="minorHAnsi" w:cstheme="minorBidi"/>
          <w:sz w:val="22"/>
          <w:szCs w:val="22"/>
        </w:rPr>
      </w:pPr>
      <w:r>
        <w:t>Directed Study Policy</w:t>
      </w:r>
      <w:r>
        <w:tab/>
      </w:r>
      <w:r>
        <w:fldChar w:fldCharType="begin"/>
      </w:r>
      <w:r>
        <w:instrText xml:space="preserve"> PAGEREF _Toc499127120 \h </w:instrText>
      </w:r>
      <w:r>
        <w:fldChar w:fldCharType="separate"/>
      </w:r>
      <w:r>
        <w:t>102</w:t>
      </w:r>
      <w:r>
        <w:fldChar w:fldCharType="end"/>
      </w:r>
    </w:p>
    <w:p w:rsidR="00DD76BB" w:rsidRDefault="00DD76BB">
      <w:pPr>
        <w:pStyle w:val="TOC2"/>
        <w:rPr>
          <w:rFonts w:asciiTheme="minorHAnsi" w:eastAsiaTheme="minorEastAsia" w:hAnsiTheme="minorHAnsi" w:cstheme="minorBidi"/>
          <w:sz w:val="22"/>
          <w:szCs w:val="22"/>
        </w:rPr>
      </w:pPr>
      <w:r>
        <w:t>Dropping/Adding/Withdrawing Policy</w:t>
      </w:r>
      <w:r>
        <w:tab/>
      </w:r>
      <w:r>
        <w:fldChar w:fldCharType="begin"/>
      </w:r>
      <w:r>
        <w:instrText xml:space="preserve"> PAGEREF _Toc499127121 \h </w:instrText>
      </w:r>
      <w:r>
        <w:fldChar w:fldCharType="separate"/>
      </w:r>
      <w:r>
        <w:t>103</w:t>
      </w:r>
      <w:r>
        <w:fldChar w:fldCharType="end"/>
      </w:r>
    </w:p>
    <w:p w:rsidR="00DD76BB" w:rsidRDefault="00DD76BB">
      <w:pPr>
        <w:pStyle w:val="TOC2"/>
        <w:rPr>
          <w:rFonts w:asciiTheme="minorHAnsi" w:eastAsiaTheme="minorEastAsia" w:hAnsiTheme="minorHAnsi" w:cstheme="minorBidi"/>
          <w:sz w:val="22"/>
          <w:szCs w:val="22"/>
        </w:rPr>
      </w:pPr>
      <w:r>
        <w:t>Fresh Start Policy</w:t>
      </w:r>
      <w:r>
        <w:tab/>
      </w:r>
      <w:r>
        <w:fldChar w:fldCharType="begin"/>
      </w:r>
      <w:r>
        <w:instrText xml:space="preserve"> PAGEREF _Toc499127122 \h </w:instrText>
      </w:r>
      <w:r>
        <w:fldChar w:fldCharType="separate"/>
      </w:r>
      <w:r>
        <w:t>103</w:t>
      </w:r>
      <w:r>
        <w:fldChar w:fldCharType="end"/>
      </w:r>
    </w:p>
    <w:p w:rsidR="00DD76BB" w:rsidRDefault="00DD76BB">
      <w:pPr>
        <w:pStyle w:val="TOC2"/>
        <w:rPr>
          <w:rFonts w:asciiTheme="minorHAnsi" w:eastAsiaTheme="minorEastAsia" w:hAnsiTheme="minorHAnsi" w:cstheme="minorBidi"/>
          <w:sz w:val="22"/>
          <w:szCs w:val="22"/>
        </w:rPr>
      </w:pPr>
      <w:r>
        <w:t>Grade Appeal Policy</w:t>
      </w:r>
      <w:r>
        <w:tab/>
      </w:r>
      <w:r>
        <w:fldChar w:fldCharType="begin"/>
      </w:r>
      <w:r>
        <w:instrText xml:space="preserve"> PAGEREF _Toc499127123 \h </w:instrText>
      </w:r>
      <w:r>
        <w:fldChar w:fldCharType="separate"/>
      </w:r>
      <w:r>
        <w:t>103</w:t>
      </w:r>
      <w: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noProof/>
          <w:u w:val="single"/>
        </w:rPr>
        <w:t>Grade Appeal Procedure</w:t>
      </w:r>
      <w:r>
        <w:rPr>
          <w:noProof/>
        </w:rPr>
        <w:tab/>
      </w:r>
      <w:r>
        <w:rPr>
          <w:noProof/>
        </w:rPr>
        <w:fldChar w:fldCharType="begin"/>
      </w:r>
      <w:r>
        <w:rPr>
          <w:noProof/>
        </w:rPr>
        <w:instrText xml:space="preserve"> PAGEREF _Toc499127124 \h </w:instrText>
      </w:r>
      <w:r>
        <w:rPr>
          <w:noProof/>
        </w:rPr>
      </w:r>
      <w:r>
        <w:rPr>
          <w:noProof/>
        </w:rPr>
        <w:fldChar w:fldCharType="separate"/>
      </w:r>
      <w:r>
        <w:rPr>
          <w:noProof/>
        </w:rPr>
        <w:t>103</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noProof/>
          <w:u w:val="single"/>
        </w:rPr>
        <w:t>Outcome of the Grade Appeal Process</w:t>
      </w:r>
      <w:r>
        <w:rPr>
          <w:noProof/>
        </w:rPr>
        <w:tab/>
      </w:r>
      <w:r>
        <w:rPr>
          <w:noProof/>
        </w:rPr>
        <w:fldChar w:fldCharType="begin"/>
      </w:r>
      <w:r>
        <w:rPr>
          <w:noProof/>
        </w:rPr>
        <w:instrText xml:space="preserve"> PAGEREF _Toc499127125 \h </w:instrText>
      </w:r>
      <w:r>
        <w:rPr>
          <w:noProof/>
        </w:rPr>
      </w:r>
      <w:r>
        <w:rPr>
          <w:noProof/>
        </w:rPr>
        <w:fldChar w:fldCharType="separate"/>
      </w:r>
      <w:r>
        <w:rPr>
          <w:noProof/>
        </w:rPr>
        <w:t>104</w:t>
      </w:r>
      <w:r>
        <w:rPr>
          <w:noProof/>
        </w:rPr>
        <w:fldChar w:fldCharType="end"/>
      </w:r>
    </w:p>
    <w:p w:rsidR="00DD76BB" w:rsidRDefault="00DD76BB">
      <w:pPr>
        <w:pStyle w:val="TOC2"/>
        <w:rPr>
          <w:rFonts w:asciiTheme="minorHAnsi" w:eastAsiaTheme="minorEastAsia" w:hAnsiTheme="minorHAnsi" w:cstheme="minorBidi"/>
          <w:sz w:val="22"/>
          <w:szCs w:val="22"/>
        </w:rPr>
      </w:pPr>
      <w:r>
        <w:t>Graduation Requirements</w:t>
      </w:r>
      <w:r>
        <w:tab/>
      </w:r>
      <w:r>
        <w:fldChar w:fldCharType="begin"/>
      </w:r>
      <w:r>
        <w:instrText xml:space="preserve"> PAGEREF _Toc499127126 \h </w:instrText>
      </w:r>
      <w:r>
        <w:fldChar w:fldCharType="separate"/>
      </w:r>
      <w:r>
        <w:t>104</w:t>
      </w:r>
      <w:r>
        <w:fldChar w:fldCharType="end"/>
      </w:r>
    </w:p>
    <w:p w:rsidR="00DD76BB" w:rsidRDefault="00DD76BB">
      <w:pPr>
        <w:pStyle w:val="TOC2"/>
        <w:rPr>
          <w:rFonts w:asciiTheme="minorHAnsi" w:eastAsiaTheme="minorEastAsia" w:hAnsiTheme="minorHAnsi" w:cstheme="minorBidi"/>
          <w:sz w:val="22"/>
          <w:szCs w:val="22"/>
        </w:rPr>
      </w:pPr>
      <w:r>
        <w:lastRenderedPageBreak/>
        <w:t>Incomplete Grade Policy</w:t>
      </w:r>
      <w:r>
        <w:tab/>
      </w:r>
      <w:r>
        <w:fldChar w:fldCharType="begin"/>
      </w:r>
      <w:r>
        <w:instrText xml:space="preserve"> PAGEREF _Toc499127127 \h </w:instrText>
      </w:r>
      <w:r>
        <w:fldChar w:fldCharType="separate"/>
      </w:r>
      <w:r>
        <w:t>104</w:t>
      </w:r>
      <w:r>
        <w:fldChar w:fldCharType="end"/>
      </w:r>
    </w:p>
    <w:p w:rsidR="00DD76BB" w:rsidRDefault="00DD76BB">
      <w:pPr>
        <w:pStyle w:val="TOC2"/>
        <w:rPr>
          <w:rFonts w:asciiTheme="minorHAnsi" w:eastAsiaTheme="minorEastAsia" w:hAnsiTheme="minorHAnsi" w:cstheme="minorBidi"/>
          <w:sz w:val="22"/>
          <w:szCs w:val="22"/>
        </w:rPr>
      </w:pPr>
      <w:r>
        <w:t>Institutional Withdrawal Policy</w:t>
      </w:r>
      <w:r>
        <w:tab/>
      </w:r>
      <w:r>
        <w:fldChar w:fldCharType="begin"/>
      </w:r>
      <w:r>
        <w:instrText xml:space="preserve"> PAGEREF _Toc499127128 \h </w:instrText>
      </w:r>
      <w:r>
        <w:fldChar w:fldCharType="separate"/>
      </w:r>
      <w:r>
        <w:t>104</w:t>
      </w:r>
      <w:r>
        <w:fldChar w:fldCharType="end"/>
      </w:r>
    </w:p>
    <w:p w:rsidR="00DD76BB" w:rsidRDefault="00DD76BB">
      <w:pPr>
        <w:pStyle w:val="TOC2"/>
        <w:rPr>
          <w:rFonts w:asciiTheme="minorHAnsi" w:eastAsiaTheme="minorEastAsia" w:hAnsiTheme="minorHAnsi" w:cstheme="minorBidi"/>
          <w:sz w:val="22"/>
          <w:szCs w:val="22"/>
        </w:rPr>
      </w:pPr>
      <w:r>
        <w:t>Participation in Commencement and Graduation</w:t>
      </w:r>
      <w:r>
        <w:tab/>
      </w:r>
      <w:r>
        <w:fldChar w:fldCharType="begin"/>
      </w:r>
      <w:r>
        <w:instrText xml:space="preserve"> PAGEREF _Toc499127129 \h </w:instrText>
      </w:r>
      <w:r>
        <w:fldChar w:fldCharType="separate"/>
      </w:r>
      <w:r>
        <w:t>105</w:t>
      </w:r>
      <w:r>
        <w:fldChar w:fldCharType="end"/>
      </w:r>
    </w:p>
    <w:p w:rsidR="00DD76BB" w:rsidRDefault="00DD76BB">
      <w:pPr>
        <w:pStyle w:val="TOC2"/>
        <w:rPr>
          <w:rFonts w:asciiTheme="minorHAnsi" w:eastAsiaTheme="minorEastAsia" w:hAnsiTheme="minorHAnsi" w:cstheme="minorBidi"/>
          <w:sz w:val="22"/>
          <w:szCs w:val="22"/>
        </w:rPr>
      </w:pPr>
      <w:r>
        <w:t>Pre-requisite Policy</w:t>
      </w:r>
      <w:r>
        <w:tab/>
      </w:r>
      <w:r>
        <w:fldChar w:fldCharType="begin"/>
      </w:r>
      <w:r>
        <w:instrText xml:space="preserve"> PAGEREF _Toc499127130 \h </w:instrText>
      </w:r>
      <w:r>
        <w:fldChar w:fldCharType="separate"/>
      </w:r>
      <w:r>
        <w:t>105</w:t>
      </w:r>
      <w:r>
        <w:fldChar w:fldCharType="end"/>
      </w:r>
    </w:p>
    <w:p w:rsidR="00DD76BB" w:rsidRDefault="00DD76BB">
      <w:pPr>
        <w:pStyle w:val="TOC2"/>
        <w:rPr>
          <w:rFonts w:asciiTheme="minorHAnsi" w:eastAsiaTheme="minorEastAsia" w:hAnsiTheme="minorHAnsi" w:cstheme="minorBidi"/>
          <w:sz w:val="22"/>
          <w:szCs w:val="22"/>
        </w:rPr>
      </w:pPr>
      <w:r>
        <w:t>Repeated Courses</w:t>
      </w:r>
      <w:r>
        <w:tab/>
      </w:r>
      <w:r>
        <w:fldChar w:fldCharType="begin"/>
      </w:r>
      <w:r>
        <w:instrText xml:space="preserve"> PAGEREF _Toc499127131 \h </w:instrText>
      </w:r>
      <w:r>
        <w:fldChar w:fldCharType="separate"/>
      </w:r>
      <w:r>
        <w:t>106</w:t>
      </w:r>
      <w:r>
        <w:fldChar w:fldCharType="end"/>
      </w:r>
    </w:p>
    <w:p w:rsidR="00DD76BB" w:rsidRDefault="00DD76BB">
      <w:pPr>
        <w:pStyle w:val="TOC2"/>
        <w:rPr>
          <w:rFonts w:asciiTheme="minorHAnsi" w:eastAsiaTheme="minorEastAsia" w:hAnsiTheme="minorHAnsi" w:cstheme="minorBidi"/>
          <w:sz w:val="22"/>
          <w:szCs w:val="22"/>
        </w:rPr>
      </w:pPr>
      <w:r>
        <w:t>Research Approval Policy</w:t>
      </w:r>
      <w:r>
        <w:tab/>
      </w:r>
      <w:r>
        <w:fldChar w:fldCharType="begin"/>
      </w:r>
      <w:r>
        <w:instrText xml:space="preserve"> PAGEREF _Toc499127132 \h </w:instrText>
      </w:r>
      <w:r>
        <w:fldChar w:fldCharType="separate"/>
      </w:r>
      <w:r>
        <w:t>106</w:t>
      </w:r>
      <w:r>
        <w:fldChar w:fldCharType="end"/>
      </w:r>
    </w:p>
    <w:p w:rsidR="00DD76BB" w:rsidRDefault="00DD76BB">
      <w:pPr>
        <w:pStyle w:val="TOC2"/>
        <w:rPr>
          <w:rFonts w:asciiTheme="minorHAnsi" w:eastAsiaTheme="minorEastAsia" w:hAnsiTheme="minorHAnsi" w:cstheme="minorBidi"/>
          <w:sz w:val="22"/>
          <w:szCs w:val="22"/>
        </w:rPr>
      </w:pPr>
      <w:r>
        <w:t>Right to Dismiss Policy</w:t>
      </w:r>
      <w:r>
        <w:tab/>
      </w:r>
      <w:r>
        <w:fldChar w:fldCharType="begin"/>
      </w:r>
      <w:r>
        <w:instrText xml:space="preserve"> PAGEREF _Toc499127133 \h </w:instrText>
      </w:r>
      <w:r>
        <w:fldChar w:fldCharType="separate"/>
      </w:r>
      <w:r>
        <w:t>106</w:t>
      </w:r>
      <w:r>
        <w:fldChar w:fldCharType="end"/>
      </w:r>
    </w:p>
    <w:p w:rsidR="00DD76BB" w:rsidRDefault="00DD76BB">
      <w:pPr>
        <w:pStyle w:val="TOC2"/>
        <w:rPr>
          <w:rFonts w:asciiTheme="minorHAnsi" w:eastAsiaTheme="minorEastAsia" w:hAnsiTheme="minorHAnsi" w:cstheme="minorBidi"/>
          <w:sz w:val="22"/>
          <w:szCs w:val="22"/>
        </w:rPr>
      </w:pPr>
      <w:r>
        <w:t>Satisfactory Progress Policy</w:t>
      </w:r>
      <w:r>
        <w:tab/>
      </w:r>
      <w:r>
        <w:fldChar w:fldCharType="begin"/>
      </w:r>
      <w:r>
        <w:instrText xml:space="preserve"> PAGEREF _Toc499127134 \h </w:instrText>
      </w:r>
      <w:r>
        <w:fldChar w:fldCharType="separate"/>
      </w:r>
      <w:r>
        <w:t>106</w:t>
      </w:r>
      <w:r>
        <w:fldChar w:fldCharType="end"/>
      </w:r>
    </w:p>
    <w:p w:rsidR="00DD76BB" w:rsidRDefault="00DD76BB">
      <w:pPr>
        <w:pStyle w:val="TOC2"/>
        <w:rPr>
          <w:rFonts w:asciiTheme="minorHAnsi" w:eastAsiaTheme="minorEastAsia" w:hAnsiTheme="minorHAnsi" w:cstheme="minorBidi"/>
          <w:sz w:val="22"/>
          <w:szCs w:val="22"/>
        </w:rPr>
      </w:pPr>
      <w:r>
        <w:t>Student Awards and Recognition</w:t>
      </w:r>
      <w:r>
        <w:tab/>
      </w:r>
      <w:r>
        <w:fldChar w:fldCharType="begin"/>
      </w:r>
      <w:r>
        <w:instrText xml:space="preserve"> PAGEREF _Toc499127135 \h </w:instrText>
      </w:r>
      <w:r>
        <w:fldChar w:fldCharType="separate"/>
      </w:r>
      <w:r>
        <w:t>106</w:t>
      </w:r>
      <w:r>
        <w:fldChar w:fldCharType="end"/>
      </w:r>
    </w:p>
    <w:p w:rsidR="00DD76BB" w:rsidRDefault="00DD76BB">
      <w:pPr>
        <w:pStyle w:val="TOC2"/>
        <w:rPr>
          <w:rFonts w:asciiTheme="minorHAnsi" w:eastAsiaTheme="minorEastAsia" w:hAnsiTheme="minorHAnsi" w:cstheme="minorBidi"/>
          <w:sz w:val="22"/>
          <w:szCs w:val="22"/>
        </w:rPr>
      </w:pPr>
      <w:r>
        <w:t>Study Abroad Policy</w:t>
      </w:r>
      <w:r>
        <w:tab/>
      </w:r>
      <w:r>
        <w:fldChar w:fldCharType="begin"/>
      </w:r>
      <w:r>
        <w:instrText xml:space="preserve"> PAGEREF _Toc499127136 \h </w:instrText>
      </w:r>
      <w:r>
        <w:fldChar w:fldCharType="separate"/>
      </w:r>
      <w:r>
        <w:t>107</w:t>
      </w:r>
      <w:r>
        <w:fldChar w:fldCharType="end"/>
      </w:r>
    </w:p>
    <w:p w:rsidR="00DD76BB" w:rsidRDefault="00DD76BB">
      <w:pPr>
        <w:pStyle w:val="TOC2"/>
        <w:rPr>
          <w:rFonts w:asciiTheme="minorHAnsi" w:eastAsiaTheme="minorEastAsia" w:hAnsiTheme="minorHAnsi" w:cstheme="minorBidi"/>
          <w:sz w:val="22"/>
          <w:szCs w:val="22"/>
        </w:rPr>
      </w:pPr>
      <w:r>
        <w:t>Faculty Expectations of Students</w:t>
      </w:r>
      <w:r>
        <w:tab/>
      </w:r>
      <w:r>
        <w:fldChar w:fldCharType="begin"/>
      </w:r>
      <w:r>
        <w:instrText xml:space="preserve"> PAGEREF _Toc499127137 \h </w:instrText>
      </w:r>
      <w:r>
        <w:fldChar w:fldCharType="separate"/>
      </w:r>
      <w:r>
        <w:t>108</w:t>
      </w:r>
      <w:r>
        <w:fldChar w:fldCharType="end"/>
      </w:r>
    </w:p>
    <w:p w:rsidR="00DD76BB" w:rsidRDefault="00DD76BB">
      <w:pPr>
        <w:pStyle w:val="TOC2"/>
        <w:rPr>
          <w:rFonts w:asciiTheme="minorHAnsi" w:eastAsiaTheme="minorEastAsia" w:hAnsiTheme="minorHAnsi" w:cstheme="minorBidi"/>
          <w:sz w:val="22"/>
          <w:szCs w:val="22"/>
        </w:rPr>
      </w:pPr>
      <w:r>
        <w:t>Student Expectations of Faculty</w:t>
      </w:r>
      <w:r>
        <w:tab/>
      </w:r>
      <w:r>
        <w:fldChar w:fldCharType="begin"/>
      </w:r>
      <w:r>
        <w:instrText xml:space="preserve"> PAGEREF _Toc499127138 \h </w:instrText>
      </w:r>
      <w:r>
        <w:fldChar w:fldCharType="separate"/>
      </w:r>
      <w:r>
        <w:t>108</w:t>
      </w:r>
      <w:r>
        <w:fldChar w:fldCharType="end"/>
      </w:r>
    </w:p>
    <w:p w:rsidR="00DD76BB" w:rsidRDefault="00DD76BB">
      <w:pPr>
        <w:pStyle w:val="TOC2"/>
        <w:rPr>
          <w:rFonts w:asciiTheme="minorHAnsi" w:eastAsiaTheme="minorEastAsia" w:hAnsiTheme="minorHAnsi" w:cstheme="minorBidi"/>
          <w:sz w:val="22"/>
          <w:szCs w:val="22"/>
        </w:rPr>
      </w:pPr>
      <w:r>
        <w:t>Faculty-Student Dispute Resolution Procedures</w:t>
      </w:r>
      <w:r>
        <w:tab/>
      </w:r>
      <w:r>
        <w:fldChar w:fldCharType="begin"/>
      </w:r>
      <w:r>
        <w:instrText xml:space="preserve"> PAGEREF _Toc499127139 \h </w:instrText>
      </w:r>
      <w:r>
        <w:fldChar w:fldCharType="separate"/>
      </w:r>
      <w:r>
        <w:t>109</w:t>
      </w:r>
      <w:r>
        <w:fldChar w:fldCharType="end"/>
      </w:r>
    </w:p>
    <w:p w:rsidR="00DD76BB" w:rsidRDefault="00DD76BB">
      <w:pPr>
        <w:pStyle w:val="TOC2"/>
        <w:rPr>
          <w:rFonts w:asciiTheme="minorHAnsi" w:eastAsiaTheme="minorEastAsia" w:hAnsiTheme="minorHAnsi" w:cstheme="minorBidi"/>
          <w:sz w:val="22"/>
          <w:szCs w:val="22"/>
        </w:rPr>
      </w:pPr>
      <w:r>
        <w:t>Student Honor Code</w:t>
      </w:r>
      <w:r>
        <w:tab/>
      </w:r>
      <w:r>
        <w:fldChar w:fldCharType="begin"/>
      </w:r>
      <w:r>
        <w:instrText xml:space="preserve"> PAGEREF _Toc499127140 \h </w:instrText>
      </w:r>
      <w:r>
        <w:fldChar w:fldCharType="separate"/>
      </w:r>
      <w:r>
        <w:t>109</w:t>
      </w:r>
      <w:r>
        <w:fldChar w:fldCharType="end"/>
      </w:r>
    </w:p>
    <w:p w:rsidR="00DD76BB" w:rsidRDefault="00DD76BB">
      <w:pPr>
        <w:pStyle w:val="TOC2"/>
        <w:rPr>
          <w:rFonts w:asciiTheme="minorHAnsi" w:eastAsiaTheme="minorEastAsia" w:hAnsiTheme="minorHAnsi" w:cstheme="minorBidi"/>
          <w:sz w:val="22"/>
          <w:szCs w:val="22"/>
        </w:rPr>
      </w:pPr>
      <w:r>
        <w:t>Academic Consequences of Cheating or Plagiarism</w:t>
      </w:r>
      <w:r>
        <w:tab/>
      </w:r>
      <w:r>
        <w:fldChar w:fldCharType="begin"/>
      </w:r>
      <w:r>
        <w:instrText xml:space="preserve"> PAGEREF _Toc499127141 \h </w:instrText>
      </w:r>
      <w:r>
        <w:fldChar w:fldCharType="separate"/>
      </w:r>
      <w:r>
        <w:t>111</w:t>
      </w:r>
      <w: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UNIVERSITY POLICIES</w:t>
      </w:r>
      <w:r>
        <w:rPr>
          <w:noProof/>
        </w:rPr>
        <w:tab/>
      </w:r>
      <w:r>
        <w:rPr>
          <w:noProof/>
        </w:rPr>
        <w:fldChar w:fldCharType="begin"/>
      </w:r>
      <w:r>
        <w:rPr>
          <w:noProof/>
        </w:rPr>
        <w:instrText xml:space="preserve"> PAGEREF _Toc499127142 \h </w:instrText>
      </w:r>
      <w:r>
        <w:rPr>
          <w:noProof/>
        </w:rPr>
      </w:r>
      <w:r>
        <w:rPr>
          <w:noProof/>
        </w:rPr>
        <w:fldChar w:fldCharType="separate"/>
      </w:r>
      <w:r>
        <w:rPr>
          <w:noProof/>
        </w:rPr>
        <w:t>112</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Discrimination</w:t>
      </w:r>
      <w:r>
        <w:rPr>
          <w:noProof/>
        </w:rPr>
        <w:tab/>
      </w:r>
      <w:r>
        <w:rPr>
          <w:noProof/>
        </w:rPr>
        <w:fldChar w:fldCharType="begin"/>
      </w:r>
      <w:r>
        <w:rPr>
          <w:noProof/>
        </w:rPr>
        <w:instrText xml:space="preserve"> PAGEREF _Toc499127143 \h </w:instrText>
      </w:r>
      <w:r>
        <w:rPr>
          <w:noProof/>
        </w:rPr>
      </w:r>
      <w:r>
        <w:rPr>
          <w:noProof/>
        </w:rPr>
        <w:fldChar w:fldCharType="separate"/>
      </w:r>
      <w:r>
        <w:rPr>
          <w:noProof/>
        </w:rPr>
        <w:t>112</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Family Educational Rights and Privacy Act</w:t>
      </w:r>
      <w:r>
        <w:rPr>
          <w:noProof/>
        </w:rPr>
        <w:tab/>
      </w:r>
      <w:r>
        <w:rPr>
          <w:noProof/>
        </w:rPr>
        <w:fldChar w:fldCharType="begin"/>
      </w:r>
      <w:r>
        <w:rPr>
          <w:noProof/>
        </w:rPr>
        <w:instrText xml:space="preserve"> PAGEREF _Toc499127144 \h </w:instrText>
      </w:r>
      <w:r>
        <w:rPr>
          <w:noProof/>
        </w:rPr>
      </w:r>
      <w:r>
        <w:rPr>
          <w:noProof/>
        </w:rPr>
        <w:fldChar w:fldCharType="separate"/>
      </w:r>
      <w:r>
        <w:rPr>
          <w:noProof/>
        </w:rPr>
        <w:t>112</w:t>
      </w:r>
      <w:r>
        <w:rPr>
          <w:noProof/>
        </w:rPr>
        <w:fldChar w:fldCharType="end"/>
      </w:r>
    </w:p>
    <w:p w:rsidR="00DD76BB" w:rsidRDefault="00DD76BB">
      <w:pPr>
        <w:pStyle w:val="TOC2"/>
        <w:rPr>
          <w:rFonts w:asciiTheme="minorHAnsi" w:eastAsiaTheme="minorEastAsia" w:hAnsiTheme="minorHAnsi" w:cstheme="minorBidi"/>
          <w:sz w:val="22"/>
          <w:szCs w:val="22"/>
        </w:rPr>
      </w:pPr>
      <w:r>
        <w:t>Technology Policies</w:t>
      </w:r>
      <w:r>
        <w:tab/>
      </w:r>
      <w:r>
        <w:fldChar w:fldCharType="begin"/>
      </w:r>
      <w:r>
        <w:instrText xml:space="preserve"> PAGEREF _Toc499127145 \h </w:instrText>
      </w:r>
      <w:r>
        <w:fldChar w:fldCharType="separate"/>
      </w:r>
      <w:r>
        <w:t>112</w:t>
      </w:r>
      <w: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Peer-to-Peer File Sharing Policy</w:t>
      </w:r>
      <w:r>
        <w:rPr>
          <w:noProof/>
        </w:rPr>
        <w:tab/>
      </w:r>
      <w:r>
        <w:rPr>
          <w:noProof/>
        </w:rPr>
        <w:fldChar w:fldCharType="begin"/>
      </w:r>
      <w:r>
        <w:rPr>
          <w:noProof/>
        </w:rPr>
        <w:instrText xml:space="preserve"> PAGEREF _Toc499127146 \h </w:instrText>
      </w:r>
      <w:r>
        <w:rPr>
          <w:noProof/>
        </w:rPr>
      </w:r>
      <w:r>
        <w:rPr>
          <w:noProof/>
        </w:rPr>
        <w:fldChar w:fldCharType="separate"/>
      </w:r>
      <w:r>
        <w:rPr>
          <w:noProof/>
        </w:rPr>
        <w:t>112</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Social Media Guidelines</w:t>
      </w:r>
      <w:r>
        <w:rPr>
          <w:noProof/>
        </w:rPr>
        <w:tab/>
      </w:r>
      <w:r>
        <w:rPr>
          <w:noProof/>
        </w:rPr>
        <w:fldChar w:fldCharType="begin"/>
      </w:r>
      <w:r>
        <w:rPr>
          <w:noProof/>
        </w:rPr>
        <w:instrText xml:space="preserve"> PAGEREF _Toc499127147 \h </w:instrText>
      </w:r>
      <w:r>
        <w:rPr>
          <w:noProof/>
        </w:rPr>
      </w:r>
      <w:r>
        <w:rPr>
          <w:noProof/>
        </w:rPr>
        <w:fldChar w:fldCharType="separate"/>
      </w:r>
      <w:r>
        <w:rPr>
          <w:noProof/>
        </w:rPr>
        <w:t>112</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Student E-Mail Policy</w:t>
      </w:r>
      <w:r>
        <w:rPr>
          <w:noProof/>
        </w:rPr>
        <w:tab/>
      </w:r>
      <w:r>
        <w:rPr>
          <w:noProof/>
        </w:rPr>
        <w:fldChar w:fldCharType="begin"/>
      </w:r>
      <w:r>
        <w:rPr>
          <w:noProof/>
        </w:rPr>
        <w:instrText xml:space="preserve"> PAGEREF _Toc499127148 \h </w:instrText>
      </w:r>
      <w:r>
        <w:rPr>
          <w:noProof/>
        </w:rPr>
      </w:r>
      <w:r>
        <w:rPr>
          <w:noProof/>
        </w:rPr>
        <w:fldChar w:fldCharType="separate"/>
      </w:r>
      <w:r>
        <w:rPr>
          <w:noProof/>
        </w:rPr>
        <w:t>113</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Technology Acceptable Use Policy</w:t>
      </w:r>
      <w:r>
        <w:rPr>
          <w:noProof/>
        </w:rPr>
        <w:tab/>
      </w:r>
      <w:r>
        <w:rPr>
          <w:noProof/>
        </w:rPr>
        <w:fldChar w:fldCharType="begin"/>
      </w:r>
      <w:r>
        <w:rPr>
          <w:noProof/>
        </w:rPr>
        <w:instrText xml:space="preserve"> PAGEREF _Toc499127149 \h </w:instrText>
      </w:r>
      <w:r>
        <w:rPr>
          <w:noProof/>
        </w:rPr>
      </w:r>
      <w:r>
        <w:rPr>
          <w:noProof/>
        </w:rPr>
        <w:fldChar w:fldCharType="separate"/>
      </w:r>
      <w:r>
        <w:rPr>
          <w:noProof/>
        </w:rPr>
        <w:t>114</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Telephone Usage</w:t>
      </w:r>
      <w:r>
        <w:rPr>
          <w:noProof/>
        </w:rPr>
        <w:tab/>
      </w:r>
      <w:r>
        <w:rPr>
          <w:noProof/>
        </w:rPr>
        <w:fldChar w:fldCharType="begin"/>
      </w:r>
      <w:r>
        <w:rPr>
          <w:noProof/>
        </w:rPr>
        <w:instrText xml:space="preserve"> PAGEREF _Toc499127150 \h </w:instrText>
      </w:r>
      <w:r>
        <w:rPr>
          <w:noProof/>
        </w:rPr>
      </w:r>
      <w:r>
        <w:rPr>
          <w:noProof/>
        </w:rPr>
        <w:fldChar w:fldCharType="separate"/>
      </w:r>
      <w:r>
        <w:rPr>
          <w:noProof/>
        </w:rPr>
        <w:t>115</w:t>
      </w:r>
      <w:r>
        <w:rPr>
          <w:noProof/>
        </w:rPr>
        <w:fldChar w:fldCharType="end"/>
      </w:r>
    </w:p>
    <w:p w:rsidR="00DD76BB" w:rsidRDefault="00DD76BB">
      <w:pPr>
        <w:pStyle w:val="TOC2"/>
        <w:rPr>
          <w:rFonts w:asciiTheme="minorHAnsi" w:eastAsiaTheme="minorEastAsia" w:hAnsiTheme="minorHAnsi" w:cstheme="minorBidi"/>
          <w:sz w:val="22"/>
          <w:szCs w:val="22"/>
        </w:rPr>
      </w:pPr>
      <w:r>
        <w:t>Housing, Safety, and Security Policies</w:t>
      </w:r>
      <w:r>
        <w:tab/>
      </w:r>
      <w:r>
        <w:fldChar w:fldCharType="begin"/>
      </w:r>
      <w:r>
        <w:instrText xml:space="preserve"> PAGEREF _Toc499127151 \h </w:instrText>
      </w:r>
      <w:r>
        <w:fldChar w:fldCharType="separate"/>
      </w:r>
      <w:r>
        <w:t>115</w:t>
      </w:r>
      <w: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Crime Awareness and Campus Security Policy</w:t>
      </w:r>
      <w:r>
        <w:rPr>
          <w:noProof/>
        </w:rPr>
        <w:tab/>
      </w:r>
      <w:r>
        <w:rPr>
          <w:noProof/>
        </w:rPr>
        <w:fldChar w:fldCharType="begin"/>
      </w:r>
      <w:r>
        <w:rPr>
          <w:noProof/>
        </w:rPr>
        <w:instrText xml:space="preserve"> PAGEREF _Toc499127152 \h </w:instrText>
      </w:r>
      <w:r>
        <w:rPr>
          <w:noProof/>
        </w:rPr>
      </w:r>
      <w:r>
        <w:rPr>
          <w:noProof/>
        </w:rPr>
        <w:fldChar w:fldCharType="separate"/>
      </w:r>
      <w:r>
        <w:rPr>
          <w:noProof/>
        </w:rPr>
        <w:t>115</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Drug-Free Environment Statement</w:t>
      </w:r>
      <w:r>
        <w:rPr>
          <w:noProof/>
        </w:rPr>
        <w:tab/>
      </w:r>
      <w:r>
        <w:rPr>
          <w:noProof/>
        </w:rPr>
        <w:fldChar w:fldCharType="begin"/>
      </w:r>
      <w:r>
        <w:rPr>
          <w:noProof/>
        </w:rPr>
        <w:instrText xml:space="preserve"> PAGEREF _Toc499127153 \h </w:instrText>
      </w:r>
      <w:r>
        <w:rPr>
          <w:noProof/>
        </w:rPr>
      </w:r>
      <w:r>
        <w:rPr>
          <w:noProof/>
        </w:rPr>
        <w:fldChar w:fldCharType="separate"/>
      </w:r>
      <w:r>
        <w:rPr>
          <w:noProof/>
        </w:rPr>
        <w:t>115</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Housing</w:t>
      </w:r>
      <w:r>
        <w:rPr>
          <w:noProof/>
        </w:rPr>
        <w:tab/>
      </w:r>
      <w:r>
        <w:rPr>
          <w:noProof/>
        </w:rPr>
        <w:fldChar w:fldCharType="begin"/>
      </w:r>
      <w:r>
        <w:rPr>
          <w:noProof/>
        </w:rPr>
        <w:instrText xml:space="preserve"> PAGEREF _Toc499127154 \h </w:instrText>
      </w:r>
      <w:r>
        <w:rPr>
          <w:noProof/>
        </w:rPr>
      </w:r>
      <w:r>
        <w:rPr>
          <w:noProof/>
        </w:rPr>
        <w:fldChar w:fldCharType="separate"/>
      </w:r>
      <w:r>
        <w:rPr>
          <w:noProof/>
        </w:rPr>
        <w:t>116</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Inclement Weather and Emergencies</w:t>
      </w:r>
      <w:r>
        <w:rPr>
          <w:noProof/>
        </w:rPr>
        <w:tab/>
      </w:r>
      <w:r>
        <w:rPr>
          <w:noProof/>
        </w:rPr>
        <w:fldChar w:fldCharType="begin"/>
      </w:r>
      <w:r>
        <w:rPr>
          <w:noProof/>
        </w:rPr>
        <w:instrText xml:space="preserve"> PAGEREF _Toc499127155 \h </w:instrText>
      </w:r>
      <w:r>
        <w:rPr>
          <w:noProof/>
        </w:rPr>
      </w:r>
      <w:r>
        <w:rPr>
          <w:noProof/>
        </w:rPr>
        <w:fldChar w:fldCharType="separate"/>
      </w:r>
      <w:r>
        <w:rPr>
          <w:noProof/>
        </w:rPr>
        <w:t>116</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Maintenance of Physical Plant Facilities with Security Considerations</w:t>
      </w:r>
      <w:r>
        <w:rPr>
          <w:noProof/>
        </w:rPr>
        <w:tab/>
      </w:r>
      <w:r>
        <w:rPr>
          <w:noProof/>
        </w:rPr>
        <w:fldChar w:fldCharType="begin"/>
      </w:r>
      <w:r>
        <w:rPr>
          <w:noProof/>
        </w:rPr>
        <w:instrText xml:space="preserve"> PAGEREF _Toc499127156 \h </w:instrText>
      </w:r>
      <w:r>
        <w:rPr>
          <w:noProof/>
        </w:rPr>
      </w:r>
      <w:r>
        <w:rPr>
          <w:noProof/>
        </w:rPr>
        <w:fldChar w:fldCharType="separate"/>
      </w:r>
      <w:r>
        <w:rPr>
          <w:noProof/>
        </w:rPr>
        <w:t>116</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Physical Violence, Vandalism, and Theft</w:t>
      </w:r>
      <w:r>
        <w:rPr>
          <w:noProof/>
        </w:rPr>
        <w:tab/>
      </w:r>
      <w:r>
        <w:rPr>
          <w:noProof/>
        </w:rPr>
        <w:fldChar w:fldCharType="begin"/>
      </w:r>
      <w:r>
        <w:rPr>
          <w:noProof/>
        </w:rPr>
        <w:instrText xml:space="preserve"> PAGEREF _Toc499127157 \h </w:instrText>
      </w:r>
      <w:r>
        <w:rPr>
          <w:noProof/>
        </w:rPr>
      </w:r>
      <w:r>
        <w:rPr>
          <w:noProof/>
        </w:rPr>
        <w:fldChar w:fldCharType="separate"/>
      </w:r>
      <w:r>
        <w:rPr>
          <w:noProof/>
        </w:rPr>
        <w:t>116</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Security on Campus</w:t>
      </w:r>
      <w:r>
        <w:rPr>
          <w:noProof/>
        </w:rPr>
        <w:tab/>
      </w:r>
      <w:r>
        <w:rPr>
          <w:noProof/>
        </w:rPr>
        <w:fldChar w:fldCharType="begin"/>
      </w:r>
      <w:r>
        <w:rPr>
          <w:noProof/>
        </w:rPr>
        <w:instrText xml:space="preserve"> PAGEREF _Toc499127158 \h </w:instrText>
      </w:r>
      <w:r>
        <w:rPr>
          <w:noProof/>
        </w:rPr>
      </w:r>
      <w:r>
        <w:rPr>
          <w:noProof/>
        </w:rPr>
        <w:fldChar w:fldCharType="separate"/>
      </w:r>
      <w:r>
        <w:rPr>
          <w:noProof/>
        </w:rPr>
        <w:t>117</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Sexual or Personal Harassment</w:t>
      </w:r>
      <w:r>
        <w:rPr>
          <w:noProof/>
        </w:rPr>
        <w:tab/>
      </w:r>
      <w:r>
        <w:rPr>
          <w:noProof/>
        </w:rPr>
        <w:fldChar w:fldCharType="begin"/>
      </w:r>
      <w:r>
        <w:rPr>
          <w:noProof/>
        </w:rPr>
        <w:instrText xml:space="preserve"> PAGEREF _Toc499127159 \h </w:instrText>
      </w:r>
      <w:r>
        <w:rPr>
          <w:noProof/>
        </w:rPr>
      </w:r>
      <w:r>
        <w:rPr>
          <w:noProof/>
        </w:rPr>
        <w:fldChar w:fldCharType="separate"/>
      </w:r>
      <w:r>
        <w:rPr>
          <w:noProof/>
        </w:rPr>
        <w:t>117</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University Property</w:t>
      </w:r>
      <w:r>
        <w:rPr>
          <w:noProof/>
        </w:rPr>
        <w:tab/>
      </w:r>
      <w:r>
        <w:rPr>
          <w:noProof/>
        </w:rPr>
        <w:fldChar w:fldCharType="begin"/>
      </w:r>
      <w:r>
        <w:rPr>
          <w:noProof/>
        </w:rPr>
        <w:instrText xml:space="preserve"> PAGEREF _Toc499127160 \h </w:instrText>
      </w:r>
      <w:r>
        <w:rPr>
          <w:noProof/>
        </w:rPr>
      </w:r>
      <w:r>
        <w:rPr>
          <w:noProof/>
        </w:rPr>
        <w:fldChar w:fldCharType="separate"/>
      </w:r>
      <w:r>
        <w:rPr>
          <w:noProof/>
        </w:rPr>
        <w:t>117</w:t>
      </w:r>
      <w:r>
        <w:rPr>
          <w:noProof/>
        </w:rP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UNDERGRADUATE AND GRADUATE FINANCIAL ASSISTANCE</w:t>
      </w:r>
      <w:r>
        <w:rPr>
          <w:noProof/>
        </w:rPr>
        <w:tab/>
      </w:r>
      <w:r>
        <w:rPr>
          <w:noProof/>
        </w:rPr>
        <w:fldChar w:fldCharType="begin"/>
      </w:r>
      <w:r>
        <w:rPr>
          <w:noProof/>
        </w:rPr>
        <w:instrText xml:space="preserve"> PAGEREF _Toc499127161 \h </w:instrText>
      </w:r>
      <w:r>
        <w:rPr>
          <w:noProof/>
        </w:rPr>
      </w:r>
      <w:r>
        <w:rPr>
          <w:noProof/>
        </w:rPr>
        <w:fldChar w:fldCharType="separate"/>
      </w:r>
      <w:r>
        <w:rPr>
          <w:noProof/>
        </w:rPr>
        <w:t>118</w:t>
      </w:r>
      <w:r>
        <w:rPr>
          <w:noProof/>
        </w:rPr>
        <w:fldChar w:fldCharType="end"/>
      </w:r>
    </w:p>
    <w:p w:rsidR="00DD76BB" w:rsidRDefault="00DD76BB">
      <w:pPr>
        <w:pStyle w:val="TOC2"/>
        <w:rPr>
          <w:rFonts w:asciiTheme="minorHAnsi" w:eastAsiaTheme="minorEastAsia" w:hAnsiTheme="minorHAnsi" w:cstheme="minorBidi"/>
          <w:sz w:val="22"/>
          <w:szCs w:val="22"/>
        </w:rPr>
      </w:pPr>
      <w:r>
        <w:t>Cleary University Grants and Scholarships</w:t>
      </w:r>
      <w:r>
        <w:tab/>
      </w:r>
      <w:r>
        <w:fldChar w:fldCharType="begin"/>
      </w:r>
      <w:r>
        <w:instrText xml:space="preserve"> PAGEREF _Toc499127162 \h </w:instrText>
      </w:r>
      <w:r>
        <w:fldChar w:fldCharType="separate"/>
      </w:r>
      <w:r>
        <w:t>118</w:t>
      </w:r>
      <w: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noProof/>
          <w:u w:val="single"/>
        </w:rPr>
        <w:t>High School Juniors and Seniors</w:t>
      </w:r>
      <w:r>
        <w:rPr>
          <w:noProof/>
        </w:rPr>
        <w:tab/>
      </w:r>
      <w:r>
        <w:rPr>
          <w:noProof/>
        </w:rPr>
        <w:fldChar w:fldCharType="begin"/>
      </w:r>
      <w:r>
        <w:rPr>
          <w:noProof/>
        </w:rPr>
        <w:instrText xml:space="preserve"> PAGEREF _Toc499127163 \h </w:instrText>
      </w:r>
      <w:r>
        <w:rPr>
          <w:noProof/>
        </w:rPr>
      </w:r>
      <w:r>
        <w:rPr>
          <w:noProof/>
        </w:rPr>
        <w:fldChar w:fldCharType="separate"/>
      </w:r>
      <w:r>
        <w:rPr>
          <w:noProof/>
        </w:rPr>
        <w:t>118</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noProof/>
          <w:u w:val="single"/>
        </w:rPr>
        <w:t>College Transfer Students</w:t>
      </w:r>
      <w:r>
        <w:rPr>
          <w:noProof/>
        </w:rPr>
        <w:tab/>
      </w:r>
      <w:r>
        <w:rPr>
          <w:noProof/>
        </w:rPr>
        <w:fldChar w:fldCharType="begin"/>
      </w:r>
      <w:r>
        <w:rPr>
          <w:noProof/>
        </w:rPr>
        <w:instrText xml:space="preserve"> PAGEREF _Toc499127164 \h </w:instrText>
      </w:r>
      <w:r>
        <w:rPr>
          <w:noProof/>
        </w:rPr>
      </w:r>
      <w:r>
        <w:rPr>
          <w:noProof/>
        </w:rPr>
        <w:fldChar w:fldCharType="separate"/>
      </w:r>
      <w:r>
        <w:rPr>
          <w:noProof/>
        </w:rPr>
        <w:t>119</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noProof/>
          <w:u w:val="single"/>
        </w:rPr>
        <w:t>Graduate Students and Cleary University Alumni</w:t>
      </w:r>
      <w:r>
        <w:rPr>
          <w:noProof/>
        </w:rPr>
        <w:tab/>
      </w:r>
      <w:r>
        <w:rPr>
          <w:noProof/>
        </w:rPr>
        <w:fldChar w:fldCharType="begin"/>
      </w:r>
      <w:r>
        <w:rPr>
          <w:noProof/>
        </w:rPr>
        <w:instrText xml:space="preserve"> PAGEREF _Toc499127165 \h </w:instrText>
      </w:r>
      <w:r>
        <w:rPr>
          <w:noProof/>
        </w:rPr>
      </w:r>
      <w:r>
        <w:rPr>
          <w:noProof/>
        </w:rPr>
        <w:fldChar w:fldCharType="separate"/>
      </w:r>
      <w:r>
        <w:rPr>
          <w:noProof/>
        </w:rPr>
        <w:t>120</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noProof/>
          <w:u w:val="single"/>
        </w:rPr>
        <w:t>Military and Veterans</w:t>
      </w:r>
      <w:r>
        <w:rPr>
          <w:noProof/>
        </w:rPr>
        <w:tab/>
      </w:r>
      <w:r>
        <w:rPr>
          <w:noProof/>
        </w:rPr>
        <w:fldChar w:fldCharType="begin"/>
      </w:r>
      <w:r>
        <w:rPr>
          <w:noProof/>
        </w:rPr>
        <w:instrText xml:space="preserve"> PAGEREF _Toc499127166 \h </w:instrText>
      </w:r>
      <w:r>
        <w:rPr>
          <w:noProof/>
        </w:rPr>
      </w:r>
      <w:r>
        <w:rPr>
          <w:noProof/>
        </w:rPr>
        <w:fldChar w:fldCharType="separate"/>
      </w:r>
      <w:r>
        <w:rPr>
          <w:noProof/>
        </w:rPr>
        <w:t>121</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noProof/>
          <w:u w:val="single"/>
        </w:rPr>
        <w:t>Cleary Partners</w:t>
      </w:r>
      <w:r>
        <w:rPr>
          <w:noProof/>
        </w:rPr>
        <w:tab/>
      </w:r>
      <w:r>
        <w:rPr>
          <w:noProof/>
        </w:rPr>
        <w:fldChar w:fldCharType="begin"/>
      </w:r>
      <w:r>
        <w:rPr>
          <w:noProof/>
        </w:rPr>
        <w:instrText xml:space="preserve"> PAGEREF _Toc499127167 \h </w:instrText>
      </w:r>
      <w:r>
        <w:rPr>
          <w:noProof/>
        </w:rPr>
      </w:r>
      <w:r>
        <w:rPr>
          <w:noProof/>
        </w:rPr>
        <w:fldChar w:fldCharType="separate"/>
      </w:r>
      <w:r>
        <w:rPr>
          <w:noProof/>
        </w:rPr>
        <w:t>122</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Endowed Scholarships for New and Continuing Students</w:t>
      </w:r>
      <w:r>
        <w:rPr>
          <w:noProof/>
        </w:rPr>
        <w:tab/>
      </w:r>
      <w:r>
        <w:rPr>
          <w:noProof/>
        </w:rPr>
        <w:fldChar w:fldCharType="begin"/>
      </w:r>
      <w:r>
        <w:rPr>
          <w:noProof/>
        </w:rPr>
        <w:instrText xml:space="preserve"> PAGEREF _Toc499127168 \h </w:instrText>
      </w:r>
      <w:r>
        <w:rPr>
          <w:noProof/>
        </w:rPr>
      </w:r>
      <w:r>
        <w:rPr>
          <w:noProof/>
        </w:rPr>
        <w:fldChar w:fldCharType="separate"/>
      </w:r>
      <w:r>
        <w:rPr>
          <w:noProof/>
        </w:rPr>
        <w:t>122</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sidRPr="00243714">
        <w:rPr>
          <w:noProof/>
          <w:u w:val="single"/>
        </w:rPr>
        <w:t>State and Federal Grants</w:t>
      </w:r>
      <w:r>
        <w:rPr>
          <w:noProof/>
        </w:rPr>
        <w:tab/>
      </w:r>
      <w:r>
        <w:rPr>
          <w:noProof/>
        </w:rPr>
        <w:fldChar w:fldCharType="begin"/>
      </w:r>
      <w:r>
        <w:rPr>
          <w:noProof/>
        </w:rPr>
        <w:instrText xml:space="preserve"> PAGEREF _Toc499127169 \h </w:instrText>
      </w:r>
      <w:r>
        <w:rPr>
          <w:noProof/>
        </w:rPr>
      </w:r>
      <w:r>
        <w:rPr>
          <w:noProof/>
        </w:rPr>
        <w:fldChar w:fldCharType="separate"/>
      </w:r>
      <w:r>
        <w:rPr>
          <w:noProof/>
        </w:rPr>
        <w:t>124</w:t>
      </w:r>
      <w:r>
        <w:rPr>
          <w:noProof/>
        </w:rPr>
        <w:fldChar w:fldCharType="end"/>
      </w:r>
    </w:p>
    <w:p w:rsidR="00DD76BB" w:rsidRDefault="00DD76BB">
      <w:pPr>
        <w:pStyle w:val="TOC2"/>
        <w:rPr>
          <w:rFonts w:asciiTheme="minorHAnsi" w:eastAsiaTheme="minorEastAsia" w:hAnsiTheme="minorHAnsi" w:cstheme="minorBidi"/>
          <w:sz w:val="22"/>
          <w:szCs w:val="22"/>
        </w:rPr>
      </w:pPr>
      <w:r>
        <w:t>Financial Aid Policies</w:t>
      </w:r>
      <w:r>
        <w:tab/>
      </w:r>
      <w:r>
        <w:fldChar w:fldCharType="begin"/>
      </w:r>
      <w:r>
        <w:instrText xml:space="preserve"> PAGEREF _Toc499127170 \h </w:instrText>
      </w:r>
      <w:r>
        <w:fldChar w:fldCharType="separate"/>
      </w:r>
      <w:r>
        <w:t>126</w:t>
      </w:r>
      <w: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Financial Need Determination</w:t>
      </w:r>
      <w:r>
        <w:rPr>
          <w:noProof/>
        </w:rPr>
        <w:tab/>
      </w:r>
      <w:r>
        <w:rPr>
          <w:noProof/>
        </w:rPr>
        <w:fldChar w:fldCharType="begin"/>
      </w:r>
      <w:r>
        <w:rPr>
          <w:noProof/>
        </w:rPr>
        <w:instrText xml:space="preserve"> PAGEREF _Toc499127171 \h </w:instrText>
      </w:r>
      <w:r>
        <w:rPr>
          <w:noProof/>
        </w:rPr>
      </w:r>
      <w:r>
        <w:rPr>
          <w:noProof/>
        </w:rPr>
        <w:fldChar w:fldCharType="separate"/>
      </w:r>
      <w:r>
        <w:rPr>
          <w:noProof/>
        </w:rPr>
        <w:t>126</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Dependency Status Determination</w:t>
      </w:r>
      <w:r>
        <w:rPr>
          <w:noProof/>
        </w:rPr>
        <w:tab/>
      </w:r>
      <w:r>
        <w:rPr>
          <w:noProof/>
        </w:rPr>
        <w:fldChar w:fldCharType="begin"/>
      </w:r>
      <w:r>
        <w:rPr>
          <w:noProof/>
        </w:rPr>
        <w:instrText xml:space="preserve"> PAGEREF _Toc499127172 \h </w:instrText>
      </w:r>
      <w:r>
        <w:rPr>
          <w:noProof/>
        </w:rPr>
      </w:r>
      <w:r>
        <w:rPr>
          <w:noProof/>
        </w:rPr>
        <w:fldChar w:fldCharType="separate"/>
      </w:r>
      <w:r>
        <w:rPr>
          <w:noProof/>
        </w:rPr>
        <w:t>127</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Loan Default, Enrollment Status, and Disbursement Policy</w:t>
      </w:r>
      <w:r>
        <w:rPr>
          <w:noProof/>
        </w:rPr>
        <w:tab/>
      </w:r>
      <w:r>
        <w:rPr>
          <w:noProof/>
        </w:rPr>
        <w:fldChar w:fldCharType="begin"/>
      </w:r>
      <w:r>
        <w:rPr>
          <w:noProof/>
        </w:rPr>
        <w:instrText xml:space="preserve"> PAGEREF _Toc499127173 \h </w:instrText>
      </w:r>
      <w:r>
        <w:rPr>
          <w:noProof/>
        </w:rPr>
      </w:r>
      <w:r>
        <w:rPr>
          <w:noProof/>
        </w:rPr>
        <w:fldChar w:fldCharType="separate"/>
      </w:r>
      <w:r>
        <w:rPr>
          <w:noProof/>
        </w:rPr>
        <w:t>127</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Satisfactory Academic Progress Policy</w:t>
      </w:r>
      <w:r>
        <w:rPr>
          <w:noProof/>
        </w:rPr>
        <w:tab/>
      </w:r>
      <w:r>
        <w:rPr>
          <w:noProof/>
        </w:rPr>
        <w:fldChar w:fldCharType="begin"/>
      </w:r>
      <w:r>
        <w:rPr>
          <w:noProof/>
        </w:rPr>
        <w:instrText xml:space="preserve"> PAGEREF _Toc499127174 \h </w:instrText>
      </w:r>
      <w:r>
        <w:rPr>
          <w:noProof/>
        </w:rPr>
      </w:r>
      <w:r>
        <w:rPr>
          <w:noProof/>
        </w:rPr>
        <w:fldChar w:fldCharType="separate"/>
      </w:r>
      <w:r>
        <w:rPr>
          <w:noProof/>
        </w:rPr>
        <w:t>128</w:t>
      </w:r>
      <w:r>
        <w:rPr>
          <w:noProof/>
        </w:rPr>
        <w:fldChar w:fldCharType="end"/>
      </w:r>
    </w:p>
    <w:p w:rsidR="00DD76BB" w:rsidRDefault="00DD76BB">
      <w:pPr>
        <w:pStyle w:val="TOC3"/>
        <w:tabs>
          <w:tab w:val="right" w:leader="dot" w:pos="9062"/>
        </w:tabs>
        <w:rPr>
          <w:rFonts w:asciiTheme="minorHAnsi" w:eastAsiaTheme="minorEastAsia" w:hAnsiTheme="minorHAnsi" w:cstheme="minorBidi"/>
          <w:noProof/>
          <w:sz w:val="22"/>
          <w:szCs w:val="22"/>
        </w:rPr>
      </w:pPr>
      <w:r>
        <w:rPr>
          <w:noProof/>
        </w:rPr>
        <w:t>Evidence of Attendance Policy for Financial Aid Purposes</w:t>
      </w:r>
      <w:r>
        <w:rPr>
          <w:noProof/>
        </w:rPr>
        <w:tab/>
      </w:r>
      <w:r>
        <w:rPr>
          <w:noProof/>
        </w:rPr>
        <w:fldChar w:fldCharType="begin"/>
      </w:r>
      <w:r>
        <w:rPr>
          <w:noProof/>
        </w:rPr>
        <w:instrText xml:space="preserve"> PAGEREF _Toc499127175 \h </w:instrText>
      </w:r>
      <w:r>
        <w:rPr>
          <w:noProof/>
        </w:rPr>
      </w:r>
      <w:r>
        <w:rPr>
          <w:noProof/>
        </w:rPr>
        <w:fldChar w:fldCharType="separate"/>
      </w:r>
      <w:r>
        <w:rPr>
          <w:noProof/>
        </w:rPr>
        <w:t>129</w:t>
      </w:r>
      <w:r>
        <w:rPr>
          <w:noProof/>
        </w:rPr>
        <w:fldChar w:fldCharType="end"/>
      </w:r>
    </w:p>
    <w:p w:rsidR="00DD76BB" w:rsidRDefault="00DD76BB">
      <w:pPr>
        <w:pStyle w:val="TOC2"/>
        <w:rPr>
          <w:rFonts w:asciiTheme="minorHAnsi" w:eastAsiaTheme="minorEastAsia" w:hAnsiTheme="minorHAnsi" w:cstheme="minorBidi"/>
          <w:sz w:val="22"/>
          <w:szCs w:val="22"/>
        </w:rPr>
      </w:pPr>
      <w:r w:rsidRPr="00243714">
        <w:t>Dropping/Adding/Withdrawing Policy (effective Spring 2018)</w:t>
      </w:r>
      <w:r>
        <w:tab/>
      </w:r>
      <w:r>
        <w:fldChar w:fldCharType="begin"/>
      </w:r>
      <w:r>
        <w:instrText xml:space="preserve"> PAGEREF _Toc499127176 \h </w:instrText>
      </w:r>
      <w:r>
        <w:fldChar w:fldCharType="separate"/>
      </w:r>
      <w:r>
        <w:t>131</w:t>
      </w:r>
      <w:r>
        <w:fldChar w:fldCharType="end"/>
      </w:r>
    </w:p>
    <w:p w:rsidR="00DD76BB" w:rsidRDefault="00DD76BB">
      <w:pPr>
        <w:pStyle w:val="TOC2"/>
        <w:rPr>
          <w:rFonts w:asciiTheme="minorHAnsi" w:eastAsiaTheme="minorEastAsia" w:hAnsiTheme="minorHAnsi" w:cstheme="minorBidi"/>
          <w:sz w:val="22"/>
          <w:szCs w:val="22"/>
        </w:rPr>
      </w:pPr>
      <w:r>
        <w:t>Refund Policy for 2017-18 – 15 week semester (effective Spring 2018)</w:t>
      </w:r>
      <w:r>
        <w:tab/>
      </w:r>
      <w:r>
        <w:fldChar w:fldCharType="begin"/>
      </w:r>
      <w:r>
        <w:instrText xml:space="preserve"> PAGEREF _Toc499127177 \h </w:instrText>
      </w:r>
      <w:r>
        <w:fldChar w:fldCharType="separate"/>
      </w:r>
      <w:r>
        <w:t>131</w:t>
      </w:r>
      <w:r>
        <w:fldChar w:fldCharType="end"/>
      </w:r>
    </w:p>
    <w:p w:rsidR="00DD76BB" w:rsidRDefault="00DD76BB">
      <w:pPr>
        <w:pStyle w:val="TOC2"/>
        <w:rPr>
          <w:rFonts w:asciiTheme="minorHAnsi" w:eastAsiaTheme="minorEastAsia" w:hAnsiTheme="minorHAnsi" w:cstheme="minorBidi"/>
          <w:sz w:val="22"/>
          <w:szCs w:val="22"/>
        </w:rPr>
      </w:pPr>
      <w:r>
        <w:t>Refund Policy for 2017-18 – “A” 7 week session (effective Spring 2018)</w:t>
      </w:r>
      <w:r>
        <w:tab/>
      </w:r>
      <w:r>
        <w:fldChar w:fldCharType="begin"/>
      </w:r>
      <w:r>
        <w:instrText xml:space="preserve"> PAGEREF _Toc499127178 \h </w:instrText>
      </w:r>
      <w:r>
        <w:fldChar w:fldCharType="separate"/>
      </w:r>
      <w:r>
        <w:t>131</w:t>
      </w:r>
      <w:r>
        <w:fldChar w:fldCharType="end"/>
      </w:r>
    </w:p>
    <w:p w:rsidR="00DD76BB" w:rsidRDefault="00DD76BB">
      <w:pPr>
        <w:pStyle w:val="TOC2"/>
        <w:rPr>
          <w:rFonts w:asciiTheme="minorHAnsi" w:eastAsiaTheme="minorEastAsia" w:hAnsiTheme="minorHAnsi" w:cstheme="minorBidi"/>
          <w:sz w:val="22"/>
          <w:szCs w:val="22"/>
        </w:rPr>
      </w:pPr>
      <w:r>
        <w:t>Refund Policy for 2017-18 – “B” 7 week sessions (effective Spring 2018)</w:t>
      </w:r>
      <w:r>
        <w:tab/>
      </w:r>
      <w:r>
        <w:fldChar w:fldCharType="begin"/>
      </w:r>
      <w:r>
        <w:instrText xml:space="preserve"> PAGEREF _Toc499127179 \h </w:instrText>
      </w:r>
      <w:r>
        <w:fldChar w:fldCharType="separate"/>
      </w:r>
      <w:r>
        <w:t>131</w:t>
      </w:r>
      <w:r>
        <w:fldChar w:fldCharType="end"/>
      </w:r>
    </w:p>
    <w:p w:rsidR="00DD76BB" w:rsidRDefault="00DD76BB">
      <w:pPr>
        <w:pStyle w:val="TOC2"/>
        <w:rPr>
          <w:rFonts w:asciiTheme="minorHAnsi" w:eastAsiaTheme="minorEastAsia" w:hAnsiTheme="minorHAnsi" w:cstheme="minorBidi"/>
          <w:sz w:val="22"/>
          <w:szCs w:val="22"/>
        </w:rPr>
      </w:pPr>
      <w:r>
        <w:t>Cleary Work-to-Learn Program</w:t>
      </w:r>
      <w:r>
        <w:tab/>
      </w:r>
      <w:r>
        <w:fldChar w:fldCharType="begin"/>
      </w:r>
      <w:r>
        <w:instrText xml:space="preserve"> PAGEREF _Toc499127180 \h </w:instrText>
      </w:r>
      <w:r>
        <w:fldChar w:fldCharType="separate"/>
      </w:r>
      <w:r>
        <w:t>132</w:t>
      </w:r>
      <w:r>
        <w:fldChar w:fldCharType="end"/>
      </w:r>
    </w:p>
    <w:p w:rsidR="00DD76BB" w:rsidRDefault="00DD76BB">
      <w:pPr>
        <w:pStyle w:val="TOC2"/>
        <w:rPr>
          <w:rFonts w:asciiTheme="minorHAnsi" w:eastAsiaTheme="minorEastAsia" w:hAnsiTheme="minorHAnsi" w:cstheme="minorBidi"/>
          <w:sz w:val="22"/>
          <w:szCs w:val="22"/>
        </w:rPr>
      </w:pPr>
      <w:r>
        <w:t>Work-Study Programs</w:t>
      </w:r>
      <w:r>
        <w:tab/>
      </w:r>
      <w:r>
        <w:fldChar w:fldCharType="begin"/>
      </w:r>
      <w:r>
        <w:instrText xml:space="preserve"> PAGEREF _Toc499127181 \h </w:instrText>
      </w:r>
      <w:r>
        <w:fldChar w:fldCharType="separate"/>
      </w:r>
      <w:r>
        <w:t>132</w:t>
      </w:r>
      <w:r>
        <w:fldChar w:fldCharType="end"/>
      </w:r>
    </w:p>
    <w:p w:rsidR="00DD76BB" w:rsidRDefault="00DD76BB">
      <w:pPr>
        <w:pStyle w:val="TOC2"/>
        <w:rPr>
          <w:rFonts w:asciiTheme="minorHAnsi" w:eastAsiaTheme="minorEastAsia" w:hAnsiTheme="minorHAnsi" w:cstheme="minorBidi"/>
          <w:sz w:val="22"/>
          <w:szCs w:val="22"/>
        </w:rPr>
      </w:pPr>
      <w:r>
        <w:t>Graduate Assistants (GA)</w:t>
      </w:r>
      <w:r>
        <w:tab/>
      </w:r>
      <w:r>
        <w:fldChar w:fldCharType="begin"/>
      </w:r>
      <w:r>
        <w:instrText xml:space="preserve"> PAGEREF _Toc499127182 \h </w:instrText>
      </w:r>
      <w:r>
        <w:fldChar w:fldCharType="separate"/>
      </w:r>
      <w:r>
        <w:t>133</w:t>
      </w:r>
      <w:r>
        <w:fldChar w:fldCharType="end"/>
      </w:r>
    </w:p>
    <w:p w:rsidR="00DD76BB" w:rsidRDefault="00DD76BB">
      <w:pPr>
        <w:pStyle w:val="TOC2"/>
        <w:rPr>
          <w:rFonts w:asciiTheme="minorHAnsi" w:eastAsiaTheme="minorEastAsia" w:hAnsiTheme="minorHAnsi" w:cstheme="minorBidi"/>
          <w:sz w:val="22"/>
          <w:szCs w:val="22"/>
        </w:rPr>
      </w:pPr>
      <w:r>
        <w:t>Veterans Educational Benefits</w:t>
      </w:r>
      <w:r>
        <w:tab/>
      </w:r>
      <w:r>
        <w:fldChar w:fldCharType="begin"/>
      </w:r>
      <w:r>
        <w:instrText xml:space="preserve"> PAGEREF _Toc499127183 \h </w:instrText>
      </w:r>
      <w:r>
        <w:fldChar w:fldCharType="separate"/>
      </w:r>
      <w:r>
        <w:t>134</w:t>
      </w:r>
      <w: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ALUMNI ASSOCIATION</w:t>
      </w:r>
      <w:r>
        <w:rPr>
          <w:noProof/>
        </w:rPr>
        <w:tab/>
      </w:r>
      <w:r>
        <w:rPr>
          <w:noProof/>
        </w:rPr>
        <w:fldChar w:fldCharType="begin"/>
      </w:r>
      <w:r>
        <w:rPr>
          <w:noProof/>
        </w:rPr>
        <w:instrText xml:space="preserve"> PAGEREF _Toc499127184 \h </w:instrText>
      </w:r>
      <w:r>
        <w:rPr>
          <w:noProof/>
        </w:rPr>
      </w:r>
      <w:r>
        <w:rPr>
          <w:noProof/>
        </w:rPr>
        <w:fldChar w:fldCharType="separate"/>
      </w:r>
      <w:r>
        <w:rPr>
          <w:noProof/>
        </w:rPr>
        <w:t>134</w:t>
      </w:r>
      <w:r>
        <w:rPr>
          <w:noProof/>
        </w:rP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CLEARY UNIVERSITY CAMPUS LOCATIONS</w:t>
      </w:r>
      <w:r>
        <w:rPr>
          <w:noProof/>
        </w:rPr>
        <w:tab/>
      </w:r>
      <w:r>
        <w:rPr>
          <w:noProof/>
        </w:rPr>
        <w:fldChar w:fldCharType="begin"/>
      </w:r>
      <w:r>
        <w:rPr>
          <w:noProof/>
        </w:rPr>
        <w:instrText xml:space="preserve"> PAGEREF _Toc499127185 \h </w:instrText>
      </w:r>
      <w:r>
        <w:rPr>
          <w:noProof/>
        </w:rPr>
      </w:r>
      <w:r>
        <w:rPr>
          <w:noProof/>
        </w:rPr>
        <w:fldChar w:fldCharType="separate"/>
      </w:r>
      <w:r>
        <w:rPr>
          <w:noProof/>
        </w:rPr>
        <w:t>135</w:t>
      </w:r>
      <w:r>
        <w:rPr>
          <w:noProof/>
        </w:rP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CLEARY UNIVERSITY BOARD OF TRUSTEES</w:t>
      </w:r>
      <w:r>
        <w:rPr>
          <w:noProof/>
        </w:rPr>
        <w:tab/>
      </w:r>
      <w:r>
        <w:rPr>
          <w:noProof/>
        </w:rPr>
        <w:fldChar w:fldCharType="begin"/>
      </w:r>
      <w:r>
        <w:rPr>
          <w:noProof/>
        </w:rPr>
        <w:instrText xml:space="preserve"> PAGEREF _Toc499127186 \h </w:instrText>
      </w:r>
      <w:r>
        <w:rPr>
          <w:noProof/>
        </w:rPr>
      </w:r>
      <w:r>
        <w:rPr>
          <w:noProof/>
        </w:rPr>
        <w:fldChar w:fldCharType="separate"/>
      </w:r>
      <w:r>
        <w:rPr>
          <w:noProof/>
        </w:rPr>
        <w:t>142</w:t>
      </w:r>
      <w:r>
        <w:rPr>
          <w:noProof/>
        </w:rPr>
        <w:fldChar w:fldCharType="end"/>
      </w:r>
    </w:p>
    <w:p w:rsidR="00DD76BB" w:rsidRDefault="00DD76BB">
      <w:pPr>
        <w:pStyle w:val="TOC1"/>
        <w:tabs>
          <w:tab w:val="right" w:leader="dot" w:pos="9062"/>
        </w:tabs>
        <w:rPr>
          <w:rFonts w:asciiTheme="minorHAnsi" w:eastAsiaTheme="minorEastAsia" w:hAnsiTheme="minorHAnsi" w:cstheme="minorBidi"/>
          <w:noProof/>
          <w:sz w:val="22"/>
          <w:szCs w:val="22"/>
        </w:rPr>
      </w:pPr>
      <w:r>
        <w:rPr>
          <w:noProof/>
        </w:rPr>
        <w:t>CLEARY UNIVERSITY ADMINISTRATION</w:t>
      </w:r>
      <w:r>
        <w:rPr>
          <w:noProof/>
        </w:rPr>
        <w:tab/>
      </w:r>
      <w:r>
        <w:rPr>
          <w:noProof/>
        </w:rPr>
        <w:fldChar w:fldCharType="begin"/>
      </w:r>
      <w:r>
        <w:rPr>
          <w:noProof/>
        </w:rPr>
        <w:instrText xml:space="preserve"> PAGEREF _Toc499127187 \h </w:instrText>
      </w:r>
      <w:r>
        <w:rPr>
          <w:noProof/>
        </w:rPr>
      </w:r>
      <w:r>
        <w:rPr>
          <w:noProof/>
        </w:rPr>
        <w:fldChar w:fldCharType="separate"/>
      </w:r>
      <w:r>
        <w:rPr>
          <w:noProof/>
        </w:rPr>
        <w:t>144</w:t>
      </w:r>
      <w:r>
        <w:rPr>
          <w:noProof/>
        </w:rPr>
        <w:fldChar w:fldCharType="end"/>
      </w:r>
    </w:p>
    <w:p w:rsidR="00F67C48" w:rsidRPr="005B089E" w:rsidRDefault="006D59C1" w:rsidP="005B089E">
      <w:pPr>
        <w:pStyle w:val="Heading1"/>
        <w:rPr>
          <w:rFonts w:ascii="Times New Roman" w:hAnsi="Times New Roman" w:cs="Times New Roman"/>
          <w:b w:val="0"/>
          <w:kern w:val="0"/>
          <w:sz w:val="28"/>
          <w:szCs w:val="24"/>
        </w:rPr>
        <w:sectPr w:rsidR="00F67C48" w:rsidRPr="005B089E" w:rsidSect="00F67C48">
          <w:footerReference w:type="even" r:id="rId9"/>
          <w:footerReference w:type="default" r:id="rId10"/>
          <w:footerReference w:type="first" r:id="rId11"/>
          <w:type w:val="continuous"/>
          <w:pgSz w:w="12240" w:h="15840" w:code="1"/>
          <w:pgMar w:top="1440" w:right="1440" w:bottom="720" w:left="1728" w:header="720" w:footer="403" w:gutter="0"/>
          <w:pgNumType w:fmt="lowerRoman" w:start="1"/>
          <w:cols w:space="720"/>
          <w:titlePg/>
          <w:docGrid w:linePitch="360"/>
        </w:sectPr>
      </w:pPr>
      <w:r w:rsidRPr="00E33AAF">
        <w:rPr>
          <w:bCs w:val="0"/>
          <w:kern w:val="0"/>
          <w:sz w:val="18"/>
          <w:szCs w:val="18"/>
        </w:rPr>
        <w:lastRenderedPageBreak/>
        <w:fldChar w:fldCharType="end"/>
      </w:r>
      <w:bookmarkStart w:id="0" w:name="_Toc69633633"/>
    </w:p>
    <w:p w:rsidR="006E7046" w:rsidRDefault="006E7046">
      <w:pPr>
        <w:sectPr w:rsidR="006E7046" w:rsidSect="00E41F4F">
          <w:footerReference w:type="default" r:id="rId12"/>
          <w:type w:val="continuous"/>
          <w:pgSz w:w="12240" w:h="15840" w:code="1"/>
          <w:pgMar w:top="1440" w:right="1440" w:bottom="720" w:left="1728" w:header="720" w:footer="403" w:gutter="0"/>
          <w:pgNumType w:fmt="lowerRoman" w:start="5"/>
          <w:cols w:space="720"/>
          <w:docGrid w:linePitch="360"/>
        </w:sectPr>
      </w:pPr>
    </w:p>
    <w:p w:rsidR="00FB26C3" w:rsidRDefault="00FB26C3">
      <w:pPr>
        <w:rPr>
          <w:rFonts w:cs="Arial"/>
          <w:b/>
          <w:bCs/>
          <w:kern w:val="32"/>
          <w:sz w:val="32"/>
          <w:szCs w:val="32"/>
        </w:rPr>
      </w:pPr>
    </w:p>
    <w:p w:rsidR="000B2E76" w:rsidRDefault="000B2E76">
      <w:pPr>
        <w:rPr>
          <w:rFonts w:cs="Arial"/>
          <w:b/>
          <w:bCs/>
          <w:kern w:val="32"/>
          <w:sz w:val="28"/>
          <w:szCs w:val="32"/>
        </w:rPr>
      </w:pPr>
      <w:r>
        <w:rPr>
          <w:sz w:val="28"/>
        </w:rPr>
        <w:br w:type="page"/>
      </w:r>
    </w:p>
    <w:p w:rsidR="000B2E76" w:rsidRPr="00FB26C3" w:rsidRDefault="000B2E76" w:rsidP="000B2E76">
      <w:pPr>
        <w:pStyle w:val="Heading1"/>
      </w:pPr>
      <w:bookmarkStart w:id="1" w:name="_Toc499127007"/>
      <w:r w:rsidRPr="006A1C24">
        <w:lastRenderedPageBreak/>
        <w:t>CLEARY UNIVERSITY</w:t>
      </w:r>
      <w:bookmarkEnd w:id="1"/>
    </w:p>
    <w:p w:rsidR="000B2E76" w:rsidRPr="000236BF" w:rsidRDefault="000B2E76" w:rsidP="000B2E76"/>
    <w:p w:rsidR="000B2E76" w:rsidRPr="000236BF" w:rsidRDefault="000B2E76" w:rsidP="000B2E76">
      <w:pPr>
        <w:rPr>
          <w:b/>
          <w:sz w:val="20"/>
        </w:rPr>
      </w:pPr>
      <w:r w:rsidRPr="000236BF">
        <w:rPr>
          <w:b/>
          <w:sz w:val="20"/>
        </w:rPr>
        <w:t>Philosophy</w:t>
      </w:r>
    </w:p>
    <w:p w:rsidR="000B2E76" w:rsidRDefault="000B2E76" w:rsidP="000B2E76">
      <w:pPr>
        <w:rPr>
          <w:sz w:val="20"/>
        </w:rPr>
      </w:pPr>
      <w:r w:rsidRPr="000236BF">
        <w:rPr>
          <w:sz w:val="20"/>
        </w:rPr>
        <w:t>Cleary University is an independent, not-for-profit, multi-campus</w:t>
      </w:r>
      <w:r>
        <w:rPr>
          <w:sz w:val="20"/>
        </w:rPr>
        <w:t>,</w:t>
      </w:r>
      <w:r w:rsidRPr="000236BF">
        <w:rPr>
          <w:sz w:val="20"/>
        </w:rPr>
        <w:t xml:space="preserve"> specialized business university, committed to the betterment of society through the </w:t>
      </w:r>
      <w:r>
        <w:rPr>
          <w:sz w:val="20"/>
        </w:rPr>
        <w:t xml:space="preserve">success of its students, alumni, and their employers.  </w:t>
      </w:r>
      <w:r w:rsidRPr="00F71704">
        <w:rPr>
          <w:noProof/>
          <w:sz w:val="20"/>
        </w:rPr>
        <w:t>This</w:t>
      </w:r>
      <w:r w:rsidRPr="009108E4">
        <w:rPr>
          <w:noProof/>
          <w:sz w:val="20"/>
        </w:rPr>
        <w:t xml:space="preserve"> </w:t>
      </w:r>
      <w:r w:rsidRPr="00F71704">
        <w:rPr>
          <w:noProof/>
          <w:sz w:val="20"/>
        </w:rPr>
        <w:t>is accomplished</w:t>
      </w:r>
      <w:r>
        <w:rPr>
          <w:sz w:val="20"/>
        </w:rPr>
        <w:t xml:space="preserve"> by operating as a role model for responsible business practice, by embracing </w:t>
      </w:r>
      <w:r w:rsidRPr="000236BF">
        <w:rPr>
          <w:sz w:val="20"/>
        </w:rPr>
        <w:t>continuous improvemen</w:t>
      </w:r>
      <w:r>
        <w:rPr>
          <w:sz w:val="20"/>
        </w:rPr>
        <w:t xml:space="preserve">t principles and innovation, and by maintaining an attentive customer focus. </w:t>
      </w:r>
    </w:p>
    <w:p w:rsidR="000B2E76" w:rsidRDefault="000B2E76" w:rsidP="000B2E76">
      <w:pPr>
        <w:rPr>
          <w:sz w:val="20"/>
        </w:rPr>
      </w:pPr>
    </w:p>
    <w:p w:rsidR="000B2E76" w:rsidRPr="006A1C24" w:rsidRDefault="000B2E76" w:rsidP="000B2E76">
      <w:pPr>
        <w:rPr>
          <w:rFonts w:cs="Arial"/>
          <w:sz w:val="20"/>
          <w:szCs w:val="23"/>
        </w:rPr>
      </w:pPr>
      <w:r w:rsidRPr="006A1C24">
        <w:rPr>
          <w:rFonts w:cs="Arial"/>
          <w:sz w:val="20"/>
          <w:szCs w:val="23"/>
        </w:rPr>
        <w:t xml:space="preserve">The Cleary learning environment emphasizes student involvement in every aspect of the </w:t>
      </w:r>
      <w:r>
        <w:rPr>
          <w:rFonts w:cs="Arial"/>
          <w:sz w:val="20"/>
          <w:szCs w:val="23"/>
        </w:rPr>
        <w:t xml:space="preserve">learning process. Students work </w:t>
      </w:r>
      <w:r w:rsidRPr="006A1C24">
        <w:rPr>
          <w:rFonts w:cs="Arial"/>
          <w:sz w:val="20"/>
          <w:szCs w:val="23"/>
        </w:rPr>
        <w:t xml:space="preserve">with faculty to shape learning activities and assessment around a predetermined set of outcomes. Faculty </w:t>
      </w:r>
      <w:r w:rsidRPr="009108E4">
        <w:rPr>
          <w:rFonts w:cs="Arial"/>
          <w:noProof/>
          <w:sz w:val="20"/>
          <w:szCs w:val="23"/>
        </w:rPr>
        <w:t>serve</w:t>
      </w:r>
      <w:r w:rsidRPr="006A1C24">
        <w:rPr>
          <w:rFonts w:cs="Arial"/>
          <w:sz w:val="20"/>
          <w:szCs w:val="23"/>
        </w:rPr>
        <w:t xml:space="preserve"> as facilitators in this collaborative and active learning process, combining their subject expertise and business experience with students’ experiences to enrich the learning for everyone involved. </w:t>
      </w:r>
    </w:p>
    <w:p w:rsidR="000B2E76" w:rsidRPr="006A1C24" w:rsidRDefault="000B2E76" w:rsidP="000B2E76">
      <w:pPr>
        <w:rPr>
          <w:rFonts w:cs="Arial"/>
          <w:sz w:val="20"/>
          <w:szCs w:val="28"/>
        </w:rPr>
      </w:pPr>
    </w:p>
    <w:p w:rsidR="000B2E76" w:rsidRPr="000236BF" w:rsidRDefault="000B2E76" w:rsidP="000B2E76">
      <w:pPr>
        <w:rPr>
          <w:sz w:val="20"/>
        </w:rPr>
      </w:pPr>
      <w:r w:rsidRPr="006A1C24">
        <w:rPr>
          <w:sz w:val="20"/>
        </w:rPr>
        <w:t>Cleary programs are intended for the serious student who desires an undergraduate or graduate business degree</w:t>
      </w:r>
      <w:r>
        <w:rPr>
          <w:sz w:val="20"/>
        </w:rPr>
        <w:t xml:space="preserve"> or </w:t>
      </w:r>
      <w:r w:rsidRPr="00FB223C">
        <w:rPr>
          <w:sz w:val="20"/>
        </w:rPr>
        <w:t xml:space="preserve">professional </w:t>
      </w:r>
      <w:r w:rsidRPr="009108E4">
        <w:rPr>
          <w:noProof/>
          <w:sz w:val="20"/>
        </w:rPr>
        <w:t>certification</w:t>
      </w:r>
      <w:r w:rsidRPr="00FB223C">
        <w:rPr>
          <w:sz w:val="20"/>
        </w:rPr>
        <w:t xml:space="preserve"> and is motivated to apply energy to reach that goal.  Cleary assists students by providing an environment</w:t>
      </w:r>
      <w:r w:rsidRPr="006A1C24">
        <w:rPr>
          <w:sz w:val="20"/>
        </w:rPr>
        <w:t xml:space="preserve"> focused on effective and efficient learni</w:t>
      </w:r>
      <w:r>
        <w:rPr>
          <w:sz w:val="20"/>
        </w:rPr>
        <w:t>ng with a minimum of</w:t>
      </w:r>
      <w:r w:rsidRPr="006A1C24">
        <w:rPr>
          <w:sz w:val="20"/>
        </w:rPr>
        <w:t xml:space="preserve"> distractions.  Emphasis </w:t>
      </w:r>
      <w:r w:rsidRPr="009108E4">
        <w:rPr>
          <w:noProof/>
          <w:sz w:val="20"/>
        </w:rPr>
        <w:t>is placed</w:t>
      </w:r>
      <w:r w:rsidRPr="006A1C24">
        <w:rPr>
          <w:sz w:val="20"/>
        </w:rPr>
        <w:t xml:space="preserve"> on providing a learning environment that fosters mastery of current business theory and technology and its application to business situations.  Students are expected to adhere to high standards for personal responsibility, open communication, cooperation, and ethical behavior</w:t>
      </w:r>
      <w:r>
        <w:rPr>
          <w:sz w:val="20"/>
        </w:rPr>
        <w:t>.</w:t>
      </w:r>
    </w:p>
    <w:p w:rsidR="000B2E76" w:rsidRPr="000236BF" w:rsidRDefault="000B2E76" w:rsidP="000B2E76">
      <w:pPr>
        <w:rPr>
          <w:sz w:val="20"/>
        </w:rPr>
      </w:pPr>
    </w:p>
    <w:p w:rsidR="000B2E76" w:rsidRDefault="000B2E76" w:rsidP="000B2E76">
      <w:pPr>
        <w:rPr>
          <w:b/>
          <w:sz w:val="20"/>
        </w:rPr>
      </w:pPr>
      <w:r w:rsidRPr="000236BF">
        <w:rPr>
          <w:b/>
          <w:sz w:val="20"/>
        </w:rPr>
        <w:t>Mission</w:t>
      </w:r>
    </w:p>
    <w:p w:rsidR="000B2E76" w:rsidRPr="00974920" w:rsidRDefault="000B2E76" w:rsidP="000B2E76">
      <w:pPr>
        <w:rPr>
          <w:b/>
          <w:sz w:val="20"/>
          <w:szCs w:val="20"/>
        </w:rPr>
      </w:pPr>
      <w:r>
        <w:rPr>
          <w:rStyle w:val="apple-converted-space"/>
          <w:color w:val="333333"/>
          <w:sz w:val="20"/>
          <w:szCs w:val="20"/>
          <w:shd w:val="clear" w:color="auto" w:fill="FFFFFF"/>
        </w:rPr>
        <w:t xml:space="preserve">Our mission is </w:t>
      </w:r>
      <w:r w:rsidRPr="00974920">
        <w:rPr>
          <w:rFonts w:cs="Arial"/>
          <w:color w:val="333333"/>
          <w:sz w:val="20"/>
          <w:szCs w:val="20"/>
          <w:shd w:val="clear" w:color="auto" w:fill="FFFFFF"/>
        </w:rPr>
        <w:t>to enrich students’ lives through the knowledge, skills, and credentials that advance careers.</w:t>
      </w:r>
    </w:p>
    <w:p w:rsidR="000B2E76" w:rsidRPr="000236BF" w:rsidRDefault="000B2E76" w:rsidP="000B2E76">
      <w:pPr>
        <w:rPr>
          <w:sz w:val="20"/>
        </w:rPr>
      </w:pPr>
    </w:p>
    <w:p w:rsidR="000B2E76" w:rsidRPr="00804500" w:rsidRDefault="000B2E76" w:rsidP="000B2E76">
      <w:pPr>
        <w:rPr>
          <w:b/>
          <w:sz w:val="20"/>
        </w:rPr>
      </w:pPr>
      <w:r w:rsidRPr="00804500">
        <w:rPr>
          <w:b/>
          <w:sz w:val="20"/>
        </w:rPr>
        <w:t>Vision</w:t>
      </w:r>
    </w:p>
    <w:p w:rsidR="000B2E76" w:rsidRDefault="000B2E76" w:rsidP="000B2E76">
      <w:pPr>
        <w:rPr>
          <w:sz w:val="20"/>
        </w:rPr>
      </w:pPr>
      <w:r>
        <w:rPr>
          <w:sz w:val="20"/>
        </w:rPr>
        <w:t>Cleary University will be America’s foremost applied-business university.</w:t>
      </w:r>
    </w:p>
    <w:p w:rsidR="000B2E76" w:rsidRPr="000236BF" w:rsidRDefault="000B2E76" w:rsidP="000B2E76">
      <w:pPr>
        <w:rPr>
          <w:sz w:val="20"/>
        </w:rPr>
      </w:pPr>
    </w:p>
    <w:p w:rsidR="000B2E76" w:rsidRPr="000236BF" w:rsidRDefault="000B2E76" w:rsidP="000B2E76">
      <w:pPr>
        <w:rPr>
          <w:sz w:val="20"/>
        </w:rPr>
      </w:pPr>
      <w:r w:rsidRPr="000236BF">
        <w:rPr>
          <w:b/>
          <w:sz w:val="20"/>
        </w:rPr>
        <w:t>Values</w:t>
      </w:r>
    </w:p>
    <w:p w:rsidR="000B2E76" w:rsidRDefault="000B2E76" w:rsidP="000B2E76">
      <w:pPr>
        <w:rPr>
          <w:sz w:val="20"/>
        </w:rPr>
      </w:pPr>
      <w:r w:rsidRPr="000236BF">
        <w:rPr>
          <w:sz w:val="20"/>
        </w:rPr>
        <w:t>At Cl</w:t>
      </w:r>
      <w:r>
        <w:rPr>
          <w:sz w:val="20"/>
        </w:rPr>
        <w:t>eary University, we value</w:t>
      </w:r>
    </w:p>
    <w:p w:rsidR="000B2E76" w:rsidRDefault="000B2E76" w:rsidP="000C7CE0">
      <w:pPr>
        <w:numPr>
          <w:ilvl w:val="0"/>
          <w:numId w:val="27"/>
        </w:numPr>
        <w:rPr>
          <w:sz w:val="20"/>
        </w:rPr>
      </w:pPr>
      <w:r>
        <w:rPr>
          <w:sz w:val="20"/>
        </w:rPr>
        <w:t>Effective learning through the application of knowledge</w:t>
      </w:r>
    </w:p>
    <w:p w:rsidR="000B2E76" w:rsidRDefault="000B2E76" w:rsidP="000C7CE0">
      <w:pPr>
        <w:numPr>
          <w:ilvl w:val="0"/>
          <w:numId w:val="27"/>
        </w:numPr>
        <w:rPr>
          <w:sz w:val="20"/>
        </w:rPr>
      </w:pPr>
      <w:r>
        <w:rPr>
          <w:sz w:val="20"/>
        </w:rPr>
        <w:t>Constant focus on understanding and satisfying student and employer needs</w:t>
      </w:r>
    </w:p>
    <w:p w:rsidR="000B2E76" w:rsidRDefault="000B2E76" w:rsidP="000C7CE0">
      <w:pPr>
        <w:numPr>
          <w:ilvl w:val="0"/>
          <w:numId w:val="27"/>
        </w:numPr>
        <w:rPr>
          <w:sz w:val="20"/>
        </w:rPr>
      </w:pPr>
      <w:r>
        <w:rPr>
          <w:sz w:val="20"/>
        </w:rPr>
        <w:t>Continuous and systematic improvement of products, services, and processes</w:t>
      </w:r>
    </w:p>
    <w:p w:rsidR="000B2E76" w:rsidRDefault="000B2E76" w:rsidP="000C7CE0">
      <w:pPr>
        <w:numPr>
          <w:ilvl w:val="0"/>
          <w:numId w:val="27"/>
        </w:numPr>
        <w:rPr>
          <w:sz w:val="20"/>
        </w:rPr>
      </w:pPr>
      <w:r>
        <w:rPr>
          <w:sz w:val="20"/>
        </w:rPr>
        <w:t>Work as a source of learning, societal contribution, and self-dignity</w:t>
      </w:r>
    </w:p>
    <w:p w:rsidR="000B2E76" w:rsidRDefault="000B2E76" w:rsidP="000C7CE0">
      <w:pPr>
        <w:numPr>
          <w:ilvl w:val="0"/>
          <w:numId w:val="27"/>
        </w:numPr>
        <w:rPr>
          <w:sz w:val="20"/>
        </w:rPr>
      </w:pPr>
      <w:r>
        <w:rPr>
          <w:sz w:val="20"/>
        </w:rPr>
        <w:t>Innovation and opportunity as keys to advancement</w:t>
      </w:r>
    </w:p>
    <w:p w:rsidR="000B2E76" w:rsidRDefault="000B2E76" w:rsidP="000C7CE0">
      <w:pPr>
        <w:numPr>
          <w:ilvl w:val="0"/>
          <w:numId w:val="27"/>
        </w:numPr>
        <w:rPr>
          <w:sz w:val="20"/>
        </w:rPr>
      </w:pPr>
      <w:r>
        <w:rPr>
          <w:sz w:val="20"/>
        </w:rPr>
        <w:t>Responsible and ethical business practice and value exchange</w:t>
      </w:r>
    </w:p>
    <w:p w:rsidR="000B2E76" w:rsidRPr="000236BF" w:rsidRDefault="000B2E76" w:rsidP="000C7CE0">
      <w:pPr>
        <w:numPr>
          <w:ilvl w:val="0"/>
          <w:numId w:val="27"/>
        </w:numPr>
        <w:rPr>
          <w:sz w:val="20"/>
        </w:rPr>
      </w:pPr>
      <w:r>
        <w:rPr>
          <w:sz w:val="20"/>
        </w:rPr>
        <w:t>Dedicated staff, faculty, trustees, and other stakeholders</w:t>
      </w:r>
    </w:p>
    <w:p w:rsidR="000B2E76" w:rsidRPr="00691A16" w:rsidRDefault="000B2E76" w:rsidP="000B2E76">
      <w:pPr>
        <w:pStyle w:val="Heading3"/>
        <w:rPr>
          <w:sz w:val="24"/>
          <w:szCs w:val="24"/>
        </w:rPr>
      </w:pPr>
      <w:bookmarkStart w:id="2" w:name="_Toc69633606"/>
      <w:bookmarkStart w:id="3" w:name="_Toc499127008"/>
      <w:r w:rsidRPr="00691A16">
        <w:rPr>
          <w:sz w:val="24"/>
          <w:szCs w:val="24"/>
        </w:rPr>
        <w:t>ENROLLMENT AND STUDENT PROFILE</w:t>
      </w:r>
      <w:bookmarkEnd w:id="2"/>
      <w:bookmarkEnd w:id="3"/>
    </w:p>
    <w:p w:rsidR="000B2E76" w:rsidRPr="00691A16" w:rsidRDefault="000B2E76" w:rsidP="000B2E76">
      <w:pPr>
        <w:rPr>
          <w:rFonts w:cs="Arial"/>
          <w:sz w:val="20"/>
          <w:szCs w:val="23"/>
        </w:rPr>
      </w:pPr>
      <w:r w:rsidRPr="00691A16">
        <w:rPr>
          <w:rFonts w:cs="Arial"/>
          <w:sz w:val="20"/>
          <w:szCs w:val="23"/>
        </w:rPr>
        <w:t>Over 700 students attend Cleary University each year; approximately 41 percent attend part-time.  The average age of Cleary students is 29 years, and women comprise about 52 percent of the student population.  Additionally, the largest racial or ethnic group (72%) is self-identified as Caucasian.</w:t>
      </w:r>
    </w:p>
    <w:p w:rsidR="000B2E76" w:rsidRPr="00691A16" w:rsidRDefault="000B2E76" w:rsidP="000B2E76">
      <w:pPr>
        <w:pStyle w:val="Heading3"/>
        <w:rPr>
          <w:sz w:val="24"/>
          <w:szCs w:val="24"/>
        </w:rPr>
      </w:pPr>
      <w:bookmarkStart w:id="4" w:name="_Toc69633607"/>
      <w:bookmarkStart w:id="5" w:name="_Toc499127009"/>
      <w:r w:rsidRPr="00691A16">
        <w:rPr>
          <w:sz w:val="24"/>
          <w:szCs w:val="24"/>
        </w:rPr>
        <w:t>CLEARY UNIVERSITY FACULTY</w:t>
      </w:r>
      <w:bookmarkEnd w:id="4"/>
      <w:bookmarkEnd w:id="5"/>
    </w:p>
    <w:p w:rsidR="000B2E76" w:rsidRPr="009A5167" w:rsidRDefault="000B2E76" w:rsidP="000B2E76">
      <w:pPr>
        <w:rPr>
          <w:rFonts w:cs="Arial"/>
          <w:sz w:val="20"/>
          <w:szCs w:val="23"/>
        </w:rPr>
      </w:pPr>
      <w:r w:rsidRPr="00691A16">
        <w:rPr>
          <w:rFonts w:cs="Arial"/>
          <w:sz w:val="20"/>
          <w:szCs w:val="23"/>
        </w:rPr>
        <w:t xml:space="preserve">Cleary </w:t>
      </w:r>
      <w:r w:rsidRPr="00D34061">
        <w:rPr>
          <w:rFonts w:cs="Arial"/>
          <w:sz w:val="20"/>
          <w:szCs w:val="23"/>
        </w:rPr>
        <w:t>has 1</w:t>
      </w:r>
      <w:r>
        <w:rPr>
          <w:rFonts w:cs="Arial"/>
          <w:sz w:val="20"/>
          <w:szCs w:val="23"/>
        </w:rPr>
        <w:t>32</w:t>
      </w:r>
      <w:r w:rsidRPr="00D34061">
        <w:rPr>
          <w:rFonts w:cs="Arial"/>
          <w:sz w:val="20"/>
          <w:szCs w:val="23"/>
        </w:rPr>
        <w:t xml:space="preserve"> full-time and part-time faculty members</w:t>
      </w:r>
      <w:r w:rsidRPr="00691A16">
        <w:rPr>
          <w:rFonts w:cs="Arial"/>
          <w:sz w:val="20"/>
          <w:szCs w:val="23"/>
        </w:rPr>
        <w:t xml:space="preserve"> who bring excellent academic credentials to the classroom.  They also share valuable experience gained by working in business and industry, providing a real-world focus to classroom issues. The faculty to student ratio is 1:11.</w:t>
      </w:r>
      <w:r w:rsidRPr="006A1C24">
        <w:rPr>
          <w:sz w:val="20"/>
        </w:rPr>
        <w:br/>
      </w:r>
    </w:p>
    <w:p w:rsidR="000B2E76" w:rsidRDefault="000B2E76" w:rsidP="000B2E76">
      <w:pPr>
        <w:rPr>
          <w:rFonts w:cs="Arial"/>
          <w:b/>
          <w:bCs/>
          <w:kern w:val="32"/>
          <w:sz w:val="28"/>
          <w:szCs w:val="32"/>
        </w:rPr>
      </w:pPr>
      <w:r>
        <w:rPr>
          <w:sz w:val="28"/>
        </w:rPr>
        <w:br w:type="page"/>
      </w:r>
    </w:p>
    <w:p w:rsidR="001E709B" w:rsidRDefault="001E709B" w:rsidP="001E709B">
      <w:pPr>
        <w:pStyle w:val="Heading1"/>
        <w:rPr>
          <w:sz w:val="28"/>
        </w:rPr>
      </w:pPr>
      <w:bookmarkStart w:id="6" w:name="_Toc499127010"/>
      <w:r w:rsidRPr="006A1C24">
        <w:rPr>
          <w:sz w:val="28"/>
        </w:rPr>
        <w:lastRenderedPageBreak/>
        <w:t>CLEARY</w:t>
      </w:r>
      <w:bookmarkStart w:id="7" w:name="_GoBack"/>
      <w:bookmarkEnd w:id="7"/>
      <w:r w:rsidRPr="006A1C24">
        <w:rPr>
          <w:sz w:val="28"/>
        </w:rPr>
        <w:t xml:space="preserve"> UNIVERSITY ACADEMIC PROGRAMS</w:t>
      </w:r>
      <w:bookmarkEnd w:id="6"/>
    </w:p>
    <w:p w:rsidR="00782008" w:rsidRDefault="00782008" w:rsidP="00782008">
      <w:pPr>
        <w:pStyle w:val="Heading3"/>
        <w:rPr>
          <w:sz w:val="24"/>
          <w:szCs w:val="24"/>
        </w:rPr>
      </w:pPr>
      <w:bookmarkStart w:id="8" w:name="_Toc499127011"/>
      <w:r w:rsidRPr="00782008">
        <w:rPr>
          <w:sz w:val="24"/>
          <w:szCs w:val="24"/>
        </w:rPr>
        <w:t>O</w:t>
      </w:r>
      <w:r w:rsidR="009A5167">
        <w:rPr>
          <w:sz w:val="24"/>
          <w:szCs w:val="24"/>
        </w:rPr>
        <w:t>UR VALUE PROPOSITION</w:t>
      </w:r>
      <w:bookmarkEnd w:id="8"/>
      <w:r w:rsidR="009A5167">
        <w:rPr>
          <w:sz w:val="24"/>
          <w:szCs w:val="24"/>
        </w:rPr>
        <w:t xml:space="preserve"> </w:t>
      </w:r>
    </w:p>
    <w:p w:rsidR="00782008" w:rsidRPr="00FF2A75" w:rsidRDefault="00782008" w:rsidP="00782008">
      <w:pPr>
        <w:rPr>
          <w:rFonts w:cs="Arial"/>
          <w:sz w:val="20"/>
          <w:szCs w:val="20"/>
        </w:rPr>
      </w:pPr>
      <w:r w:rsidRPr="00FF2A75">
        <w:rPr>
          <w:rFonts w:cs="Arial"/>
          <w:sz w:val="20"/>
          <w:szCs w:val="20"/>
        </w:rPr>
        <w:t>An independent, not-for-profit, specialized business university</w:t>
      </w:r>
      <w:r w:rsidR="00147AF9">
        <w:rPr>
          <w:rFonts w:cs="Arial"/>
          <w:sz w:val="20"/>
          <w:szCs w:val="20"/>
        </w:rPr>
        <w:t>,</w:t>
      </w:r>
      <w:r w:rsidRPr="00FF2A75">
        <w:rPr>
          <w:rFonts w:cs="Arial"/>
          <w:sz w:val="20"/>
          <w:szCs w:val="20"/>
        </w:rPr>
        <w:t xml:space="preserve"> Cleary University provides a practical, application-based education, which equips students to advance their careers and embraces the American free market economic system.</w:t>
      </w:r>
      <w:r>
        <w:rPr>
          <w:rFonts w:cs="Arial"/>
          <w:sz w:val="20"/>
          <w:szCs w:val="20"/>
        </w:rPr>
        <w:t xml:space="preserve">  </w:t>
      </w:r>
      <w:r w:rsidR="004258DC">
        <w:rPr>
          <w:rFonts w:cs="Arial"/>
          <w:sz w:val="20"/>
          <w:szCs w:val="20"/>
        </w:rPr>
        <w:t>At Cleary University students</w:t>
      </w:r>
      <w:r w:rsidR="00147AF9">
        <w:rPr>
          <w:rFonts w:cs="Arial"/>
          <w:sz w:val="20"/>
          <w:szCs w:val="20"/>
        </w:rPr>
        <w:t xml:space="preserve"> will e</w:t>
      </w:r>
      <w:r w:rsidRPr="00FF2A75">
        <w:rPr>
          <w:rFonts w:cs="Arial"/>
          <w:sz w:val="20"/>
          <w:szCs w:val="20"/>
        </w:rPr>
        <w:t>njoy:</w:t>
      </w:r>
    </w:p>
    <w:p w:rsidR="00782008" w:rsidRPr="00FF2A75" w:rsidRDefault="00782008" w:rsidP="00782008">
      <w:pPr>
        <w:rPr>
          <w:rFonts w:cs="Arial"/>
          <w:sz w:val="20"/>
          <w:szCs w:val="20"/>
        </w:rPr>
      </w:pPr>
    </w:p>
    <w:p w:rsidR="00782008" w:rsidRPr="00FF2A75" w:rsidRDefault="00782008" w:rsidP="00782008">
      <w:pPr>
        <w:rPr>
          <w:rFonts w:cs="Arial"/>
          <w:b/>
          <w:sz w:val="20"/>
          <w:szCs w:val="20"/>
        </w:rPr>
      </w:pPr>
      <w:r w:rsidRPr="00FF2A75">
        <w:rPr>
          <w:rFonts w:cs="Arial"/>
          <w:b/>
          <w:sz w:val="20"/>
          <w:szCs w:val="20"/>
        </w:rPr>
        <w:t>Tuition Policy</w:t>
      </w:r>
    </w:p>
    <w:p w:rsidR="00782008" w:rsidRPr="00FF2A75" w:rsidRDefault="00782008" w:rsidP="00782008">
      <w:pPr>
        <w:rPr>
          <w:rFonts w:cs="Arial"/>
          <w:sz w:val="20"/>
          <w:szCs w:val="20"/>
        </w:rPr>
      </w:pPr>
      <w:r w:rsidRPr="00FE539A">
        <w:rPr>
          <w:rFonts w:cs="Arial"/>
          <w:sz w:val="20"/>
          <w:szCs w:val="20"/>
        </w:rPr>
        <w:t>Cleary University believes in offering a fair v</w:t>
      </w:r>
      <w:r w:rsidR="00E6085B">
        <w:rPr>
          <w:rFonts w:cs="Arial"/>
          <w:sz w:val="20"/>
          <w:szCs w:val="20"/>
        </w:rPr>
        <w:t xml:space="preserve">alue exchange </w:t>
      </w:r>
      <w:r w:rsidR="00E6085B" w:rsidRPr="00F71704">
        <w:rPr>
          <w:rFonts w:cs="Arial"/>
          <w:noProof/>
          <w:sz w:val="20"/>
          <w:szCs w:val="20"/>
        </w:rPr>
        <w:t>to</w:t>
      </w:r>
      <w:r w:rsidR="00E6085B">
        <w:rPr>
          <w:rFonts w:cs="Arial"/>
          <w:sz w:val="20"/>
          <w:szCs w:val="20"/>
        </w:rPr>
        <w:t xml:space="preserve"> our students.  To that end, Cleary includes most fees within tuition costs.  Books and other learning materials are priced separately and are the responsibilit</w:t>
      </w:r>
      <w:r w:rsidR="0054442D">
        <w:rPr>
          <w:rFonts w:cs="Arial"/>
          <w:sz w:val="20"/>
          <w:szCs w:val="20"/>
        </w:rPr>
        <w:t>y of the student.  S</w:t>
      </w:r>
      <w:r w:rsidR="00FE539A">
        <w:rPr>
          <w:rFonts w:cs="Arial"/>
          <w:sz w:val="20"/>
          <w:szCs w:val="20"/>
        </w:rPr>
        <w:t>tudents can benefit from block pricing options.</w:t>
      </w:r>
    </w:p>
    <w:p w:rsidR="00782008" w:rsidRPr="00FF2A75" w:rsidRDefault="00782008" w:rsidP="00782008">
      <w:pPr>
        <w:rPr>
          <w:rFonts w:cs="Arial"/>
          <w:b/>
          <w:sz w:val="20"/>
          <w:szCs w:val="20"/>
        </w:rPr>
      </w:pPr>
    </w:p>
    <w:p w:rsidR="00782008" w:rsidRPr="00FF2A75" w:rsidRDefault="00782008" w:rsidP="00782008">
      <w:pPr>
        <w:rPr>
          <w:rFonts w:cs="Arial"/>
          <w:b/>
          <w:sz w:val="20"/>
          <w:szCs w:val="20"/>
        </w:rPr>
      </w:pPr>
      <w:r w:rsidRPr="00FF2A75">
        <w:rPr>
          <w:rFonts w:cs="Arial"/>
          <w:b/>
          <w:sz w:val="20"/>
          <w:szCs w:val="20"/>
        </w:rPr>
        <w:t>Small Classes</w:t>
      </w:r>
      <w:r w:rsidRPr="00F71704">
        <w:rPr>
          <w:rFonts w:cs="Arial"/>
          <w:b/>
          <w:noProof/>
          <w:sz w:val="20"/>
          <w:szCs w:val="20"/>
        </w:rPr>
        <w:t>…</w:t>
      </w:r>
      <w:r w:rsidRPr="00FF2A75">
        <w:rPr>
          <w:rFonts w:cs="Arial"/>
          <w:b/>
          <w:sz w:val="20"/>
          <w:szCs w:val="20"/>
        </w:rPr>
        <w:t>Big Expectations</w:t>
      </w:r>
    </w:p>
    <w:p w:rsidR="00782008" w:rsidRPr="00FF2A75" w:rsidRDefault="00782008" w:rsidP="00782008">
      <w:pPr>
        <w:rPr>
          <w:rFonts w:cs="Arial"/>
          <w:sz w:val="20"/>
          <w:szCs w:val="20"/>
        </w:rPr>
      </w:pPr>
      <w:r w:rsidRPr="00FF2A75">
        <w:rPr>
          <w:rFonts w:cs="Arial"/>
          <w:sz w:val="20"/>
          <w:szCs w:val="20"/>
        </w:rPr>
        <w:t xml:space="preserve">With an average student/faculty ratio of </w:t>
      </w:r>
      <w:r w:rsidRPr="00CF6FCB">
        <w:rPr>
          <w:rFonts w:cs="Arial"/>
          <w:sz w:val="20"/>
          <w:szCs w:val="20"/>
        </w:rPr>
        <w:t>11:1, Cleary</w:t>
      </w:r>
      <w:r w:rsidRPr="00FF2A75">
        <w:rPr>
          <w:rFonts w:cs="Arial"/>
          <w:sz w:val="20"/>
          <w:szCs w:val="20"/>
        </w:rPr>
        <w:t xml:space="preserve"> University students </w:t>
      </w:r>
      <w:r w:rsidRPr="00F71704">
        <w:rPr>
          <w:rFonts w:cs="Arial"/>
          <w:noProof/>
          <w:sz w:val="20"/>
          <w:szCs w:val="20"/>
        </w:rPr>
        <w:t>are provided</w:t>
      </w:r>
      <w:r w:rsidR="009A5D49">
        <w:rPr>
          <w:rFonts w:cs="Arial"/>
          <w:sz w:val="20"/>
          <w:szCs w:val="20"/>
        </w:rPr>
        <w:t xml:space="preserve"> the attention they need to achieve</w:t>
      </w:r>
      <w:r w:rsidRPr="00FF2A75">
        <w:rPr>
          <w:rFonts w:cs="Arial"/>
          <w:sz w:val="20"/>
          <w:szCs w:val="20"/>
        </w:rPr>
        <w:t xml:space="preserve"> success in the classroom </w:t>
      </w:r>
      <w:r w:rsidRPr="00F71704">
        <w:rPr>
          <w:rFonts w:cs="Arial"/>
          <w:noProof/>
          <w:sz w:val="20"/>
          <w:szCs w:val="20"/>
        </w:rPr>
        <w:t>and in</w:t>
      </w:r>
      <w:r w:rsidRPr="00FF2A75">
        <w:rPr>
          <w:rFonts w:cs="Arial"/>
          <w:sz w:val="20"/>
          <w:szCs w:val="20"/>
        </w:rPr>
        <w:t xml:space="preserve"> the business world. </w:t>
      </w:r>
    </w:p>
    <w:p w:rsidR="00782008" w:rsidRPr="00FF2A75" w:rsidRDefault="00782008" w:rsidP="00782008">
      <w:pPr>
        <w:rPr>
          <w:rFonts w:cs="Arial"/>
          <w:b/>
          <w:sz w:val="20"/>
          <w:szCs w:val="20"/>
        </w:rPr>
      </w:pPr>
    </w:p>
    <w:p w:rsidR="00782008" w:rsidRPr="00FF2A75" w:rsidRDefault="00782008" w:rsidP="00782008">
      <w:pPr>
        <w:rPr>
          <w:rFonts w:cs="Arial"/>
          <w:b/>
          <w:sz w:val="20"/>
          <w:szCs w:val="20"/>
        </w:rPr>
      </w:pPr>
      <w:r w:rsidRPr="00FF2A75">
        <w:rPr>
          <w:rFonts w:cs="Arial"/>
          <w:b/>
          <w:sz w:val="20"/>
          <w:szCs w:val="20"/>
        </w:rPr>
        <w:t>Tuition Guarantee</w:t>
      </w:r>
    </w:p>
    <w:p w:rsidR="00782008" w:rsidRPr="00FF2A75" w:rsidRDefault="00E6085B" w:rsidP="00782008">
      <w:pPr>
        <w:rPr>
          <w:rFonts w:cs="Arial"/>
          <w:sz w:val="20"/>
          <w:szCs w:val="20"/>
        </w:rPr>
      </w:pPr>
      <w:r>
        <w:rPr>
          <w:rFonts w:cs="Arial"/>
          <w:sz w:val="20"/>
          <w:szCs w:val="20"/>
        </w:rPr>
        <w:t xml:space="preserve">The University </w:t>
      </w:r>
      <w:r w:rsidRPr="009108E4">
        <w:rPr>
          <w:rFonts w:cs="Arial"/>
          <w:noProof/>
          <w:sz w:val="20"/>
          <w:szCs w:val="20"/>
        </w:rPr>
        <w:t>guar</w:t>
      </w:r>
      <w:r w:rsidR="009108E4">
        <w:rPr>
          <w:rFonts w:cs="Arial"/>
          <w:noProof/>
          <w:sz w:val="20"/>
          <w:szCs w:val="20"/>
        </w:rPr>
        <w:t>a</w:t>
      </w:r>
      <w:r w:rsidRPr="009108E4">
        <w:rPr>
          <w:rFonts w:cs="Arial"/>
          <w:noProof/>
          <w:sz w:val="20"/>
          <w:szCs w:val="20"/>
        </w:rPr>
        <w:t>ntees</w:t>
      </w:r>
      <w:r>
        <w:rPr>
          <w:rFonts w:cs="Arial"/>
          <w:sz w:val="20"/>
          <w:szCs w:val="20"/>
        </w:rPr>
        <w:t xml:space="preserve"> that a tuition </w:t>
      </w:r>
      <w:r w:rsidRPr="009108E4">
        <w:rPr>
          <w:rFonts w:cs="Arial"/>
          <w:noProof/>
          <w:sz w:val="20"/>
          <w:szCs w:val="20"/>
        </w:rPr>
        <w:t>increase</w:t>
      </w:r>
      <w:r>
        <w:rPr>
          <w:rFonts w:cs="Arial"/>
          <w:sz w:val="20"/>
          <w:szCs w:val="20"/>
        </w:rPr>
        <w:t xml:space="preserve"> will </w:t>
      </w:r>
      <w:r w:rsidR="00223A03">
        <w:rPr>
          <w:rFonts w:cs="Arial"/>
          <w:sz w:val="20"/>
          <w:szCs w:val="20"/>
        </w:rPr>
        <w:t xml:space="preserve">not </w:t>
      </w:r>
      <w:r>
        <w:rPr>
          <w:rFonts w:cs="Arial"/>
          <w:sz w:val="20"/>
          <w:szCs w:val="20"/>
        </w:rPr>
        <w:t>exceed 2.5% annually</w:t>
      </w:r>
      <w:r w:rsidR="00020DA0" w:rsidRPr="00FE539A">
        <w:rPr>
          <w:rFonts w:cs="Arial"/>
          <w:sz w:val="20"/>
          <w:szCs w:val="20"/>
        </w:rPr>
        <w:t>.</w:t>
      </w:r>
    </w:p>
    <w:p w:rsidR="00782008" w:rsidRPr="00FF2A75" w:rsidRDefault="00782008" w:rsidP="00782008">
      <w:pPr>
        <w:rPr>
          <w:rFonts w:cs="Arial"/>
          <w:sz w:val="20"/>
          <w:szCs w:val="20"/>
        </w:rPr>
      </w:pPr>
    </w:p>
    <w:p w:rsidR="00782008" w:rsidRPr="00FF2A75" w:rsidRDefault="00782008" w:rsidP="00782008">
      <w:pPr>
        <w:outlineLvl w:val="1"/>
        <w:rPr>
          <w:rFonts w:cs="Arial"/>
          <w:b/>
          <w:bCs/>
          <w:sz w:val="20"/>
          <w:szCs w:val="20"/>
        </w:rPr>
      </w:pPr>
      <w:r w:rsidRPr="00FF2A75">
        <w:rPr>
          <w:rFonts w:cs="Arial"/>
          <w:b/>
          <w:bCs/>
          <w:sz w:val="20"/>
          <w:szCs w:val="20"/>
        </w:rPr>
        <w:t xml:space="preserve">Fully Accredited </w:t>
      </w:r>
    </w:p>
    <w:p w:rsidR="00A744A0" w:rsidRPr="00FF2A75" w:rsidRDefault="00782008" w:rsidP="00A744A0">
      <w:pPr>
        <w:rPr>
          <w:rFonts w:cs="Arial"/>
          <w:sz w:val="20"/>
          <w:szCs w:val="20"/>
        </w:rPr>
      </w:pPr>
      <w:r w:rsidRPr="00FF2A75">
        <w:rPr>
          <w:rFonts w:cs="Arial"/>
          <w:sz w:val="20"/>
          <w:szCs w:val="20"/>
        </w:rPr>
        <w:t xml:space="preserve">Cleary University is </w:t>
      </w:r>
      <w:r w:rsidR="00A744A0">
        <w:rPr>
          <w:rFonts w:cs="Arial"/>
          <w:sz w:val="20"/>
          <w:szCs w:val="20"/>
        </w:rPr>
        <w:t xml:space="preserve">a member of and is </w:t>
      </w:r>
      <w:r w:rsidRPr="00FF2A75">
        <w:rPr>
          <w:rFonts w:cs="Arial"/>
          <w:sz w:val="20"/>
          <w:szCs w:val="20"/>
        </w:rPr>
        <w:t>accredited by The Higher Learnin</w:t>
      </w:r>
      <w:r w:rsidR="00A744A0">
        <w:rPr>
          <w:rFonts w:cs="Arial"/>
          <w:sz w:val="20"/>
          <w:szCs w:val="20"/>
        </w:rPr>
        <w:t xml:space="preserve">g Commission.  </w:t>
      </w:r>
    </w:p>
    <w:p w:rsidR="00A744A0" w:rsidRPr="00FF2A75" w:rsidRDefault="00A744A0" w:rsidP="00A744A0">
      <w:pPr>
        <w:rPr>
          <w:rFonts w:cs="Arial"/>
          <w:sz w:val="20"/>
          <w:szCs w:val="20"/>
        </w:rPr>
      </w:pPr>
    </w:p>
    <w:p w:rsidR="00782008" w:rsidRPr="00FF2A75" w:rsidRDefault="00782008" w:rsidP="00782008">
      <w:pPr>
        <w:rPr>
          <w:rFonts w:cs="Arial"/>
          <w:b/>
          <w:sz w:val="20"/>
          <w:szCs w:val="20"/>
        </w:rPr>
      </w:pPr>
      <w:r w:rsidRPr="00FF2A75">
        <w:rPr>
          <w:rFonts w:cs="Arial"/>
          <w:b/>
          <w:sz w:val="20"/>
          <w:szCs w:val="20"/>
        </w:rPr>
        <w:t>Intercollegiate Athletics</w:t>
      </w:r>
    </w:p>
    <w:p w:rsidR="00782008" w:rsidRDefault="005B089E" w:rsidP="00782008">
      <w:pPr>
        <w:rPr>
          <w:rFonts w:cs="Arial"/>
          <w:sz w:val="20"/>
          <w:szCs w:val="20"/>
        </w:rPr>
      </w:pPr>
      <w:r w:rsidRPr="00FF2A75">
        <w:rPr>
          <w:rFonts w:cs="Arial"/>
          <w:sz w:val="20"/>
          <w:szCs w:val="20"/>
        </w:rPr>
        <w:t>The Cleary Univ</w:t>
      </w:r>
      <w:r>
        <w:rPr>
          <w:rFonts w:cs="Arial"/>
          <w:sz w:val="20"/>
          <w:szCs w:val="20"/>
        </w:rPr>
        <w:t>ersity Cougars currently holds dual membership</w:t>
      </w:r>
      <w:r w:rsidRPr="00FF2A75">
        <w:rPr>
          <w:rFonts w:cs="Arial"/>
          <w:sz w:val="20"/>
          <w:szCs w:val="20"/>
        </w:rPr>
        <w:t xml:space="preserve"> in the United States Collegiate Athleti</w:t>
      </w:r>
      <w:r>
        <w:rPr>
          <w:rFonts w:cs="Arial"/>
          <w:sz w:val="20"/>
          <w:szCs w:val="20"/>
        </w:rPr>
        <w:t xml:space="preserve">c </w:t>
      </w:r>
      <w:r w:rsidRPr="00047A5F">
        <w:rPr>
          <w:rFonts w:cs="Arial"/>
          <w:sz w:val="20"/>
          <w:szCs w:val="20"/>
        </w:rPr>
        <w:t>Association (USCAA)</w:t>
      </w:r>
      <w:r>
        <w:rPr>
          <w:rFonts w:cs="Arial"/>
          <w:sz w:val="20"/>
          <w:szCs w:val="20"/>
        </w:rPr>
        <w:t xml:space="preserve"> and the National Association of Intercollegiate Athletics (NAIA)</w:t>
      </w:r>
      <w:r w:rsidRPr="00047A5F">
        <w:rPr>
          <w:rFonts w:cs="Arial"/>
          <w:sz w:val="20"/>
          <w:szCs w:val="20"/>
        </w:rPr>
        <w:t>. Stud</w:t>
      </w:r>
      <w:r>
        <w:rPr>
          <w:rFonts w:cs="Arial"/>
          <w:sz w:val="20"/>
          <w:szCs w:val="20"/>
        </w:rPr>
        <w:t xml:space="preserve">ent athletes </w:t>
      </w:r>
      <w:r w:rsidRPr="00FF2A75">
        <w:rPr>
          <w:rFonts w:cs="Arial"/>
          <w:sz w:val="20"/>
          <w:szCs w:val="20"/>
        </w:rPr>
        <w:t>at Cleary University successfully apply the leadership, teamwork, and discipline of their sport to successful business careers</w:t>
      </w:r>
      <w:r>
        <w:rPr>
          <w:rFonts w:cs="Arial"/>
          <w:sz w:val="20"/>
          <w:szCs w:val="20"/>
        </w:rPr>
        <w:t>.</w:t>
      </w:r>
    </w:p>
    <w:p w:rsidR="005B089E" w:rsidRPr="00FF2A75" w:rsidRDefault="005B089E" w:rsidP="00782008">
      <w:pPr>
        <w:rPr>
          <w:rFonts w:cs="Arial"/>
          <w:b/>
          <w:sz w:val="20"/>
          <w:szCs w:val="20"/>
        </w:rPr>
      </w:pPr>
    </w:p>
    <w:p w:rsidR="00782008" w:rsidRPr="00FF2A75" w:rsidRDefault="00782008" w:rsidP="00782008">
      <w:pPr>
        <w:rPr>
          <w:rFonts w:cs="Arial"/>
          <w:b/>
          <w:sz w:val="20"/>
          <w:szCs w:val="20"/>
        </w:rPr>
      </w:pPr>
      <w:r w:rsidRPr="00FF2A75">
        <w:rPr>
          <w:rFonts w:cs="Arial"/>
          <w:b/>
          <w:sz w:val="20"/>
          <w:szCs w:val="20"/>
        </w:rPr>
        <w:t>Shared Learning</w:t>
      </w:r>
    </w:p>
    <w:p w:rsidR="00782008" w:rsidRPr="00FF2A75" w:rsidRDefault="00782008" w:rsidP="00782008">
      <w:pPr>
        <w:rPr>
          <w:rFonts w:cs="Arial"/>
          <w:sz w:val="20"/>
          <w:szCs w:val="20"/>
        </w:rPr>
      </w:pPr>
      <w:r w:rsidRPr="00FF2A75">
        <w:rPr>
          <w:rFonts w:cs="Arial"/>
          <w:sz w:val="20"/>
          <w:szCs w:val="20"/>
        </w:rPr>
        <w:t>Our cohort-based approach to learning places students in teams similar to those found i</w:t>
      </w:r>
      <w:r w:rsidR="00147AF9">
        <w:rPr>
          <w:rFonts w:cs="Arial"/>
          <w:sz w:val="20"/>
          <w:szCs w:val="20"/>
        </w:rPr>
        <w:t>n the business world, giving them</w:t>
      </w:r>
      <w:r w:rsidRPr="00FF2A75">
        <w:rPr>
          <w:rFonts w:cs="Arial"/>
          <w:sz w:val="20"/>
          <w:szCs w:val="20"/>
        </w:rPr>
        <w:t xml:space="preserve"> the opportunity to learn in a supportive environment while sharing practical, job-related experiences.</w:t>
      </w:r>
    </w:p>
    <w:p w:rsidR="00782008" w:rsidRPr="00FF2A75" w:rsidRDefault="00782008" w:rsidP="00782008">
      <w:pPr>
        <w:rPr>
          <w:rFonts w:cs="Arial"/>
          <w:sz w:val="20"/>
          <w:szCs w:val="20"/>
        </w:rPr>
      </w:pPr>
    </w:p>
    <w:p w:rsidR="00782008" w:rsidRPr="00FF2A75" w:rsidRDefault="006944FE" w:rsidP="00782008">
      <w:pPr>
        <w:rPr>
          <w:rFonts w:cs="Arial"/>
          <w:b/>
          <w:sz w:val="20"/>
          <w:szCs w:val="20"/>
        </w:rPr>
      </w:pPr>
      <w:r>
        <w:rPr>
          <w:rFonts w:cs="Arial"/>
          <w:b/>
          <w:sz w:val="20"/>
          <w:szCs w:val="20"/>
        </w:rPr>
        <w:t>Cleary Complete Advantage</w:t>
      </w:r>
    </w:p>
    <w:p w:rsidR="00782008" w:rsidRPr="00FF2A75" w:rsidRDefault="00782008" w:rsidP="00782008">
      <w:pPr>
        <w:rPr>
          <w:rFonts w:cs="Arial"/>
          <w:sz w:val="20"/>
          <w:szCs w:val="20"/>
        </w:rPr>
      </w:pPr>
      <w:r w:rsidRPr="00FF2A75">
        <w:rPr>
          <w:rFonts w:cs="Arial"/>
          <w:sz w:val="20"/>
          <w:szCs w:val="20"/>
        </w:rPr>
        <w:t xml:space="preserve">Cleary University </w:t>
      </w:r>
      <w:r w:rsidR="009A5D49">
        <w:rPr>
          <w:rFonts w:cs="Arial"/>
          <w:sz w:val="20"/>
          <w:szCs w:val="20"/>
        </w:rPr>
        <w:t xml:space="preserve">undergraduate </w:t>
      </w:r>
      <w:r w:rsidRPr="00FF2A75">
        <w:rPr>
          <w:rFonts w:cs="Arial"/>
          <w:sz w:val="20"/>
          <w:szCs w:val="20"/>
        </w:rPr>
        <w:t xml:space="preserve">students </w:t>
      </w:r>
      <w:r w:rsidR="0054442D">
        <w:rPr>
          <w:rFonts w:cs="Arial"/>
          <w:sz w:val="20"/>
          <w:szCs w:val="20"/>
        </w:rPr>
        <w:t xml:space="preserve">may </w:t>
      </w:r>
      <w:r w:rsidRPr="00FF2A75">
        <w:rPr>
          <w:rFonts w:cs="Arial"/>
          <w:sz w:val="20"/>
          <w:szCs w:val="20"/>
        </w:rPr>
        <w:t xml:space="preserve">complete their degree program in four years or </w:t>
      </w:r>
      <w:r w:rsidR="00534BB8">
        <w:rPr>
          <w:rFonts w:cs="Arial"/>
          <w:sz w:val="20"/>
          <w:szCs w:val="20"/>
        </w:rPr>
        <w:t>less</w:t>
      </w:r>
      <w:r w:rsidR="009A5D49">
        <w:rPr>
          <w:rFonts w:cs="Arial"/>
          <w:sz w:val="20"/>
          <w:szCs w:val="20"/>
        </w:rPr>
        <w:t>; graduate students may complete their degree in less than two years</w:t>
      </w:r>
      <w:r w:rsidR="00534BB8">
        <w:rPr>
          <w:rFonts w:cs="Arial"/>
          <w:sz w:val="20"/>
          <w:szCs w:val="20"/>
        </w:rPr>
        <w:t xml:space="preserve">. </w:t>
      </w:r>
      <w:r w:rsidR="00534BB8" w:rsidRPr="00F71704">
        <w:rPr>
          <w:rFonts w:cs="Arial"/>
          <w:noProof/>
          <w:sz w:val="20"/>
          <w:szCs w:val="20"/>
        </w:rPr>
        <w:t>This</w:t>
      </w:r>
      <w:r w:rsidR="00534BB8" w:rsidRPr="009108E4">
        <w:rPr>
          <w:rFonts w:cs="Arial"/>
          <w:noProof/>
          <w:sz w:val="20"/>
          <w:szCs w:val="20"/>
        </w:rPr>
        <w:t xml:space="preserve"> enables</w:t>
      </w:r>
      <w:r w:rsidR="00534BB8">
        <w:rPr>
          <w:rFonts w:cs="Arial"/>
          <w:sz w:val="20"/>
          <w:szCs w:val="20"/>
        </w:rPr>
        <w:t xml:space="preserve"> students to </w:t>
      </w:r>
      <w:r w:rsidRPr="00FF2A75">
        <w:rPr>
          <w:rFonts w:cs="Arial"/>
          <w:sz w:val="20"/>
          <w:szCs w:val="20"/>
        </w:rPr>
        <w:t>maximize their earning potential and effectively manage tuition expenses</w:t>
      </w:r>
      <w:r w:rsidR="00147AF9">
        <w:rPr>
          <w:rFonts w:cs="Arial"/>
          <w:sz w:val="20"/>
          <w:szCs w:val="20"/>
        </w:rPr>
        <w:t>,</w:t>
      </w:r>
      <w:r w:rsidRPr="00FF2A75">
        <w:rPr>
          <w:rFonts w:cs="Arial"/>
          <w:sz w:val="20"/>
          <w:szCs w:val="20"/>
        </w:rPr>
        <w:t xml:space="preserve"> thus compounding the value of a Cleary University educational experience.</w:t>
      </w:r>
    </w:p>
    <w:p w:rsidR="00782008" w:rsidRPr="00FF2A75" w:rsidRDefault="00782008" w:rsidP="00782008">
      <w:pPr>
        <w:rPr>
          <w:rFonts w:cs="Arial"/>
          <w:sz w:val="20"/>
          <w:szCs w:val="20"/>
        </w:rPr>
      </w:pPr>
    </w:p>
    <w:p w:rsidR="00782008" w:rsidRPr="00FF2A75" w:rsidRDefault="00782008" w:rsidP="00782008">
      <w:pPr>
        <w:rPr>
          <w:rFonts w:cs="Arial"/>
          <w:b/>
          <w:sz w:val="20"/>
          <w:szCs w:val="20"/>
        </w:rPr>
      </w:pPr>
      <w:r w:rsidRPr="00FF2A75">
        <w:rPr>
          <w:rFonts w:cs="Arial"/>
          <w:b/>
          <w:sz w:val="20"/>
          <w:szCs w:val="20"/>
        </w:rPr>
        <w:t>Practitioner Faculty</w:t>
      </w:r>
    </w:p>
    <w:p w:rsidR="00782008" w:rsidRPr="00FF2A75" w:rsidRDefault="00782008" w:rsidP="00782008">
      <w:pPr>
        <w:rPr>
          <w:rFonts w:cs="Arial"/>
          <w:sz w:val="20"/>
          <w:szCs w:val="20"/>
        </w:rPr>
      </w:pPr>
      <w:r w:rsidRPr="00FF2A75">
        <w:rPr>
          <w:rFonts w:cs="Arial"/>
          <w:sz w:val="20"/>
          <w:szCs w:val="20"/>
        </w:rPr>
        <w:t xml:space="preserve">Cleary University’s industry experienced faculty work and </w:t>
      </w:r>
      <w:r w:rsidRPr="00F71704">
        <w:rPr>
          <w:rFonts w:cs="Arial"/>
          <w:noProof/>
          <w:sz w:val="20"/>
          <w:szCs w:val="20"/>
        </w:rPr>
        <w:t>lead</w:t>
      </w:r>
      <w:r w:rsidRPr="00FF2A75">
        <w:rPr>
          <w:rFonts w:cs="Arial"/>
          <w:sz w:val="20"/>
          <w:szCs w:val="20"/>
        </w:rPr>
        <w:t xml:space="preserve"> in the fields they teach. Their professional experience helps translate the business </w:t>
      </w:r>
      <w:r w:rsidRPr="00F71704">
        <w:rPr>
          <w:rFonts w:cs="Arial"/>
          <w:noProof/>
          <w:sz w:val="20"/>
          <w:szCs w:val="20"/>
        </w:rPr>
        <w:t>theory</w:t>
      </w:r>
      <w:r w:rsidRPr="00FF2A75">
        <w:rPr>
          <w:rFonts w:cs="Arial"/>
          <w:sz w:val="20"/>
          <w:szCs w:val="20"/>
        </w:rPr>
        <w:t xml:space="preserve"> and principles students learn in the classroom to the real world of business.  </w:t>
      </w:r>
    </w:p>
    <w:p w:rsidR="00782008" w:rsidRPr="00FF2A75" w:rsidRDefault="00782008" w:rsidP="00782008">
      <w:pPr>
        <w:rPr>
          <w:rFonts w:cs="Arial"/>
          <w:sz w:val="20"/>
          <w:szCs w:val="20"/>
        </w:rPr>
      </w:pPr>
    </w:p>
    <w:p w:rsidR="00782008" w:rsidRPr="008F0E47" w:rsidRDefault="00782008" w:rsidP="00534BB8">
      <w:pPr>
        <w:keepNext/>
        <w:keepLines/>
        <w:rPr>
          <w:rFonts w:cs="Arial"/>
          <w:b/>
          <w:sz w:val="20"/>
          <w:szCs w:val="20"/>
        </w:rPr>
      </w:pPr>
      <w:r w:rsidRPr="008F0E47">
        <w:rPr>
          <w:rFonts w:cs="Arial"/>
          <w:b/>
          <w:sz w:val="20"/>
          <w:szCs w:val="20"/>
        </w:rPr>
        <w:t>Network for Life</w:t>
      </w:r>
    </w:p>
    <w:p w:rsidR="00782008" w:rsidRPr="00FF2A75" w:rsidRDefault="00782008" w:rsidP="00534BB8">
      <w:pPr>
        <w:keepNext/>
        <w:keepLines/>
        <w:rPr>
          <w:rFonts w:cs="Arial"/>
          <w:sz w:val="20"/>
          <w:szCs w:val="20"/>
        </w:rPr>
      </w:pPr>
      <w:r w:rsidRPr="008F0E47">
        <w:rPr>
          <w:rFonts w:cs="Arial"/>
          <w:sz w:val="20"/>
          <w:szCs w:val="20"/>
        </w:rPr>
        <w:t xml:space="preserve">Cleary University </w:t>
      </w:r>
      <w:r w:rsidR="009108E4">
        <w:rPr>
          <w:rFonts w:cs="Arial"/>
          <w:sz w:val="20"/>
          <w:szCs w:val="20"/>
        </w:rPr>
        <w:t>A</w:t>
      </w:r>
      <w:r w:rsidRPr="009108E4">
        <w:rPr>
          <w:rFonts w:cs="Arial"/>
          <w:noProof/>
          <w:sz w:val="20"/>
          <w:szCs w:val="20"/>
        </w:rPr>
        <w:t>lumni</w:t>
      </w:r>
      <w:r w:rsidRPr="008F0E47">
        <w:rPr>
          <w:rFonts w:cs="Arial"/>
          <w:sz w:val="20"/>
          <w:szCs w:val="20"/>
        </w:rPr>
        <w:t xml:space="preserve"> </w:t>
      </w:r>
      <w:r w:rsidR="000065BE">
        <w:rPr>
          <w:rFonts w:cs="Arial"/>
          <w:sz w:val="20"/>
          <w:szCs w:val="20"/>
        </w:rPr>
        <w:t>–</w:t>
      </w:r>
      <w:r w:rsidR="00121A8E" w:rsidRPr="008F0E47">
        <w:rPr>
          <w:rFonts w:cs="Arial"/>
          <w:sz w:val="20"/>
          <w:szCs w:val="20"/>
        </w:rPr>
        <w:t xml:space="preserve"> </w:t>
      </w:r>
      <w:r w:rsidR="000065BE" w:rsidRPr="000065BE">
        <w:rPr>
          <w:rFonts w:cs="Arial"/>
          <w:sz w:val="20"/>
          <w:szCs w:val="20"/>
        </w:rPr>
        <w:t xml:space="preserve">over </w:t>
      </w:r>
      <w:r w:rsidR="00121A8E" w:rsidRPr="000065BE">
        <w:rPr>
          <w:rFonts w:cs="Arial"/>
          <w:sz w:val="20"/>
          <w:szCs w:val="20"/>
        </w:rPr>
        <w:t>21,000 strong</w:t>
      </w:r>
      <w:r w:rsidR="00121A8E" w:rsidRPr="008F0E47">
        <w:rPr>
          <w:rFonts w:cs="Arial"/>
          <w:sz w:val="20"/>
          <w:szCs w:val="20"/>
        </w:rPr>
        <w:t xml:space="preserve"> </w:t>
      </w:r>
      <w:r w:rsidR="00147AF9" w:rsidRPr="008F0E47">
        <w:rPr>
          <w:rFonts w:cs="Arial"/>
          <w:sz w:val="20"/>
          <w:szCs w:val="20"/>
        </w:rPr>
        <w:t>–</w:t>
      </w:r>
      <w:r w:rsidR="00121A8E" w:rsidRPr="008F0E47">
        <w:rPr>
          <w:rFonts w:cs="Arial"/>
          <w:sz w:val="20"/>
          <w:szCs w:val="20"/>
        </w:rPr>
        <w:t xml:space="preserve"> </w:t>
      </w:r>
      <w:r w:rsidR="00147AF9" w:rsidRPr="008F0E47">
        <w:rPr>
          <w:rFonts w:cs="Arial"/>
          <w:sz w:val="20"/>
          <w:szCs w:val="20"/>
        </w:rPr>
        <w:t>are p</w:t>
      </w:r>
      <w:r w:rsidRPr="008F0E47">
        <w:rPr>
          <w:rFonts w:cs="Arial"/>
          <w:sz w:val="20"/>
          <w:szCs w:val="20"/>
        </w:rPr>
        <w:t>a</w:t>
      </w:r>
      <w:r w:rsidR="00147AF9" w:rsidRPr="008F0E47">
        <w:rPr>
          <w:rFonts w:cs="Arial"/>
          <w:sz w:val="20"/>
          <w:szCs w:val="20"/>
        </w:rPr>
        <w:t xml:space="preserve">rt of a </w:t>
      </w:r>
      <w:r w:rsidRPr="008F0E47">
        <w:rPr>
          <w:rFonts w:cs="Arial"/>
          <w:sz w:val="20"/>
          <w:szCs w:val="20"/>
        </w:rPr>
        <w:t xml:space="preserve">successful family of business professionals who provide a true network for life.  Cleary graduates are active leaders in </w:t>
      </w:r>
      <w:r w:rsidRPr="009108E4">
        <w:rPr>
          <w:rFonts w:cs="Arial"/>
          <w:noProof/>
          <w:sz w:val="20"/>
          <w:szCs w:val="20"/>
        </w:rPr>
        <w:t>business</w:t>
      </w:r>
      <w:r w:rsidR="009108E4" w:rsidRPr="009108E4">
        <w:rPr>
          <w:rFonts w:cs="Arial"/>
          <w:noProof/>
          <w:sz w:val="20"/>
          <w:szCs w:val="20"/>
        </w:rPr>
        <w:t>,</w:t>
      </w:r>
      <w:r w:rsidRPr="008F0E47">
        <w:rPr>
          <w:rFonts w:cs="Arial"/>
          <w:sz w:val="20"/>
          <w:szCs w:val="20"/>
        </w:rPr>
        <w:t xml:space="preserve"> and we encourage you to keep in touch, to stay involved, and </w:t>
      </w:r>
      <w:r w:rsidR="00147AF9" w:rsidRPr="008F0E47">
        <w:rPr>
          <w:rFonts w:cs="Arial"/>
          <w:sz w:val="20"/>
          <w:szCs w:val="20"/>
        </w:rPr>
        <w:t xml:space="preserve">to </w:t>
      </w:r>
      <w:r w:rsidRPr="008F0E47">
        <w:rPr>
          <w:rFonts w:cs="Arial"/>
          <w:sz w:val="20"/>
          <w:szCs w:val="20"/>
        </w:rPr>
        <w:t>serve as mentors for the next generation of Cleary University students.</w:t>
      </w:r>
    </w:p>
    <w:p w:rsidR="00782008" w:rsidRPr="00FF2A75" w:rsidRDefault="00782008" w:rsidP="00782008">
      <w:pPr>
        <w:rPr>
          <w:rFonts w:cs="Arial"/>
          <w:sz w:val="20"/>
          <w:szCs w:val="20"/>
        </w:rPr>
      </w:pPr>
    </w:p>
    <w:p w:rsidR="00782008" w:rsidRPr="00A83AA6" w:rsidRDefault="00782008" w:rsidP="00A744A0">
      <w:pPr>
        <w:keepNext/>
        <w:keepLines/>
        <w:rPr>
          <w:rFonts w:cs="Arial"/>
          <w:b/>
          <w:sz w:val="20"/>
          <w:szCs w:val="20"/>
        </w:rPr>
      </w:pPr>
      <w:r w:rsidRPr="00A83AA6">
        <w:rPr>
          <w:rFonts w:cs="Arial"/>
          <w:b/>
          <w:sz w:val="20"/>
          <w:szCs w:val="20"/>
        </w:rPr>
        <w:lastRenderedPageBreak/>
        <w:t>Center for Innovation and Entrepreneurship</w:t>
      </w:r>
    </w:p>
    <w:p w:rsidR="00782008" w:rsidRPr="00FF2A75" w:rsidRDefault="00782008" w:rsidP="00A744A0">
      <w:pPr>
        <w:keepNext/>
        <w:keepLines/>
        <w:rPr>
          <w:rFonts w:cs="Arial"/>
          <w:sz w:val="20"/>
          <w:szCs w:val="20"/>
        </w:rPr>
      </w:pPr>
      <w:r w:rsidRPr="00A83AA6">
        <w:rPr>
          <w:rFonts w:cs="Arial"/>
          <w:sz w:val="20"/>
          <w:szCs w:val="20"/>
        </w:rPr>
        <w:t xml:space="preserve">The Center for Innovation and Entrepreneurship </w:t>
      </w:r>
      <w:r w:rsidR="00050585">
        <w:rPr>
          <w:rFonts w:cs="Arial"/>
          <w:sz w:val="20"/>
          <w:szCs w:val="20"/>
        </w:rPr>
        <w:t>is Livingston County’s premie</w:t>
      </w:r>
      <w:r w:rsidR="00A57A87">
        <w:rPr>
          <w:rFonts w:cs="Arial"/>
          <w:sz w:val="20"/>
          <w:szCs w:val="20"/>
        </w:rPr>
        <w:t>r entrepreneurial community.  We</w:t>
      </w:r>
      <w:r w:rsidR="00050585">
        <w:rPr>
          <w:rFonts w:cs="Arial"/>
          <w:sz w:val="20"/>
          <w:szCs w:val="20"/>
        </w:rPr>
        <w:t xml:space="preserve"> are home to startup founders, established small business owners and innovative </w:t>
      </w:r>
      <w:r w:rsidR="00E32CE7">
        <w:rPr>
          <w:rFonts w:cs="Arial"/>
          <w:sz w:val="20"/>
          <w:szCs w:val="20"/>
        </w:rPr>
        <w:t>entrepreneurs</w:t>
      </w:r>
      <w:r w:rsidR="00050585">
        <w:rPr>
          <w:rFonts w:cs="Arial"/>
          <w:sz w:val="20"/>
          <w:szCs w:val="20"/>
        </w:rPr>
        <w:t xml:space="preserve">.  Cleary University believes that you learn business by doing business, not simply studying theory.  The Center provides a </w:t>
      </w:r>
      <w:r w:rsidR="009108E4" w:rsidRPr="009108E4">
        <w:rPr>
          <w:rFonts w:cs="Arial"/>
          <w:noProof/>
          <w:sz w:val="20"/>
          <w:szCs w:val="20"/>
        </w:rPr>
        <w:t>real-</w:t>
      </w:r>
      <w:r w:rsidR="00050585" w:rsidRPr="009108E4">
        <w:rPr>
          <w:rFonts w:cs="Arial"/>
          <w:noProof/>
          <w:sz w:val="20"/>
          <w:szCs w:val="20"/>
        </w:rPr>
        <w:t>world</w:t>
      </w:r>
      <w:r w:rsidR="00050585">
        <w:rPr>
          <w:rFonts w:cs="Arial"/>
          <w:sz w:val="20"/>
          <w:szCs w:val="20"/>
        </w:rPr>
        <w:t xml:space="preserve"> laboratory for real-world entrepreneurs to fine-tune and grow their respective business ventures.  Students at Cleary University have access to these entrepreneurs to learn and study entrepreneurship in action.</w:t>
      </w:r>
    </w:p>
    <w:p w:rsidR="00782008" w:rsidRDefault="00782008" w:rsidP="00782008">
      <w:pPr>
        <w:rPr>
          <w:rFonts w:cs="Arial"/>
          <w:sz w:val="20"/>
          <w:szCs w:val="20"/>
        </w:rPr>
      </w:pPr>
    </w:p>
    <w:p w:rsidR="00F633FC" w:rsidRPr="00F633FC" w:rsidRDefault="00F633FC" w:rsidP="00223A03">
      <w:pPr>
        <w:keepNext/>
        <w:rPr>
          <w:rFonts w:cs="Arial"/>
          <w:b/>
          <w:sz w:val="20"/>
          <w:szCs w:val="20"/>
        </w:rPr>
      </w:pPr>
      <w:r>
        <w:rPr>
          <w:rFonts w:cs="Arial"/>
          <w:b/>
          <w:sz w:val="20"/>
          <w:szCs w:val="20"/>
        </w:rPr>
        <w:t>Business Strong</w:t>
      </w:r>
    </w:p>
    <w:p w:rsidR="00782008" w:rsidRDefault="00782008" w:rsidP="00223A03">
      <w:pPr>
        <w:keepNext/>
        <w:rPr>
          <w:rFonts w:cs="Arial"/>
          <w:sz w:val="20"/>
          <w:szCs w:val="20"/>
        </w:rPr>
      </w:pPr>
      <w:r w:rsidRPr="00FF2A75">
        <w:rPr>
          <w:rFonts w:cs="Arial"/>
          <w:sz w:val="20"/>
          <w:szCs w:val="20"/>
        </w:rPr>
        <w:t>Your Cleary University experience will arm you with the necessary business tools and techniques for success in the competit</w:t>
      </w:r>
      <w:r w:rsidR="00F633FC">
        <w:rPr>
          <w:rFonts w:cs="Arial"/>
          <w:sz w:val="20"/>
          <w:szCs w:val="20"/>
        </w:rPr>
        <w:t xml:space="preserve">ive global marketplace; </w:t>
      </w:r>
      <w:r w:rsidRPr="00FF2A75">
        <w:rPr>
          <w:rFonts w:cs="Arial"/>
          <w:sz w:val="20"/>
          <w:szCs w:val="20"/>
        </w:rPr>
        <w:t>moreover, a Cleary degree equips you with the hands-on learning</w:t>
      </w:r>
      <w:r w:rsidR="00534BB8">
        <w:rPr>
          <w:rFonts w:cs="Arial"/>
          <w:sz w:val="20"/>
          <w:szCs w:val="20"/>
        </w:rPr>
        <w:t xml:space="preserve"> experience and confidence to</w:t>
      </w:r>
      <w:r w:rsidR="00A57A87">
        <w:rPr>
          <w:rFonts w:cs="Arial"/>
          <w:sz w:val="20"/>
          <w:szCs w:val="20"/>
        </w:rPr>
        <w:t xml:space="preserve"> lead</w:t>
      </w:r>
      <w:r w:rsidRPr="00FF2A75">
        <w:rPr>
          <w:rFonts w:cs="Arial"/>
          <w:sz w:val="20"/>
          <w:szCs w:val="20"/>
        </w:rPr>
        <w:t xml:space="preserve"> in y</w:t>
      </w:r>
      <w:r w:rsidR="00534BB8">
        <w:rPr>
          <w:rFonts w:cs="Arial"/>
          <w:sz w:val="20"/>
          <w:szCs w:val="20"/>
        </w:rPr>
        <w:t>our respective field.  At Clear</w:t>
      </w:r>
      <w:r w:rsidRPr="00FF2A75">
        <w:rPr>
          <w:rFonts w:cs="Arial"/>
          <w:sz w:val="20"/>
          <w:szCs w:val="20"/>
        </w:rPr>
        <w:t>y University, lea</w:t>
      </w:r>
      <w:r w:rsidR="00F633FC">
        <w:rPr>
          <w:rFonts w:cs="Arial"/>
          <w:sz w:val="20"/>
          <w:szCs w:val="20"/>
        </w:rPr>
        <w:t xml:space="preserve">ders </w:t>
      </w:r>
      <w:r w:rsidR="00F633FC" w:rsidRPr="00F71704">
        <w:rPr>
          <w:rFonts w:cs="Arial"/>
          <w:noProof/>
          <w:sz w:val="20"/>
          <w:szCs w:val="20"/>
        </w:rPr>
        <w:t>are nurtured</w:t>
      </w:r>
      <w:r w:rsidR="00F633FC">
        <w:rPr>
          <w:rFonts w:cs="Arial"/>
          <w:sz w:val="20"/>
          <w:szCs w:val="20"/>
        </w:rPr>
        <w:t xml:space="preserve"> </w:t>
      </w:r>
      <w:r w:rsidRPr="00FF2A75">
        <w:rPr>
          <w:rFonts w:cs="Arial"/>
          <w:sz w:val="20"/>
          <w:szCs w:val="20"/>
        </w:rPr>
        <w:t>through hard work, active engagement, and an application-based curriculum</w:t>
      </w:r>
      <w:r w:rsidR="00147AF9">
        <w:rPr>
          <w:rFonts w:cs="Arial"/>
          <w:sz w:val="20"/>
          <w:szCs w:val="20"/>
        </w:rPr>
        <w:t xml:space="preserve"> designed for the real world.  </w:t>
      </w:r>
      <w:r w:rsidRPr="00FF2A75">
        <w:rPr>
          <w:rFonts w:cs="Arial"/>
          <w:sz w:val="20"/>
          <w:szCs w:val="20"/>
        </w:rPr>
        <w:t xml:space="preserve">Such an experience empowers Cleary graduates to lead in all walks of life.  Therefore, Cleary graduates are BUSINESS STRONG! </w:t>
      </w:r>
    </w:p>
    <w:p w:rsidR="002920E2" w:rsidRDefault="002920E2" w:rsidP="00782008">
      <w:pPr>
        <w:rPr>
          <w:rFonts w:cs="Arial"/>
          <w:sz w:val="20"/>
          <w:szCs w:val="20"/>
        </w:rPr>
      </w:pPr>
    </w:p>
    <w:p w:rsidR="002920E2" w:rsidRPr="00FD7904" w:rsidRDefault="002920E2" w:rsidP="00782008">
      <w:pPr>
        <w:rPr>
          <w:rFonts w:cs="Arial"/>
          <w:b/>
          <w:sz w:val="20"/>
          <w:szCs w:val="20"/>
        </w:rPr>
      </w:pPr>
      <w:r w:rsidRPr="00FD7904">
        <w:rPr>
          <w:rFonts w:cs="Arial"/>
          <w:b/>
          <w:sz w:val="20"/>
          <w:szCs w:val="20"/>
        </w:rPr>
        <w:t>Student Achievement</w:t>
      </w:r>
    </w:p>
    <w:p w:rsidR="002920E2" w:rsidRPr="00FD7904" w:rsidRDefault="002920E2" w:rsidP="00782008">
      <w:pPr>
        <w:rPr>
          <w:rFonts w:cs="Arial"/>
          <w:sz w:val="20"/>
          <w:szCs w:val="20"/>
        </w:rPr>
      </w:pPr>
      <w:r w:rsidRPr="00FD7904">
        <w:rPr>
          <w:rFonts w:cs="Arial"/>
          <w:sz w:val="20"/>
          <w:szCs w:val="20"/>
        </w:rPr>
        <w:t>Key performance indicators</w:t>
      </w:r>
      <w:r w:rsidR="00C13E0A" w:rsidRPr="00FD7904">
        <w:rPr>
          <w:rFonts w:cs="Arial"/>
          <w:sz w:val="20"/>
          <w:szCs w:val="20"/>
        </w:rPr>
        <w:t xml:space="preserve"> (KPI)</w:t>
      </w:r>
      <w:r w:rsidR="00FD7904" w:rsidRPr="00FD7904">
        <w:rPr>
          <w:rFonts w:cs="Arial"/>
          <w:sz w:val="20"/>
          <w:szCs w:val="20"/>
        </w:rPr>
        <w:t>, based on the 2015-16</w:t>
      </w:r>
      <w:r w:rsidRPr="00FD7904">
        <w:rPr>
          <w:rFonts w:cs="Arial"/>
          <w:sz w:val="20"/>
          <w:szCs w:val="20"/>
        </w:rPr>
        <w:t xml:space="preserve"> academic year, provide evidence of student achievement and align with the University’s mission to provide students with the knowledge skills, and credentials to advance their careers.  The first</w:t>
      </w:r>
      <w:r w:rsidR="00C13E0A" w:rsidRPr="00FD7904">
        <w:rPr>
          <w:rFonts w:cs="Arial"/>
          <w:sz w:val="20"/>
          <w:szCs w:val="20"/>
        </w:rPr>
        <w:t xml:space="preserve"> KPI is from </w:t>
      </w:r>
      <w:r w:rsidRPr="00FD7904">
        <w:rPr>
          <w:rFonts w:cs="Arial"/>
          <w:sz w:val="20"/>
          <w:szCs w:val="20"/>
        </w:rPr>
        <w:t xml:space="preserve">a survey </w:t>
      </w:r>
      <w:r w:rsidR="00493144" w:rsidRPr="00FD7904">
        <w:rPr>
          <w:rFonts w:cs="Arial"/>
          <w:sz w:val="20"/>
          <w:szCs w:val="20"/>
        </w:rPr>
        <w:t>of graduates to determine their employment status</w:t>
      </w:r>
      <w:r w:rsidR="00C13E0A" w:rsidRPr="00FD7904">
        <w:rPr>
          <w:rFonts w:cs="Arial"/>
          <w:sz w:val="20"/>
          <w:szCs w:val="20"/>
        </w:rPr>
        <w:t>.</w:t>
      </w:r>
      <w:r w:rsidR="00493144" w:rsidRPr="00FD7904">
        <w:rPr>
          <w:rFonts w:cs="Arial"/>
          <w:sz w:val="20"/>
          <w:szCs w:val="20"/>
        </w:rPr>
        <w:t xml:space="preserve">  Data </w:t>
      </w:r>
      <w:r w:rsidR="00493144" w:rsidRPr="00F71704">
        <w:rPr>
          <w:rFonts w:cs="Arial"/>
          <w:noProof/>
          <w:sz w:val="20"/>
          <w:szCs w:val="20"/>
        </w:rPr>
        <w:t>was collected</w:t>
      </w:r>
      <w:r w:rsidR="00493144" w:rsidRPr="00FD7904">
        <w:rPr>
          <w:rFonts w:cs="Arial"/>
          <w:sz w:val="20"/>
          <w:szCs w:val="20"/>
        </w:rPr>
        <w:t xml:space="preserve"> through multiple methods including phone calls, e-mails, and a review of LinkedIn.</w:t>
      </w:r>
    </w:p>
    <w:p w:rsidR="00C13E0A" w:rsidRPr="00FD7904" w:rsidRDefault="00C13E0A" w:rsidP="00782008">
      <w:pPr>
        <w:rPr>
          <w:rFonts w:cs="Arial"/>
          <w:sz w:val="20"/>
          <w:szCs w:val="20"/>
        </w:rPr>
      </w:pPr>
    </w:p>
    <w:p w:rsidR="00C13E0A" w:rsidRPr="00FD7904" w:rsidRDefault="00FD7904" w:rsidP="00C13E0A">
      <w:pPr>
        <w:rPr>
          <w:b/>
          <w:sz w:val="20"/>
          <w:szCs w:val="20"/>
        </w:rPr>
      </w:pPr>
      <w:r w:rsidRPr="00FD7904">
        <w:rPr>
          <w:b/>
          <w:sz w:val="20"/>
          <w:szCs w:val="20"/>
        </w:rPr>
        <w:t>2016</w:t>
      </w:r>
      <w:r w:rsidR="00C13E0A" w:rsidRPr="00FD7904">
        <w:rPr>
          <w:b/>
          <w:sz w:val="20"/>
          <w:szCs w:val="20"/>
        </w:rPr>
        <w:t xml:space="preserve"> Placement/Employment Rate</w:t>
      </w:r>
    </w:p>
    <w:tbl>
      <w:tblPr>
        <w:tblStyle w:val="TableGrid"/>
        <w:tblW w:w="0" w:type="auto"/>
        <w:tblInd w:w="288" w:type="dxa"/>
        <w:tblLook w:val="04A0" w:firstRow="1" w:lastRow="0" w:firstColumn="1" w:lastColumn="0" w:noHBand="0" w:noVBand="1"/>
      </w:tblPr>
      <w:tblGrid>
        <w:gridCol w:w="2786"/>
        <w:gridCol w:w="3142"/>
        <w:gridCol w:w="1812"/>
      </w:tblGrid>
      <w:tr w:rsidR="00C13E0A" w:rsidRPr="0054442D" w:rsidTr="00C13E0A">
        <w:tc>
          <w:tcPr>
            <w:tcW w:w="2786" w:type="dxa"/>
          </w:tcPr>
          <w:p w:rsidR="00C13E0A" w:rsidRPr="00FD7904" w:rsidRDefault="00493144" w:rsidP="009563FA">
            <w:pPr>
              <w:rPr>
                <w:sz w:val="20"/>
                <w:szCs w:val="20"/>
              </w:rPr>
            </w:pPr>
            <w:r w:rsidRPr="00FD7904">
              <w:rPr>
                <w:sz w:val="20"/>
                <w:szCs w:val="20"/>
              </w:rPr>
              <w:t>Graduate Survey</w:t>
            </w:r>
          </w:p>
        </w:tc>
        <w:tc>
          <w:tcPr>
            <w:tcW w:w="3142" w:type="dxa"/>
          </w:tcPr>
          <w:p w:rsidR="00C13E0A" w:rsidRPr="00FD7904" w:rsidRDefault="00C13E0A" w:rsidP="009563FA">
            <w:pPr>
              <w:rPr>
                <w:sz w:val="20"/>
                <w:szCs w:val="20"/>
              </w:rPr>
            </w:pPr>
            <w:r w:rsidRPr="00FD7904">
              <w:rPr>
                <w:sz w:val="20"/>
                <w:szCs w:val="20"/>
              </w:rPr>
              <w:t>Employment/Placement Rate</w:t>
            </w:r>
          </w:p>
        </w:tc>
        <w:tc>
          <w:tcPr>
            <w:tcW w:w="1812" w:type="dxa"/>
          </w:tcPr>
          <w:p w:rsidR="00C13E0A" w:rsidRPr="00FD7904" w:rsidRDefault="00C13E0A" w:rsidP="009563FA">
            <w:pPr>
              <w:rPr>
                <w:sz w:val="20"/>
                <w:szCs w:val="20"/>
              </w:rPr>
            </w:pPr>
            <w:r w:rsidRPr="00FD7904">
              <w:rPr>
                <w:sz w:val="20"/>
                <w:szCs w:val="20"/>
              </w:rPr>
              <w:t>Response Rate</w:t>
            </w:r>
          </w:p>
        </w:tc>
      </w:tr>
      <w:tr w:rsidR="00C13E0A" w:rsidRPr="001C1D25" w:rsidTr="00DA36E1">
        <w:trPr>
          <w:trHeight w:val="80"/>
        </w:trPr>
        <w:tc>
          <w:tcPr>
            <w:tcW w:w="2786" w:type="dxa"/>
            <w:shd w:val="clear" w:color="auto" w:fill="auto"/>
          </w:tcPr>
          <w:p w:rsidR="00C13E0A" w:rsidRPr="00DA36E1" w:rsidRDefault="00FD7904" w:rsidP="009563FA">
            <w:pPr>
              <w:rPr>
                <w:sz w:val="20"/>
                <w:szCs w:val="20"/>
              </w:rPr>
            </w:pPr>
            <w:r w:rsidRPr="00DA36E1">
              <w:rPr>
                <w:sz w:val="20"/>
                <w:szCs w:val="20"/>
              </w:rPr>
              <w:t>Annual 2016</w:t>
            </w:r>
            <w:r w:rsidR="00C13E0A" w:rsidRPr="00DA36E1">
              <w:rPr>
                <w:sz w:val="20"/>
                <w:szCs w:val="20"/>
              </w:rPr>
              <w:t xml:space="preserve"> Rate</w:t>
            </w:r>
            <w:r w:rsidR="00493144" w:rsidRPr="00DA36E1">
              <w:rPr>
                <w:sz w:val="20"/>
                <w:szCs w:val="20"/>
              </w:rPr>
              <w:t>s</w:t>
            </w:r>
          </w:p>
        </w:tc>
        <w:tc>
          <w:tcPr>
            <w:tcW w:w="3142" w:type="dxa"/>
            <w:shd w:val="clear" w:color="auto" w:fill="auto"/>
          </w:tcPr>
          <w:p w:rsidR="00C13E0A" w:rsidRPr="00DA36E1" w:rsidRDefault="00DA36E1" w:rsidP="009563FA">
            <w:pPr>
              <w:rPr>
                <w:sz w:val="20"/>
                <w:szCs w:val="20"/>
              </w:rPr>
            </w:pPr>
            <w:r w:rsidRPr="00DA36E1">
              <w:rPr>
                <w:sz w:val="20"/>
                <w:szCs w:val="20"/>
              </w:rPr>
              <w:t>97</w:t>
            </w:r>
            <w:r w:rsidR="006601F4" w:rsidRPr="00DA36E1">
              <w:rPr>
                <w:sz w:val="20"/>
                <w:szCs w:val="20"/>
              </w:rPr>
              <w:t>%</w:t>
            </w:r>
            <w:r w:rsidR="00FD7904" w:rsidRPr="00DA36E1">
              <w:rPr>
                <w:sz w:val="20"/>
                <w:szCs w:val="20"/>
              </w:rPr>
              <w:t xml:space="preserve"> (88% related to major)</w:t>
            </w:r>
          </w:p>
        </w:tc>
        <w:tc>
          <w:tcPr>
            <w:tcW w:w="1812" w:type="dxa"/>
            <w:shd w:val="clear" w:color="auto" w:fill="auto"/>
          </w:tcPr>
          <w:p w:rsidR="00C13E0A" w:rsidRPr="00DA36E1" w:rsidRDefault="00FD7904" w:rsidP="009563FA">
            <w:pPr>
              <w:rPr>
                <w:sz w:val="20"/>
                <w:szCs w:val="20"/>
              </w:rPr>
            </w:pPr>
            <w:r w:rsidRPr="00DA36E1">
              <w:rPr>
                <w:sz w:val="20"/>
                <w:szCs w:val="20"/>
              </w:rPr>
              <w:t>95</w:t>
            </w:r>
            <w:r w:rsidR="006601F4" w:rsidRPr="00DA36E1">
              <w:rPr>
                <w:sz w:val="20"/>
                <w:szCs w:val="20"/>
              </w:rPr>
              <w:t>%</w:t>
            </w:r>
          </w:p>
        </w:tc>
      </w:tr>
    </w:tbl>
    <w:p w:rsidR="00C13E0A" w:rsidRPr="001C1D25" w:rsidRDefault="00C13E0A" w:rsidP="00782008">
      <w:pPr>
        <w:rPr>
          <w:rFonts w:cs="Arial"/>
          <w:sz w:val="20"/>
          <w:szCs w:val="20"/>
          <w:highlight w:val="yellow"/>
        </w:rPr>
      </w:pPr>
    </w:p>
    <w:p w:rsidR="00C13E0A" w:rsidRDefault="00C13E0A" w:rsidP="00782008">
      <w:pPr>
        <w:rPr>
          <w:rFonts w:cs="Arial"/>
          <w:sz w:val="20"/>
          <w:szCs w:val="20"/>
        </w:rPr>
      </w:pPr>
      <w:r w:rsidRPr="00493144">
        <w:rPr>
          <w:rFonts w:cs="Arial"/>
          <w:sz w:val="20"/>
          <w:szCs w:val="20"/>
        </w:rPr>
        <w:t>The secon</w:t>
      </w:r>
      <w:r w:rsidR="00F23CB7">
        <w:rPr>
          <w:rFonts w:cs="Arial"/>
          <w:sz w:val="20"/>
          <w:szCs w:val="20"/>
        </w:rPr>
        <w:t xml:space="preserve">d KPI, based on the fall semester performance, is a </w:t>
      </w:r>
      <w:r w:rsidRPr="00493144">
        <w:rPr>
          <w:rFonts w:cs="Arial"/>
          <w:sz w:val="20"/>
          <w:szCs w:val="20"/>
        </w:rPr>
        <w:t xml:space="preserve">rate of the percentage of courses which </w:t>
      </w:r>
      <w:r w:rsidRPr="00F71704">
        <w:rPr>
          <w:rFonts w:cs="Arial"/>
          <w:noProof/>
          <w:sz w:val="20"/>
          <w:szCs w:val="20"/>
        </w:rPr>
        <w:t>were succ</w:t>
      </w:r>
      <w:r w:rsidR="00F23CB7" w:rsidRPr="00F71704">
        <w:rPr>
          <w:rFonts w:cs="Arial"/>
          <w:noProof/>
          <w:sz w:val="20"/>
          <w:szCs w:val="20"/>
        </w:rPr>
        <w:t>essfully completed</w:t>
      </w:r>
      <w:r w:rsidR="00F23CB7">
        <w:rPr>
          <w:rFonts w:cs="Arial"/>
          <w:sz w:val="20"/>
          <w:szCs w:val="20"/>
        </w:rPr>
        <w:t xml:space="preserve">.  The </w:t>
      </w:r>
      <w:r w:rsidRPr="00493144">
        <w:rPr>
          <w:rFonts w:cs="Arial"/>
          <w:sz w:val="20"/>
          <w:szCs w:val="20"/>
        </w:rPr>
        <w:t xml:space="preserve">percentage of </w:t>
      </w:r>
      <w:r w:rsidRPr="00F71704">
        <w:rPr>
          <w:rFonts w:cs="Arial"/>
          <w:noProof/>
          <w:sz w:val="20"/>
          <w:szCs w:val="20"/>
        </w:rPr>
        <w:t>successfully completed</w:t>
      </w:r>
      <w:r w:rsidRPr="00493144">
        <w:rPr>
          <w:rFonts w:cs="Arial"/>
          <w:sz w:val="20"/>
          <w:szCs w:val="20"/>
        </w:rPr>
        <w:t xml:space="preserve"> c</w:t>
      </w:r>
      <w:r w:rsidR="00F23CB7">
        <w:rPr>
          <w:rFonts w:cs="Arial"/>
          <w:sz w:val="20"/>
          <w:szCs w:val="20"/>
        </w:rPr>
        <w:t>ourse</w:t>
      </w:r>
      <w:r w:rsidR="009A5D49">
        <w:rPr>
          <w:rFonts w:cs="Arial"/>
          <w:sz w:val="20"/>
          <w:szCs w:val="20"/>
        </w:rPr>
        <w:t>s</w:t>
      </w:r>
      <w:r w:rsidR="00F23CB7">
        <w:rPr>
          <w:rFonts w:cs="Arial"/>
          <w:sz w:val="20"/>
          <w:szCs w:val="20"/>
        </w:rPr>
        <w:t xml:space="preserve"> for the 2015 fall semester is 92.1</w:t>
      </w:r>
      <w:r w:rsidRPr="00E22629">
        <w:rPr>
          <w:rFonts w:cs="Arial"/>
          <w:sz w:val="20"/>
          <w:szCs w:val="20"/>
        </w:rPr>
        <w:t>%.</w:t>
      </w:r>
    </w:p>
    <w:p w:rsidR="00A5229A" w:rsidRPr="00863179" w:rsidRDefault="00A5229A" w:rsidP="00A5229A">
      <w:pPr>
        <w:pStyle w:val="Heading3"/>
        <w:rPr>
          <w:sz w:val="20"/>
          <w:szCs w:val="20"/>
        </w:rPr>
      </w:pPr>
      <w:bookmarkStart w:id="9" w:name="_Toc499127012"/>
      <w:r w:rsidRPr="00863179">
        <w:rPr>
          <w:sz w:val="20"/>
          <w:szCs w:val="20"/>
        </w:rPr>
        <w:t>Graduation and Retention Rates</w:t>
      </w:r>
      <w:bookmarkEnd w:id="9"/>
    </w:p>
    <w:p w:rsidR="00A5229A" w:rsidRPr="001801BC" w:rsidRDefault="00A5229A" w:rsidP="00A5229A">
      <w:pPr>
        <w:rPr>
          <w:sz w:val="20"/>
          <w:szCs w:val="20"/>
        </w:rPr>
      </w:pPr>
      <w:r w:rsidRPr="00863179">
        <w:rPr>
          <w:sz w:val="20"/>
          <w:szCs w:val="20"/>
        </w:rPr>
        <w:t xml:space="preserve">Cleary University measures graduation and retention rates (referred to as persistence) for all enrolled degree and certificate seeking students.  </w:t>
      </w:r>
      <w:r w:rsidRPr="00F71704">
        <w:rPr>
          <w:noProof/>
          <w:sz w:val="20"/>
          <w:szCs w:val="20"/>
        </w:rPr>
        <w:t>Currently</w:t>
      </w:r>
      <w:r w:rsidR="00F71704">
        <w:rPr>
          <w:noProof/>
          <w:sz w:val="20"/>
          <w:szCs w:val="20"/>
        </w:rPr>
        <w:t>,</w:t>
      </w:r>
      <w:r w:rsidRPr="00863179">
        <w:rPr>
          <w:sz w:val="20"/>
          <w:szCs w:val="20"/>
        </w:rPr>
        <w:t xml:space="preserve"> the annual rates </w:t>
      </w:r>
      <w:r w:rsidR="00863179" w:rsidRPr="00863179">
        <w:rPr>
          <w:sz w:val="20"/>
          <w:szCs w:val="20"/>
        </w:rPr>
        <w:t>are 48</w:t>
      </w:r>
      <w:r w:rsidR="00F23CB7" w:rsidRPr="00863179">
        <w:rPr>
          <w:sz w:val="20"/>
          <w:szCs w:val="20"/>
        </w:rPr>
        <w:t>%</w:t>
      </w:r>
      <w:r w:rsidR="009A5D49" w:rsidRPr="00863179">
        <w:rPr>
          <w:sz w:val="20"/>
          <w:szCs w:val="20"/>
        </w:rPr>
        <w:t xml:space="preserve"> (graduation rate)</w:t>
      </w:r>
      <w:r w:rsidR="00863179" w:rsidRPr="00863179">
        <w:rPr>
          <w:sz w:val="20"/>
          <w:szCs w:val="20"/>
        </w:rPr>
        <w:t xml:space="preserve"> and 82</w:t>
      </w:r>
      <w:r w:rsidRPr="00863179">
        <w:rPr>
          <w:sz w:val="20"/>
          <w:szCs w:val="20"/>
        </w:rPr>
        <w:t xml:space="preserve">% </w:t>
      </w:r>
      <w:r w:rsidR="009A5D49" w:rsidRPr="00863179">
        <w:rPr>
          <w:sz w:val="20"/>
          <w:szCs w:val="20"/>
        </w:rPr>
        <w:t xml:space="preserve">(persistence rate) </w:t>
      </w:r>
      <w:r w:rsidRPr="00863179">
        <w:rPr>
          <w:sz w:val="20"/>
          <w:szCs w:val="20"/>
        </w:rPr>
        <w:t>respectively.  Both rates are also reported annually on the University’s Balanced Scorecard.</w:t>
      </w:r>
    </w:p>
    <w:p w:rsidR="00782008" w:rsidRPr="00782008" w:rsidRDefault="00782008" w:rsidP="00782008">
      <w:pPr>
        <w:rPr>
          <w:sz w:val="20"/>
          <w:szCs w:val="20"/>
        </w:rPr>
      </w:pPr>
    </w:p>
    <w:p w:rsidR="00DC6B37" w:rsidRDefault="00440E40" w:rsidP="00DC6B37">
      <w:pPr>
        <w:pStyle w:val="Heading2"/>
        <w:rPr>
          <w:sz w:val="24"/>
        </w:rPr>
      </w:pPr>
      <w:bookmarkStart w:id="10" w:name="_Toc499127013"/>
      <w:r>
        <w:rPr>
          <w:sz w:val="24"/>
        </w:rPr>
        <w:t>Institutional Learning Outcomes</w:t>
      </w:r>
      <w:bookmarkEnd w:id="10"/>
    </w:p>
    <w:p w:rsidR="00DC6B37" w:rsidRDefault="00DC6B37" w:rsidP="00DC6B37">
      <w:pPr>
        <w:rPr>
          <w:sz w:val="20"/>
          <w:szCs w:val="20"/>
        </w:rPr>
      </w:pPr>
      <w:r>
        <w:rPr>
          <w:sz w:val="20"/>
          <w:szCs w:val="20"/>
        </w:rPr>
        <w:t>The University strives to achieve the learning outcomes cited through academic programs and degrees.</w:t>
      </w:r>
      <w:r w:rsidR="00601A0C">
        <w:rPr>
          <w:sz w:val="20"/>
          <w:szCs w:val="20"/>
        </w:rPr>
        <w:t xml:space="preserve">  Cleary graduates will demonstrate professional skills, business expertise, innovative problem solving, and practical results.  Topics may include, but are not limited to</w:t>
      </w:r>
      <w:r w:rsidR="00333195">
        <w:rPr>
          <w:sz w:val="20"/>
          <w:szCs w:val="20"/>
        </w:rPr>
        <w:t>:</w:t>
      </w:r>
    </w:p>
    <w:p w:rsidR="00601A0C" w:rsidRDefault="00601A0C" w:rsidP="00DC6B37">
      <w:pPr>
        <w:rPr>
          <w:sz w:val="20"/>
          <w:szCs w:val="20"/>
        </w:rPr>
      </w:pPr>
    </w:p>
    <w:p w:rsidR="002920E2" w:rsidRPr="002920E2" w:rsidRDefault="00D64EB6" w:rsidP="000C7CE0">
      <w:pPr>
        <w:pStyle w:val="ListParagraph"/>
        <w:numPr>
          <w:ilvl w:val="0"/>
          <w:numId w:val="48"/>
        </w:numPr>
        <w:rPr>
          <w:sz w:val="20"/>
          <w:szCs w:val="20"/>
        </w:rPr>
      </w:pPr>
      <w:r>
        <w:rPr>
          <w:sz w:val="20"/>
          <w:szCs w:val="20"/>
        </w:rPr>
        <w:t>C</w:t>
      </w:r>
      <w:r w:rsidR="002920E2" w:rsidRPr="002920E2">
        <w:rPr>
          <w:sz w:val="20"/>
          <w:szCs w:val="20"/>
        </w:rPr>
        <w:t>ommunicate</w:t>
      </w:r>
      <w:r>
        <w:rPr>
          <w:sz w:val="20"/>
          <w:szCs w:val="20"/>
        </w:rPr>
        <w:t>, effectively,</w:t>
      </w:r>
      <w:r w:rsidR="002920E2" w:rsidRPr="002920E2">
        <w:rPr>
          <w:sz w:val="20"/>
          <w:szCs w:val="20"/>
        </w:rPr>
        <w:t xml:space="preserve"> information and ideas in written and oral form.  </w:t>
      </w:r>
    </w:p>
    <w:p w:rsidR="002920E2" w:rsidRPr="002920E2" w:rsidRDefault="002920E2" w:rsidP="000C7CE0">
      <w:pPr>
        <w:pStyle w:val="ListParagraph"/>
        <w:numPr>
          <w:ilvl w:val="0"/>
          <w:numId w:val="48"/>
        </w:numPr>
        <w:rPr>
          <w:sz w:val="20"/>
          <w:szCs w:val="20"/>
        </w:rPr>
      </w:pPr>
      <w:r w:rsidRPr="002920E2">
        <w:rPr>
          <w:sz w:val="20"/>
          <w:szCs w:val="20"/>
        </w:rPr>
        <w:t>Use technology to research, analyze, and apply theory to practical situations.</w:t>
      </w:r>
    </w:p>
    <w:p w:rsidR="002920E2" w:rsidRPr="002920E2" w:rsidRDefault="002920E2" w:rsidP="000C7CE0">
      <w:pPr>
        <w:pStyle w:val="ListParagraph"/>
        <w:numPr>
          <w:ilvl w:val="0"/>
          <w:numId w:val="48"/>
        </w:numPr>
        <w:rPr>
          <w:sz w:val="20"/>
          <w:szCs w:val="20"/>
        </w:rPr>
      </w:pPr>
      <w:r w:rsidRPr="002920E2">
        <w:rPr>
          <w:sz w:val="20"/>
          <w:szCs w:val="20"/>
        </w:rPr>
        <w:t>Demonstrate teamwork, cooperation, and leadership in diverse settings.</w:t>
      </w:r>
    </w:p>
    <w:p w:rsidR="002920E2" w:rsidRPr="002920E2" w:rsidRDefault="002920E2" w:rsidP="000C7CE0">
      <w:pPr>
        <w:pStyle w:val="ListParagraph"/>
        <w:numPr>
          <w:ilvl w:val="0"/>
          <w:numId w:val="48"/>
        </w:numPr>
        <w:rPr>
          <w:sz w:val="20"/>
          <w:szCs w:val="20"/>
        </w:rPr>
      </w:pPr>
      <w:r w:rsidRPr="002920E2">
        <w:rPr>
          <w:sz w:val="20"/>
          <w:szCs w:val="20"/>
        </w:rPr>
        <w:t xml:space="preserve">Demonstrate personal responsibility, honesty, and </w:t>
      </w:r>
      <w:r w:rsidR="009108E4">
        <w:rPr>
          <w:noProof/>
          <w:sz w:val="20"/>
          <w:szCs w:val="20"/>
        </w:rPr>
        <w:t>personal ethic</w:t>
      </w:r>
      <w:r w:rsidRPr="009108E4">
        <w:rPr>
          <w:noProof/>
          <w:sz w:val="20"/>
          <w:szCs w:val="20"/>
        </w:rPr>
        <w:t>al</w:t>
      </w:r>
      <w:r w:rsidRPr="002920E2">
        <w:rPr>
          <w:sz w:val="20"/>
          <w:szCs w:val="20"/>
        </w:rPr>
        <w:t xml:space="preserve"> behavior</w:t>
      </w:r>
      <w:r w:rsidR="00D64EB6">
        <w:rPr>
          <w:sz w:val="20"/>
          <w:szCs w:val="20"/>
        </w:rPr>
        <w:t>.</w:t>
      </w:r>
    </w:p>
    <w:p w:rsidR="002920E2" w:rsidRPr="002920E2" w:rsidRDefault="002920E2" w:rsidP="000C7CE0">
      <w:pPr>
        <w:pStyle w:val="ListParagraph"/>
        <w:numPr>
          <w:ilvl w:val="0"/>
          <w:numId w:val="48"/>
        </w:numPr>
        <w:rPr>
          <w:sz w:val="20"/>
          <w:szCs w:val="20"/>
        </w:rPr>
      </w:pPr>
      <w:r w:rsidRPr="002920E2">
        <w:rPr>
          <w:sz w:val="20"/>
          <w:szCs w:val="20"/>
        </w:rPr>
        <w:t>Solve practical problems using creativity and innovation</w:t>
      </w:r>
      <w:r w:rsidR="00D64EB6">
        <w:rPr>
          <w:sz w:val="20"/>
          <w:szCs w:val="20"/>
        </w:rPr>
        <w:t>.</w:t>
      </w:r>
    </w:p>
    <w:p w:rsidR="002920E2" w:rsidRPr="002920E2" w:rsidRDefault="002920E2" w:rsidP="000C7CE0">
      <w:pPr>
        <w:pStyle w:val="ListParagraph"/>
        <w:numPr>
          <w:ilvl w:val="0"/>
          <w:numId w:val="48"/>
        </w:numPr>
        <w:rPr>
          <w:sz w:val="20"/>
          <w:szCs w:val="20"/>
        </w:rPr>
      </w:pPr>
      <w:r w:rsidRPr="002920E2">
        <w:rPr>
          <w:sz w:val="20"/>
          <w:szCs w:val="20"/>
        </w:rPr>
        <w:t>Self-evaluate and continually improve and advance profess</w:t>
      </w:r>
      <w:r w:rsidR="00D64EB6">
        <w:rPr>
          <w:sz w:val="20"/>
          <w:szCs w:val="20"/>
        </w:rPr>
        <w:t>ions through life-long learning.</w:t>
      </w:r>
    </w:p>
    <w:p w:rsidR="002920E2" w:rsidRDefault="002920E2" w:rsidP="00DC6B37">
      <w:pPr>
        <w:rPr>
          <w:sz w:val="20"/>
          <w:szCs w:val="20"/>
        </w:rPr>
      </w:pPr>
    </w:p>
    <w:p w:rsidR="00534BB8" w:rsidRDefault="00534BB8">
      <w:pPr>
        <w:rPr>
          <w:rFonts w:cs="Arial"/>
          <w:b/>
          <w:bCs/>
          <w:kern w:val="32"/>
          <w:sz w:val="28"/>
          <w:szCs w:val="28"/>
        </w:rPr>
      </w:pPr>
      <w:r>
        <w:rPr>
          <w:sz w:val="28"/>
          <w:szCs w:val="28"/>
        </w:rPr>
        <w:br w:type="page"/>
      </w:r>
    </w:p>
    <w:p w:rsidR="001E709B" w:rsidRPr="00453F70" w:rsidRDefault="0067135C" w:rsidP="00440E40">
      <w:pPr>
        <w:pStyle w:val="Heading1"/>
        <w:rPr>
          <w:sz w:val="28"/>
          <w:szCs w:val="28"/>
        </w:rPr>
      </w:pPr>
      <w:bookmarkStart w:id="11" w:name="_Toc499127014"/>
      <w:r w:rsidRPr="004C2741">
        <w:rPr>
          <w:sz w:val="28"/>
          <w:szCs w:val="28"/>
        </w:rPr>
        <w:lastRenderedPageBreak/>
        <w:t>ACAD</w:t>
      </w:r>
      <w:r w:rsidRPr="00453F70">
        <w:rPr>
          <w:sz w:val="28"/>
          <w:szCs w:val="28"/>
        </w:rPr>
        <w:t>EMIC PROGRAMS</w:t>
      </w:r>
      <w:bookmarkEnd w:id="11"/>
      <w:r w:rsidRPr="00453F70">
        <w:rPr>
          <w:sz w:val="28"/>
          <w:szCs w:val="28"/>
        </w:rPr>
        <w:t xml:space="preserve"> </w:t>
      </w:r>
    </w:p>
    <w:p w:rsidR="001E709B" w:rsidRPr="00453F70" w:rsidRDefault="00443FE9" w:rsidP="001E709B">
      <w:pPr>
        <w:pStyle w:val="Heading2"/>
        <w:rPr>
          <w:sz w:val="24"/>
        </w:rPr>
      </w:pPr>
      <w:bookmarkStart w:id="12" w:name="_Toc69633612"/>
      <w:bookmarkStart w:id="13" w:name="_Toc499127015"/>
      <w:r>
        <w:rPr>
          <w:sz w:val="24"/>
        </w:rPr>
        <w:t>College of Undergraduate Studies</w:t>
      </w:r>
      <w:r w:rsidR="009A5167">
        <w:rPr>
          <w:sz w:val="24"/>
        </w:rPr>
        <w:t>/Traditional Program</w:t>
      </w:r>
      <w:bookmarkEnd w:id="13"/>
    </w:p>
    <w:p w:rsidR="00F633FC" w:rsidRPr="00453F70" w:rsidRDefault="00DA5597" w:rsidP="00F633FC">
      <w:pPr>
        <w:widowControl w:val="0"/>
        <w:rPr>
          <w:rFonts w:cs="Arial"/>
          <w:sz w:val="20"/>
          <w:szCs w:val="20"/>
        </w:rPr>
      </w:pPr>
      <w:r>
        <w:rPr>
          <w:rFonts w:cs="Arial"/>
          <w:sz w:val="20"/>
          <w:szCs w:val="20"/>
        </w:rPr>
        <w:t xml:space="preserve">Cleary University’s traditional program, comprised of classes that meet </w:t>
      </w:r>
      <w:r w:rsidRPr="00F71704">
        <w:rPr>
          <w:rFonts w:cs="Arial"/>
          <w:noProof/>
          <w:sz w:val="20"/>
          <w:szCs w:val="20"/>
        </w:rPr>
        <w:t>prior to</w:t>
      </w:r>
      <w:r>
        <w:rPr>
          <w:rFonts w:cs="Arial"/>
          <w:sz w:val="20"/>
          <w:szCs w:val="20"/>
        </w:rPr>
        <w:t xml:space="preserve"> 6:00 p.m., is for </w:t>
      </w:r>
      <w:r w:rsidR="006736C3">
        <w:rPr>
          <w:rFonts w:cs="Arial"/>
          <w:sz w:val="20"/>
          <w:szCs w:val="20"/>
        </w:rPr>
        <w:t>students, including r</w:t>
      </w:r>
      <w:r>
        <w:rPr>
          <w:rFonts w:cs="Arial"/>
          <w:sz w:val="20"/>
          <w:szCs w:val="20"/>
        </w:rPr>
        <w:t>ecent high school graduates</w:t>
      </w:r>
      <w:r w:rsidR="006736C3">
        <w:rPr>
          <w:rFonts w:cs="Arial"/>
          <w:sz w:val="20"/>
          <w:szCs w:val="20"/>
        </w:rPr>
        <w:t>,</w:t>
      </w:r>
      <w:r>
        <w:rPr>
          <w:rFonts w:cs="Arial"/>
          <w:sz w:val="20"/>
          <w:szCs w:val="20"/>
        </w:rPr>
        <w:t xml:space="preserve"> preparing for a professional career in business. </w:t>
      </w:r>
      <w:r w:rsidR="00601A0C" w:rsidRPr="00453F70">
        <w:rPr>
          <w:rFonts w:cs="Arial"/>
          <w:sz w:val="20"/>
          <w:szCs w:val="20"/>
        </w:rPr>
        <w:t xml:space="preserve"> Program structure, scheduling, career development </w:t>
      </w:r>
      <w:r w:rsidR="00601A0C" w:rsidRPr="00F71704">
        <w:rPr>
          <w:rFonts w:cs="Arial"/>
          <w:noProof/>
          <w:sz w:val="20"/>
          <w:szCs w:val="20"/>
        </w:rPr>
        <w:t>coursework</w:t>
      </w:r>
      <w:r w:rsidR="00601A0C" w:rsidRPr="00453F70">
        <w:rPr>
          <w:rFonts w:cs="Arial"/>
          <w:sz w:val="20"/>
          <w:szCs w:val="20"/>
        </w:rPr>
        <w:t xml:space="preserve"> and technology integration are designed to me</w:t>
      </w:r>
      <w:r>
        <w:rPr>
          <w:rFonts w:cs="Arial"/>
          <w:sz w:val="20"/>
          <w:szCs w:val="20"/>
        </w:rPr>
        <w:t xml:space="preserve">et the needs of </w:t>
      </w:r>
      <w:r w:rsidR="006736C3">
        <w:rPr>
          <w:rFonts w:cs="Arial"/>
          <w:sz w:val="20"/>
          <w:szCs w:val="20"/>
        </w:rPr>
        <w:t xml:space="preserve">students including </w:t>
      </w:r>
      <w:r>
        <w:rPr>
          <w:rFonts w:cs="Arial"/>
          <w:sz w:val="20"/>
          <w:szCs w:val="20"/>
        </w:rPr>
        <w:t xml:space="preserve">the </w:t>
      </w:r>
      <w:r w:rsidRPr="009108E4">
        <w:rPr>
          <w:rFonts w:cs="Arial"/>
          <w:noProof/>
          <w:sz w:val="20"/>
          <w:szCs w:val="20"/>
        </w:rPr>
        <w:t>young-adult</w:t>
      </w:r>
      <w:r>
        <w:rPr>
          <w:rFonts w:cs="Arial"/>
          <w:sz w:val="20"/>
          <w:szCs w:val="20"/>
        </w:rPr>
        <w:t xml:space="preserve"> </w:t>
      </w:r>
      <w:r w:rsidR="00601A0C" w:rsidRPr="00453F70">
        <w:rPr>
          <w:rFonts w:cs="Arial"/>
          <w:sz w:val="20"/>
          <w:szCs w:val="20"/>
        </w:rPr>
        <w:t xml:space="preserve">student.  </w:t>
      </w:r>
      <w:r w:rsidR="006736C3">
        <w:rPr>
          <w:rFonts w:cs="Arial"/>
          <w:sz w:val="20"/>
          <w:szCs w:val="20"/>
        </w:rPr>
        <w:t xml:space="preserve">Students enroll in two full-time semesters.  </w:t>
      </w:r>
      <w:r w:rsidR="00601A0C" w:rsidRPr="00453F70">
        <w:rPr>
          <w:rFonts w:cs="Arial"/>
          <w:sz w:val="20"/>
          <w:szCs w:val="20"/>
        </w:rPr>
        <w:t xml:space="preserve">Integration of theory with </w:t>
      </w:r>
      <w:r w:rsidR="00601A0C" w:rsidRPr="00F71704">
        <w:rPr>
          <w:rFonts w:cs="Arial"/>
          <w:noProof/>
          <w:sz w:val="20"/>
          <w:szCs w:val="20"/>
        </w:rPr>
        <w:t>business</w:t>
      </w:r>
      <w:r w:rsidR="00601A0C" w:rsidRPr="00453F70">
        <w:rPr>
          <w:rFonts w:cs="Arial"/>
          <w:sz w:val="20"/>
          <w:szCs w:val="20"/>
        </w:rPr>
        <w:t xml:space="preserve"> application is a fo</w:t>
      </w:r>
      <w:r w:rsidR="00A101B4">
        <w:rPr>
          <w:rFonts w:cs="Arial"/>
          <w:sz w:val="20"/>
          <w:szCs w:val="20"/>
        </w:rPr>
        <w:t xml:space="preserve">cus of the program, while </w:t>
      </w:r>
      <w:r w:rsidR="00373695">
        <w:rPr>
          <w:rFonts w:cs="Arial"/>
          <w:sz w:val="20"/>
          <w:szCs w:val="20"/>
        </w:rPr>
        <w:t xml:space="preserve">still </w:t>
      </w:r>
      <w:r w:rsidR="00601A0C" w:rsidRPr="00453F70">
        <w:rPr>
          <w:rFonts w:cs="Arial"/>
          <w:sz w:val="20"/>
          <w:szCs w:val="20"/>
        </w:rPr>
        <w:t>enabling traditional-age students to experi</w:t>
      </w:r>
      <w:r w:rsidR="00A101B4">
        <w:rPr>
          <w:rFonts w:cs="Arial"/>
          <w:sz w:val="20"/>
          <w:szCs w:val="20"/>
        </w:rPr>
        <w:t xml:space="preserve">ence a variety of co- </w:t>
      </w:r>
      <w:r w:rsidR="00601A0C" w:rsidRPr="00453F70">
        <w:rPr>
          <w:rFonts w:cs="Arial"/>
          <w:sz w:val="20"/>
          <w:szCs w:val="20"/>
        </w:rPr>
        <w:t>and extra-cu</w:t>
      </w:r>
      <w:r w:rsidR="00480FD7" w:rsidRPr="00453F70">
        <w:rPr>
          <w:rFonts w:cs="Arial"/>
          <w:sz w:val="20"/>
          <w:szCs w:val="20"/>
        </w:rPr>
        <w:t>rricular aspects of campus life.</w:t>
      </w:r>
    </w:p>
    <w:p w:rsidR="00530AE8" w:rsidRDefault="00530AE8" w:rsidP="00F633FC">
      <w:pPr>
        <w:pStyle w:val="Heading2"/>
        <w:rPr>
          <w:sz w:val="24"/>
          <w:szCs w:val="24"/>
        </w:rPr>
      </w:pPr>
      <w:bookmarkStart w:id="14" w:name="_Toc499127016"/>
      <w:r>
        <w:rPr>
          <w:sz w:val="24"/>
          <w:szCs w:val="24"/>
        </w:rPr>
        <w:t>Colle</w:t>
      </w:r>
      <w:r w:rsidR="00443FE9">
        <w:rPr>
          <w:sz w:val="24"/>
          <w:szCs w:val="24"/>
        </w:rPr>
        <w:t xml:space="preserve">ge of Graduate, Adult, and Professional </w:t>
      </w:r>
      <w:r>
        <w:rPr>
          <w:sz w:val="24"/>
          <w:szCs w:val="24"/>
        </w:rPr>
        <w:t>Studies</w:t>
      </w:r>
      <w:bookmarkEnd w:id="14"/>
    </w:p>
    <w:p w:rsidR="001D35D9" w:rsidRPr="00530AE8" w:rsidRDefault="007F133E" w:rsidP="00530AE8">
      <w:pPr>
        <w:rPr>
          <w:b/>
          <w:sz w:val="20"/>
          <w:szCs w:val="20"/>
        </w:rPr>
      </w:pPr>
      <w:r>
        <w:rPr>
          <w:b/>
          <w:sz w:val="20"/>
          <w:szCs w:val="20"/>
        </w:rPr>
        <w:t>Non</w:t>
      </w:r>
      <w:r w:rsidR="000468DB" w:rsidRPr="00530AE8">
        <w:rPr>
          <w:b/>
          <w:sz w:val="20"/>
          <w:szCs w:val="20"/>
        </w:rPr>
        <w:t>-Traditional</w:t>
      </w:r>
      <w:r w:rsidR="001D35D9" w:rsidRPr="00530AE8">
        <w:rPr>
          <w:b/>
          <w:sz w:val="20"/>
          <w:szCs w:val="20"/>
        </w:rPr>
        <w:t xml:space="preserve"> Program</w:t>
      </w:r>
    </w:p>
    <w:p w:rsidR="001D35D9" w:rsidRDefault="007F133E" w:rsidP="001D35D9">
      <w:pPr>
        <w:rPr>
          <w:rFonts w:cs="Arial"/>
          <w:sz w:val="20"/>
          <w:szCs w:val="20"/>
        </w:rPr>
      </w:pPr>
      <w:r>
        <w:rPr>
          <w:rFonts w:cs="Arial"/>
          <w:sz w:val="20"/>
          <w:szCs w:val="20"/>
        </w:rPr>
        <w:t>Most Non</w:t>
      </w:r>
      <w:r w:rsidR="000468DB" w:rsidRPr="00453F70">
        <w:rPr>
          <w:rFonts w:cs="Arial"/>
          <w:sz w:val="20"/>
          <w:szCs w:val="20"/>
        </w:rPr>
        <w:t>-Traditional</w:t>
      </w:r>
      <w:r w:rsidR="001D35D9" w:rsidRPr="00453F70">
        <w:rPr>
          <w:rFonts w:cs="Arial"/>
          <w:sz w:val="20"/>
          <w:szCs w:val="20"/>
        </w:rPr>
        <w:t xml:space="preserve"> Program students are mid-career</w:t>
      </w:r>
      <w:r w:rsidR="00904656" w:rsidRPr="00453F70">
        <w:rPr>
          <w:rFonts w:cs="Arial"/>
          <w:sz w:val="20"/>
          <w:szCs w:val="20"/>
        </w:rPr>
        <w:t>,</w:t>
      </w:r>
      <w:r w:rsidR="001D35D9" w:rsidRPr="00453F70">
        <w:rPr>
          <w:rFonts w:cs="Arial"/>
          <w:sz w:val="20"/>
          <w:szCs w:val="20"/>
        </w:rPr>
        <w:t xml:space="preserve"> working adults</w:t>
      </w:r>
      <w:r w:rsidR="004577A9">
        <w:rPr>
          <w:rFonts w:cs="Arial"/>
          <w:sz w:val="20"/>
          <w:szCs w:val="20"/>
        </w:rPr>
        <w:t>.  This program</w:t>
      </w:r>
      <w:r w:rsidR="007A0125" w:rsidRPr="00453F70">
        <w:rPr>
          <w:rFonts w:cs="Arial"/>
          <w:sz w:val="20"/>
          <w:szCs w:val="20"/>
        </w:rPr>
        <w:t xml:space="preserve"> offers an innovative </w:t>
      </w:r>
      <w:r w:rsidR="001D35D9" w:rsidRPr="00453F70">
        <w:rPr>
          <w:rFonts w:cs="Arial"/>
          <w:sz w:val="20"/>
          <w:szCs w:val="20"/>
        </w:rPr>
        <w:t>academic schedule</w:t>
      </w:r>
      <w:r w:rsidR="00BE688D" w:rsidRPr="00453F70">
        <w:rPr>
          <w:rFonts w:cs="Arial"/>
          <w:sz w:val="20"/>
          <w:szCs w:val="20"/>
        </w:rPr>
        <w:t xml:space="preserve"> </w:t>
      </w:r>
      <w:r w:rsidR="001D35D9" w:rsidRPr="00453F70">
        <w:rPr>
          <w:rFonts w:cs="Arial"/>
          <w:sz w:val="20"/>
          <w:szCs w:val="20"/>
        </w:rPr>
        <w:t xml:space="preserve">and use of the Internet for some course </w:t>
      </w:r>
      <w:r w:rsidR="001D35D9" w:rsidRPr="009108E4">
        <w:rPr>
          <w:rFonts w:cs="Arial"/>
          <w:noProof/>
          <w:sz w:val="20"/>
          <w:szCs w:val="20"/>
        </w:rPr>
        <w:t>delivery</w:t>
      </w:r>
      <w:r w:rsidR="0055503F" w:rsidRPr="00453F70">
        <w:rPr>
          <w:rFonts w:cs="Arial"/>
          <w:sz w:val="20"/>
          <w:szCs w:val="20"/>
        </w:rPr>
        <w:t xml:space="preserve"> </w:t>
      </w:r>
      <w:r w:rsidR="00BE688D" w:rsidRPr="00453F70">
        <w:rPr>
          <w:rFonts w:cs="Arial"/>
          <w:sz w:val="20"/>
          <w:szCs w:val="20"/>
        </w:rPr>
        <w:t xml:space="preserve">and </w:t>
      </w:r>
      <w:r w:rsidR="0055503F" w:rsidRPr="00453F70">
        <w:rPr>
          <w:rFonts w:cs="Arial"/>
          <w:sz w:val="20"/>
          <w:szCs w:val="20"/>
        </w:rPr>
        <w:t>provide</w:t>
      </w:r>
      <w:r w:rsidR="00BE688D" w:rsidRPr="00453F70">
        <w:rPr>
          <w:rFonts w:cs="Arial"/>
          <w:sz w:val="20"/>
          <w:szCs w:val="20"/>
        </w:rPr>
        <w:t xml:space="preserve">s </w:t>
      </w:r>
      <w:r w:rsidR="001D35D9" w:rsidRPr="00453F70">
        <w:rPr>
          <w:rFonts w:cs="Arial"/>
          <w:sz w:val="20"/>
          <w:szCs w:val="20"/>
        </w:rPr>
        <w:t xml:space="preserve">students with an opportunity to complete their undergraduate degrees while </w:t>
      </w:r>
      <w:r w:rsidR="009A5D49">
        <w:rPr>
          <w:rFonts w:cs="Arial"/>
          <w:sz w:val="20"/>
          <w:szCs w:val="20"/>
        </w:rPr>
        <w:t xml:space="preserve">juggling the demands of career </w:t>
      </w:r>
      <w:r w:rsidR="001D35D9" w:rsidRPr="00453F70">
        <w:rPr>
          <w:rFonts w:cs="Arial"/>
          <w:sz w:val="20"/>
          <w:szCs w:val="20"/>
        </w:rPr>
        <w:t xml:space="preserve">and family.  </w:t>
      </w:r>
      <w:r>
        <w:rPr>
          <w:rFonts w:cs="Arial"/>
          <w:sz w:val="20"/>
          <w:szCs w:val="20"/>
        </w:rPr>
        <w:t>Cleary University’s Non</w:t>
      </w:r>
      <w:r w:rsidR="000468DB" w:rsidRPr="00453F70">
        <w:rPr>
          <w:rFonts w:cs="Arial"/>
          <w:sz w:val="20"/>
          <w:szCs w:val="20"/>
        </w:rPr>
        <w:t xml:space="preserve">-Traditional </w:t>
      </w:r>
      <w:r w:rsidR="001D35D9" w:rsidRPr="00453F70">
        <w:rPr>
          <w:rFonts w:cs="Arial"/>
          <w:sz w:val="20"/>
          <w:szCs w:val="20"/>
        </w:rPr>
        <w:t xml:space="preserve">Program offers two different undergraduate degree paths.  </w:t>
      </w:r>
      <w:r w:rsidR="0055194B" w:rsidRPr="00453F70">
        <w:rPr>
          <w:rFonts w:cs="Arial"/>
          <w:sz w:val="20"/>
          <w:szCs w:val="20"/>
        </w:rPr>
        <w:t>D</w:t>
      </w:r>
      <w:r w:rsidR="008C4C48" w:rsidRPr="00453F70">
        <w:rPr>
          <w:rFonts w:cs="Arial"/>
          <w:sz w:val="20"/>
          <w:szCs w:val="20"/>
        </w:rPr>
        <w:t>egree completion option</w:t>
      </w:r>
      <w:r w:rsidR="0055194B" w:rsidRPr="00453F70">
        <w:rPr>
          <w:rFonts w:cs="Arial"/>
          <w:sz w:val="20"/>
          <w:szCs w:val="20"/>
        </w:rPr>
        <w:t>s</w:t>
      </w:r>
      <w:r w:rsidR="00147AF9">
        <w:rPr>
          <w:rFonts w:cs="Arial"/>
          <w:sz w:val="20"/>
          <w:szCs w:val="20"/>
        </w:rPr>
        <w:t xml:space="preserve"> </w:t>
      </w:r>
      <w:r w:rsidR="0055194B" w:rsidRPr="00F71704">
        <w:rPr>
          <w:rFonts w:cs="Arial"/>
          <w:noProof/>
          <w:sz w:val="20"/>
          <w:szCs w:val="20"/>
        </w:rPr>
        <w:t xml:space="preserve">are </w:t>
      </w:r>
      <w:r w:rsidR="001D35D9" w:rsidRPr="00F71704">
        <w:rPr>
          <w:rFonts w:cs="Arial"/>
          <w:noProof/>
          <w:sz w:val="20"/>
          <w:szCs w:val="20"/>
        </w:rPr>
        <w:t>designed</w:t>
      </w:r>
      <w:r w:rsidR="001D35D9" w:rsidRPr="00453F70">
        <w:rPr>
          <w:rFonts w:cs="Arial"/>
          <w:sz w:val="20"/>
          <w:szCs w:val="20"/>
        </w:rPr>
        <w:t xml:space="preserve"> for immediate entry by </w:t>
      </w:r>
      <w:r w:rsidR="008C4C48" w:rsidRPr="00453F70">
        <w:rPr>
          <w:rFonts w:cs="Arial"/>
          <w:sz w:val="20"/>
          <w:szCs w:val="20"/>
        </w:rPr>
        <w:t>qualified individuals</w:t>
      </w:r>
      <w:r>
        <w:rPr>
          <w:rFonts w:cs="Arial"/>
          <w:sz w:val="20"/>
          <w:szCs w:val="20"/>
        </w:rPr>
        <w:t>.  Cleary’s Transfer</w:t>
      </w:r>
      <w:r w:rsidR="001D35D9" w:rsidRPr="00453F70">
        <w:rPr>
          <w:rFonts w:cs="Arial"/>
          <w:sz w:val="20"/>
          <w:szCs w:val="20"/>
        </w:rPr>
        <w:t xml:space="preserve"> majors </w:t>
      </w:r>
      <w:r w:rsidR="001D35D9" w:rsidRPr="00F71704">
        <w:rPr>
          <w:rFonts w:cs="Arial"/>
          <w:noProof/>
          <w:sz w:val="20"/>
          <w:szCs w:val="20"/>
        </w:rPr>
        <w:t>are designed</w:t>
      </w:r>
      <w:r w:rsidR="001D35D9" w:rsidRPr="00453F70">
        <w:rPr>
          <w:rFonts w:cs="Arial"/>
          <w:sz w:val="20"/>
          <w:szCs w:val="20"/>
        </w:rPr>
        <w:t xml:space="preserve"> for individuals who have completed needed previous </w:t>
      </w:r>
      <w:r w:rsidR="00601A0C" w:rsidRPr="00453F70">
        <w:rPr>
          <w:rFonts w:cs="Arial"/>
          <w:sz w:val="20"/>
          <w:szCs w:val="20"/>
        </w:rPr>
        <w:t>coursework</w:t>
      </w:r>
      <w:r w:rsidR="001D35D9" w:rsidRPr="00453F70">
        <w:rPr>
          <w:rFonts w:cs="Arial"/>
          <w:sz w:val="20"/>
          <w:szCs w:val="20"/>
        </w:rPr>
        <w:t>, depending on the major selected.</w:t>
      </w:r>
      <w:r w:rsidR="006736C3">
        <w:rPr>
          <w:rFonts w:cs="Arial"/>
          <w:sz w:val="20"/>
          <w:szCs w:val="20"/>
        </w:rPr>
        <w:t xml:space="preserve">  Students enroll in three semesters on a full- or part-time schedule.</w:t>
      </w:r>
    </w:p>
    <w:p w:rsidR="00DB3992" w:rsidRPr="00A101B4" w:rsidRDefault="00DB3992" w:rsidP="001D35D9">
      <w:pPr>
        <w:rPr>
          <w:rFonts w:cs="Arial"/>
          <w:sz w:val="16"/>
          <w:szCs w:val="16"/>
        </w:rPr>
      </w:pPr>
    </w:p>
    <w:p w:rsidR="00DB3992" w:rsidRDefault="00F23F5F" w:rsidP="001D35D9">
      <w:pPr>
        <w:rPr>
          <w:rFonts w:cs="Arial"/>
          <w:sz w:val="20"/>
          <w:szCs w:val="20"/>
        </w:rPr>
      </w:pPr>
      <w:r>
        <w:rPr>
          <w:rFonts w:cs="Arial"/>
          <w:sz w:val="20"/>
          <w:szCs w:val="20"/>
        </w:rPr>
        <w:t>Cleary</w:t>
      </w:r>
      <w:r w:rsidR="00DB3992">
        <w:rPr>
          <w:rFonts w:cs="Arial"/>
          <w:sz w:val="20"/>
          <w:szCs w:val="20"/>
        </w:rPr>
        <w:t xml:space="preserve"> faculty use case studies, project-based learning, and other teaching methods that promote real-world decision making.  Students working individually and in group settings will apply common business practices within the required cour</w:t>
      </w:r>
      <w:r w:rsidR="007F133E">
        <w:rPr>
          <w:rFonts w:cs="Arial"/>
          <w:sz w:val="20"/>
          <w:szCs w:val="20"/>
        </w:rPr>
        <w:t>ses.  Coursework emphasizes sound</w:t>
      </w:r>
      <w:r w:rsidR="00DB3992">
        <w:rPr>
          <w:rFonts w:cs="Arial"/>
          <w:sz w:val="20"/>
          <w:szCs w:val="20"/>
        </w:rPr>
        <w:t xml:space="preserve"> critical thinking skills and the development of ethical leadership.  Class discussions revolve around both classical</w:t>
      </w:r>
      <w:r w:rsidR="009A5D49">
        <w:rPr>
          <w:rFonts w:cs="Arial"/>
          <w:sz w:val="20"/>
          <w:szCs w:val="20"/>
        </w:rPr>
        <w:t xml:space="preserve"> issues and current trends </w:t>
      </w:r>
      <w:r w:rsidR="00DB3992">
        <w:rPr>
          <w:rFonts w:cs="Arial"/>
          <w:sz w:val="20"/>
          <w:szCs w:val="20"/>
        </w:rPr>
        <w:t>the business enterprise might face.</w:t>
      </w:r>
    </w:p>
    <w:p w:rsidR="00530AE8" w:rsidRPr="00453F70" w:rsidRDefault="00530AE8" w:rsidP="001D35D9">
      <w:pPr>
        <w:rPr>
          <w:rFonts w:cs="Arial"/>
          <w:sz w:val="20"/>
          <w:szCs w:val="20"/>
        </w:rPr>
      </w:pPr>
    </w:p>
    <w:p w:rsidR="001E709B" w:rsidRPr="00530AE8" w:rsidRDefault="001E709B" w:rsidP="00530AE8">
      <w:pPr>
        <w:rPr>
          <w:b/>
          <w:sz w:val="20"/>
          <w:szCs w:val="20"/>
        </w:rPr>
      </w:pPr>
      <w:r w:rsidRPr="00530AE8">
        <w:rPr>
          <w:b/>
          <w:sz w:val="20"/>
          <w:szCs w:val="20"/>
        </w:rPr>
        <w:t>Graduate Program</w:t>
      </w:r>
      <w:bookmarkEnd w:id="12"/>
    </w:p>
    <w:p w:rsidR="00F23F5F" w:rsidRDefault="00F23F5F" w:rsidP="00F23F5F">
      <w:pPr>
        <w:rPr>
          <w:rFonts w:cs="Arial"/>
          <w:sz w:val="20"/>
          <w:szCs w:val="20"/>
        </w:rPr>
      </w:pPr>
      <w:r w:rsidRPr="00453F70">
        <w:rPr>
          <w:rFonts w:cs="Arial"/>
          <w:sz w:val="20"/>
          <w:szCs w:val="20"/>
        </w:rPr>
        <w:t xml:space="preserve">The Cleary MBA is intended for the experienced manager who is interested in and capable of advancing </w:t>
      </w:r>
      <w:r w:rsidR="009A5D49">
        <w:rPr>
          <w:rFonts w:cs="Arial"/>
          <w:sz w:val="20"/>
          <w:szCs w:val="20"/>
        </w:rPr>
        <w:t>to the next level</w:t>
      </w:r>
      <w:r w:rsidRPr="00453F70">
        <w:rPr>
          <w:rFonts w:cs="Arial"/>
          <w:sz w:val="20"/>
          <w:szCs w:val="20"/>
        </w:rPr>
        <w:t>.  The Graduate Program curriculum emphasizes business theory appropriate to the graduate level but also incorporates an applied problem-solving approach while covering a broad range of</w:t>
      </w:r>
      <w:r w:rsidR="008A1478">
        <w:rPr>
          <w:rFonts w:cs="Arial"/>
          <w:sz w:val="20"/>
          <w:szCs w:val="20"/>
        </w:rPr>
        <w:t xml:space="preserve"> core business topics.  </w:t>
      </w:r>
      <w:r w:rsidRPr="00453F70">
        <w:rPr>
          <w:rFonts w:cs="Arial"/>
          <w:sz w:val="20"/>
          <w:szCs w:val="20"/>
        </w:rPr>
        <w:t xml:space="preserve">MBA majors do not require a specific undergraduate degree major.  </w:t>
      </w:r>
    </w:p>
    <w:p w:rsidR="00F23F5F" w:rsidRDefault="00F23F5F" w:rsidP="00381461">
      <w:pPr>
        <w:rPr>
          <w:rFonts w:cs="Arial"/>
          <w:sz w:val="20"/>
          <w:szCs w:val="20"/>
        </w:rPr>
      </w:pPr>
    </w:p>
    <w:p w:rsidR="004577A9" w:rsidRDefault="00381461" w:rsidP="00381461">
      <w:pPr>
        <w:rPr>
          <w:sz w:val="20"/>
          <w:szCs w:val="20"/>
        </w:rPr>
      </w:pPr>
      <w:r w:rsidRPr="00381461">
        <w:rPr>
          <w:sz w:val="20"/>
          <w:szCs w:val="20"/>
        </w:rPr>
        <w:t>Curricular Practical Training (CPT) is work authorization that allows F-1 international students to participate in paid</w:t>
      </w:r>
      <w:r>
        <w:rPr>
          <w:sz w:val="20"/>
          <w:szCs w:val="20"/>
        </w:rPr>
        <w:t>/unpaid</w:t>
      </w:r>
      <w:r w:rsidRPr="00381461">
        <w:rPr>
          <w:sz w:val="20"/>
          <w:szCs w:val="20"/>
        </w:rPr>
        <w:t xml:space="preserve"> off-campus academic internships during their degree program. </w:t>
      </w:r>
      <w:r w:rsidR="00094BA9">
        <w:rPr>
          <w:sz w:val="20"/>
          <w:szCs w:val="20"/>
        </w:rPr>
        <w:t>The purpose of CPT is academic (</w:t>
      </w:r>
      <w:r w:rsidRPr="00381461">
        <w:rPr>
          <w:sz w:val="20"/>
          <w:szCs w:val="20"/>
        </w:rPr>
        <w:t>no</w:t>
      </w:r>
      <w:r w:rsidR="00094BA9">
        <w:rPr>
          <w:sz w:val="20"/>
          <w:szCs w:val="20"/>
        </w:rPr>
        <w:t xml:space="preserve">t just for employment </w:t>
      </w:r>
      <w:r w:rsidR="00094BA9" w:rsidRPr="00F71704">
        <w:rPr>
          <w:noProof/>
          <w:sz w:val="20"/>
          <w:szCs w:val="20"/>
        </w:rPr>
        <w:t>purposes)</w:t>
      </w:r>
      <w:r w:rsidR="00F71704">
        <w:rPr>
          <w:noProof/>
          <w:sz w:val="20"/>
          <w:szCs w:val="20"/>
        </w:rPr>
        <w:t>,</w:t>
      </w:r>
      <w:r w:rsidR="00094BA9">
        <w:rPr>
          <w:sz w:val="20"/>
          <w:szCs w:val="20"/>
        </w:rPr>
        <w:t xml:space="preserve"> </w:t>
      </w:r>
      <w:r w:rsidRPr="00381461">
        <w:rPr>
          <w:sz w:val="20"/>
          <w:szCs w:val="20"/>
        </w:rPr>
        <w:t>and the internship is an integral part of a student’s degree pro</w:t>
      </w:r>
      <w:r w:rsidR="00094BA9">
        <w:rPr>
          <w:sz w:val="20"/>
          <w:szCs w:val="20"/>
        </w:rPr>
        <w:t xml:space="preserve">gram. Students must </w:t>
      </w:r>
      <w:r w:rsidR="004577A9">
        <w:rPr>
          <w:sz w:val="20"/>
          <w:szCs w:val="20"/>
        </w:rPr>
        <w:t>poss</w:t>
      </w:r>
      <w:r w:rsidR="00094BA9">
        <w:rPr>
          <w:sz w:val="20"/>
          <w:szCs w:val="20"/>
        </w:rPr>
        <w:t>es</w:t>
      </w:r>
      <w:r w:rsidR="004577A9">
        <w:rPr>
          <w:sz w:val="20"/>
          <w:szCs w:val="20"/>
        </w:rPr>
        <w:t>s</w:t>
      </w:r>
      <w:r w:rsidRPr="00381461">
        <w:rPr>
          <w:sz w:val="20"/>
          <w:szCs w:val="20"/>
        </w:rPr>
        <w:t xml:space="preserve"> </w:t>
      </w:r>
      <w:r w:rsidR="00094BA9">
        <w:rPr>
          <w:sz w:val="20"/>
          <w:szCs w:val="20"/>
        </w:rPr>
        <w:t xml:space="preserve">an </w:t>
      </w:r>
      <w:r w:rsidRPr="00381461">
        <w:rPr>
          <w:sz w:val="20"/>
          <w:szCs w:val="20"/>
        </w:rPr>
        <w:t>F-1 stude</w:t>
      </w:r>
      <w:r w:rsidR="00094BA9">
        <w:rPr>
          <w:sz w:val="20"/>
          <w:szCs w:val="20"/>
        </w:rPr>
        <w:t xml:space="preserve">nt status </w:t>
      </w:r>
      <w:r w:rsidR="00094BA9" w:rsidRPr="00F71704">
        <w:rPr>
          <w:noProof/>
          <w:sz w:val="20"/>
          <w:szCs w:val="20"/>
        </w:rPr>
        <w:t>prior to</w:t>
      </w:r>
      <w:r w:rsidR="00094BA9">
        <w:rPr>
          <w:sz w:val="20"/>
          <w:szCs w:val="20"/>
        </w:rPr>
        <w:t xml:space="preserve"> applying for CPT.  Additionally, students</w:t>
      </w:r>
      <w:r w:rsidRPr="00381461">
        <w:rPr>
          <w:sz w:val="20"/>
          <w:szCs w:val="20"/>
        </w:rPr>
        <w:t xml:space="preserve"> must properly</w:t>
      </w:r>
      <w:r w:rsidR="00094BA9">
        <w:rPr>
          <w:sz w:val="20"/>
          <w:szCs w:val="20"/>
        </w:rPr>
        <w:t xml:space="preserve"> maintain the F-1 status each semester</w:t>
      </w:r>
      <w:r w:rsidR="006665B6">
        <w:rPr>
          <w:sz w:val="20"/>
          <w:szCs w:val="20"/>
        </w:rPr>
        <w:t xml:space="preserve">. Guidelines specified by SEVIS for CPT will </w:t>
      </w:r>
      <w:r w:rsidR="006665B6" w:rsidRPr="009108E4">
        <w:rPr>
          <w:noProof/>
          <w:sz w:val="20"/>
          <w:szCs w:val="20"/>
        </w:rPr>
        <w:t>be strictly followed</w:t>
      </w:r>
      <w:r w:rsidR="006665B6">
        <w:rPr>
          <w:sz w:val="20"/>
          <w:szCs w:val="20"/>
        </w:rPr>
        <w:t xml:space="preserve"> (</w:t>
      </w:r>
      <w:hyperlink r:id="rId13" w:history="1">
        <w:r w:rsidR="00F06CA3" w:rsidRPr="00C17554">
          <w:rPr>
            <w:rStyle w:val="Hyperlink"/>
            <w:sz w:val="20"/>
            <w:szCs w:val="20"/>
          </w:rPr>
          <w:t>http://ice.gov/sevis/practical-training</w:t>
        </w:r>
      </w:hyperlink>
      <w:r w:rsidR="006665B6">
        <w:rPr>
          <w:sz w:val="20"/>
          <w:szCs w:val="20"/>
        </w:rPr>
        <w:t>)</w:t>
      </w:r>
      <w:r w:rsidR="00F06CA3">
        <w:rPr>
          <w:sz w:val="20"/>
          <w:szCs w:val="20"/>
        </w:rPr>
        <w:t>.</w:t>
      </w:r>
    </w:p>
    <w:p w:rsidR="008A1478" w:rsidRDefault="008A1478" w:rsidP="00381461">
      <w:pPr>
        <w:rPr>
          <w:sz w:val="20"/>
          <w:szCs w:val="20"/>
        </w:rPr>
      </w:pPr>
    </w:p>
    <w:p w:rsidR="008A1478" w:rsidRPr="00F06CA3" w:rsidRDefault="008A1478" w:rsidP="008A1478">
      <w:pPr>
        <w:rPr>
          <w:rFonts w:cs="Arial"/>
          <w:sz w:val="20"/>
          <w:szCs w:val="20"/>
          <w:shd w:val="clear" w:color="auto" w:fill="FFFFFF"/>
        </w:rPr>
      </w:pPr>
      <w:r>
        <w:rPr>
          <w:rFonts w:cs="Arial"/>
          <w:sz w:val="20"/>
          <w:szCs w:val="20"/>
          <w:shd w:val="clear" w:color="auto" w:fill="FFFFFF"/>
        </w:rPr>
        <w:t xml:space="preserve">The </w:t>
      </w:r>
      <w:r w:rsidRPr="00F06CA3">
        <w:rPr>
          <w:rFonts w:cs="Arial"/>
          <w:sz w:val="20"/>
          <w:szCs w:val="20"/>
          <w:shd w:val="clear" w:color="auto" w:fill="FFFFFF"/>
        </w:rPr>
        <w:t>Master’s in Business Administration is focused on how business theory informs practical application.</w:t>
      </w:r>
    </w:p>
    <w:p w:rsidR="008A1478" w:rsidRPr="00F06CA3" w:rsidRDefault="008A1478" w:rsidP="008A1478">
      <w:pPr>
        <w:shd w:val="clear" w:color="auto" w:fill="FFFFFF"/>
        <w:rPr>
          <w:rFonts w:cs="Arial"/>
          <w:sz w:val="20"/>
          <w:szCs w:val="20"/>
        </w:rPr>
      </w:pPr>
      <w:r w:rsidRPr="00F06CA3">
        <w:rPr>
          <w:rFonts w:cs="Arial"/>
          <w:sz w:val="20"/>
          <w:szCs w:val="20"/>
        </w:rPr>
        <w:t>​It is important that students bring relevant employment experience into the classroom in order to increase the depth and breadth of the student learning experience</w:t>
      </w:r>
      <w:r>
        <w:rPr>
          <w:rFonts w:cs="Arial"/>
          <w:sz w:val="20"/>
          <w:szCs w:val="20"/>
        </w:rPr>
        <w:t>.  For international students, </w:t>
      </w:r>
      <w:r w:rsidRPr="00F06CA3">
        <w:rPr>
          <w:rFonts w:cs="Arial"/>
          <w:sz w:val="20"/>
          <w:szCs w:val="20"/>
        </w:rPr>
        <w:t>Curriculum Practical Training (CPT) employment can begin after</w:t>
      </w:r>
      <w:r>
        <w:rPr>
          <w:rFonts w:cs="Arial"/>
          <w:sz w:val="20"/>
          <w:szCs w:val="20"/>
        </w:rPr>
        <w:t xml:space="preserve"> successfully completing</w:t>
      </w:r>
      <w:r w:rsidRPr="00F06CA3">
        <w:rPr>
          <w:rFonts w:cs="Arial"/>
          <w:sz w:val="20"/>
          <w:szCs w:val="20"/>
        </w:rPr>
        <w:t xml:space="preserve"> the first semester in the program.   Students are expected to share their employment experience in course assignments, case studies, and class discussions, and to tie their experiences to course materials. </w:t>
      </w:r>
    </w:p>
    <w:p w:rsidR="008A1478" w:rsidRDefault="008A1478" w:rsidP="00381461">
      <w:pPr>
        <w:rPr>
          <w:sz w:val="20"/>
          <w:szCs w:val="20"/>
        </w:rPr>
      </w:pPr>
    </w:p>
    <w:p w:rsidR="00F06CA3" w:rsidRDefault="00F06CA3" w:rsidP="00381461">
      <w:pPr>
        <w:rPr>
          <w:sz w:val="20"/>
          <w:szCs w:val="20"/>
        </w:rPr>
      </w:pPr>
    </w:p>
    <w:p w:rsidR="00F06CA3" w:rsidRDefault="00F06CA3" w:rsidP="00381461">
      <w:pPr>
        <w:rPr>
          <w:sz w:val="20"/>
          <w:szCs w:val="20"/>
        </w:rPr>
      </w:pPr>
    </w:p>
    <w:p w:rsidR="006665B6" w:rsidRDefault="006665B6" w:rsidP="00381461">
      <w:pPr>
        <w:rPr>
          <w:sz w:val="20"/>
          <w:szCs w:val="20"/>
        </w:rPr>
      </w:pPr>
    </w:p>
    <w:p w:rsidR="00B66416" w:rsidRDefault="00B66416">
      <w:pPr>
        <w:rPr>
          <w:rFonts w:cs="Arial"/>
          <w:b/>
          <w:bCs/>
          <w:i/>
          <w:iCs/>
        </w:rPr>
      </w:pPr>
      <w:bookmarkStart w:id="15" w:name="_Toc69633618"/>
      <w:bookmarkStart w:id="16" w:name="_Toc69633615"/>
      <w:r>
        <w:br w:type="page"/>
      </w:r>
    </w:p>
    <w:p w:rsidR="00530AE8" w:rsidRPr="0054442D" w:rsidRDefault="0054442D" w:rsidP="0054442D">
      <w:pPr>
        <w:pStyle w:val="Heading2"/>
        <w:rPr>
          <w:sz w:val="24"/>
          <w:szCs w:val="24"/>
        </w:rPr>
      </w:pPr>
      <w:bookmarkStart w:id="17" w:name="_Toc499127017"/>
      <w:r w:rsidRPr="0054442D">
        <w:rPr>
          <w:sz w:val="24"/>
          <w:szCs w:val="24"/>
        </w:rPr>
        <w:lastRenderedPageBreak/>
        <w:t>I</w:t>
      </w:r>
      <w:r w:rsidR="00530AE8" w:rsidRPr="0054442D">
        <w:rPr>
          <w:sz w:val="24"/>
          <w:szCs w:val="24"/>
        </w:rPr>
        <w:t>nternational Programs</w:t>
      </w:r>
      <w:bookmarkEnd w:id="17"/>
    </w:p>
    <w:p w:rsidR="00F23F5F" w:rsidRPr="00092BD7" w:rsidRDefault="00F23F5F" w:rsidP="00F23F5F">
      <w:pPr>
        <w:rPr>
          <w:sz w:val="20"/>
          <w:szCs w:val="20"/>
        </w:rPr>
      </w:pPr>
      <w:r w:rsidRPr="00092BD7">
        <w:rPr>
          <w:sz w:val="20"/>
          <w:szCs w:val="20"/>
        </w:rPr>
        <w:t xml:space="preserve">Students who are not citizens of the United States of America may be admitted to any program if they meet Cleary’s admission requirements. All international students will be required to take classes on </w:t>
      </w:r>
      <w:r w:rsidRPr="00F71704">
        <w:rPr>
          <w:noProof/>
          <w:sz w:val="20"/>
          <w:szCs w:val="20"/>
        </w:rPr>
        <w:t>ground</w:t>
      </w:r>
      <w:r w:rsidRPr="00092BD7">
        <w:rPr>
          <w:sz w:val="20"/>
          <w:szCs w:val="20"/>
        </w:rPr>
        <w:t xml:space="preserve"> at one of our campus locations. Undergraduate students are allowed to work only on campus.</w:t>
      </w:r>
      <w:r w:rsidR="0054442D">
        <w:rPr>
          <w:sz w:val="20"/>
          <w:szCs w:val="20"/>
        </w:rPr>
        <w:t xml:space="preserve"> </w:t>
      </w:r>
      <w:r w:rsidR="00092BD7" w:rsidRPr="00092BD7">
        <w:rPr>
          <w:sz w:val="20"/>
          <w:szCs w:val="20"/>
        </w:rPr>
        <w:t xml:space="preserve">The MBA programs have curricular practical training (CPT) built into the program.  International students enrolled in the MBA program are </w:t>
      </w:r>
      <w:r w:rsidR="00E32CE7" w:rsidRPr="00092BD7">
        <w:rPr>
          <w:sz w:val="20"/>
          <w:szCs w:val="20"/>
        </w:rPr>
        <w:t>expected</w:t>
      </w:r>
      <w:r w:rsidR="00092BD7" w:rsidRPr="00092BD7">
        <w:rPr>
          <w:sz w:val="20"/>
          <w:szCs w:val="20"/>
        </w:rPr>
        <w:t xml:space="preserve"> to find jobs related to their field of study with corporate partners.</w:t>
      </w:r>
    </w:p>
    <w:p w:rsidR="00F23F5F" w:rsidRPr="00092BD7" w:rsidRDefault="00F23F5F" w:rsidP="00F23F5F">
      <w:pPr>
        <w:rPr>
          <w:sz w:val="20"/>
          <w:szCs w:val="20"/>
        </w:rPr>
      </w:pPr>
    </w:p>
    <w:p w:rsidR="00F23F5F" w:rsidRPr="00D179FF" w:rsidRDefault="00F23F5F" w:rsidP="00D179FF">
      <w:pPr>
        <w:shd w:val="clear" w:color="auto" w:fill="FFFFFF"/>
        <w:rPr>
          <w:rFonts w:cs="Arial"/>
          <w:sz w:val="19"/>
          <w:szCs w:val="19"/>
        </w:rPr>
      </w:pPr>
      <w:r w:rsidRPr="00D179FF">
        <w:rPr>
          <w:rFonts w:cs="Arial"/>
          <w:sz w:val="20"/>
          <w:szCs w:val="20"/>
        </w:rPr>
        <w:t xml:space="preserve">Cleary’s International Program Office </w:t>
      </w:r>
      <w:r w:rsidRPr="00F71704">
        <w:rPr>
          <w:rFonts w:cs="Arial"/>
          <w:noProof/>
          <w:sz w:val="20"/>
          <w:szCs w:val="20"/>
        </w:rPr>
        <w:t>is located</w:t>
      </w:r>
      <w:r w:rsidRPr="00D179FF">
        <w:rPr>
          <w:rFonts w:cs="Arial"/>
          <w:sz w:val="20"/>
          <w:szCs w:val="20"/>
        </w:rPr>
        <w:t xml:space="preserve"> at 2793 Plymouth Road, Ann A</w:t>
      </w:r>
      <w:r w:rsidR="00047A5F" w:rsidRPr="00D179FF">
        <w:rPr>
          <w:rFonts w:cs="Arial"/>
          <w:sz w:val="20"/>
          <w:szCs w:val="20"/>
        </w:rPr>
        <w:t>rbor, MI 48105. The Provost and Chief Academic Officer/Dean of the College of Graduate,</w:t>
      </w:r>
      <w:r w:rsidR="00D179FF" w:rsidRPr="00D179FF">
        <w:rPr>
          <w:rFonts w:cs="Arial"/>
          <w:sz w:val="19"/>
          <w:szCs w:val="19"/>
        </w:rPr>
        <w:t xml:space="preserve"> </w:t>
      </w:r>
      <w:r w:rsidR="00047A5F" w:rsidRPr="00D179FF">
        <w:rPr>
          <w:rFonts w:cs="Arial"/>
          <w:sz w:val="20"/>
          <w:szCs w:val="20"/>
          <w:shd w:val="clear" w:color="auto" w:fill="FFFFFF"/>
        </w:rPr>
        <w:t>Adult, and Professional Studies</w:t>
      </w:r>
      <w:r w:rsidR="001A6817" w:rsidRPr="00D179FF">
        <w:rPr>
          <w:rFonts w:cs="Arial"/>
          <w:sz w:val="20"/>
          <w:szCs w:val="20"/>
        </w:rPr>
        <w:t>, Dr. Lance Lewis</w:t>
      </w:r>
      <w:r w:rsidRPr="00D179FF">
        <w:rPr>
          <w:rFonts w:cs="Arial"/>
          <w:sz w:val="20"/>
          <w:szCs w:val="20"/>
        </w:rPr>
        <w:t xml:space="preserve">, may be contacted at either </w:t>
      </w:r>
      <w:hyperlink r:id="rId14" w:history="1">
        <w:r w:rsidR="00D179FF" w:rsidRPr="00D179FF">
          <w:rPr>
            <w:rStyle w:val="Hyperlink"/>
            <w:rFonts w:cs="Arial"/>
            <w:color w:val="auto"/>
            <w:sz w:val="20"/>
            <w:szCs w:val="20"/>
          </w:rPr>
          <w:t>internationalprograms@cleary.edu</w:t>
        </w:r>
      </w:hyperlink>
      <w:r w:rsidR="00D179FF" w:rsidRPr="00D179FF">
        <w:rPr>
          <w:rFonts w:cs="Arial"/>
          <w:sz w:val="20"/>
          <w:szCs w:val="20"/>
        </w:rPr>
        <w:t xml:space="preserve"> or (800) 686-1883</w:t>
      </w:r>
      <w:r w:rsidRPr="00D179FF">
        <w:rPr>
          <w:rFonts w:cs="Arial"/>
          <w:sz w:val="20"/>
          <w:szCs w:val="20"/>
        </w:rPr>
        <w:t>.</w:t>
      </w:r>
    </w:p>
    <w:p w:rsidR="00601A0C" w:rsidRPr="00A101B4" w:rsidRDefault="00601A0C" w:rsidP="004577A9">
      <w:pPr>
        <w:pStyle w:val="Heading2"/>
        <w:rPr>
          <w:sz w:val="24"/>
          <w:szCs w:val="24"/>
        </w:rPr>
      </w:pPr>
      <w:bookmarkStart w:id="18" w:name="_Toc499127018"/>
      <w:r w:rsidRPr="00A101B4">
        <w:rPr>
          <w:sz w:val="24"/>
          <w:szCs w:val="24"/>
        </w:rPr>
        <w:t>Dual Enrollment Program</w:t>
      </w:r>
      <w:bookmarkEnd w:id="18"/>
    </w:p>
    <w:p w:rsidR="00DD1B51" w:rsidRDefault="00601A0C" w:rsidP="00601A0C">
      <w:pPr>
        <w:rPr>
          <w:sz w:val="20"/>
          <w:szCs w:val="20"/>
        </w:rPr>
      </w:pPr>
      <w:r w:rsidRPr="00453F70">
        <w:rPr>
          <w:sz w:val="20"/>
          <w:szCs w:val="20"/>
        </w:rPr>
        <w:t>The dual enrollment program at Cleary University is for qualified high school juniors or seniors who wish to begin earning college credit while still enrolled in high school.</w:t>
      </w:r>
      <w:r w:rsidR="00B14C08" w:rsidRPr="00453F70">
        <w:rPr>
          <w:sz w:val="20"/>
          <w:szCs w:val="20"/>
        </w:rPr>
        <w:t xml:space="preserve">  Students are expected to meet the same academic standards and expectations as regularly enrolled students.</w:t>
      </w:r>
    </w:p>
    <w:p w:rsidR="00234C05" w:rsidRPr="00AE6722" w:rsidRDefault="001E709B" w:rsidP="00AE6722">
      <w:pPr>
        <w:pStyle w:val="Heading1"/>
        <w:rPr>
          <w:sz w:val="20"/>
        </w:rPr>
      </w:pPr>
      <w:r w:rsidRPr="00453F70">
        <w:rPr>
          <w:sz w:val="20"/>
        </w:rPr>
        <w:br w:type="page"/>
      </w:r>
      <w:bookmarkStart w:id="19" w:name="_Toc499127019"/>
      <w:r w:rsidRPr="00453F70">
        <w:lastRenderedPageBreak/>
        <w:t>C</w:t>
      </w:r>
      <w:r w:rsidR="004C2741" w:rsidRPr="00453F70">
        <w:t>LEARY UNIVERSITY DEGREE PROGRAMS</w:t>
      </w:r>
      <w:bookmarkEnd w:id="19"/>
    </w:p>
    <w:p w:rsidR="001856DA" w:rsidRPr="00453F70" w:rsidRDefault="001856DA" w:rsidP="001856DA"/>
    <w:p w:rsidR="001E709B" w:rsidRPr="00453F70" w:rsidRDefault="001E709B" w:rsidP="001E709B">
      <w:pPr>
        <w:rPr>
          <w:b/>
        </w:rPr>
      </w:pPr>
      <w:r w:rsidRPr="00453F70">
        <w:rPr>
          <w:b/>
        </w:rPr>
        <w:t xml:space="preserve">Cleary University offers the following degrees: </w:t>
      </w:r>
    </w:p>
    <w:p w:rsidR="001E709B" w:rsidRPr="00453F70" w:rsidRDefault="001E709B" w:rsidP="00727A39">
      <w:pPr>
        <w:ind w:firstLine="720"/>
        <w:rPr>
          <w:sz w:val="20"/>
        </w:rPr>
      </w:pPr>
      <w:r w:rsidRPr="00453F70">
        <w:rPr>
          <w:sz w:val="20"/>
        </w:rPr>
        <w:t>Master of Business Administration (MBA)</w:t>
      </w:r>
    </w:p>
    <w:p w:rsidR="007E53CE" w:rsidRPr="00FB223C" w:rsidRDefault="007E53CE" w:rsidP="001E709B">
      <w:pPr>
        <w:ind w:firstLine="720"/>
        <w:rPr>
          <w:sz w:val="20"/>
        </w:rPr>
      </w:pPr>
      <w:r w:rsidRPr="00FB223C">
        <w:rPr>
          <w:sz w:val="20"/>
        </w:rPr>
        <w:t>Graduate Certificate</w:t>
      </w:r>
    </w:p>
    <w:p w:rsidR="001E709B" w:rsidRDefault="00147AF9" w:rsidP="001E709B">
      <w:pPr>
        <w:ind w:firstLine="720"/>
        <w:rPr>
          <w:sz w:val="20"/>
        </w:rPr>
      </w:pPr>
      <w:r w:rsidRPr="00FB223C">
        <w:rPr>
          <w:sz w:val="20"/>
        </w:rPr>
        <w:t>Bachelor in</w:t>
      </w:r>
      <w:r w:rsidR="001E709B" w:rsidRPr="00FB223C">
        <w:rPr>
          <w:sz w:val="20"/>
        </w:rPr>
        <w:t xml:space="preserve"> Business Administration (BBA)</w:t>
      </w:r>
    </w:p>
    <w:p w:rsidR="00727A39" w:rsidRPr="00FB223C" w:rsidRDefault="00AB5EE2" w:rsidP="009E0E42">
      <w:pPr>
        <w:ind w:firstLine="720"/>
        <w:rPr>
          <w:sz w:val="20"/>
        </w:rPr>
      </w:pPr>
      <w:r>
        <w:rPr>
          <w:sz w:val="20"/>
        </w:rPr>
        <w:t>Certificate</w:t>
      </w:r>
      <w:r w:rsidR="009E0E42">
        <w:rPr>
          <w:sz w:val="20"/>
        </w:rPr>
        <w:tab/>
      </w:r>
    </w:p>
    <w:p w:rsidR="0055194B" w:rsidRPr="00FB223C" w:rsidRDefault="0055194B" w:rsidP="009E0E42">
      <w:pPr>
        <w:pStyle w:val="Heading2"/>
        <w:rPr>
          <w:sz w:val="20"/>
        </w:rPr>
      </w:pPr>
      <w:bookmarkStart w:id="20" w:name="_Toc499127020"/>
      <w:r w:rsidRPr="00FB223C">
        <w:t>Graduate Degrees and Certificat</w:t>
      </w:r>
      <w:r w:rsidR="009E0E42">
        <w:t>e</w:t>
      </w:r>
      <w:bookmarkEnd w:id="20"/>
    </w:p>
    <w:p w:rsidR="00267AAF" w:rsidRDefault="00267AAF" w:rsidP="00727A39">
      <w:pPr>
        <w:ind w:firstLine="720"/>
        <w:rPr>
          <w:sz w:val="20"/>
        </w:rPr>
      </w:pPr>
      <w:r>
        <w:rPr>
          <w:sz w:val="20"/>
        </w:rPr>
        <w:tab/>
        <w:t>Analytics, Technology, and Innovation</w:t>
      </w:r>
      <w:r w:rsidR="00D64EB6">
        <w:rPr>
          <w:sz w:val="20"/>
        </w:rPr>
        <w:t xml:space="preserve"> MBA</w:t>
      </w:r>
    </w:p>
    <w:p w:rsidR="00E40D03" w:rsidRPr="00453F70" w:rsidRDefault="00267AAF" w:rsidP="00727A39">
      <w:pPr>
        <w:ind w:firstLine="720"/>
        <w:rPr>
          <w:sz w:val="20"/>
        </w:rPr>
      </w:pPr>
      <w:r>
        <w:rPr>
          <w:sz w:val="20"/>
        </w:rPr>
        <w:tab/>
        <w:t>Global Leadership</w:t>
      </w:r>
      <w:r w:rsidR="00727A39">
        <w:rPr>
          <w:sz w:val="20"/>
        </w:rPr>
        <w:t xml:space="preserve"> MBA</w:t>
      </w:r>
    </w:p>
    <w:p w:rsidR="0055194B" w:rsidRDefault="00683205" w:rsidP="009E0E42">
      <w:pPr>
        <w:ind w:firstLine="720"/>
        <w:rPr>
          <w:sz w:val="20"/>
        </w:rPr>
      </w:pPr>
      <w:r w:rsidRPr="00453F70">
        <w:rPr>
          <w:sz w:val="20"/>
        </w:rPr>
        <w:tab/>
      </w:r>
      <w:r w:rsidR="006912D9" w:rsidRPr="00453F70">
        <w:rPr>
          <w:sz w:val="20"/>
        </w:rPr>
        <w:tab/>
      </w:r>
      <w:r w:rsidRPr="00453F70">
        <w:rPr>
          <w:sz w:val="20"/>
        </w:rPr>
        <w:t xml:space="preserve">Health Care Leadership </w:t>
      </w:r>
      <w:r w:rsidR="0055194B" w:rsidRPr="00453F70">
        <w:rPr>
          <w:sz w:val="20"/>
        </w:rPr>
        <w:t>MBA</w:t>
      </w:r>
    </w:p>
    <w:p w:rsidR="009E0E42" w:rsidRDefault="009E0E42" w:rsidP="009E0E42">
      <w:pPr>
        <w:ind w:firstLine="720"/>
        <w:rPr>
          <w:sz w:val="20"/>
        </w:rPr>
      </w:pPr>
      <w:r w:rsidRPr="00FB223C">
        <w:rPr>
          <w:sz w:val="20"/>
        </w:rPr>
        <w:t>Graduate Certificate in Financial Planning</w:t>
      </w:r>
    </w:p>
    <w:p w:rsidR="009E0E42" w:rsidRPr="00453F70" w:rsidRDefault="009E0E42" w:rsidP="009E0E42">
      <w:pPr>
        <w:rPr>
          <w:sz w:val="20"/>
        </w:rPr>
      </w:pPr>
    </w:p>
    <w:p w:rsidR="001E709B" w:rsidRPr="00453F70" w:rsidRDefault="001E709B" w:rsidP="001E709B">
      <w:pPr>
        <w:pStyle w:val="Heading2"/>
      </w:pPr>
      <w:bookmarkStart w:id="21" w:name="_Toc499127021"/>
      <w:r w:rsidRPr="00453F70">
        <w:t>Undergraduate Degrees and Certificates</w:t>
      </w:r>
      <w:bookmarkEnd w:id="21"/>
    </w:p>
    <w:p w:rsidR="001E709B" w:rsidRPr="00453F70" w:rsidRDefault="001E709B" w:rsidP="00727A39">
      <w:pPr>
        <w:outlineLvl w:val="0"/>
        <w:rPr>
          <w:sz w:val="20"/>
        </w:rPr>
      </w:pPr>
      <w:r w:rsidRPr="00453F70">
        <w:rPr>
          <w:sz w:val="20"/>
        </w:rPr>
        <w:t xml:space="preserve">Accounting </w:t>
      </w:r>
      <w:r w:rsidR="001F7C7D" w:rsidRPr="00453F70">
        <w:rPr>
          <w:sz w:val="20"/>
        </w:rPr>
        <w:t>and Finance</w:t>
      </w:r>
    </w:p>
    <w:p w:rsidR="001E709B" w:rsidRPr="00453F70" w:rsidRDefault="00E40D03" w:rsidP="00727A39">
      <w:pPr>
        <w:ind w:firstLine="720"/>
        <w:rPr>
          <w:sz w:val="20"/>
        </w:rPr>
      </w:pPr>
      <w:r>
        <w:rPr>
          <w:sz w:val="20"/>
        </w:rPr>
        <w:tab/>
      </w:r>
      <w:r>
        <w:rPr>
          <w:sz w:val="20"/>
        </w:rPr>
        <w:tab/>
        <w:t xml:space="preserve">Accounting and Finance </w:t>
      </w:r>
      <w:r w:rsidR="00267AAF">
        <w:rPr>
          <w:sz w:val="20"/>
        </w:rPr>
        <w:t>BBA</w:t>
      </w:r>
    </w:p>
    <w:p w:rsidR="003978A4" w:rsidRDefault="00267AAF" w:rsidP="009E0E42">
      <w:pPr>
        <w:ind w:firstLine="720"/>
        <w:rPr>
          <w:sz w:val="20"/>
        </w:rPr>
      </w:pPr>
      <w:r>
        <w:rPr>
          <w:sz w:val="20"/>
        </w:rPr>
        <w:tab/>
      </w:r>
      <w:r>
        <w:rPr>
          <w:sz w:val="20"/>
        </w:rPr>
        <w:tab/>
        <w:t>Public Accounting BBA</w:t>
      </w:r>
    </w:p>
    <w:p w:rsidR="003978A4" w:rsidRDefault="003978A4" w:rsidP="003978A4">
      <w:pPr>
        <w:rPr>
          <w:sz w:val="20"/>
        </w:rPr>
      </w:pPr>
      <w:r>
        <w:rPr>
          <w:sz w:val="20"/>
        </w:rPr>
        <w:t>Culinary and Hospitality</w:t>
      </w:r>
    </w:p>
    <w:p w:rsidR="003978A4" w:rsidRDefault="003978A4" w:rsidP="00727A39">
      <w:pPr>
        <w:ind w:firstLine="720"/>
        <w:rPr>
          <w:sz w:val="20"/>
        </w:rPr>
      </w:pPr>
      <w:r>
        <w:rPr>
          <w:sz w:val="20"/>
        </w:rPr>
        <w:t>Hospitality Management BBA</w:t>
      </w:r>
    </w:p>
    <w:p w:rsidR="00393730" w:rsidRDefault="00393730" w:rsidP="00727A39">
      <w:pPr>
        <w:ind w:firstLine="720"/>
        <w:rPr>
          <w:sz w:val="20"/>
        </w:rPr>
      </w:pPr>
      <w:r>
        <w:rPr>
          <w:sz w:val="20"/>
        </w:rPr>
        <w:t>Nutrition and Dietary Management BBA</w:t>
      </w:r>
    </w:p>
    <w:p w:rsidR="00393730" w:rsidRDefault="00393730" w:rsidP="00727A39">
      <w:pPr>
        <w:ind w:firstLine="720"/>
        <w:rPr>
          <w:sz w:val="20"/>
        </w:rPr>
      </w:pPr>
      <w:r w:rsidRPr="00BE0107">
        <w:rPr>
          <w:sz w:val="20"/>
        </w:rPr>
        <w:t xml:space="preserve">Tourism and </w:t>
      </w:r>
      <w:r w:rsidRPr="00F71704">
        <w:rPr>
          <w:noProof/>
          <w:sz w:val="20"/>
        </w:rPr>
        <w:t>Sport</w:t>
      </w:r>
      <w:r w:rsidRPr="00BE0107">
        <w:rPr>
          <w:sz w:val="20"/>
        </w:rPr>
        <w:t xml:space="preserve"> </w:t>
      </w:r>
      <w:r w:rsidR="00BE0107" w:rsidRPr="00BE0107">
        <w:rPr>
          <w:sz w:val="20"/>
        </w:rPr>
        <w:t xml:space="preserve">Hospitality </w:t>
      </w:r>
      <w:r w:rsidRPr="00BE0107">
        <w:rPr>
          <w:sz w:val="20"/>
        </w:rPr>
        <w:t>Management BBA</w:t>
      </w:r>
    </w:p>
    <w:p w:rsidR="003978A4" w:rsidRDefault="003978A4" w:rsidP="00727A39">
      <w:pPr>
        <w:ind w:firstLine="720"/>
        <w:rPr>
          <w:sz w:val="20"/>
        </w:rPr>
      </w:pPr>
      <w:r>
        <w:rPr>
          <w:sz w:val="20"/>
        </w:rPr>
        <w:t>Culinary Management ABA</w:t>
      </w:r>
    </w:p>
    <w:p w:rsidR="00393730" w:rsidRDefault="00393730" w:rsidP="00727A39">
      <w:pPr>
        <w:ind w:firstLine="720"/>
        <w:rPr>
          <w:sz w:val="20"/>
        </w:rPr>
      </w:pPr>
      <w:r>
        <w:rPr>
          <w:sz w:val="20"/>
        </w:rPr>
        <w:t>Food Service Management ABA</w:t>
      </w:r>
    </w:p>
    <w:p w:rsidR="00727A39" w:rsidRDefault="00393730" w:rsidP="009E0E42">
      <w:pPr>
        <w:ind w:firstLine="720"/>
        <w:rPr>
          <w:sz w:val="20"/>
        </w:rPr>
      </w:pPr>
      <w:r>
        <w:rPr>
          <w:sz w:val="20"/>
        </w:rPr>
        <w:t>Hospitality Business Management ABA</w:t>
      </w:r>
    </w:p>
    <w:p w:rsidR="001D3048" w:rsidRDefault="001E709B" w:rsidP="00727A39">
      <w:pPr>
        <w:outlineLvl w:val="0"/>
        <w:rPr>
          <w:sz w:val="20"/>
        </w:rPr>
      </w:pPr>
      <w:r w:rsidRPr="00453F70">
        <w:rPr>
          <w:sz w:val="20"/>
        </w:rPr>
        <w:t>Management</w:t>
      </w:r>
    </w:p>
    <w:p w:rsidR="00CD5D67" w:rsidRDefault="00E40D03" w:rsidP="00513AF0">
      <w:pPr>
        <w:ind w:firstLine="720"/>
        <w:outlineLvl w:val="0"/>
        <w:rPr>
          <w:sz w:val="20"/>
        </w:rPr>
      </w:pPr>
      <w:r>
        <w:rPr>
          <w:sz w:val="20"/>
        </w:rPr>
        <w:tab/>
      </w:r>
      <w:r w:rsidR="00267AAF">
        <w:rPr>
          <w:sz w:val="20"/>
        </w:rPr>
        <w:t>Business Analytics BBA</w:t>
      </w:r>
    </w:p>
    <w:p w:rsidR="00673572" w:rsidRDefault="00673572" w:rsidP="00513AF0">
      <w:pPr>
        <w:ind w:firstLine="720"/>
        <w:outlineLvl w:val="0"/>
        <w:rPr>
          <w:sz w:val="20"/>
        </w:rPr>
      </w:pPr>
      <w:r>
        <w:rPr>
          <w:sz w:val="20"/>
        </w:rPr>
        <w:t>Business Analytics Certificate</w:t>
      </w:r>
    </w:p>
    <w:p w:rsidR="004607FE" w:rsidRDefault="004607FE" w:rsidP="00513AF0">
      <w:pPr>
        <w:ind w:firstLine="720"/>
        <w:outlineLvl w:val="0"/>
        <w:rPr>
          <w:sz w:val="20"/>
        </w:rPr>
      </w:pPr>
      <w:r>
        <w:rPr>
          <w:sz w:val="20"/>
        </w:rPr>
        <w:t>Business Leadership BBA</w:t>
      </w:r>
    </w:p>
    <w:p w:rsidR="00673572" w:rsidRDefault="00673572" w:rsidP="00513AF0">
      <w:pPr>
        <w:ind w:firstLine="720"/>
        <w:outlineLvl w:val="0"/>
        <w:rPr>
          <w:sz w:val="20"/>
        </w:rPr>
      </w:pPr>
      <w:r>
        <w:rPr>
          <w:sz w:val="20"/>
        </w:rPr>
        <w:t>Business Leadership Certificate</w:t>
      </w:r>
    </w:p>
    <w:p w:rsidR="00727A39" w:rsidRDefault="00E40D03" w:rsidP="00727A39">
      <w:pPr>
        <w:ind w:firstLine="720"/>
        <w:outlineLvl w:val="0"/>
        <w:rPr>
          <w:sz w:val="20"/>
        </w:rPr>
      </w:pPr>
      <w:r>
        <w:rPr>
          <w:sz w:val="20"/>
        </w:rPr>
        <w:tab/>
      </w:r>
      <w:r w:rsidR="001E709B" w:rsidRPr="00453F70">
        <w:rPr>
          <w:sz w:val="20"/>
        </w:rPr>
        <w:t>Business Management BBA</w:t>
      </w:r>
    </w:p>
    <w:p w:rsidR="00E40D03" w:rsidRPr="00453F70" w:rsidRDefault="00E40D03" w:rsidP="00727A39">
      <w:pPr>
        <w:ind w:firstLine="720"/>
        <w:outlineLvl w:val="0"/>
        <w:rPr>
          <w:sz w:val="20"/>
        </w:rPr>
      </w:pPr>
      <w:r>
        <w:rPr>
          <w:sz w:val="20"/>
        </w:rPr>
        <w:t>Business ABA</w:t>
      </w:r>
    </w:p>
    <w:p w:rsidR="001E709B" w:rsidRDefault="001E709B" w:rsidP="00727A39">
      <w:pPr>
        <w:ind w:firstLine="720"/>
        <w:rPr>
          <w:sz w:val="20"/>
        </w:rPr>
      </w:pPr>
      <w:r w:rsidRPr="00453F70">
        <w:rPr>
          <w:sz w:val="20"/>
        </w:rPr>
        <w:tab/>
      </w:r>
      <w:r w:rsidRPr="00453F70">
        <w:rPr>
          <w:sz w:val="20"/>
        </w:rPr>
        <w:tab/>
        <w:t>Entrepreneurship BBA</w:t>
      </w:r>
    </w:p>
    <w:p w:rsidR="00296796" w:rsidRPr="00453F70" w:rsidRDefault="003978A4" w:rsidP="00D90422">
      <w:pPr>
        <w:ind w:firstLine="720"/>
        <w:rPr>
          <w:sz w:val="20"/>
        </w:rPr>
      </w:pPr>
      <w:r>
        <w:rPr>
          <w:sz w:val="20"/>
        </w:rPr>
        <w:t>Entrepreneurship Certificate</w:t>
      </w:r>
    </w:p>
    <w:p w:rsidR="00C038E3" w:rsidRPr="00453F70" w:rsidRDefault="00C038E3" w:rsidP="00727A39">
      <w:pPr>
        <w:ind w:firstLine="720"/>
        <w:rPr>
          <w:sz w:val="20"/>
        </w:rPr>
      </w:pPr>
      <w:r w:rsidRPr="00453F70">
        <w:rPr>
          <w:sz w:val="20"/>
        </w:rPr>
        <w:tab/>
      </w:r>
      <w:r w:rsidRPr="00453F70">
        <w:rPr>
          <w:sz w:val="20"/>
        </w:rPr>
        <w:tab/>
        <w:t xml:space="preserve">Executive </w:t>
      </w:r>
      <w:r w:rsidR="00F15139">
        <w:rPr>
          <w:sz w:val="20"/>
        </w:rPr>
        <w:t xml:space="preserve">Management </w:t>
      </w:r>
      <w:r w:rsidRPr="00453F70">
        <w:rPr>
          <w:sz w:val="20"/>
        </w:rPr>
        <w:t>BBA</w:t>
      </w:r>
    </w:p>
    <w:p w:rsidR="001E709B" w:rsidRPr="00453F70" w:rsidRDefault="001E709B" w:rsidP="00727A39">
      <w:pPr>
        <w:ind w:firstLine="720"/>
        <w:rPr>
          <w:sz w:val="20"/>
        </w:rPr>
      </w:pPr>
      <w:r w:rsidRPr="00453F70">
        <w:rPr>
          <w:sz w:val="20"/>
        </w:rPr>
        <w:tab/>
      </w:r>
      <w:r w:rsidRPr="00453F70">
        <w:rPr>
          <w:sz w:val="20"/>
        </w:rPr>
        <w:tab/>
        <w:t xml:space="preserve">Health Care Management BBA </w:t>
      </w:r>
    </w:p>
    <w:p w:rsidR="001E709B" w:rsidRDefault="001E709B" w:rsidP="00727A39">
      <w:pPr>
        <w:ind w:firstLine="720"/>
        <w:rPr>
          <w:sz w:val="20"/>
        </w:rPr>
      </w:pPr>
      <w:r w:rsidRPr="00453F70">
        <w:rPr>
          <w:sz w:val="20"/>
        </w:rPr>
        <w:tab/>
      </w:r>
      <w:r w:rsidRPr="00453F70">
        <w:rPr>
          <w:sz w:val="20"/>
        </w:rPr>
        <w:tab/>
        <w:t>Human Resource Management BBA</w:t>
      </w:r>
    </w:p>
    <w:p w:rsidR="00673572" w:rsidRDefault="00673572" w:rsidP="00727A39">
      <w:pPr>
        <w:ind w:firstLine="720"/>
        <w:rPr>
          <w:sz w:val="20"/>
        </w:rPr>
      </w:pPr>
      <w:r>
        <w:rPr>
          <w:sz w:val="20"/>
        </w:rPr>
        <w:t>Human Resource Management Certificate</w:t>
      </w:r>
    </w:p>
    <w:p w:rsidR="009E0E42" w:rsidRPr="00453F70" w:rsidRDefault="009E0E42" w:rsidP="00727A39">
      <w:pPr>
        <w:ind w:firstLine="720"/>
        <w:rPr>
          <w:sz w:val="20"/>
        </w:rPr>
      </w:pPr>
      <w:r>
        <w:rPr>
          <w:sz w:val="20"/>
        </w:rPr>
        <w:t>Information Security and Assurance BBA</w:t>
      </w:r>
    </w:p>
    <w:p w:rsidR="00A02DBD" w:rsidRDefault="00147AF9" w:rsidP="00727A39">
      <w:pPr>
        <w:ind w:firstLine="720"/>
        <w:rPr>
          <w:sz w:val="20"/>
        </w:rPr>
      </w:pPr>
      <w:r>
        <w:rPr>
          <w:sz w:val="20"/>
        </w:rPr>
        <w:tab/>
      </w:r>
      <w:r>
        <w:rPr>
          <w:sz w:val="20"/>
        </w:rPr>
        <w:tab/>
        <w:t>International Business</w:t>
      </w:r>
      <w:r w:rsidR="00FC5ECA">
        <w:rPr>
          <w:sz w:val="20"/>
        </w:rPr>
        <w:t xml:space="preserve"> Management</w:t>
      </w:r>
      <w:r>
        <w:rPr>
          <w:sz w:val="20"/>
        </w:rPr>
        <w:t xml:space="preserve"> </w:t>
      </w:r>
      <w:r w:rsidR="00267AAF">
        <w:rPr>
          <w:sz w:val="20"/>
        </w:rPr>
        <w:t>BBA</w:t>
      </w:r>
    </w:p>
    <w:p w:rsidR="00E40D03" w:rsidRDefault="00E40D03" w:rsidP="00727A39">
      <w:pPr>
        <w:ind w:firstLine="720"/>
        <w:rPr>
          <w:sz w:val="20"/>
        </w:rPr>
      </w:pPr>
      <w:r>
        <w:rPr>
          <w:sz w:val="20"/>
        </w:rPr>
        <w:tab/>
      </w:r>
      <w:r>
        <w:rPr>
          <w:sz w:val="20"/>
        </w:rPr>
        <w:tab/>
        <w:t>Intradisciplinary Business Studies</w:t>
      </w:r>
      <w:r w:rsidR="00267AAF">
        <w:rPr>
          <w:sz w:val="20"/>
        </w:rPr>
        <w:t xml:space="preserve"> BBA</w:t>
      </w:r>
    </w:p>
    <w:p w:rsidR="00673572" w:rsidRDefault="00673572" w:rsidP="00727A39">
      <w:pPr>
        <w:ind w:firstLine="720"/>
        <w:rPr>
          <w:sz w:val="20"/>
        </w:rPr>
      </w:pPr>
      <w:r>
        <w:rPr>
          <w:sz w:val="20"/>
        </w:rPr>
        <w:t>Project Management Certificate</w:t>
      </w:r>
    </w:p>
    <w:p w:rsidR="00D90422" w:rsidRDefault="00D90422" w:rsidP="00727A39">
      <w:pPr>
        <w:ind w:firstLine="720"/>
        <w:rPr>
          <w:sz w:val="20"/>
        </w:rPr>
      </w:pPr>
      <w:r w:rsidRPr="00BE0107">
        <w:rPr>
          <w:sz w:val="20"/>
        </w:rPr>
        <w:t>Sports Promotion and Management BBA</w:t>
      </w:r>
    </w:p>
    <w:p w:rsidR="002E735F" w:rsidRPr="00453F70" w:rsidRDefault="00673572" w:rsidP="009E0E42">
      <w:pPr>
        <w:ind w:firstLine="720"/>
        <w:rPr>
          <w:sz w:val="20"/>
        </w:rPr>
      </w:pPr>
      <w:r>
        <w:rPr>
          <w:sz w:val="20"/>
        </w:rPr>
        <w:t>Supply Chain Management Certificate</w:t>
      </w:r>
    </w:p>
    <w:p w:rsidR="001E709B" w:rsidRDefault="001E709B" w:rsidP="00267AAF">
      <w:pPr>
        <w:outlineLvl w:val="0"/>
        <w:rPr>
          <w:sz w:val="20"/>
        </w:rPr>
      </w:pPr>
      <w:r w:rsidRPr="00453F70">
        <w:rPr>
          <w:sz w:val="20"/>
        </w:rPr>
        <w:tab/>
        <w:t>Marketing</w:t>
      </w:r>
    </w:p>
    <w:p w:rsidR="00296796" w:rsidRDefault="00D64EB6" w:rsidP="00727A39">
      <w:pPr>
        <w:ind w:firstLine="720"/>
        <w:rPr>
          <w:sz w:val="20"/>
        </w:rPr>
      </w:pPr>
      <w:r>
        <w:rPr>
          <w:sz w:val="20"/>
        </w:rPr>
        <w:t xml:space="preserve">Marketing </w:t>
      </w:r>
      <w:r w:rsidR="00267AAF">
        <w:rPr>
          <w:sz w:val="20"/>
        </w:rPr>
        <w:t>BBA</w:t>
      </w:r>
    </w:p>
    <w:p w:rsidR="00267AAF" w:rsidRDefault="00267AAF" w:rsidP="00727A39">
      <w:pPr>
        <w:ind w:firstLine="720"/>
        <w:rPr>
          <w:sz w:val="20"/>
        </w:rPr>
      </w:pPr>
      <w:r>
        <w:rPr>
          <w:sz w:val="20"/>
        </w:rPr>
        <w:t>Digital Communication Certificate</w:t>
      </w:r>
    </w:p>
    <w:p w:rsidR="00673572" w:rsidRPr="00453F70" w:rsidRDefault="00673572" w:rsidP="00727A39">
      <w:pPr>
        <w:ind w:firstLine="720"/>
        <w:rPr>
          <w:sz w:val="20"/>
        </w:rPr>
      </w:pPr>
      <w:r>
        <w:rPr>
          <w:sz w:val="20"/>
        </w:rPr>
        <w:t>Marketing Certificate</w:t>
      </w:r>
    </w:p>
    <w:p w:rsidR="00D838B2" w:rsidRPr="00453F70" w:rsidRDefault="00D838B2">
      <w:pPr>
        <w:rPr>
          <w:sz w:val="20"/>
        </w:rPr>
      </w:pPr>
    </w:p>
    <w:p w:rsidR="001E709B" w:rsidRPr="00C81AF7" w:rsidRDefault="001E709B" w:rsidP="001E709B">
      <w:pPr>
        <w:pStyle w:val="Heading1"/>
        <w:rPr>
          <w:sz w:val="28"/>
        </w:rPr>
      </w:pPr>
      <w:bookmarkStart w:id="22" w:name="_Toc499127022"/>
      <w:r w:rsidRPr="00C81AF7">
        <w:rPr>
          <w:sz w:val="28"/>
        </w:rPr>
        <w:t>ADMISSION REQUIREMENTS</w:t>
      </w:r>
      <w:bookmarkEnd w:id="22"/>
    </w:p>
    <w:p w:rsidR="00697C16" w:rsidRPr="00C81AF7" w:rsidRDefault="00697C16" w:rsidP="00697C16"/>
    <w:p w:rsidR="00D53932" w:rsidRPr="00C81AF7" w:rsidRDefault="00D53932" w:rsidP="00D53932">
      <w:pPr>
        <w:rPr>
          <w:rFonts w:cs="Arial"/>
          <w:sz w:val="20"/>
          <w:szCs w:val="20"/>
        </w:rPr>
      </w:pPr>
      <w:r w:rsidRPr="00C81AF7">
        <w:rPr>
          <w:rFonts w:cs="Arial"/>
          <w:sz w:val="20"/>
          <w:szCs w:val="20"/>
        </w:rPr>
        <w:t xml:space="preserve">Cleary University admits students of any race, color, religion, sexual orientation, </w:t>
      </w:r>
      <w:r w:rsidR="004239CD" w:rsidRPr="00C81AF7">
        <w:rPr>
          <w:rFonts w:cs="Arial"/>
          <w:sz w:val="20"/>
          <w:szCs w:val="20"/>
        </w:rPr>
        <w:t xml:space="preserve">and </w:t>
      </w:r>
      <w:r w:rsidRPr="00C81AF7">
        <w:rPr>
          <w:rFonts w:cs="Arial"/>
          <w:sz w:val="20"/>
          <w:szCs w:val="20"/>
        </w:rPr>
        <w:t>national and ethnic origin</w:t>
      </w:r>
      <w:r w:rsidR="00076904" w:rsidRPr="00C81AF7">
        <w:rPr>
          <w:rFonts w:cs="Arial"/>
          <w:sz w:val="20"/>
          <w:szCs w:val="20"/>
        </w:rPr>
        <w:t>,</w:t>
      </w:r>
      <w:r w:rsidRPr="00C81AF7">
        <w:rPr>
          <w:rFonts w:cs="Arial"/>
          <w:sz w:val="20"/>
          <w:szCs w:val="20"/>
        </w:rPr>
        <w:t xml:space="preserve"> to all </w:t>
      </w:r>
      <w:r w:rsidR="00076904" w:rsidRPr="00C81AF7">
        <w:rPr>
          <w:rFonts w:cs="Arial"/>
          <w:sz w:val="20"/>
          <w:szCs w:val="20"/>
        </w:rPr>
        <w:t>programs and activities, and grants equal rights and privileges to all students of the University.</w:t>
      </w:r>
    </w:p>
    <w:p w:rsidR="001B3A40" w:rsidRPr="00C81AF7" w:rsidRDefault="001B3A40" w:rsidP="00D53932"/>
    <w:p w:rsidR="001E709B" w:rsidRPr="00C81AF7" w:rsidRDefault="001E709B" w:rsidP="001B3A40">
      <w:pPr>
        <w:pStyle w:val="Heading2"/>
        <w:spacing w:before="0" w:after="0"/>
        <w:rPr>
          <w:sz w:val="20"/>
          <w:szCs w:val="20"/>
        </w:rPr>
      </w:pPr>
      <w:bookmarkStart w:id="23" w:name="_Toc499127023"/>
      <w:bookmarkEnd w:id="15"/>
      <w:r w:rsidRPr="00C81AF7">
        <w:rPr>
          <w:sz w:val="20"/>
          <w:szCs w:val="20"/>
        </w:rPr>
        <w:t>Undergraduate Admission Requirements</w:t>
      </w:r>
      <w:bookmarkEnd w:id="23"/>
    </w:p>
    <w:p w:rsidR="00601A0C" w:rsidRPr="00C81AF7" w:rsidRDefault="001E709B" w:rsidP="00BB06ED">
      <w:pPr>
        <w:rPr>
          <w:rFonts w:cs="Arial"/>
          <w:sz w:val="20"/>
          <w:szCs w:val="20"/>
        </w:rPr>
      </w:pPr>
      <w:r w:rsidRPr="00C81AF7">
        <w:rPr>
          <w:rFonts w:cs="Arial"/>
          <w:sz w:val="20"/>
          <w:szCs w:val="20"/>
        </w:rPr>
        <w:t xml:space="preserve">Standard admission to an undergraduate degree program may </w:t>
      </w:r>
      <w:r w:rsidRPr="00F71704">
        <w:rPr>
          <w:rFonts w:cs="Arial"/>
          <w:noProof/>
          <w:sz w:val="20"/>
          <w:szCs w:val="20"/>
        </w:rPr>
        <w:t>be granted</w:t>
      </w:r>
      <w:r w:rsidRPr="00C81AF7">
        <w:rPr>
          <w:rFonts w:cs="Arial"/>
          <w:sz w:val="20"/>
          <w:szCs w:val="20"/>
        </w:rPr>
        <w:t xml:space="preserve"> in one of the categories listed below</w:t>
      </w:r>
      <w:r w:rsidR="002409AC" w:rsidRPr="00C81AF7">
        <w:rPr>
          <w:rFonts w:cs="Arial"/>
          <w:sz w:val="20"/>
          <w:szCs w:val="20"/>
        </w:rPr>
        <w:t xml:space="preserve"> by meeting the following requirements</w:t>
      </w:r>
      <w:r w:rsidR="00296796" w:rsidRPr="00C81AF7">
        <w:rPr>
          <w:rFonts w:cs="Arial"/>
          <w:sz w:val="20"/>
          <w:szCs w:val="20"/>
        </w:rPr>
        <w:t xml:space="preserve">. </w:t>
      </w:r>
      <w:r w:rsidR="001801BC" w:rsidRPr="00C81AF7">
        <w:rPr>
          <w:rFonts w:cs="Arial"/>
          <w:sz w:val="20"/>
          <w:szCs w:val="20"/>
        </w:rPr>
        <w:t xml:space="preserve"> Please note that admission to the University does not guara</w:t>
      </w:r>
      <w:r w:rsidR="00147AF9" w:rsidRPr="00C81AF7">
        <w:rPr>
          <w:rFonts w:cs="Arial"/>
          <w:sz w:val="20"/>
          <w:szCs w:val="20"/>
        </w:rPr>
        <w:t>ntee admission to programs that</w:t>
      </w:r>
      <w:r w:rsidR="001801BC" w:rsidRPr="00C81AF7">
        <w:rPr>
          <w:rFonts w:cs="Arial"/>
          <w:sz w:val="20"/>
          <w:szCs w:val="20"/>
        </w:rPr>
        <w:t xml:space="preserve"> have specific entry requirements.</w:t>
      </w:r>
    </w:p>
    <w:p w:rsidR="006912D9" w:rsidRPr="00C81AF7" w:rsidRDefault="006912D9" w:rsidP="00BB06ED">
      <w:pPr>
        <w:rPr>
          <w:rFonts w:cs="Arial"/>
          <w:sz w:val="20"/>
          <w:szCs w:val="20"/>
        </w:rPr>
      </w:pPr>
    </w:p>
    <w:p w:rsidR="001E709B" w:rsidRPr="00C81AF7" w:rsidRDefault="00F03275" w:rsidP="00D53932">
      <w:pPr>
        <w:ind w:left="360"/>
        <w:rPr>
          <w:rFonts w:cs="Arial"/>
          <w:sz w:val="20"/>
          <w:szCs w:val="20"/>
        </w:rPr>
      </w:pPr>
      <w:r w:rsidRPr="00C81AF7">
        <w:rPr>
          <w:rFonts w:cs="Arial"/>
          <w:b/>
          <w:bCs/>
          <w:sz w:val="20"/>
          <w:szCs w:val="20"/>
        </w:rPr>
        <w:t>Traditional Students</w:t>
      </w:r>
      <w:r w:rsidR="00D53932" w:rsidRPr="00C81AF7">
        <w:rPr>
          <w:rFonts w:cs="Arial"/>
          <w:b/>
          <w:bCs/>
          <w:sz w:val="20"/>
          <w:szCs w:val="20"/>
        </w:rPr>
        <w:t xml:space="preserve"> (students entering directly from high school)</w:t>
      </w:r>
    </w:p>
    <w:p w:rsidR="001E709B" w:rsidRPr="00C81AF7" w:rsidRDefault="001E709B" w:rsidP="000C7CE0">
      <w:pPr>
        <w:numPr>
          <w:ilvl w:val="0"/>
          <w:numId w:val="4"/>
        </w:numPr>
        <w:tabs>
          <w:tab w:val="clear" w:pos="1080"/>
          <w:tab w:val="left" w:pos="720"/>
        </w:tabs>
        <w:ind w:left="720"/>
        <w:rPr>
          <w:rFonts w:cs="Arial"/>
          <w:sz w:val="20"/>
          <w:szCs w:val="20"/>
        </w:rPr>
      </w:pPr>
      <w:r w:rsidRPr="00C81AF7">
        <w:rPr>
          <w:rFonts w:cs="Arial"/>
          <w:sz w:val="20"/>
          <w:szCs w:val="20"/>
        </w:rPr>
        <w:t xml:space="preserve">Submit a completed </w:t>
      </w:r>
      <w:r w:rsidR="00727A39" w:rsidRPr="00C81AF7">
        <w:rPr>
          <w:rFonts w:cs="Arial"/>
          <w:sz w:val="20"/>
          <w:szCs w:val="20"/>
        </w:rPr>
        <w:t>on-line</w:t>
      </w:r>
      <w:r w:rsidR="00D53932" w:rsidRPr="00C81AF7">
        <w:rPr>
          <w:rFonts w:cs="Arial"/>
          <w:sz w:val="20"/>
          <w:szCs w:val="20"/>
        </w:rPr>
        <w:t xml:space="preserve"> </w:t>
      </w:r>
      <w:r w:rsidR="007F0F32" w:rsidRPr="00C81AF7">
        <w:rPr>
          <w:rFonts w:cs="Arial"/>
          <w:sz w:val="20"/>
          <w:szCs w:val="20"/>
        </w:rPr>
        <w:t>application</w:t>
      </w:r>
      <w:r w:rsidR="004C4798" w:rsidRPr="00C81AF7">
        <w:rPr>
          <w:rFonts w:cs="Arial"/>
          <w:sz w:val="20"/>
          <w:szCs w:val="20"/>
        </w:rPr>
        <w:t xml:space="preserve"> with a nonrefundable $3</w:t>
      </w:r>
      <w:r w:rsidRPr="00C81AF7">
        <w:rPr>
          <w:rFonts w:cs="Arial"/>
          <w:sz w:val="20"/>
          <w:szCs w:val="20"/>
        </w:rPr>
        <w:t>5.00 appl</w:t>
      </w:r>
      <w:r w:rsidR="00697C16" w:rsidRPr="00C81AF7">
        <w:rPr>
          <w:rFonts w:cs="Arial"/>
          <w:sz w:val="20"/>
          <w:szCs w:val="20"/>
        </w:rPr>
        <w:t>ication fee</w:t>
      </w:r>
    </w:p>
    <w:p w:rsidR="007F0F32" w:rsidRPr="00C81AF7" w:rsidRDefault="001E709B" w:rsidP="000C7CE0">
      <w:pPr>
        <w:numPr>
          <w:ilvl w:val="0"/>
          <w:numId w:val="4"/>
        </w:numPr>
        <w:tabs>
          <w:tab w:val="clear" w:pos="1080"/>
          <w:tab w:val="left" w:pos="720"/>
        </w:tabs>
        <w:ind w:left="720"/>
        <w:rPr>
          <w:rFonts w:cs="Arial"/>
          <w:sz w:val="20"/>
          <w:szCs w:val="20"/>
        </w:rPr>
      </w:pPr>
      <w:r w:rsidRPr="00C81AF7">
        <w:rPr>
          <w:rFonts w:cs="Arial"/>
          <w:sz w:val="20"/>
          <w:szCs w:val="20"/>
        </w:rPr>
        <w:t>Submit a high school transcript indicating graduation</w:t>
      </w:r>
      <w:r w:rsidR="006739D5">
        <w:rPr>
          <w:rFonts w:cs="Arial"/>
          <w:sz w:val="20"/>
          <w:szCs w:val="20"/>
        </w:rPr>
        <w:t xml:space="preserve"> or equivalent (GED)</w:t>
      </w:r>
      <w:r w:rsidR="003A77EF" w:rsidRPr="00C81AF7">
        <w:rPr>
          <w:rFonts w:cs="Arial"/>
          <w:sz w:val="20"/>
          <w:szCs w:val="20"/>
        </w:rPr>
        <w:t xml:space="preserve"> with a mi</w:t>
      </w:r>
      <w:r w:rsidR="00DE0B9C" w:rsidRPr="00C81AF7">
        <w:rPr>
          <w:rFonts w:cs="Arial"/>
          <w:sz w:val="20"/>
          <w:szCs w:val="20"/>
        </w:rPr>
        <w:t>nimum grade point average of 2.5</w:t>
      </w:r>
      <w:r w:rsidR="003A77EF" w:rsidRPr="00C81AF7">
        <w:rPr>
          <w:rFonts w:cs="Arial"/>
          <w:sz w:val="20"/>
          <w:szCs w:val="20"/>
        </w:rPr>
        <w:t xml:space="preserve"> on a 4.0 scale</w:t>
      </w:r>
      <w:r w:rsidR="00C81AF7" w:rsidRPr="00C81AF7">
        <w:rPr>
          <w:rFonts w:cs="Arial"/>
          <w:sz w:val="20"/>
          <w:szCs w:val="20"/>
        </w:rPr>
        <w:t xml:space="preserve">, or </w:t>
      </w:r>
      <w:r w:rsidR="00697C16" w:rsidRPr="00C81AF7">
        <w:rPr>
          <w:rFonts w:cs="Arial"/>
          <w:sz w:val="20"/>
          <w:szCs w:val="20"/>
        </w:rPr>
        <w:t xml:space="preserve">a minimum </w:t>
      </w:r>
      <w:r w:rsidR="00C81AF7" w:rsidRPr="00C81AF7">
        <w:rPr>
          <w:rFonts w:cs="Arial"/>
          <w:sz w:val="20"/>
          <w:szCs w:val="20"/>
        </w:rPr>
        <w:t>SAT score of 1350</w:t>
      </w:r>
      <w:r w:rsidR="006736C3">
        <w:rPr>
          <w:rFonts w:cs="Arial"/>
          <w:sz w:val="20"/>
          <w:szCs w:val="20"/>
        </w:rPr>
        <w:t xml:space="preserve"> (2400-previous scale) or 990 (1600-new scale) or </w:t>
      </w:r>
      <w:r w:rsidR="00697C16" w:rsidRPr="00C81AF7">
        <w:rPr>
          <w:rFonts w:cs="Arial"/>
          <w:sz w:val="20"/>
          <w:szCs w:val="20"/>
        </w:rPr>
        <w:t xml:space="preserve">ACT </w:t>
      </w:r>
      <w:r w:rsidR="00C81AF7" w:rsidRPr="00C81AF7">
        <w:rPr>
          <w:rFonts w:cs="Arial"/>
          <w:sz w:val="20"/>
          <w:szCs w:val="20"/>
        </w:rPr>
        <w:t xml:space="preserve">equivalent </w:t>
      </w:r>
      <w:r w:rsidR="00697C16" w:rsidRPr="00C81AF7">
        <w:rPr>
          <w:rFonts w:cs="Arial"/>
          <w:sz w:val="20"/>
          <w:szCs w:val="20"/>
        </w:rPr>
        <w:t>score of 19</w:t>
      </w:r>
      <w:r w:rsidR="00D53932" w:rsidRPr="00C81AF7">
        <w:rPr>
          <w:rFonts w:cs="Arial"/>
          <w:sz w:val="20"/>
          <w:szCs w:val="20"/>
        </w:rPr>
        <w:t>**</w:t>
      </w:r>
    </w:p>
    <w:p w:rsidR="006912D9" w:rsidRPr="00C81AF7" w:rsidRDefault="006912D9" w:rsidP="00473C3F">
      <w:pPr>
        <w:tabs>
          <w:tab w:val="left" w:pos="720"/>
        </w:tabs>
        <w:ind w:left="720"/>
        <w:rPr>
          <w:rFonts w:cs="Arial"/>
          <w:sz w:val="20"/>
          <w:szCs w:val="20"/>
        </w:rPr>
      </w:pPr>
    </w:p>
    <w:p w:rsidR="007F0F32" w:rsidRPr="00C81AF7" w:rsidRDefault="007F0F32" w:rsidP="007F0F32">
      <w:pPr>
        <w:ind w:left="360"/>
        <w:rPr>
          <w:rFonts w:cs="Arial"/>
          <w:b/>
          <w:bCs/>
          <w:sz w:val="20"/>
          <w:szCs w:val="20"/>
        </w:rPr>
      </w:pPr>
      <w:r w:rsidRPr="00C81AF7">
        <w:rPr>
          <w:rFonts w:cs="Arial"/>
          <w:b/>
          <w:bCs/>
          <w:sz w:val="20"/>
          <w:szCs w:val="20"/>
        </w:rPr>
        <w:t>Dual Enrollment Admission Criteria</w:t>
      </w:r>
      <w:r w:rsidR="00B87528">
        <w:rPr>
          <w:rFonts w:cs="Arial"/>
          <w:b/>
          <w:bCs/>
          <w:sz w:val="20"/>
          <w:szCs w:val="20"/>
        </w:rPr>
        <w:t xml:space="preserve"> (</w:t>
      </w:r>
      <w:r w:rsidR="00B87528">
        <w:rPr>
          <w:rFonts w:cs="Arial"/>
          <w:color w:val="222222"/>
          <w:sz w:val="19"/>
          <w:szCs w:val="19"/>
          <w:shd w:val="clear" w:color="auto" w:fill="FFFFFF"/>
        </w:rPr>
        <w:t>Note- Federal Title IV aid is not available for dual enrolled students)</w:t>
      </w:r>
      <w:r w:rsidRPr="00C81AF7">
        <w:rPr>
          <w:rFonts w:cs="Arial"/>
          <w:b/>
          <w:bCs/>
          <w:sz w:val="20"/>
          <w:szCs w:val="20"/>
        </w:rPr>
        <w:t>:</w:t>
      </w:r>
    </w:p>
    <w:p w:rsidR="007F0F32" w:rsidRPr="00C81AF7" w:rsidRDefault="007F0F32" w:rsidP="000C7CE0">
      <w:pPr>
        <w:pStyle w:val="ListParagraph"/>
        <w:numPr>
          <w:ilvl w:val="0"/>
          <w:numId w:val="39"/>
        </w:numPr>
        <w:rPr>
          <w:rFonts w:cs="Arial"/>
          <w:sz w:val="20"/>
          <w:szCs w:val="20"/>
        </w:rPr>
      </w:pPr>
      <w:r w:rsidRPr="00C81AF7">
        <w:rPr>
          <w:rFonts w:cs="Arial"/>
          <w:sz w:val="20"/>
          <w:szCs w:val="20"/>
        </w:rPr>
        <w:t>Must be a high school junior or senior</w:t>
      </w:r>
    </w:p>
    <w:p w:rsidR="007F0F32" w:rsidRPr="00C81AF7" w:rsidRDefault="007F0F32" w:rsidP="000C7CE0">
      <w:pPr>
        <w:pStyle w:val="ListParagraph"/>
        <w:numPr>
          <w:ilvl w:val="0"/>
          <w:numId w:val="39"/>
        </w:numPr>
        <w:rPr>
          <w:rFonts w:cs="Arial"/>
          <w:sz w:val="20"/>
          <w:szCs w:val="20"/>
        </w:rPr>
      </w:pPr>
      <w:r w:rsidRPr="00C81AF7">
        <w:rPr>
          <w:rFonts w:cs="Arial"/>
          <w:sz w:val="20"/>
          <w:szCs w:val="20"/>
        </w:rPr>
        <w:t>Must have a cumulative high school GPA of 3.0 or greater</w:t>
      </w:r>
      <w:r w:rsidR="00147AF9" w:rsidRPr="00C81AF7">
        <w:rPr>
          <w:rFonts w:cs="Arial"/>
          <w:sz w:val="20"/>
          <w:szCs w:val="20"/>
        </w:rPr>
        <w:t xml:space="preserve"> on a 4.0 scale</w:t>
      </w:r>
    </w:p>
    <w:p w:rsidR="000038BF" w:rsidRPr="00C81AF7" w:rsidRDefault="007F0F32" w:rsidP="000C7CE0">
      <w:pPr>
        <w:numPr>
          <w:ilvl w:val="0"/>
          <w:numId w:val="4"/>
        </w:numPr>
        <w:tabs>
          <w:tab w:val="clear" w:pos="1080"/>
          <w:tab w:val="left" w:pos="720"/>
        </w:tabs>
        <w:ind w:left="720"/>
        <w:rPr>
          <w:rFonts w:cs="Arial"/>
          <w:sz w:val="20"/>
          <w:szCs w:val="20"/>
        </w:rPr>
      </w:pPr>
      <w:r w:rsidRPr="00E82ED5">
        <w:rPr>
          <w:rFonts w:cs="Arial"/>
          <w:sz w:val="20"/>
          <w:szCs w:val="20"/>
        </w:rPr>
        <w:t xml:space="preserve">Must have a composite </w:t>
      </w:r>
      <w:r w:rsidR="00E82ED5" w:rsidRPr="00E82ED5">
        <w:rPr>
          <w:rFonts w:cs="Arial"/>
          <w:sz w:val="20"/>
          <w:szCs w:val="20"/>
        </w:rPr>
        <w:t>SAT of 1350</w:t>
      </w:r>
      <w:r w:rsidR="000038BF">
        <w:rPr>
          <w:rFonts w:cs="Arial"/>
          <w:sz w:val="20"/>
          <w:szCs w:val="20"/>
        </w:rPr>
        <w:t xml:space="preserve"> (2400-previous scale) or 990 (1600-new scale) or </w:t>
      </w:r>
      <w:r w:rsidR="000038BF" w:rsidRPr="00C81AF7">
        <w:rPr>
          <w:rFonts w:cs="Arial"/>
          <w:sz w:val="20"/>
          <w:szCs w:val="20"/>
        </w:rPr>
        <w:t>ACT equivalent score of 19**</w:t>
      </w:r>
    </w:p>
    <w:p w:rsidR="007F0F32" w:rsidRPr="00E82ED5" w:rsidRDefault="007F0F32" w:rsidP="000C7CE0">
      <w:pPr>
        <w:pStyle w:val="ListParagraph"/>
        <w:numPr>
          <w:ilvl w:val="0"/>
          <w:numId w:val="39"/>
        </w:numPr>
        <w:rPr>
          <w:rFonts w:cs="Arial"/>
          <w:sz w:val="20"/>
          <w:szCs w:val="20"/>
        </w:rPr>
      </w:pPr>
      <w:r w:rsidRPr="00E82ED5">
        <w:rPr>
          <w:rFonts w:cs="Arial"/>
          <w:sz w:val="20"/>
          <w:szCs w:val="20"/>
        </w:rPr>
        <w:t xml:space="preserve">Students who have not yet taken the ACT </w:t>
      </w:r>
      <w:r w:rsidR="00E82ED5" w:rsidRPr="00E82ED5">
        <w:rPr>
          <w:rFonts w:cs="Arial"/>
          <w:sz w:val="20"/>
          <w:szCs w:val="20"/>
        </w:rPr>
        <w:t xml:space="preserve">or SAT </w:t>
      </w:r>
      <w:r w:rsidRPr="00E82ED5">
        <w:rPr>
          <w:rFonts w:cs="Arial"/>
          <w:sz w:val="20"/>
          <w:szCs w:val="20"/>
        </w:rPr>
        <w:t xml:space="preserve">must submit PLAN </w:t>
      </w:r>
      <w:r w:rsidR="00E82ED5" w:rsidRPr="00E82ED5">
        <w:rPr>
          <w:rFonts w:cs="Arial"/>
          <w:sz w:val="20"/>
          <w:szCs w:val="20"/>
        </w:rPr>
        <w:t xml:space="preserve">or PSAT </w:t>
      </w:r>
      <w:r w:rsidRPr="00E82ED5">
        <w:rPr>
          <w:rFonts w:cs="Arial"/>
          <w:sz w:val="20"/>
          <w:szCs w:val="20"/>
        </w:rPr>
        <w:t>scor</w:t>
      </w:r>
      <w:r w:rsidR="00697C16" w:rsidRPr="00E82ED5">
        <w:rPr>
          <w:rFonts w:cs="Arial"/>
          <w:sz w:val="20"/>
          <w:szCs w:val="20"/>
        </w:rPr>
        <w:t>es for individual consideration</w:t>
      </w:r>
    </w:p>
    <w:p w:rsidR="00601A0C" w:rsidRPr="00C81AF7" w:rsidRDefault="007F0F32" w:rsidP="000C7CE0">
      <w:pPr>
        <w:pStyle w:val="ListParagraph"/>
        <w:numPr>
          <w:ilvl w:val="0"/>
          <w:numId w:val="39"/>
        </w:numPr>
        <w:rPr>
          <w:rFonts w:cs="Arial"/>
          <w:sz w:val="20"/>
          <w:szCs w:val="20"/>
        </w:rPr>
      </w:pPr>
      <w:r w:rsidRPr="00C81AF7">
        <w:rPr>
          <w:rFonts w:cs="Arial"/>
          <w:sz w:val="20"/>
          <w:szCs w:val="20"/>
        </w:rPr>
        <w:t xml:space="preserve">Must have a high school counselor/school </w:t>
      </w:r>
      <w:r w:rsidR="00BA6C62" w:rsidRPr="00C81AF7">
        <w:rPr>
          <w:rFonts w:cs="Arial"/>
          <w:sz w:val="20"/>
          <w:szCs w:val="20"/>
        </w:rPr>
        <w:t>administrator</w:t>
      </w:r>
      <w:r w:rsidRPr="00C81AF7">
        <w:rPr>
          <w:rFonts w:cs="Arial"/>
          <w:sz w:val="20"/>
          <w:szCs w:val="20"/>
        </w:rPr>
        <w:t xml:space="preserve"> recommendation and approval, as documented on a Cleary Universit</w:t>
      </w:r>
      <w:r w:rsidR="00697C16" w:rsidRPr="00C81AF7">
        <w:rPr>
          <w:rFonts w:cs="Arial"/>
          <w:sz w:val="20"/>
          <w:szCs w:val="20"/>
        </w:rPr>
        <w:t>y Dual Enrollment Approval Form</w:t>
      </w:r>
    </w:p>
    <w:p w:rsidR="006912D9" w:rsidRPr="00675CBD" w:rsidRDefault="006912D9" w:rsidP="006912D9">
      <w:pPr>
        <w:pStyle w:val="ListParagraph"/>
        <w:rPr>
          <w:rFonts w:cs="Arial"/>
          <w:sz w:val="20"/>
          <w:szCs w:val="20"/>
          <w:highlight w:val="yellow"/>
        </w:rPr>
      </w:pPr>
    </w:p>
    <w:p w:rsidR="00D53932" w:rsidRPr="00224215" w:rsidRDefault="00F23F5F" w:rsidP="00D53932">
      <w:pPr>
        <w:ind w:left="288" w:firstLine="72"/>
        <w:rPr>
          <w:rFonts w:cs="Arial"/>
          <w:b/>
          <w:bCs/>
          <w:sz w:val="20"/>
          <w:szCs w:val="20"/>
        </w:rPr>
      </w:pPr>
      <w:r w:rsidRPr="00224215">
        <w:rPr>
          <w:rFonts w:cs="Arial"/>
          <w:b/>
          <w:bCs/>
          <w:sz w:val="20"/>
          <w:szCs w:val="20"/>
        </w:rPr>
        <w:t>Post</w:t>
      </w:r>
      <w:r w:rsidR="00D53932" w:rsidRPr="00224215">
        <w:rPr>
          <w:rFonts w:cs="Arial"/>
          <w:b/>
          <w:bCs/>
          <w:sz w:val="20"/>
          <w:szCs w:val="20"/>
        </w:rPr>
        <w:t>-Tra</w:t>
      </w:r>
      <w:r w:rsidR="009A5167" w:rsidRPr="00224215">
        <w:rPr>
          <w:rFonts w:cs="Arial"/>
          <w:b/>
          <w:bCs/>
          <w:sz w:val="20"/>
          <w:szCs w:val="20"/>
        </w:rPr>
        <w:t>ditional Students (students with 0-12 completed college credits)</w:t>
      </w:r>
    </w:p>
    <w:p w:rsidR="00D53932" w:rsidRPr="00224215" w:rsidRDefault="00D53932" w:rsidP="000C7CE0">
      <w:pPr>
        <w:numPr>
          <w:ilvl w:val="0"/>
          <w:numId w:val="38"/>
        </w:numPr>
        <w:tabs>
          <w:tab w:val="left" w:pos="360"/>
        </w:tabs>
        <w:rPr>
          <w:rFonts w:cs="Arial"/>
          <w:bCs/>
          <w:sz w:val="20"/>
          <w:szCs w:val="20"/>
        </w:rPr>
      </w:pPr>
      <w:r w:rsidRPr="00224215">
        <w:rPr>
          <w:rFonts w:cs="Arial"/>
          <w:bCs/>
          <w:sz w:val="20"/>
          <w:szCs w:val="20"/>
        </w:rPr>
        <w:t xml:space="preserve">Submit a completed </w:t>
      </w:r>
      <w:r w:rsidR="00727A39" w:rsidRPr="00224215">
        <w:rPr>
          <w:rFonts w:cs="Arial"/>
          <w:bCs/>
          <w:sz w:val="20"/>
          <w:szCs w:val="20"/>
        </w:rPr>
        <w:t>on-line</w:t>
      </w:r>
      <w:r w:rsidRPr="00224215">
        <w:rPr>
          <w:rFonts w:cs="Arial"/>
          <w:bCs/>
          <w:sz w:val="20"/>
          <w:szCs w:val="20"/>
        </w:rPr>
        <w:t xml:space="preserve"> application form with a nonre</w:t>
      </w:r>
      <w:r w:rsidR="00C012C0" w:rsidRPr="00224215">
        <w:rPr>
          <w:rFonts w:cs="Arial"/>
          <w:bCs/>
          <w:sz w:val="20"/>
          <w:szCs w:val="20"/>
        </w:rPr>
        <w:t>fundable $3</w:t>
      </w:r>
      <w:r w:rsidR="00234C05" w:rsidRPr="00224215">
        <w:rPr>
          <w:rFonts w:cs="Arial"/>
          <w:bCs/>
          <w:sz w:val="20"/>
          <w:szCs w:val="20"/>
        </w:rPr>
        <w:t>5.00 application fee</w:t>
      </w:r>
    </w:p>
    <w:p w:rsidR="00D53932" w:rsidRPr="00224215" w:rsidRDefault="00D53932" w:rsidP="000C7CE0">
      <w:pPr>
        <w:numPr>
          <w:ilvl w:val="0"/>
          <w:numId w:val="38"/>
        </w:numPr>
        <w:tabs>
          <w:tab w:val="left" w:pos="360"/>
        </w:tabs>
        <w:rPr>
          <w:rFonts w:cs="Arial"/>
          <w:bCs/>
          <w:sz w:val="20"/>
          <w:szCs w:val="20"/>
        </w:rPr>
      </w:pPr>
      <w:r w:rsidRPr="00224215">
        <w:rPr>
          <w:rFonts w:cs="Arial"/>
          <w:bCs/>
          <w:sz w:val="20"/>
          <w:szCs w:val="20"/>
        </w:rPr>
        <w:t>Submit a high school transcript indicating graduation with a minimum grade poin</w:t>
      </w:r>
      <w:r w:rsidR="00697C16" w:rsidRPr="00224215">
        <w:rPr>
          <w:rFonts w:cs="Arial"/>
          <w:bCs/>
          <w:sz w:val="20"/>
          <w:szCs w:val="20"/>
        </w:rPr>
        <w:t>t average of 2.0 on a 4.0 scale</w:t>
      </w:r>
      <w:r w:rsidRPr="00224215">
        <w:rPr>
          <w:rFonts w:cs="Arial"/>
          <w:bCs/>
          <w:sz w:val="20"/>
          <w:szCs w:val="20"/>
        </w:rPr>
        <w:t>**</w:t>
      </w:r>
    </w:p>
    <w:p w:rsidR="00D53932" w:rsidRPr="00224215" w:rsidRDefault="00D53932" w:rsidP="000C7CE0">
      <w:pPr>
        <w:numPr>
          <w:ilvl w:val="0"/>
          <w:numId w:val="38"/>
        </w:numPr>
        <w:tabs>
          <w:tab w:val="left" w:pos="360"/>
        </w:tabs>
        <w:rPr>
          <w:rFonts w:cs="Arial"/>
          <w:bCs/>
          <w:sz w:val="20"/>
          <w:szCs w:val="20"/>
        </w:rPr>
      </w:pPr>
      <w:r w:rsidRPr="00224215">
        <w:rPr>
          <w:rFonts w:cs="Arial"/>
          <w:bCs/>
          <w:sz w:val="20"/>
          <w:szCs w:val="20"/>
        </w:rPr>
        <w:t>Submit a college transcript</w:t>
      </w:r>
      <w:r w:rsidR="00453F70" w:rsidRPr="00224215">
        <w:rPr>
          <w:rFonts w:cs="Arial"/>
          <w:bCs/>
          <w:sz w:val="20"/>
          <w:szCs w:val="20"/>
        </w:rPr>
        <w:t xml:space="preserve"> (official copy must </w:t>
      </w:r>
      <w:r w:rsidR="00453F70" w:rsidRPr="00F71704">
        <w:rPr>
          <w:rFonts w:cs="Arial"/>
          <w:bCs/>
          <w:noProof/>
          <w:sz w:val="20"/>
          <w:szCs w:val="20"/>
        </w:rPr>
        <w:t>be received</w:t>
      </w:r>
      <w:r w:rsidR="00453F70" w:rsidRPr="00224215">
        <w:rPr>
          <w:rFonts w:cs="Arial"/>
          <w:bCs/>
          <w:sz w:val="20"/>
          <w:szCs w:val="20"/>
        </w:rPr>
        <w:t xml:space="preserve"> no later than the first </w:t>
      </w:r>
      <w:r w:rsidR="00243CEC" w:rsidRPr="00224215">
        <w:rPr>
          <w:rFonts w:cs="Arial"/>
          <w:bCs/>
          <w:sz w:val="20"/>
          <w:szCs w:val="20"/>
        </w:rPr>
        <w:t>semester</w:t>
      </w:r>
      <w:r w:rsidR="00453F70" w:rsidRPr="00224215">
        <w:rPr>
          <w:rFonts w:cs="Arial"/>
          <w:bCs/>
          <w:sz w:val="20"/>
          <w:szCs w:val="20"/>
        </w:rPr>
        <w:t xml:space="preserve"> of enrollment)</w:t>
      </w:r>
      <w:r w:rsidRPr="00224215">
        <w:rPr>
          <w:rFonts w:cs="Arial"/>
          <w:bCs/>
          <w:sz w:val="20"/>
          <w:szCs w:val="20"/>
        </w:rPr>
        <w:t>, if applicable, with a minimum grade poin</w:t>
      </w:r>
      <w:r w:rsidR="00697C16" w:rsidRPr="00224215">
        <w:rPr>
          <w:rFonts w:cs="Arial"/>
          <w:bCs/>
          <w:sz w:val="20"/>
          <w:szCs w:val="20"/>
        </w:rPr>
        <w:t>t average of 2.0 on a 4.0 scale</w:t>
      </w:r>
      <w:r w:rsidRPr="00224215">
        <w:rPr>
          <w:rFonts w:cs="Arial"/>
          <w:bCs/>
          <w:sz w:val="20"/>
          <w:szCs w:val="20"/>
        </w:rPr>
        <w:t>**</w:t>
      </w:r>
    </w:p>
    <w:p w:rsidR="006912D9" w:rsidRPr="00224215" w:rsidRDefault="006912D9" w:rsidP="006912D9">
      <w:pPr>
        <w:tabs>
          <w:tab w:val="left" w:pos="360"/>
        </w:tabs>
        <w:ind w:left="720"/>
        <w:rPr>
          <w:rFonts w:cs="Arial"/>
          <w:bCs/>
          <w:sz w:val="20"/>
          <w:szCs w:val="20"/>
        </w:rPr>
      </w:pPr>
    </w:p>
    <w:p w:rsidR="002409AC" w:rsidRPr="00224215" w:rsidRDefault="002409AC" w:rsidP="002409AC">
      <w:pPr>
        <w:tabs>
          <w:tab w:val="left" w:pos="720"/>
        </w:tabs>
        <w:ind w:left="360"/>
        <w:rPr>
          <w:rFonts w:cs="Arial"/>
          <w:b/>
          <w:bCs/>
          <w:sz w:val="20"/>
          <w:szCs w:val="20"/>
        </w:rPr>
      </w:pPr>
      <w:r w:rsidRPr="00224215">
        <w:rPr>
          <w:rFonts w:cs="Arial"/>
          <w:b/>
          <w:bCs/>
          <w:sz w:val="20"/>
          <w:szCs w:val="20"/>
        </w:rPr>
        <w:t>Transfer Students</w:t>
      </w:r>
      <w:r w:rsidR="009A5167" w:rsidRPr="00224215">
        <w:rPr>
          <w:rFonts w:cs="Arial"/>
          <w:b/>
          <w:bCs/>
          <w:sz w:val="20"/>
          <w:szCs w:val="20"/>
        </w:rPr>
        <w:t xml:space="preserve"> (students with more than 12 completed college credits)</w:t>
      </w:r>
    </w:p>
    <w:p w:rsidR="002409AC" w:rsidRPr="00224215" w:rsidRDefault="002409AC" w:rsidP="000C7CE0">
      <w:pPr>
        <w:numPr>
          <w:ilvl w:val="0"/>
          <w:numId w:val="25"/>
        </w:numPr>
        <w:rPr>
          <w:rFonts w:cs="Arial"/>
          <w:sz w:val="20"/>
          <w:szCs w:val="20"/>
        </w:rPr>
      </w:pPr>
      <w:r w:rsidRPr="00224215">
        <w:rPr>
          <w:rFonts w:cs="Arial"/>
          <w:sz w:val="20"/>
          <w:szCs w:val="20"/>
        </w:rPr>
        <w:t xml:space="preserve">Submit a completed </w:t>
      </w:r>
      <w:r w:rsidR="00727A39" w:rsidRPr="00224215">
        <w:rPr>
          <w:rFonts w:cs="Arial"/>
          <w:sz w:val="20"/>
          <w:szCs w:val="20"/>
        </w:rPr>
        <w:t>on-line</w:t>
      </w:r>
      <w:r w:rsidR="007F0F32" w:rsidRPr="00224215">
        <w:rPr>
          <w:rFonts w:cs="Arial"/>
          <w:sz w:val="20"/>
          <w:szCs w:val="20"/>
        </w:rPr>
        <w:t xml:space="preserve"> application </w:t>
      </w:r>
      <w:r w:rsidRPr="00224215">
        <w:rPr>
          <w:rFonts w:cs="Arial"/>
          <w:sz w:val="20"/>
          <w:szCs w:val="20"/>
        </w:rPr>
        <w:t>with a nonre</w:t>
      </w:r>
      <w:r w:rsidR="00C012C0" w:rsidRPr="00224215">
        <w:rPr>
          <w:rFonts w:cs="Arial"/>
          <w:sz w:val="20"/>
          <w:szCs w:val="20"/>
        </w:rPr>
        <w:t>fundable $3</w:t>
      </w:r>
      <w:r w:rsidR="00697C16" w:rsidRPr="00224215">
        <w:rPr>
          <w:rFonts w:cs="Arial"/>
          <w:sz w:val="20"/>
          <w:szCs w:val="20"/>
        </w:rPr>
        <w:t>5.00 application fee</w:t>
      </w:r>
      <w:r w:rsidRPr="00224215">
        <w:rPr>
          <w:rFonts w:cs="Arial"/>
          <w:sz w:val="20"/>
          <w:szCs w:val="20"/>
        </w:rPr>
        <w:t xml:space="preserve"> </w:t>
      </w:r>
    </w:p>
    <w:p w:rsidR="001E709B" w:rsidRPr="00224215" w:rsidRDefault="006B1D47" w:rsidP="000C7CE0">
      <w:pPr>
        <w:numPr>
          <w:ilvl w:val="0"/>
          <w:numId w:val="25"/>
        </w:numPr>
        <w:rPr>
          <w:rFonts w:cs="Arial"/>
          <w:sz w:val="20"/>
          <w:szCs w:val="20"/>
        </w:rPr>
      </w:pPr>
      <w:r w:rsidRPr="00224215">
        <w:rPr>
          <w:rFonts w:cs="Arial"/>
          <w:sz w:val="20"/>
          <w:szCs w:val="20"/>
        </w:rPr>
        <w:t>S</w:t>
      </w:r>
      <w:r w:rsidR="002409AC" w:rsidRPr="00224215">
        <w:rPr>
          <w:rFonts w:cs="Arial"/>
          <w:sz w:val="20"/>
          <w:szCs w:val="20"/>
        </w:rPr>
        <w:t>ubmit a college transcript</w:t>
      </w:r>
      <w:r w:rsidR="00453F70" w:rsidRPr="00224215">
        <w:rPr>
          <w:rFonts w:cs="Arial"/>
          <w:sz w:val="20"/>
          <w:szCs w:val="20"/>
        </w:rPr>
        <w:t xml:space="preserve"> (official copy must </w:t>
      </w:r>
      <w:r w:rsidR="00453F70" w:rsidRPr="00F71704">
        <w:rPr>
          <w:rFonts w:cs="Arial"/>
          <w:noProof/>
          <w:sz w:val="20"/>
          <w:szCs w:val="20"/>
        </w:rPr>
        <w:t>be received</w:t>
      </w:r>
      <w:r w:rsidR="00453F70" w:rsidRPr="00224215">
        <w:rPr>
          <w:rFonts w:cs="Arial"/>
          <w:sz w:val="20"/>
          <w:szCs w:val="20"/>
        </w:rPr>
        <w:t xml:space="preserve"> no later than the first </w:t>
      </w:r>
      <w:r w:rsidR="00243CEC" w:rsidRPr="00224215">
        <w:rPr>
          <w:rFonts w:cs="Arial"/>
          <w:sz w:val="20"/>
          <w:szCs w:val="20"/>
        </w:rPr>
        <w:t>semester</w:t>
      </w:r>
      <w:r w:rsidR="00453F70" w:rsidRPr="00224215">
        <w:rPr>
          <w:rFonts w:cs="Arial"/>
          <w:sz w:val="20"/>
          <w:szCs w:val="20"/>
        </w:rPr>
        <w:t xml:space="preserve"> of enrollment) </w:t>
      </w:r>
      <w:r w:rsidR="002409AC" w:rsidRPr="00224215">
        <w:rPr>
          <w:rFonts w:cs="Arial"/>
          <w:sz w:val="20"/>
          <w:szCs w:val="20"/>
        </w:rPr>
        <w:t xml:space="preserve"> with a minimum grade poi</w:t>
      </w:r>
      <w:r w:rsidR="00697C16" w:rsidRPr="00224215">
        <w:rPr>
          <w:rFonts w:cs="Arial"/>
          <w:sz w:val="20"/>
          <w:szCs w:val="20"/>
        </w:rPr>
        <w:t>nt average of 2.0 on a 4.0 scale</w:t>
      </w:r>
      <w:r w:rsidR="00D53932" w:rsidRPr="00224215">
        <w:rPr>
          <w:rFonts w:cs="Arial"/>
          <w:sz w:val="20"/>
          <w:szCs w:val="20"/>
        </w:rPr>
        <w:t>**</w:t>
      </w:r>
    </w:p>
    <w:p w:rsidR="006912D9" w:rsidRPr="00224215" w:rsidRDefault="006912D9" w:rsidP="006912D9">
      <w:pPr>
        <w:ind w:left="720"/>
        <w:rPr>
          <w:rFonts w:cs="Arial"/>
          <w:sz w:val="20"/>
          <w:szCs w:val="20"/>
        </w:rPr>
      </w:pPr>
    </w:p>
    <w:p w:rsidR="00EE1D5A" w:rsidRPr="00224215" w:rsidRDefault="00B14C08" w:rsidP="00EE1D5A">
      <w:pPr>
        <w:tabs>
          <w:tab w:val="left" w:pos="720"/>
        </w:tabs>
        <w:ind w:left="360"/>
        <w:rPr>
          <w:rFonts w:cs="Arial"/>
          <w:b/>
          <w:bCs/>
          <w:sz w:val="20"/>
          <w:szCs w:val="20"/>
        </w:rPr>
      </w:pPr>
      <w:r w:rsidRPr="00224215">
        <w:rPr>
          <w:rFonts w:cs="Arial"/>
          <w:b/>
          <w:bCs/>
          <w:sz w:val="20"/>
          <w:szCs w:val="20"/>
        </w:rPr>
        <w:t xml:space="preserve">Transfer Degree Completion </w:t>
      </w:r>
      <w:r w:rsidR="00EE1D5A" w:rsidRPr="00224215">
        <w:rPr>
          <w:rFonts w:cs="Arial"/>
          <w:b/>
          <w:bCs/>
          <w:sz w:val="20"/>
          <w:szCs w:val="20"/>
        </w:rPr>
        <w:t>Students</w:t>
      </w:r>
    </w:p>
    <w:p w:rsidR="00EE1D5A" w:rsidRPr="00224215" w:rsidRDefault="00EE1D5A" w:rsidP="000C7CE0">
      <w:pPr>
        <w:pStyle w:val="ListParagraph"/>
        <w:numPr>
          <w:ilvl w:val="0"/>
          <w:numId w:val="44"/>
        </w:numPr>
        <w:rPr>
          <w:rFonts w:cs="Arial"/>
          <w:sz w:val="20"/>
          <w:szCs w:val="20"/>
        </w:rPr>
      </w:pPr>
      <w:r w:rsidRPr="00224215">
        <w:rPr>
          <w:rFonts w:cs="Arial"/>
          <w:sz w:val="20"/>
          <w:szCs w:val="20"/>
        </w:rPr>
        <w:t xml:space="preserve">Submit a completed </w:t>
      </w:r>
      <w:r w:rsidR="00727A39" w:rsidRPr="00224215">
        <w:rPr>
          <w:rFonts w:cs="Arial"/>
          <w:sz w:val="20"/>
          <w:szCs w:val="20"/>
        </w:rPr>
        <w:t>on-line</w:t>
      </w:r>
      <w:r w:rsidRPr="00224215">
        <w:rPr>
          <w:rFonts w:cs="Arial"/>
          <w:sz w:val="20"/>
          <w:szCs w:val="20"/>
        </w:rPr>
        <w:t xml:space="preserve"> app</w:t>
      </w:r>
      <w:r w:rsidR="00C012C0" w:rsidRPr="00224215">
        <w:rPr>
          <w:rFonts w:cs="Arial"/>
          <w:sz w:val="20"/>
          <w:szCs w:val="20"/>
        </w:rPr>
        <w:t>lication with a nonrefundable $3</w:t>
      </w:r>
      <w:r w:rsidRPr="00224215">
        <w:rPr>
          <w:rFonts w:cs="Arial"/>
          <w:sz w:val="20"/>
          <w:szCs w:val="20"/>
        </w:rPr>
        <w:t xml:space="preserve">5.00 application fee </w:t>
      </w:r>
    </w:p>
    <w:p w:rsidR="00EE1D5A" w:rsidRPr="00224215" w:rsidRDefault="00EE1D5A" w:rsidP="000C7CE0">
      <w:pPr>
        <w:numPr>
          <w:ilvl w:val="0"/>
          <w:numId w:val="44"/>
        </w:numPr>
        <w:rPr>
          <w:rFonts w:cs="Arial"/>
          <w:sz w:val="20"/>
          <w:szCs w:val="20"/>
        </w:rPr>
      </w:pPr>
      <w:r w:rsidRPr="00224215">
        <w:rPr>
          <w:rFonts w:cs="Arial"/>
          <w:sz w:val="20"/>
          <w:szCs w:val="20"/>
        </w:rPr>
        <w:t xml:space="preserve">For the </w:t>
      </w:r>
      <w:r w:rsidR="008E047C" w:rsidRPr="00224215">
        <w:rPr>
          <w:rFonts w:cs="Arial"/>
          <w:sz w:val="20"/>
          <w:szCs w:val="20"/>
        </w:rPr>
        <w:t>degree completion programs</w:t>
      </w:r>
      <w:r w:rsidR="009A5167" w:rsidRPr="00224215">
        <w:rPr>
          <w:rFonts w:cs="Arial"/>
          <w:sz w:val="20"/>
          <w:szCs w:val="20"/>
        </w:rPr>
        <w:t xml:space="preserve">, </w:t>
      </w:r>
      <w:r w:rsidRPr="00224215">
        <w:rPr>
          <w:rFonts w:cs="Arial"/>
          <w:sz w:val="20"/>
          <w:szCs w:val="20"/>
        </w:rPr>
        <w:t>admission requires</w:t>
      </w:r>
    </w:p>
    <w:p w:rsidR="00EE1D5A" w:rsidRPr="00224215" w:rsidRDefault="00EE1D5A" w:rsidP="000C7CE0">
      <w:pPr>
        <w:numPr>
          <w:ilvl w:val="1"/>
          <w:numId w:val="44"/>
        </w:numPr>
        <w:rPr>
          <w:rFonts w:cs="Arial"/>
          <w:sz w:val="20"/>
          <w:szCs w:val="20"/>
        </w:rPr>
      </w:pPr>
      <w:r w:rsidRPr="00224215">
        <w:rPr>
          <w:rFonts w:cs="Arial"/>
          <w:sz w:val="20"/>
          <w:szCs w:val="20"/>
        </w:rPr>
        <w:t>An awarded associate</w:t>
      </w:r>
      <w:r w:rsidR="00147AF9" w:rsidRPr="00224215">
        <w:rPr>
          <w:rFonts w:cs="Arial"/>
          <w:sz w:val="20"/>
          <w:szCs w:val="20"/>
        </w:rPr>
        <w:t>’s</w:t>
      </w:r>
      <w:r w:rsidRPr="00224215">
        <w:rPr>
          <w:rFonts w:cs="Arial"/>
          <w:sz w:val="20"/>
          <w:szCs w:val="20"/>
        </w:rPr>
        <w:t xml:space="preserve"> degree</w:t>
      </w:r>
      <w:r w:rsidR="00453F70" w:rsidRPr="00224215">
        <w:rPr>
          <w:rFonts w:cs="Arial"/>
          <w:sz w:val="20"/>
          <w:szCs w:val="20"/>
        </w:rPr>
        <w:t xml:space="preserve"> </w:t>
      </w:r>
      <w:r w:rsidR="00453F70" w:rsidRPr="00224215">
        <w:rPr>
          <w:rFonts w:cs="Arial"/>
          <w:bCs/>
          <w:sz w:val="20"/>
          <w:szCs w:val="20"/>
        </w:rPr>
        <w:t xml:space="preserve">(official transcript must be received no later than the first </w:t>
      </w:r>
      <w:r w:rsidR="00243CEC" w:rsidRPr="00224215">
        <w:rPr>
          <w:rFonts w:cs="Arial"/>
          <w:bCs/>
          <w:sz w:val="20"/>
          <w:szCs w:val="20"/>
        </w:rPr>
        <w:t>semester</w:t>
      </w:r>
      <w:r w:rsidR="00453F70" w:rsidRPr="00224215">
        <w:rPr>
          <w:rFonts w:cs="Arial"/>
          <w:bCs/>
          <w:sz w:val="20"/>
          <w:szCs w:val="20"/>
        </w:rPr>
        <w:t xml:space="preserve"> of enrollment)</w:t>
      </w:r>
      <w:r w:rsidRPr="00224215">
        <w:rPr>
          <w:rFonts w:cs="Arial"/>
          <w:sz w:val="20"/>
          <w:szCs w:val="20"/>
        </w:rPr>
        <w:t xml:space="preserve"> from a regionally accredite</w:t>
      </w:r>
      <w:r w:rsidR="004C0B46" w:rsidRPr="00224215">
        <w:rPr>
          <w:rFonts w:cs="Arial"/>
          <w:sz w:val="20"/>
          <w:szCs w:val="20"/>
        </w:rPr>
        <w:t xml:space="preserve">d </w:t>
      </w:r>
      <w:r w:rsidR="004C0B46" w:rsidRPr="009108E4">
        <w:rPr>
          <w:rFonts w:cs="Arial"/>
          <w:noProof/>
          <w:sz w:val="20"/>
          <w:szCs w:val="20"/>
        </w:rPr>
        <w:t>institution</w:t>
      </w:r>
      <w:r w:rsidR="004C0B46" w:rsidRPr="00224215">
        <w:rPr>
          <w:rFonts w:cs="Arial"/>
          <w:sz w:val="20"/>
          <w:szCs w:val="20"/>
        </w:rPr>
        <w:t xml:space="preserve"> or a minimum of 60 </w:t>
      </w:r>
      <w:r w:rsidR="004C0B46" w:rsidRPr="00F71704">
        <w:rPr>
          <w:rFonts w:cs="Arial"/>
          <w:noProof/>
          <w:sz w:val="20"/>
          <w:szCs w:val="20"/>
        </w:rPr>
        <w:t>semester</w:t>
      </w:r>
      <w:r w:rsidR="009108E4">
        <w:rPr>
          <w:rFonts w:cs="Arial"/>
          <w:sz w:val="20"/>
          <w:szCs w:val="20"/>
        </w:rPr>
        <w:t xml:space="preserve"> (90 quarter</w:t>
      </w:r>
      <w:r w:rsidR="004C0B46" w:rsidRPr="00224215">
        <w:rPr>
          <w:rFonts w:cs="Arial"/>
          <w:sz w:val="20"/>
          <w:szCs w:val="20"/>
        </w:rPr>
        <w:t>) transfer credits</w:t>
      </w:r>
      <w:r w:rsidRPr="00224215">
        <w:rPr>
          <w:rFonts w:cs="Arial"/>
          <w:sz w:val="20"/>
          <w:szCs w:val="20"/>
        </w:rPr>
        <w:t xml:space="preserve"> that satisfy a credit distribution requirement</w:t>
      </w:r>
    </w:p>
    <w:p w:rsidR="00EE1D5A" w:rsidRPr="00224215" w:rsidRDefault="00EE1D5A" w:rsidP="000C7CE0">
      <w:pPr>
        <w:numPr>
          <w:ilvl w:val="1"/>
          <w:numId w:val="44"/>
        </w:numPr>
        <w:rPr>
          <w:rFonts w:cs="Arial"/>
          <w:sz w:val="20"/>
          <w:szCs w:val="20"/>
        </w:rPr>
      </w:pPr>
      <w:r w:rsidRPr="00224215">
        <w:rPr>
          <w:rFonts w:cs="Arial"/>
          <w:sz w:val="20"/>
          <w:szCs w:val="20"/>
        </w:rPr>
        <w:t xml:space="preserve">A cumulative GPA of 2.5 or higher </w:t>
      </w:r>
      <w:r w:rsidR="00E55C79" w:rsidRPr="00224215">
        <w:rPr>
          <w:rFonts w:cs="Arial"/>
          <w:sz w:val="20"/>
          <w:szCs w:val="20"/>
        </w:rPr>
        <w:t xml:space="preserve">on a 4.0 scale** </w:t>
      </w:r>
      <w:r w:rsidRPr="00224215">
        <w:rPr>
          <w:rFonts w:cs="Arial"/>
          <w:sz w:val="20"/>
          <w:szCs w:val="20"/>
        </w:rPr>
        <w:t>in transfer courses</w:t>
      </w:r>
    </w:p>
    <w:p w:rsidR="00EE1D5A" w:rsidRPr="00224215" w:rsidRDefault="00C012C0" w:rsidP="000C7CE0">
      <w:pPr>
        <w:numPr>
          <w:ilvl w:val="1"/>
          <w:numId w:val="44"/>
        </w:numPr>
        <w:rPr>
          <w:rFonts w:cs="Arial"/>
          <w:sz w:val="20"/>
          <w:szCs w:val="20"/>
        </w:rPr>
      </w:pPr>
      <w:r w:rsidRPr="00224215">
        <w:rPr>
          <w:rFonts w:cs="Arial"/>
          <w:sz w:val="20"/>
          <w:szCs w:val="20"/>
        </w:rPr>
        <w:t>Submit a professional résumé indicating a minimum of two years management</w:t>
      </w:r>
      <w:r w:rsidR="009A5167" w:rsidRPr="00224215">
        <w:rPr>
          <w:rFonts w:cs="Arial"/>
          <w:sz w:val="20"/>
          <w:szCs w:val="20"/>
        </w:rPr>
        <w:t xml:space="preserve"> or professional</w:t>
      </w:r>
      <w:r w:rsidRPr="00224215">
        <w:rPr>
          <w:rFonts w:cs="Arial"/>
          <w:sz w:val="20"/>
          <w:szCs w:val="20"/>
        </w:rPr>
        <w:t xml:space="preserve"> experience </w:t>
      </w:r>
    </w:p>
    <w:p w:rsidR="009A5167" w:rsidRPr="00224215" w:rsidRDefault="009A5167" w:rsidP="009A5167">
      <w:pPr>
        <w:ind w:left="1440"/>
        <w:rPr>
          <w:rFonts w:cs="Arial"/>
          <w:sz w:val="20"/>
          <w:szCs w:val="20"/>
        </w:rPr>
      </w:pPr>
    </w:p>
    <w:p w:rsidR="005C5B4C" w:rsidRPr="00224215" w:rsidRDefault="005C5B4C" w:rsidP="005C5B4C">
      <w:pPr>
        <w:keepNext/>
        <w:keepLines/>
        <w:outlineLvl w:val="0"/>
        <w:rPr>
          <w:rFonts w:cs="Arial"/>
          <w:i/>
          <w:sz w:val="20"/>
          <w:szCs w:val="20"/>
        </w:rPr>
      </w:pPr>
      <w:r w:rsidRPr="00224215">
        <w:rPr>
          <w:rFonts w:cs="Arial"/>
          <w:b/>
          <w:bCs/>
          <w:i/>
          <w:sz w:val="20"/>
          <w:szCs w:val="20"/>
        </w:rPr>
        <w:t>Provisional Admission**</w:t>
      </w:r>
    </w:p>
    <w:p w:rsidR="00601A0C" w:rsidRPr="00224215" w:rsidRDefault="005C5B4C" w:rsidP="00147AF9">
      <w:pPr>
        <w:rPr>
          <w:rFonts w:cs="Arial"/>
          <w:sz w:val="20"/>
          <w:szCs w:val="20"/>
        </w:rPr>
      </w:pPr>
      <w:r w:rsidRPr="00224215">
        <w:rPr>
          <w:rFonts w:cs="Arial"/>
          <w:sz w:val="20"/>
          <w:szCs w:val="20"/>
        </w:rPr>
        <w:t xml:space="preserve">Provisional admission in the categories described above may </w:t>
      </w:r>
      <w:r w:rsidRPr="00F71704">
        <w:rPr>
          <w:rFonts w:cs="Arial"/>
          <w:noProof/>
          <w:sz w:val="20"/>
          <w:szCs w:val="20"/>
        </w:rPr>
        <w:t>be granted</w:t>
      </w:r>
      <w:r w:rsidRPr="00224215">
        <w:rPr>
          <w:rFonts w:cs="Arial"/>
          <w:sz w:val="20"/>
          <w:szCs w:val="20"/>
        </w:rPr>
        <w:t xml:space="preserve"> to a student who does not meet all requirements at the time of </w:t>
      </w:r>
      <w:r w:rsidR="009108E4">
        <w:rPr>
          <w:rFonts w:cs="Arial"/>
          <w:noProof/>
          <w:sz w:val="20"/>
          <w:szCs w:val="20"/>
        </w:rPr>
        <w:t xml:space="preserve">application </w:t>
      </w:r>
      <w:r w:rsidRPr="00224215">
        <w:rPr>
          <w:rFonts w:cs="Arial"/>
          <w:sz w:val="20"/>
          <w:szCs w:val="20"/>
        </w:rPr>
        <w:t>but demonstrates exceptional promise.  Ple</w:t>
      </w:r>
      <w:r w:rsidR="0005238B" w:rsidRPr="00224215">
        <w:rPr>
          <w:rFonts w:cs="Arial"/>
          <w:sz w:val="20"/>
          <w:szCs w:val="20"/>
        </w:rPr>
        <w:t xml:space="preserve">ase contact the Office of Admissions at </w:t>
      </w:r>
      <w:hyperlink r:id="rId15" w:history="1">
        <w:r w:rsidR="0005238B" w:rsidRPr="00224215">
          <w:rPr>
            <w:rStyle w:val="Hyperlink"/>
            <w:rFonts w:cs="Arial"/>
            <w:sz w:val="20"/>
            <w:szCs w:val="20"/>
          </w:rPr>
          <w:t>admissions@cleary.edu</w:t>
        </w:r>
      </w:hyperlink>
      <w:r w:rsidR="0005238B" w:rsidRPr="00224215">
        <w:rPr>
          <w:rFonts w:cs="Arial"/>
          <w:sz w:val="20"/>
          <w:szCs w:val="20"/>
        </w:rPr>
        <w:t xml:space="preserve"> or 517.338.3330</w:t>
      </w:r>
      <w:r w:rsidRPr="00224215">
        <w:rPr>
          <w:rFonts w:cs="Arial"/>
          <w:sz w:val="20"/>
          <w:szCs w:val="20"/>
        </w:rPr>
        <w:t xml:space="preserve"> for details</w:t>
      </w:r>
      <w:r w:rsidR="00234C05" w:rsidRPr="00224215">
        <w:rPr>
          <w:rFonts w:cs="Arial"/>
          <w:sz w:val="20"/>
          <w:szCs w:val="20"/>
        </w:rPr>
        <w:t>.</w:t>
      </w:r>
    </w:p>
    <w:p w:rsidR="005D4488" w:rsidRPr="00224215" w:rsidRDefault="00563D80" w:rsidP="00D179FF">
      <w:pPr>
        <w:rPr>
          <w:rFonts w:cs="Arial"/>
          <w:b/>
          <w:i/>
          <w:sz w:val="20"/>
          <w:szCs w:val="20"/>
        </w:rPr>
      </w:pPr>
      <w:r>
        <w:rPr>
          <w:rFonts w:cs="Arial"/>
          <w:b/>
          <w:i/>
          <w:sz w:val="20"/>
          <w:szCs w:val="20"/>
        </w:rPr>
        <w:br w:type="page"/>
      </w:r>
      <w:r w:rsidR="005D4488" w:rsidRPr="00224215">
        <w:rPr>
          <w:rFonts w:cs="Arial"/>
          <w:b/>
          <w:i/>
          <w:sz w:val="20"/>
          <w:szCs w:val="20"/>
        </w:rPr>
        <w:lastRenderedPageBreak/>
        <w:t>Appeal of Admission Denial for Undergraduate Program</w:t>
      </w:r>
    </w:p>
    <w:p w:rsidR="005D4488" w:rsidRPr="00224215" w:rsidRDefault="005D4488" w:rsidP="00147AF9">
      <w:pPr>
        <w:widowControl w:val="0"/>
        <w:outlineLvl w:val="0"/>
        <w:rPr>
          <w:rFonts w:cs="Arial"/>
          <w:sz w:val="20"/>
          <w:szCs w:val="20"/>
        </w:rPr>
      </w:pPr>
      <w:r w:rsidRPr="00224215">
        <w:rPr>
          <w:rFonts w:cs="Arial"/>
          <w:sz w:val="20"/>
          <w:szCs w:val="20"/>
        </w:rPr>
        <w:t xml:space="preserve">Applicants denied admission </w:t>
      </w:r>
      <w:r w:rsidRPr="009108E4">
        <w:rPr>
          <w:rFonts w:cs="Arial"/>
          <w:noProof/>
          <w:sz w:val="20"/>
          <w:szCs w:val="20"/>
        </w:rPr>
        <w:t>may</w:t>
      </w:r>
      <w:r w:rsidRPr="00224215">
        <w:rPr>
          <w:rFonts w:cs="Arial"/>
          <w:sz w:val="20"/>
          <w:szCs w:val="20"/>
        </w:rPr>
        <w:t xml:space="preserve"> request reconsideration.  Requests must be submitted in writing to the Director of Admissions and should include an explanation of the circumstances related to the reasons for denial.  Review of the request and supporting documentation will be conducted by the appellate committee and will culminate in one of the following outcomes:</w:t>
      </w:r>
    </w:p>
    <w:p w:rsidR="005D4488" w:rsidRPr="00224215" w:rsidRDefault="005D4488" w:rsidP="000C7CE0">
      <w:pPr>
        <w:widowControl w:val="0"/>
        <w:numPr>
          <w:ilvl w:val="0"/>
          <w:numId w:val="26"/>
        </w:numPr>
        <w:outlineLvl w:val="0"/>
        <w:rPr>
          <w:rFonts w:cs="Arial"/>
          <w:sz w:val="20"/>
          <w:szCs w:val="20"/>
        </w:rPr>
      </w:pPr>
      <w:r w:rsidRPr="00224215">
        <w:rPr>
          <w:rFonts w:cs="Arial"/>
          <w:sz w:val="20"/>
          <w:szCs w:val="20"/>
        </w:rPr>
        <w:t xml:space="preserve">Admission denial </w:t>
      </w:r>
      <w:r w:rsidRPr="00F71704">
        <w:rPr>
          <w:rFonts w:cs="Arial"/>
          <w:noProof/>
          <w:sz w:val="20"/>
          <w:szCs w:val="20"/>
        </w:rPr>
        <w:t>is upheld</w:t>
      </w:r>
    </w:p>
    <w:p w:rsidR="005D4488" w:rsidRPr="00224215" w:rsidRDefault="005D4488" w:rsidP="000C7CE0">
      <w:pPr>
        <w:widowControl w:val="0"/>
        <w:numPr>
          <w:ilvl w:val="0"/>
          <w:numId w:val="26"/>
        </w:numPr>
        <w:outlineLvl w:val="0"/>
        <w:rPr>
          <w:rFonts w:cs="Arial"/>
          <w:sz w:val="20"/>
          <w:szCs w:val="20"/>
        </w:rPr>
      </w:pPr>
      <w:r w:rsidRPr="00224215">
        <w:rPr>
          <w:rFonts w:cs="Arial"/>
          <w:sz w:val="20"/>
          <w:szCs w:val="20"/>
        </w:rPr>
        <w:t xml:space="preserve">Provisional admission </w:t>
      </w:r>
      <w:r w:rsidRPr="00F71704">
        <w:rPr>
          <w:rFonts w:cs="Arial"/>
          <w:noProof/>
          <w:sz w:val="20"/>
          <w:szCs w:val="20"/>
        </w:rPr>
        <w:t>is granted</w:t>
      </w:r>
    </w:p>
    <w:p w:rsidR="005D4488" w:rsidRPr="00224215" w:rsidRDefault="005D4488" w:rsidP="000C7CE0">
      <w:pPr>
        <w:widowControl w:val="0"/>
        <w:numPr>
          <w:ilvl w:val="0"/>
          <w:numId w:val="26"/>
        </w:numPr>
        <w:outlineLvl w:val="0"/>
        <w:rPr>
          <w:rFonts w:cs="Arial"/>
          <w:sz w:val="20"/>
          <w:szCs w:val="20"/>
        </w:rPr>
      </w:pPr>
      <w:r w:rsidRPr="00224215">
        <w:rPr>
          <w:rFonts w:cs="Arial"/>
          <w:sz w:val="20"/>
          <w:szCs w:val="20"/>
        </w:rPr>
        <w:t xml:space="preserve">Full admission </w:t>
      </w:r>
      <w:r w:rsidRPr="00F71704">
        <w:rPr>
          <w:rFonts w:cs="Arial"/>
          <w:noProof/>
          <w:sz w:val="20"/>
          <w:szCs w:val="20"/>
        </w:rPr>
        <w:t>is granted</w:t>
      </w:r>
    </w:p>
    <w:p w:rsidR="005317C0" w:rsidRPr="00224215" w:rsidRDefault="005D4488" w:rsidP="00147AF9">
      <w:pPr>
        <w:widowControl w:val="0"/>
        <w:outlineLvl w:val="0"/>
        <w:rPr>
          <w:rFonts w:cs="Arial"/>
          <w:sz w:val="20"/>
          <w:szCs w:val="20"/>
        </w:rPr>
      </w:pPr>
      <w:r w:rsidRPr="00224215">
        <w:rPr>
          <w:rFonts w:cs="Arial"/>
          <w:sz w:val="20"/>
          <w:szCs w:val="20"/>
        </w:rPr>
        <w:t xml:space="preserve">Decisions of the appellate committee are binding.  Applicants who </w:t>
      </w:r>
      <w:r w:rsidRPr="00F71704">
        <w:rPr>
          <w:rFonts w:cs="Arial"/>
          <w:noProof/>
          <w:sz w:val="20"/>
          <w:szCs w:val="20"/>
        </w:rPr>
        <w:t>are denied</w:t>
      </w:r>
      <w:r w:rsidRPr="00224215">
        <w:rPr>
          <w:rFonts w:cs="Arial"/>
          <w:sz w:val="20"/>
          <w:szCs w:val="20"/>
        </w:rPr>
        <w:t xml:space="preserve"> admission may reapply for admission when all factors that initiated the denial have </w:t>
      </w:r>
      <w:r w:rsidRPr="00F71704">
        <w:rPr>
          <w:rFonts w:cs="Arial"/>
          <w:noProof/>
          <w:sz w:val="20"/>
          <w:szCs w:val="20"/>
        </w:rPr>
        <w:t>been corrected</w:t>
      </w:r>
      <w:r w:rsidRPr="00224215">
        <w:rPr>
          <w:rFonts w:cs="Arial"/>
          <w:sz w:val="20"/>
          <w:szCs w:val="20"/>
        </w:rPr>
        <w:t>.</w:t>
      </w:r>
    </w:p>
    <w:p w:rsidR="00601A0C" w:rsidRPr="00224215" w:rsidRDefault="00601A0C" w:rsidP="00B14C08">
      <w:pPr>
        <w:widowControl w:val="0"/>
        <w:ind w:left="360"/>
        <w:outlineLvl w:val="0"/>
        <w:rPr>
          <w:rFonts w:cs="Arial"/>
          <w:sz w:val="20"/>
          <w:szCs w:val="20"/>
        </w:rPr>
      </w:pPr>
    </w:p>
    <w:p w:rsidR="004C45D5" w:rsidRPr="00224215" w:rsidRDefault="004C45D5" w:rsidP="004C45D5">
      <w:pPr>
        <w:pStyle w:val="Heading2"/>
        <w:spacing w:before="0" w:after="0"/>
        <w:rPr>
          <w:sz w:val="20"/>
          <w:szCs w:val="20"/>
        </w:rPr>
      </w:pPr>
      <w:bookmarkStart w:id="24" w:name="_Toc499127024"/>
      <w:r w:rsidRPr="00224215">
        <w:rPr>
          <w:sz w:val="20"/>
          <w:szCs w:val="20"/>
        </w:rPr>
        <w:t>Graduate Admission Requirements</w:t>
      </w:r>
      <w:bookmarkEnd w:id="24"/>
    </w:p>
    <w:p w:rsidR="004C45D5" w:rsidRPr="00224215" w:rsidRDefault="009108E4" w:rsidP="00147AF9">
      <w:pPr>
        <w:rPr>
          <w:rFonts w:cs="Arial"/>
          <w:sz w:val="20"/>
          <w:szCs w:val="20"/>
        </w:rPr>
      </w:pPr>
      <w:r>
        <w:rPr>
          <w:rFonts w:cs="Arial"/>
          <w:sz w:val="20"/>
          <w:szCs w:val="20"/>
        </w:rPr>
        <w:t>Standard admission to a</w:t>
      </w:r>
      <w:r w:rsidR="004C45D5" w:rsidRPr="00224215">
        <w:rPr>
          <w:rFonts w:cs="Arial"/>
          <w:sz w:val="20"/>
          <w:szCs w:val="20"/>
        </w:rPr>
        <w:t xml:space="preserve"> Cleary </w:t>
      </w:r>
      <w:r w:rsidR="004C45D5" w:rsidRPr="009108E4">
        <w:rPr>
          <w:rFonts w:cs="Arial"/>
          <w:noProof/>
          <w:sz w:val="20"/>
          <w:szCs w:val="20"/>
        </w:rPr>
        <w:t>University graduate degree program</w:t>
      </w:r>
      <w:r w:rsidR="004C45D5" w:rsidRPr="00224215">
        <w:rPr>
          <w:rFonts w:cs="Arial"/>
          <w:sz w:val="20"/>
          <w:szCs w:val="20"/>
        </w:rPr>
        <w:t xml:space="preserve"> may </w:t>
      </w:r>
      <w:r w:rsidR="004C45D5" w:rsidRPr="00F71704">
        <w:rPr>
          <w:rFonts w:cs="Arial"/>
          <w:noProof/>
          <w:sz w:val="20"/>
          <w:szCs w:val="20"/>
        </w:rPr>
        <w:t>be granted</w:t>
      </w:r>
      <w:r w:rsidR="004C45D5" w:rsidRPr="00224215">
        <w:rPr>
          <w:rFonts w:cs="Arial"/>
          <w:sz w:val="20"/>
          <w:szCs w:val="20"/>
        </w:rPr>
        <w:t xml:space="preserve"> by meeting the requirements below.  </w:t>
      </w:r>
    </w:p>
    <w:p w:rsidR="004C45D5" w:rsidRPr="00224215" w:rsidRDefault="004C45D5" w:rsidP="000C7CE0">
      <w:pPr>
        <w:numPr>
          <w:ilvl w:val="0"/>
          <w:numId w:val="40"/>
        </w:numPr>
        <w:rPr>
          <w:rFonts w:cs="Arial"/>
          <w:sz w:val="20"/>
          <w:szCs w:val="20"/>
        </w:rPr>
      </w:pPr>
      <w:r w:rsidRPr="00224215">
        <w:rPr>
          <w:rFonts w:cs="Arial"/>
          <w:sz w:val="20"/>
          <w:szCs w:val="20"/>
        </w:rPr>
        <w:t>Submit a completed application form with a nonref</w:t>
      </w:r>
      <w:r w:rsidR="0005238B" w:rsidRPr="00224215">
        <w:rPr>
          <w:rFonts w:cs="Arial"/>
          <w:sz w:val="20"/>
          <w:szCs w:val="20"/>
        </w:rPr>
        <w:t>undable $6</w:t>
      </w:r>
      <w:r w:rsidR="00697C16" w:rsidRPr="00224215">
        <w:rPr>
          <w:rFonts w:cs="Arial"/>
          <w:sz w:val="20"/>
          <w:szCs w:val="20"/>
        </w:rPr>
        <w:t>0.00 application fee</w:t>
      </w:r>
    </w:p>
    <w:p w:rsidR="004C45D5" w:rsidRPr="00E42D75" w:rsidRDefault="004C45D5" w:rsidP="000C7CE0">
      <w:pPr>
        <w:numPr>
          <w:ilvl w:val="0"/>
          <w:numId w:val="40"/>
        </w:numPr>
        <w:rPr>
          <w:rFonts w:cs="Arial"/>
          <w:sz w:val="20"/>
          <w:szCs w:val="20"/>
        </w:rPr>
      </w:pPr>
      <w:r w:rsidRPr="00224215">
        <w:rPr>
          <w:rFonts w:cs="Arial"/>
          <w:sz w:val="20"/>
          <w:szCs w:val="20"/>
        </w:rPr>
        <w:t>Submit a college transcript showing completion of a baccalaureate degree from a regionally-accredited college or university, and a minimum undergraduate grade poin</w:t>
      </w:r>
      <w:r w:rsidR="00697C16" w:rsidRPr="00224215">
        <w:rPr>
          <w:rFonts w:cs="Arial"/>
          <w:sz w:val="20"/>
          <w:szCs w:val="20"/>
        </w:rPr>
        <w:t>t average of 2.5 on a 4.0 scale</w:t>
      </w:r>
    </w:p>
    <w:p w:rsidR="00697C16" w:rsidRPr="00224215" w:rsidRDefault="00697C16" w:rsidP="000C7CE0">
      <w:pPr>
        <w:numPr>
          <w:ilvl w:val="0"/>
          <w:numId w:val="40"/>
        </w:numPr>
        <w:rPr>
          <w:rFonts w:cs="Arial"/>
          <w:sz w:val="20"/>
          <w:szCs w:val="20"/>
        </w:rPr>
      </w:pPr>
      <w:r w:rsidRPr="00224215">
        <w:rPr>
          <w:rFonts w:cs="Arial"/>
          <w:sz w:val="20"/>
          <w:szCs w:val="20"/>
        </w:rPr>
        <w:t>Submit a professional résumé indicating a minimum of two years ma</w:t>
      </w:r>
      <w:r w:rsidR="00B14C08" w:rsidRPr="00224215">
        <w:rPr>
          <w:rFonts w:cs="Arial"/>
          <w:sz w:val="20"/>
          <w:szCs w:val="20"/>
        </w:rPr>
        <w:t>nagement or related experience</w:t>
      </w:r>
    </w:p>
    <w:p w:rsidR="00601A0C" w:rsidRPr="00224215" w:rsidRDefault="00601A0C" w:rsidP="00601A0C">
      <w:pPr>
        <w:ind w:left="720"/>
        <w:rPr>
          <w:rFonts w:cs="Arial"/>
          <w:i/>
          <w:sz w:val="20"/>
          <w:szCs w:val="20"/>
        </w:rPr>
      </w:pPr>
    </w:p>
    <w:p w:rsidR="00601A0C" w:rsidRPr="00224215" w:rsidRDefault="00601A0C" w:rsidP="00601A0C">
      <w:pPr>
        <w:widowControl w:val="0"/>
        <w:outlineLvl w:val="0"/>
        <w:rPr>
          <w:rFonts w:cs="Arial"/>
          <w:b/>
          <w:i/>
          <w:sz w:val="20"/>
          <w:szCs w:val="20"/>
        </w:rPr>
      </w:pPr>
      <w:r w:rsidRPr="00224215">
        <w:rPr>
          <w:rFonts w:cs="Arial"/>
          <w:b/>
          <w:i/>
          <w:sz w:val="20"/>
          <w:szCs w:val="20"/>
        </w:rPr>
        <w:t>Appeal of Admission Denial for the Graduate Program</w:t>
      </w:r>
    </w:p>
    <w:p w:rsidR="00601A0C" w:rsidRPr="00224215" w:rsidRDefault="00601A0C" w:rsidP="00601A0C">
      <w:pPr>
        <w:widowControl w:val="0"/>
        <w:outlineLvl w:val="0"/>
        <w:rPr>
          <w:rFonts w:cs="Arial"/>
          <w:sz w:val="20"/>
          <w:szCs w:val="20"/>
        </w:rPr>
      </w:pPr>
      <w:r w:rsidRPr="00224215">
        <w:rPr>
          <w:rFonts w:cs="Arial"/>
          <w:sz w:val="20"/>
          <w:szCs w:val="20"/>
        </w:rPr>
        <w:t xml:space="preserve">Applicants denied admission </w:t>
      </w:r>
      <w:r w:rsidRPr="00F71704">
        <w:rPr>
          <w:rFonts w:cs="Arial"/>
          <w:noProof/>
          <w:sz w:val="20"/>
          <w:szCs w:val="20"/>
        </w:rPr>
        <w:t>may</w:t>
      </w:r>
      <w:r w:rsidRPr="00224215">
        <w:rPr>
          <w:rFonts w:cs="Arial"/>
          <w:sz w:val="20"/>
          <w:szCs w:val="20"/>
        </w:rPr>
        <w:t xml:space="preserve"> request reconsideration.  Requests must be submitted in writing to the Director of Admissions and should include an explanation of the circumstances related to the reasons for denial.  Review of the request and supporting documentation will be conducted by the appellate committee and will culminate in one of the following outcomes:</w:t>
      </w:r>
    </w:p>
    <w:p w:rsidR="00601A0C" w:rsidRPr="00224215" w:rsidRDefault="00601A0C" w:rsidP="000C7CE0">
      <w:pPr>
        <w:widowControl w:val="0"/>
        <w:numPr>
          <w:ilvl w:val="0"/>
          <w:numId w:val="26"/>
        </w:numPr>
        <w:outlineLvl w:val="0"/>
        <w:rPr>
          <w:rFonts w:cs="Arial"/>
          <w:sz w:val="20"/>
          <w:szCs w:val="20"/>
        </w:rPr>
      </w:pPr>
      <w:r w:rsidRPr="00224215">
        <w:rPr>
          <w:rFonts w:cs="Arial"/>
          <w:sz w:val="20"/>
          <w:szCs w:val="20"/>
        </w:rPr>
        <w:t xml:space="preserve">Admission denial </w:t>
      </w:r>
      <w:r w:rsidRPr="00F71704">
        <w:rPr>
          <w:rFonts w:cs="Arial"/>
          <w:noProof/>
          <w:sz w:val="20"/>
          <w:szCs w:val="20"/>
        </w:rPr>
        <w:t>is upheld</w:t>
      </w:r>
    </w:p>
    <w:p w:rsidR="00601A0C" w:rsidRPr="00224215" w:rsidRDefault="00601A0C" w:rsidP="000C7CE0">
      <w:pPr>
        <w:widowControl w:val="0"/>
        <w:numPr>
          <w:ilvl w:val="0"/>
          <w:numId w:val="26"/>
        </w:numPr>
        <w:outlineLvl w:val="0"/>
        <w:rPr>
          <w:rFonts w:cs="Arial"/>
          <w:sz w:val="20"/>
          <w:szCs w:val="20"/>
        </w:rPr>
      </w:pPr>
      <w:r w:rsidRPr="00224215">
        <w:rPr>
          <w:rFonts w:cs="Arial"/>
          <w:sz w:val="20"/>
          <w:szCs w:val="20"/>
        </w:rPr>
        <w:t xml:space="preserve">Full admission </w:t>
      </w:r>
      <w:r w:rsidRPr="00F71704">
        <w:rPr>
          <w:rFonts w:cs="Arial"/>
          <w:noProof/>
          <w:sz w:val="20"/>
          <w:szCs w:val="20"/>
        </w:rPr>
        <w:t>is granted</w:t>
      </w:r>
    </w:p>
    <w:p w:rsidR="00601A0C" w:rsidRPr="008E047C" w:rsidRDefault="00601A0C" w:rsidP="00601A0C">
      <w:pPr>
        <w:widowControl w:val="0"/>
        <w:outlineLvl w:val="0"/>
        <w:rPr>
          <w:rFonts w:cs="Arial"/>
          <w:sz w:val="20"/>
          <w:szCs w:val="20"/>
        </w:rPr>
      </w:pPr>
      <w:r w:rsidRPr="00224215">
        <w:rPr>
          <w:rFonts w:cs="Arial"/>
          <w:sz w:val="20"/>
          <w:szCs w:val="20"/>
        </w:rPr>
        <w:t xml:space="preserve">Decisions of the appellate committee are binding.  Applicants who </w:t>
      </w:r>
      <w:r w:rsidRPr="00F71704">
        <w:rPr>
          <w:rFonts w:cs="Arial"/>
          <w:noProof/>
          <w:sz w:val="20"/>
          <w:szCs w:val="20"/>
        </w:rPr>
        <w:t>are denied</w:t>
      </w:r>
      <w:r w:rsidRPr="00224215">
        <w:rPr>
          <w:rFonts w:cs="Arial"/>
          <w:sz w:val="20"/>
          <w:szCs w:val="20"/>
        </w:rPr>
        <w:t xml:space="preserve"> admission may reapply for admission when all factors that initiated the denial have </w:t>
      </w:r>
      <w:r w:rsidRPr="00F71704">
        <w:rPr>
          <w:rFonts w:cs="Arial"/>
          <w:noProof/>
          <w:sz w:val="20"/>
          <w:szCs w:val="20"/>
        </w:rPr>
        <w:t>been corrected</w:t>
      </w:r>
      <w:r w:rsidRPr="00224215">
        <w:rPr>
          <w:rFonts w:cs="Arial"/>
          <w:sz w:val="20"/>
          <w:szCs w:val="20"/>
        </w:rPr>
        <w:t>.</w:t>
      </w:r>
    </w:p>
    <w:p w:rsidR="004C45D5" w:rsidRPr="008E047C" w:rsidRDefault="004C45D5" w:rsidP="00D53932">
      <w:pPr>
        <w:rPr>
          <w:rFonts w:cs="Arial"/>
          <w:b/>
          <w:bCs/>
          <w:i/>
          <w:sz w:val="20"/>
          <w:szCs w:val="20"/>
        </w:rPr>
      </w:pPr>
    </w:p>
    <w:p w:rsidR="00D53932" w:rsidRPr="008E047C" w:rsidRDefault="00147AF9" w:rsidP="00D53932">
      <w:pPr>
        <w:rPr>
          <w:rFonts w:cs="Arial"/>
          <w:sz w:val="20"/>
          <w:szCs w:val="20"/>
        </w:rPr>
      </w:pPr>
      <w:r w:rsidRPr="008E047C">
        <w:rPr>
          <w:rFonts w:cs="Arial"/>
          <w:b/>
          <w:bCs/>
          <w:i/>
          <w:sz w:val="20"/>
          <w:szCs w:val="20"/>
        </w:rPr>
        <w:t>Guest Student (Non-D</w:t>
      </w:r>
      <w:r w:rsidR="00D53932" w:rsidRPr="008E047C">
        <w:rPr>
          <w:rFonts w:cs="Arial"/>
          <w:b/>
          <w:bCs/>
          <w:i/>
          <w:sz w:val="20"/>
          <w:szCs w:val="20"/>
        </w:rPr>
        <w:t xml:space="preserve">egree </w:t>
      </w:r>
      <w:r w:rsidR="00234C05" w:rsidRPr="008E047C">
        <w:rPr>
          <w:rFonts w:cs="Arial"/>
          <w:b/>
          <w:bCs/>
          <w:i/>
          <w:sz w:val="20"/>
          <w:szCs w:val="20"/>
        </w:rPr>
        <w:t>Seeking</w:t>
      </w:r>
      <w:r w:rsidR="00395717" w:rsidRPr="008E047C">
        <w:rPr>
          <w:rFonts w:cs="Arial"/>
          <w:b/>
          <w:bCs/>
          <w:i/>
          <w:sz w:val="20"/>
          <w:szCs w:val="20"/>
        </w:rPr>
        <w:t xml:space="preserve">) </w:t>
      </w:r>
      <w:r w:rsidR="00D53932" w:rsidRPr="008E047C">
        <w:rPr>
          <w:rFonts w:cs="Arial"/>
          <w:b/>
          <w:bCs/>
          <w:i/>
          <w:sz w:val="20"/>
          <w:szCs w:val="20"/>
        </w:rPr>
        <w:br/>
      </w:r>
      <w:r w:rsidR="00297CFB" w:rsidRPr="008E047C">
        <w:rPr>
          <w:rFonts w:cs="Arial"/>
          <w:sz w:val="20"/>
          <w:szCs w:val="20"/>
        </w:rPr>
        <w:t>College s</w:t>
      </w:r>
      <w:r w:rsidR="00D53932" w:rsidRPr="008E047C">
        <w:rPr>
          <w:rFonts w:cs="Arial"/>
          <w:sz w:val="20"/>
          <w:szCs w:val="20"/>
        </w:rPr>
        <w:t xml:space="preserve">tudents who wish to take selected courses for credit but do not wish to pursue a degree at Cleary University may </w:t>
      </w:r>
      <w:r w:rsidR="00D53932" w:rsidRPr="00F71704">
        <w:rPr>
          <w:rFonts w:cs="Arial"/>
          <w:noProof/>
          <w:sz w:val="20"/>
          <w:szCs w:val="20"/>
        </w:rPr>
        <w:t>be considered</w:t>
      </w:r>
      <w:r w:rsidR="00D53932" w:rsidRPr="008E047C">
        <w:rPr>
          <w:rFonts w:cs="Arial"/>
          <w:sz w:val="20"/>
          <w:szCs w:val="20"/>
        </w:rPr>
        <w:t xml:space="preserve"> </w:t>
      </w:r>
      <w:r w:rsidR="00234C05" w:rsidRPr="008E047C">
        <w:rPr>
          <w:rFonts w:cs="Arial"/>
          <w:sz w:val="20"/>
          <w:szCs w:val="20"/>
        </w:rPr>
        <w:t xml:space="preserve">for admission in this category.  </w:t>
      </w:r>
      <w:r w:rsidR="00D53932" w:rsidRPr="008E047C">
        <w:rPr>
          <w:rFonts w:cs="Arial"/>
          <w:sz w:val="20"/>
          <w:szCs w:val="20"/>
        </w:rPr>
        <w:t>Students admitted in this category must submit a completed Michigan Uniform Guest Student Application.  An application fee is not required.</w:t>
      </w:r>
    </w:p>
    <w:p w:rsidR="006912D9" w:rsidRPr="008E047C" w:rsidRDefault="006912D9" w:rsidP="00D53932">
      <w:pPr>
        <w:rPr>
          <w:rFonts w:cs="Arial"/>
          <w:sz w:val="20"/>
          <w:szCs w:val="20"/>
        </w:rPr>
      </w:pPr>
    </w:p>
    <w:p w:rsidR="006912D9" w:rsidRPr="008E047C" w:rsidRDefault="006912D9" w:rsidP="006912D9">
      <w:pPr>
        <w:widowControl w:val="0"/>
        <w:rPr>
          <w:rFonts w:cs="Arial"/>
          <w:sz w:val="20"/>
          <w:szCs w:val="20"/>
        </w:rPr>
      </w:pPr>
      <w:r w:rsidRPr="008E047C">
        <w:rPr>
          <w:rFonts w:cs="Arial"/>
          <w:b/>
          <w:i/>
          <w:sz w:val="20"/>
          <w:szCs w:val="20"/>
        </w:rPr>
        <w:t>Readmission for Veterans</w:t>
      </w:r>
    </w:p>
    <w:p w:rsidR="001B3A40" w:rsidRDefault="006912D9" w:rsidP="00D179FF">
      <w:pPr>
        <w:widowControl w:val="0"/>
        <w:rPr>
          <w:rFonts w:cs="Arial"/>
          <w:color w:val="333333"/>
          <w:sz w:val="20"/>
          <w:szCs w:val="20"/>
        </w:rPr>
      </w:pPr>
      <w:r w:rsidRPr="008E047C">
        <w:rPr>
          <w:rFonts w:cs="Arial"/>
          <w:color w:val="333333"/>
          <w:sz w:val="20"/>
          <w:szCs w:val="20"/>
        </w:rPr>
        <w:t xml:space="preserve">Veterans returning </w:t>
      </w:r>
      <w:r w:rsidRPr="00F71704">
        <w:rPr>
          <w:rFonts w:cs="Arial"/>
          <w:noProof/>
          <w:color w:val="333333"/>
          <w:sz w:val="20"/>
          <w:szCs w:val="20"/>
        </w:rPr>
        <w:t>after</w:t>
      </w:r>
      <w:r w:rsidRPr="008E047C">
        <w:rPr>
          <w:rFonts w:cs="Arial"/>
          <w:color w:val="333333"/>
          <w:sz w:val="20"/>
          <w:szCs w:val="20"/>
        </w:rPr>
        <w:t xml:space="preserve"> military leave to perform military service will </w:t>
      </w:r>
      <w:r w:rsidRPr="00F71704">
        <w:rPr>
          <w:rFonts w:cs="Arial"/>
          <w:noProof/>
          <w:color w:val="333333"/>
          <w:sz w:val="20"/>
          <w:szCs w:val="20"/>
        </w:rPr>
        <w:t>be promptly readmitted</w:t>
      </w:r>
      <w:r w:rsidRPr="008E047C">
        <w:rPr>
          <w:rFonts w:cs="Arial"/>
          <w:color w:val="333333"/>
          <w:sz w:val="20"/>
          <w:szCs w:val="20"/>
        </w:rPr>
        <w:t xml:space="preserve"> at the same academic status achieved and at the same tuition rate when last in attendance at Cleary University, </w:t>
      </w:r>
      <w:r w:rsidR="005D06C1">
        <w:rPr>
          <w:rFonts w:cs="Arial"/>
          <w:color w:val="333333"/>
          <w:sz w:val="20"/>
          <w:szCs w:val="20"/>
        </w:rPr>
        <w:t xml:space="preserve">Please note that while the tuition rate will </w:t>
      </w:r>
      <w:r w:rsidR="005D06C1" w:rsidRPr="00F71704">
        <w:rPr>
          <w:rFonts w:cs="Arial"/>
          <w:noProof/>
          <w:color w:val="333333"/>
          <w:sz w:val="20"/>
          <w:szCs w:val="20"/>
        </w:rPr>
        <w:t>be retained</w:t>
      </w:r>
      <w:r w:rsidR="005D06C1">
        <w:rPr>
          <w:rFonts w:cs="Arial"/>
          <w:color w:val="333333"/>
          <w:sz w:val="20"/>
          <w:szCs w:val="20"/>
        </w:rPr>
        <w:t xml:space="preserve">, returning students will be responsible for obtaining their textbooks and other required learning materials.  Current fees assessed to all incoming students will also apply.  This readmission policy applies </w:t>
      </w:r>
      <w:r w:rsidRPr="008E047C">
        <w:rPr>
          <w:rFonts w:cs="Arial"/>
          <w:color w:val="333333"/>
          <w:sz w:val="20"/>
          <w:szCs w:val="20"/>
        </w:rPr>
        <w:t xml:space="preserve">provided the absence does not exceed five </w:t>
      </w:r>
      <w:r w:rsidRPr="00F71704">
        <w:rPr>
          <w:rFonts w:cs="Arial"/>
          <w:noProof/>
          <w:color w:val="333333"/>
          <w:sz w:val="20"/>
          <w:szCs w:val="20"/>
        </w:rPr>
        <w:t>years</w:t>
      </w:r>
      <w:r w:rsidR="001A0168" w:rsidRPr="008E047C">
        <w:rPr>
          <w:rFonts w:cs="Arial"/>
          <w:color w:val="333333"/>
          <w:sz w:val="20"/>
          <w:szCs w:val="20"/>
        </w:rPr>
        <w:t xml:space="preserve"> and the return date to Cleary University does not exceed nine months after being released from active duty.  A copy </w:t>
      </w:r>
      <w:r w:rsidR="00147AF9" w:rsidRPr="008E047C">
        <w:rPr>
          <w:rFonts w:cs="Arial"/>
          <w:color w:val="333333"/>
          <w:sz w:val="20"/>
          <w:szCs w:val="20"/>
        </w:rPr>
        <w:t xml:space="preserve">of the </w:t>
      </w:r>
      <w:r w:rsidRPr="008E047C">
        <w:rPr>
          <w:rFonts w:cs="Arial"/>
          <w:color w:val="333333"/>
          <w:sz w:val="20"/>
          <w:szCs w:val="20"/>
        </w:rPr>
        <w:t>discharge form (DD214) to t</w:t>
      </w:r>
      <w:r w:rsidR="001A0168" w:rsidRPr="008E047C">
        <w:rPr>
          <w:rFonts w:cs="Arial"/>
          <w:color w:val="333333"/>
          <w:sz w:val="20"/>
          <w:szCs w:val="20"/>
        </w:rPr>
        <w:t xml:space="preserve">he University Admissions Office </w:t>
      </w:r>
      <w:r w:rsidR="001A0168" w:rsidRPr="00F71704">
        <w:rPr>
          <w:rFonts w:cs="Arial"/>
          <w:noProof/>
          <w:color w:val="333333"/>
          <w:sz w:val="20"/>
          <w:szCs w:val="20"/>
        </w:rPr>
        <w:t>is required</w:t>
      </w:r>
      <w:r w:rsidR="001A0168" w:rsidRPr="008E047C">
        <w:rPr>
          <w:rFonts w:cs="Arial"/>
          <w:color w:val="333333"/>
          <w:sz w:val="20"/>
          <w:szCs w:val="20"/>
        </w:rPr>
        <w:t xml:space="preserve"> for verification.</w:t>
      </w:r>
    </w:p>
    <w:p w:rsidR="00D179FF" w:rsidRPr="00D179FF" w:rsidRDefault="00D179FF" w:rsidP="00D179FF">
      <w:pPr>
        <w:widowControl w:val="0"/>
        <w:rPr>
          <w:rFonts w:cs="Arial"/>
          <w:color w:val="333333"/>
          <w:sz w:val="20"/>
          <w:szCs w:val="20"/>
        </w:rPr>
      </w:pPr>
    </w:p>
    <w:p w:rsidR="00563D80" w:rsidRDefault="00563D80">
      <w:pPr>
        <w:rPr>
          <w:rFonts w:cs="Arial"/>
          <w:b/>
          <w:bCs/>
          <w:i/>
          <w:sz w:val="20"/>
          <w:szCs w:val="20"/>
        </w:rPr>
      </w:pPr>
      <w:r>
        <w:rPr>
          <w:rFonts w:cs="Arial"/>
          <w:b/>
          <w:bCs/>
          <w:i/>
          <w:sz w:val="20"/>
          <w:szCs w:val="20"/>
        </w:rPr>
        <w:br w:type="page"/>
      </w:r>
    </w:p>
    <w:p w:rsidR="006B1D47" w:rsidRPr="00D179FF" w:rsidRDefault="001E709B" w:rsidP="001E709B">
      <w:pPr>
        <w:rPr>
          <w:rFonts w:cs="Arial"/>
          <w:b/>
          <w:bCs/>
          <w:i/>
          <w:sz w:val="20"/>
          <w:szCs w:val="20"/>
        </w:rPr>
      </w:pPr>
      <w:r w:rsidRPr="008E047C">
        <w:rPr>
          <w:rFonts w:cs="Arial"/>
          <w:b/>
          <w:bCs/>
          <w:i/>
          <w:sz w:val="20"/>
          <w:szCs w:val="20"/>
        </w:rPr>
        <w:lastRenderedPageBreak/>
        <w:t>International Student</w:t>
      </w:r>
      <w:r w:rsidR="00E44E2D" w:rsidRPr="008E047C">
        <w:rPr>
          <w:rFonts w:cs="Arial"/>
          <w:b/>
          <w:bCs/>
          <w:i/>
          <w:sz w:val="20"/>
          <w:szCs w:val="20"/>
        </w:rPr>
        <w:t>s</w:t>
      </w:r>
      <w:r w:rsidR="00DE0B9C" w:rsidRPr="008E047C">
        <w:rPr>
          <w:rFonts w:cs="Arial"/>
          <w:sz w:val="20"/>
          <w:szCs w:val="20"/>
        </w:rPr>
        <w:br/>
        <w:t xml:space="preserve">Students who are not citizens of the United States of America may </w:t>
      </w:r>
      <w:r w:rsidR="00DE0B9C" w:rsidRPr="00F71704">
        <w:rPr>
          <w:rFonts w:cs="Arial"/>
          <w:noProof/>
          <w:sz w:val="20"/>
          <w:szCs w:val="20"/>
        </w:rPr>
        <w:t>be admitted</w:t>
      </w:r>
      <w:r w:rsidR="00DE0B9C" w:rsidRPr="008E047C">
        <w:rPr>
          <w:rFonts w:cs="Arial"/>
          <w:sz w:val="20"/>
          <w:szCs w:val="20"/>
        </w:rPr>
        <w:t xml:space="preserve"> if they meet the standard admission requirements</w:t>
      </w:r>
      <w:r w:rsidRPr="008E047C">
        <w:rPr>
          <w:rFonts w:cs="Arial"/>
          <w:sz w:val="20"/>
          <w:szCs w:val="20"/>
        </w:rPr>
        <w:t xml:space="preserve"> and can demonstrate the following:</w:t>
      </w:r>
    </w:p>
    <w:p w:rsidR="001E709B" w:rsidRPr="008E047C" w:rsidRDefault="001E709B" w:rsidP="000C7CE0">
      <w:pPr>
        <w:numPr>
          <w:ilvl w:val="0"/>
          <w:numId w:val="5"/>
        </w:numPr>
        <w:rPr>
          <w:rFonts w:cs="Arial"/>
          <w:sz w:val="19"/>
          <w:szCs w:val="19"/>
        </w:rPr>
      </w:pPr>
      <w:r w:rsidRPr="00F71704">
        <w:rPr>
          <w:rFonts w:cs="Arial"/>
          <w:noProof/>
          <w:sz w:val="19"/>
          <w:szCs w:val="19"/>
        </w:rPr>
        <w:t>Proficiency in the English language by presenting official records showing a minimum score of 550 (</w:t>
      </w:r>
      <w:r w:rsidR="00147AF9" w:rsidRPr="00F71704">
        <w:rPr>
          <w:rFonts w:cs="Arial"/>
          <w:noProof/>
          <w:sz w:val="19"/>
          <w:szCs w:val="19"/>
        </w:rPr>
        <w:t xml:space="preserve">PBT - </w:t>
      </w:r>
      <w:r w:rsidR="004239CD" w:rsidRPr="00F71704">
        <w:rPr>
          <w:rFonts w:cs="Arial"/>
          <w:noProof/>
          <w:sz w:val="19"/>
          <w:szCs w:val="19"/>
        </w:rPr>
        <w:t>paper-based test), 213 (CBT-</w:t>
      </w:r>
      <w:r w:rsidR="00147AF9" w:rsidRPr="00F71704">
        <w:rPr>
          <w:rFonts w:cs="Arial"/>
          <w:noProof/>
          <w:sz w:val="19"/>
          <w:szCs w:val="19"/>
        </w:rPr>
        <w:t xml:space="preserve"> </w:t>
      </w:r>
      <w:r w:rsidR="004239CD" w:rsidRPr="00F71704">
        <w:rPr>
          <w:rFonts w:cs="Arial"/>
          <w:noProof/>
          <w:sz w:val="19"/>
          <w:szCs w:val="19"/>
        </w:rPr>
        <w:t>computer-based test) or 70 (iBT</w:t>
      </w:r>
      <w:r w:rsidR="00147AF9" w:rsidRPr="00F71704">
        <w:rPr>
          <w:rFonts w:cs="Arial"/>
          <w:noProof/>
          <w:sz w:val="19"/>
          <w:szCs w:val="19"/>
        </w:rPr>
        <w:t xml:space="preserve"> </w:t>
      </w:r>
      <w:r w:rsidR="004239CD" w:rsidRPr="00F71704">
        <w:rPr>
          <w:rFonts w:cs="Arial"/>
          <w:noProof/>
          <w:sz w:val="19"/>
          <w:szCs w:val="19"/>
        </w:rPr>
        <w:t>-</w:t>
      </w:r>
      <w:r w:rsidR="00147AF9" w:rsidRPr="00F71704">
        <w:rPr>
          <w:rFonts w:cs="Arial"/>
          <w:noProof/>
          <w:sz w:val="19"/>
          <w:szCs w:val="19"/>
        </w:rPr>
        <w:t xml:space="preserve"> </w:t>
      </w:r>
      <w:r w:rsidRPr="00F71704">
        <w:rPr>
          <w:rFonts w:cs="Arial"/>
          <w:noProof/>
          <w:sz w:val="19"/>
          <w:szCs w:val="19"/>
        </w:rPr>
        <w:t xml:space="preserve">Internet-based test) on the Test of English as a Foreign Language (TOEFL), </w:t>
      </w:r>
      <w:r w:rsidR="00557EBA" w:rsidRPr="00F71704">
        <w:rPr>
          <w:rFonts w:cs="Arial"/>
          <w:noProof/>
          <w:sz w:val="19"/>
          <w:szCs w:val="19"/>
        </w:rPr>
        <w:t xml:space="preserve"> an overall band score of 6.5</w:t>
      </w:r>
      <w:r w:rsidR="004A193A" w:rsidRPr="00F71704">
        <w:rPr>
          <w:rFonts w:cs="Arial"/>
          <w:noProof/>
          <w:sz w:val="19"/>
          <w:szCs w:val="19"/>
        </w:rPr>
        <w:t xml:space="preserve"> (graduate students), 6.0 (undergraduate students)</w:t>
      </w:r>
      <w:r w:rsidR="0005238B" w:rsidRPr="00F71704">
        <w:rPr>
          <w:rFonts w:cs="Arial"/>
          <w:noProof/>
          <w:sz w:val="19"/>
          <w:szCs w:val="19"/>
        </w:rPr>
        <w:t xml:space="preserve"> or higher on the IELTS</w:t>
      </w:r>
      <w:r w:rsidR="00557EBA" w:rsidRPr="00F71704">
        <w:rPr>
          <w:rFonts w:cs="Arial"/>
          <w:noProof/>
          <w:sz w:val="19"/>
          <w:szCs w:val="19"/>
        </w:rPr>
        <w:t xml:space="preserve"> (International English Language Testing System)</w:t>
      </w:r>
      <w:r w:rsidR="004A193A" w:rsidRPr="00F71704">
        <w:rPr>
          <w:rFonts w:cs="Arial"/>
          <w:noProof/>
          <w:sz w:val="19"/>
          <w:szCs w:val="19"/>
        </w:rPr>
        <w:t>,</w:t>
      </w:r>
      <w:r w:rsidR="005A4B88" w:rsidRPr="00F71704">
        <w:rPr>
          <w:rFonts w:cs="Arial"/>
          <w:noProof/>
          <w:sz w:val="19"/>
          <w:szCs w:val="19"/>
        </w:rPr>
        <w:t xml:space="preserve"> Pearson Test of English (PTE)</w:t>
      </w:r>
      <w:r w:rsidR="004A193A" w:rsidRPr="00F71704">
        <w:rPr>
          <w:rFonts w:cs="Arial"/>
          <w:noProof/>
          <w:sz w:val="19"/>
          <w:szCs w:val="19"/>
        </w:rPr>
        <w:t xml:space="preserve"> 59 or higher (graduate), 51 or higher (undergraduate)</w:t>
      </w:r>
      <w:r w:rsidR="00557EBA" w:rsidRPr="00F71704">
        <w:rPr>
          <w:rFonts w:cs="Arial"/>
          <w:noProof/>
          <w:sz w:val="19"/>
          <w:szCs w:val="19"/>
        </w:rPr>
        <w:t xml:space="preserve"> </w:t>
      </w:r>
      <w:r w:rsidRPr="00F71704">
        <w:rPr>
          <w:rFonts w:cs="Arial"/>
          <w:noProof/>
          <w:sz w:val="19"/>
          <w:szCs w:val="19"/>
        </w:rPr>
        <w:t>or a minimum score of 75 on the Michigan English Language Assessment Battery (MELAB), or successful completion of a b</w:t>
      </w:r>
      <w:r w:rsidR="0055194B" w:rsidRPr="00F71704">
        <w:rPr>
          <w:rFonts w:cs="Arial"/>
          <w:noProof/>
          <w:sz w:val="19"/>
          <w:szCs w:val="19"/>
        </w:rPr>
        <w:t>asic English composition course</w:t>
      </w:r>
      <w:r w:rsidR="00557EBA" w:rsidRPr="00F71704">
        <w:rPr>
          <w:rFonts w:cs="Arial"/>
          <w:noProof/>
          <w:sz w:val="19"/>
          <w:szCs w:val="19"/>
        </w:rPr>
        <w:t xml:space="preserve"> (course number above 100)</w:t>
      </w:r>
      <w:r w:rsidR="0055194B" w:rsidRPr="00F71704">
        <w:rPr>
          <w:rFonts w:cs="Arial"/>
          <w:noProof/>
          <w:sz w:val="19"/>
          <w:szCs w:val="19"/>
        </w:rPr>
        <w:t xml:space="preserve"> at a</w:t>
      </w:r>
      <w:r w:rsidR="00557EBA" w:rsidRPr="00F71704">
        <w:rPr>
          <w:rFonts w:cs="Arial"/>
          <w:noProof/>
          <w:sz w:val="19"/>
          <w:szCs w:val="19"/>
        </w:rPr>
        <w:t>n accredited</w:t>
      </w:r>
      <w:r w:rsidR="0055194B" w:rsidRPr="00F71704">
        <w:rPr>
          <w:rFonts w:cs="Arial"/>
          <w:noProof/>
          <w:sz w:val="19"/>
          <w:szCs w:val="19"/>
        </w:rPr>
        <w:t xml:space="preserve"> </w:t>
      </w:r>
      <w:r w:rsidRPr="00F71704">
        <w:rPr>
          <w:rFonts w:cs="Arial"/>
          <w:noProof/>
          <w:sz w:val="19"/>
          <w:szCs w:val="19"/>
        </w:rPr>
        <w:t xml:space="preserve">college or university </w:t>
      </w:r>
      <w:r w:rsidR="00557EBA" w:rsidRPr="00F71704">
        <w:rPr>
          <w:rFonts w:cs="Arial"/>
          <w:noProof/>
          <w:sz w:val="19"/>
          <w:szCs w:val="19"/>
        </w:rPr>
        <w:t>in the United States</w:t>
      </w:r>
      <w:r w:rsidR="00147AF9" w:rsidRPr="00F71704">
        <w:rPr>
          <w:rFonts w:cs="Arial"/>
          <w:noProof/>
          <w:sz w:val="19"/>
          <w:szCs w:val="19"/>
        </w:rPr>
        <w:t>,</w:t>
      </w:r>
      <w:r w:rsidR="00557EBA" w:rsidRPr="00F71704">
        <w:rPr>
          <w:rFonts w:cs="Arial"/>
          <w:noProof/>
          <w:sz w:val="19"/>
          <w:szCs w:val="19"/>
        </w:rPr>
        <w:t xml:space="preserve"> </w:t>
      </w:r>
      <w:r w:rsidRPr="00F71704">
        <w:rPr>
          <w:rFonts w:cs="Arial"/>
          <w:noProof/>
          <w:sz w:val="19"/>
          <w:szCs w:val="19"/>
        </w:rPr>
        <w:t>with a grade of “C” or higher</w:t>
      </w:r>
      <w:r w:rsidR="00C8517A" w:rsidRPr="00F71704">
        <w:rPr>
          <w:rFonts w:cs="Arial"/>
          <w:noProof/>
          <w:sz w:val="19"/>
          <w:szCs w:val="19"/>
        </w:rPr>
        <w:t xml:space="preserve"> for undergraduate students; </w:t>
      </w:r>
      <w:r w:rsidR="009C6835" w:rsidRPr="00F71704">
        <w:rPr>
          <w:rFonts w:cs="Arial"/>
          <w:noProof/>
          <w:sz w:val="19"/>
          <w:szCs w:val="19"/>
        </w:rPr>
        <w:t>“</w:t>
      </w:r>
      <w:r w:rsidR="00C8517A" w:rsidRPr="00F71704">
        <w:rPr>
          <w:rFonts w:cs="Arial"/>
          <w:noProof/>
          <w:sz w:val="19"/>
          <w:szCs w:val="19"/>
        </w:rPr>
        <w:t>B</w:t>
      </w:r>
      <w:r w:rsidR="009C6835" w:rsidRPr="00F71704">
        <w:rPr>
          <w:rFonts w:cs="Arial"/>
          <w:noProof/>
          <w:sz w:val="19"/>
          <w:szCs w:val="19"/>
        </w:rPr>
        <w:t>”</w:t>
      </w:r>
      <w:r w:rsidR="00C8517A" w:rsidRPr="00F71704">
        <w:rPr>
          <w:rFonts w:cs="Arial"/>
          <w:noProof/>
          <w:sz w:val="19"/>
          <w:szCs w:val="19"/>
        </w:rPr>
        <w:t xml:space="preserve"> or higher for graduate students</w:t>
      </w:r>
    </w:p>
    <w:p w:rsidR="001E709B" w:rsidRPr="008E047C" w:rsidRDefault="001E709B" w:rsidP="000C7CE0">
      <w:pPr>
        <w:numPr>
          <w:ilvl w:val="0"/>
          <w:numId w:val="5"/>
        </w:numPr>
        <w:rPr>
          <w:rFonts w:cs="Arial"/>
          <w:sz w:val="19"/>
          <w:szCs w:val="19"/>
        </w:rPr>
      </w:pPr>
      <w:r w:rsidRPr="008E047C">
        <w:rPr>
          <w:rFonts w:cs="Arial"/>
          <w:sz w:val="19"/>
          <w:szCs w:val="19"/>
        </w:rPr>
        <w:t>Evidence of financial resources adequate to sustain monetary ob</w:t>
      </w:r>
      <w:r w:rsidR="00147AF9" w:rsidRPr="008E047C">
        <w:rPr>
          <w:rFonts w:cs="Arial"/>
          <w:sz w:val="19"/>
          <w:szCs w:val="19"/>
        </w:rPr>
        <w:t>ligations in the United States</w:t>
      </w:r>
    </w:p>
    <w:p w:rsidR="001E709B" w:rsidRPr="008E047C" w:rsidRDefault="001E709B" w:rsidP="000C7CE0">
      <w:pPr>
        <w:numPr>
          <w:ilvl w:val="0"/>
          <w:numId w:val="5"/>
        </w:numPr>
        <w:rPr>
          <w:rFonts w:cs="Arial"/>
          <w:sz w:val="19"/>
          <w:szCs w:val="19"/>
        </w:rPr>
      </w:pPr>
      <w:r w:rsidRPr="008E047C">
        <w:rPr>
          <w:rFonts w:cs="Arial"/>
          <w:sz w:val="19"/>
          <w:szCs w:val="19"/>
        </w:rPr>
        <w:t>The ability to secure the proper visa to stay in the Unite</w:t>
      </w:r>
      <w:r w:rsidR="00147AF9" w:rsidRPr="008E047C">
        <w:rPr>
          <w:rFonts w:cs="Arial"/>
          <w:sz w:val="19"/>
          <w:szCs w:val="19"/>
        </w:rPr>
        <w:t>d States</w:t>
      </w:r>
    </w:p>
    <w:p w:rsidR="00FE2FF6" w:rsidRPr="008E047C" w:rsidRDefault="00FE2FF6" w:rsidP="000C7CE0">
      <w:pPr>
        <w:numPr>
          <w:ilvl w:val="0"/>
          <w:numId w:val="5"/>
        </w:numPr>
        <w:rPr>
          <w:rFonts w:cs="Arial"/>
          <w:sz w:val="19"/>
          <w:szCs w:val="19"/>
        </w:rPr>
      </w:pPr>
      <w:r w:rsidRPr="008E047C">
        <w:rPr>
          <w:rFonts w:cs="Arial"/>
          <w:sz w:val="19"/>
          <w:szCs w:val="19"/>
        </w:rPr>
        <w:t>Submit an independent evaluation of student transcripts (for example, World Education Services)</w:t>
      </w:r>
    </w:p>
    <w:p w:rsidR="00DE0B9C" w:rsidRPr="00D179FF" w:rsidRDefault="001E709B" w:rsidP="000C7CE0">
      <w:pPr>
        <w:numPr>
          <w:ilvl w:val="0"/>
          <w:numId w:val="5"/>
        </w:numPr>
        <w:rPr>
          <w:rFonts w:cs="Arial"/>
          <w:sz w:val="19"/>
          <w:szCs w:val="19"/>
        </w:rPr>
      </w:pPr>
      <w:r w:rsidRPr="00D179FF">
        <w:rPr>
          <w:rFonts w:cs="Arial"/>
          <w:sz w:val="19"/>
          <w:szCs w:val="19"/>
        </w:rPr>
        <w:t>Complet</w:t>
      </w:r>
      <w:r w:rsidR="005C1A80" w:rsidRPr="00D179FF">
        <w:rPr>
          <w:rFonts w:cs="Arial"/>
          <w:sz w:val="19"/>
          <w:szCs w:val="19"/>
        </w:rPr>
        <w:t>ion of all necessary forms (steps 1-7) available on our Web site-international admissions</w:t>
      </w:r>
    </w:p>
    <w:p w:rsidR="00DE0B9C" w:rsidRPr="008E047C" w:rsidRDefault="00DE0B9C" w:rsidP="005D4488">
      <w:pPr>
        <w:widowControl w:val="0"/>
        <w:rPr>
          <w:rFonts w:cs="Arial"/>
          <w:sz w:val="20"/>
          <w:szCs w:val="20"/>
        </w:rPr>
      </w:pPr>
      <w:r w:rsidRPr="00D179FF">
        <w:rPr>
          <w:rFonts w:cs="Arial"/>
          <w:sz w:val="20"/>
          <w:szCs w:val="20"/>
        </w:rPr>
        <w:t xml:space="preserve">Cleary University’s 100% </w:t>
      </w:r>
      <w:r w:rsidR="00727A39" w:rsidRPr="00D179FF">
        <w:rPr>
          <w:rFonts w:cs="Arial"/>
          <w:sz w:val="20"/>
          <w:szCs w:val="20"/>
        </w:rPr>
        <w:t>on-line</w:t>
      </w:r>
      <w:r w:rsidRPr="00D179FF">
        <w:rPr>
          <w:rFonts w:cs="Arial"/>
          <w:sz w:val="20"/>
          <w:szCs w:val="20"/>
        </w:rPr>
        <w:t xml:space="preserve"> programs are available to international students who remain outside</w:t>
      </w:r>
      <w:r w:rsidRPr="008E047C">
        <w:rPr>
          <w:rFonts w:cs="Arial"/>
          <w:sz w:val="20"/>
          <w:szCs w:val="20"/>
        </w:rPr>
        <w:t xml:space="preserve"> of the United States.  Students must meet the admission requirements as outlined above for the appropriate category and </w:t>
      </w:r>
      <w:r w:rsidR="004239CD" w:rsidRPr="008E047C">
        <w:rPr>
          <w:rFonts w:cs="Arial"/>
          <w:sz w:val="20"/>
          <w:szCs w:val="20"/>
        </w:rPr>
        <w:t xml:space="preserve">must </w:t>
      </w:r>
      <w:r w:rsidRPr="008E047C">
        <w:rPr>
          <w:rFonts w:cs="Arial"/>
          <w:sz w:val="20"/>
          <w:szCs w:val="20"/>
        </w:rPr>
        <w:t>prove proficiency in the English language as outlined in requirement #1 for International Students.</w:t>
      </w:r>
    </w:p>
    <w:p w:rsidR="002409AC" w:rsidRPr="00D179FF" w:rsidRDefault="002409AC" w:rsidP="005D4488">
      <w:pPr>
        <w:widowControl w:val="0"/>
        <w:outlineLvl w:val="0"/>
        <w:rPr>
          <w:rFonts w:cs="Arial"/>
          <w:sz w:val="20"/>
          <w:szCs w:val="20"/>
        </w:rPr>
      </w:pPr>
    </w:p>
    <w:p w:rsidR="005D4488" w:rsidRPr="00563D80" w:rsidRDefault="005D4488" w:rsidP="00563D80">
      <w:pPr>
        <w:rPr>
          <w:b/>
          <w:i/>
          <w:sz w:val="20"/>
          <w:szCs w:val="20"/>
        </w:rPr>
      </w:pPr>
      <w:r w:rsidRPr="008E047C">
        <w:rPr>
          <w:b/>
          <w:i/>
          <w:sz w:val="20"/>
          <w:szCs w:val="20"/>
        </w:rPr>
        <w:t>Agreements with Other Institutions</w:t>
      </w:r>
    </w:p>
    <w:p w:rsidR="00F633FC" w:rsidRPr="008E047C" w:rsidRDefault="005D4488" w:rsidP="005D4488">
      <w:pPr>
        <w:widowControl w:val="0"/>
        <w:outlineLvl w:val="0"/>
        <w:rPr>
          <w:rFonts w:cs="Arial"/>
          <w:sz w:val="20"/>
          <w:szCs w:val="20"/>
        </w:rPr>
      </w:pPr>
      <w:r w:rsidRPr="008E047C">
        <w:rPr>
          <w:rFonts w:cs="Arial"/>
          <w:sz w:val="20"/>
          <w:szCs w:val="20"/>
        </w:rPr>
        <w:t xml:space="preserve">Cleary has agreements with </w:t>
      </w:r>
      <w:r w:rsidRPr="00F71704">
        <w:rPr>
          <w:rFonts w:cs="Arial"/>
          <w:noProof/>
          <w:sz w:val="20"/>
          <w:szCs w:val="20"/>
        </w:rPr>
        <w:t>a number of</w:t>
      </w:r>
      <w:r w:rsidRPr="008E047C">
        <w:rPr>
          <w:rFonts w:cs="Arial"/>
          <w:sz w:val="20"/>
          <w:szCs w:val="20"/>
        </w:rPr>
        <w:t xml:space="preserve"> educational institutions to assist with</w:t>
      </w:r>
      <w:r w:rsidR="00F71704">
        <w:rPr>
          <w:rFonts w:cs="Arial"/>
          <w:sz w:val="20"/>
          <w:szCs w:val="20"/>
        </w:rPr>
        <w:t xml:space="preserve"> the</w:t>
      </w:r>
      <w:r w:rsidRPr="008E047C">
        <w:rPr>
          <w:rFonts w:cs="Arial"/>
          <w:sz w:val="20"/>
          <w:szCs w:val="20"/>
        </w:rPr>
        <w:t xml:space="preserve"> </w:t>
      </w:r>
      <w:r w:rsidRPr="00F71704">
        <w:rPr>
          <w:rFonts w:cs="Arial"/>
          <w:noProof/>
          <w:sz w:val="20"/>
          <w:szCs w:val="20"/>
        </w:rPr>
        <w:t>transition</w:t>
      </w:r>
      <w:r w:rsidRPr="008E047C">
        <w:rPr>
          <w:rFonts w:cs="Arial"/>
          <w:sz w:val="20"/>
          <w:szCs w:val="20"/>
        </w:rPr>
        <w:t xml:space="preserve"> to Cleary University.  Cours</w:t>
      </w:r>
      <w:r w:rsidR="00593D1D">
        <w:rPr>
          <w:rFonts w:cs="Arial"/>
          <w:sz w:val="20"/>
          <w:szCs w:val="20"/>
        </w:rPr>
        <w:t>e equivalencies and transfer guides</w:t>
      </w:r>
      <w:r w:rsidR="00F633FC" w:rsidRPr="008E047C">
        <w:rPr>
          <w:rFonts w:cs="Arial"/>
          <w:sz w:val="20"/>
          <w:szCs w:val="20"/>
        </w:rPr>
        <w:t xml:space="preserve"> are available for</w:t>
      </w:r>
    </w:p>
    <w:p w:rsidR="00F633FC" w:rsidRPr="00D179FF" w:rsidRDefault="00F633FC" w:rsidP="000C7CE0">
      <w:pPr>
        <w:widowControl w:val="0"/>
        <w:numPr>
          <w:ilvl w:val="0"/>
          <w:numId w:val="8"/>
        </w:numPr>
        <w:ind w:left="720"/>
        <w:outlineLvl w:val="0"/>
        <w:rPr>
          <w:rFonts w:cs="Arial"/>
          <w:sz w:val="20"/>
          <w:szCs w:val="20"/>
        </w:rPr>
      </w:pPr>
      <w:r w:rsidRPr="00D179FF">
        <w:rPr>
          <w:rFonts w:cs="Arial"/>
          <w:sz w:val="20"/>
          <w:szCs w:val="20"/>
        </w:rPr>
        <w:t>Lansing Community College</w:t>
      </w:r>
    </w:p>
    <w:p w:rsidR="005D4488" w:rsidRPr="00D179FF" w:rsidRDefault="005D4488" w:rsidP="000C7CE0">
      <w:pPr>
        <w:widowControl w:val="0"/>
        <w:numPr>
          <w:ilvl w:val="0"/>
          <w:numId w:val="8"/>
        </w:numPr>
        <w:ind w:left="720"/>
        <w:outlineLvl w:val="0"/>
        <w:rPr>
          <w:rFonts w:cs="Arial"/>
          <w:sz w:val="20"/>
          <w:szCs w:val="20"/>
        </w:rPr>
      </w:pPr>
      <w:r w:rsidRPr="00D179FF">
        <w:rPr>
          <w:rFonts w:cs="Arial"/>
          <w:sz w:val="20"/>
          <w:szCs w:val="20"/>
        </w:rPr>
        <w:t>Montcalm Community College</w:t>
      </w:r>
    </w:p>
    <w:p w:rsidR="005D4488" w:rsidRPr="00D179FF" w:rsidRDefault="005D4488" w:rsidP="000C7CE0">
      <w:pPr>
        <w:widowControl w:val="0"/>
        <w:numPr>
          <w:ilvl w:val="0"/>
          <w:numId w:val="8"/>
        </w:numPr>
        <w:ind w:left="720"/>
        <w:outlineLvl w:val="0"/>
        <w:rPr>
          <w:rFonts w:cs="Arial"/>
          <w:sz w:val="20"/>
          <w:szCs w:val="20"/>
        </w:rPr>
      </w:pPr>
      <w:r w:rsidRPr="00D179FF">
        <w:rPr>
          <w:rFonts w:cs="Arial"/>
          <w:sz w:val="20"/>
          <w:szCs w:val="20"/>
        </w:rPr>
        <w:t>Mott Community College</w:t>
      </w:r>
    </w:p>
    <w:p w:rsidR="005D4488" w:rsidRPr="00D179FF" w:rsidRDefault="005D4488" w:rsidP="000C7CE0">
      <w:pPr>
        <w:widowControl w:val="0"/>
        <w:numPr>
          <w:ilvl w:val="0"/>
          <w:numId w:val="8"/>
        </w:numPr>
        <w:ind w:left="720"/>
        <w:outlineLvl w:val="0"/>
        <w:rPr>
          <w:rFonts w:cs="Arial"/>
          <w:sz w:val="20"/>
          <w:szCs w:val="20"/>
        </w:rPr>
      </w:pPr>
      <w:r w:rsidRPr="00D179FF">
        <w:rPr>
          <w:rFonts w:cs="Arial"/>
          <w:sz w:val="20"/>
          <w:szCs w:val="20"/>
        </w:rPr>
        <w:t>Oakland Community College</w:t>
      </w:r>
    </w:p>
    <w:p w:rsidR="005D4488" w:rsidRPr="00D179FF" w:rsidRDefault="005D4488" w:rsidP="000C7CE0">
      <w:pPr>
        <w:widowControl w:val="0"/>
        <w:numPr>
          <w:ilvl w:val="0"/>
          <w:numId w:val="8"/>
        </w:numPr>
        <w:ind w:left="720"/>
        <w:outlineLvl w:val="0"/>
        <w:rPr>
          <w:rFonts w:cs="Arial"/>
          <w:sz w:val="20"/>
          <w:szCs w:val="20"/>
        </w:rPr>
      </w:pPr>
      <w:r w:rsidRPr="00D179FF">
        <w:rPr>
          <w:rFonts w:cs="Arial"/>
          <w:sz w:val="20"/>
          <w:szCs w:val="20"/>
        </w:rPr>
        <w:t>Schoolcraft College</w:t>
      </w:r>
    </w:p>
    <w:p w:rsidR="005D4488" w:rsidRPr="00D179FF" w:rsidRDefault="005D4488" w:rsidP="000C7CE0">
      <w:pPr>
        <w:widowControl w:val="0"/>
        <w:numPr>
          <w:ilvl w:val="0"/>
          <w:numId w:val="8"/>
        </w:numPr>
        <w:ind w:left="720"/>
        <w:outlineLvl w:val="0"/>
        <w:rPr>
          <w:rFonts w:cs="Arial"/>
          <w:sz w:val="20"/>
          <w:szCs w:val="20"/>
        </w:rPr>
      </w:pPr>
      <w:r w:rsidRPr="00D179FF">
        <w:rPr>
          <w:rFonts w:cs="Arial"/>
          <w:sz w:val="20"/>
          <w:szCs w:val="20"/>
        </w:rPr>
        <w:t>Washtenaw Community College</w:t>
      </w:r>
    </w:p>
    <w:p w:rsidR="0012534E" w:rsidRPr="00D179FF" w:rsidRDefault="0012534E" w:rsidP="00593D1D">
      <w:pPr>
        <w:widowControl w:val="0"/>
        <w:ind w:left="360"/>
        <w:rPr>
          <w:rFonts w:cs="Arial"/>
          <w:sz w:val="20"/>
          <w:szCs w:val="20"/>
        </w:rPr>
      </w:pPr>
    </w:p>
    <w:p w:rsidR="0012534E" w:rsidRDefault="0012534E">
      <w:pPr>
        <w:rPr>
          <w:rFonts w:cs="Arial"/>
          <w:b/>
          <w:bCs/>
          <w:kern w:val="32"/>
          <w:sz w:val="32"/>
          <w:szCs w:val="32"/>
        </w:rPr>
      </w:pPr>
      <w:r>
        <w:br w:type="page"/>
      </w:r>
    </w:p>
    <w:p w:rsidR="00311A4D" w:rsidRPr="00584B0B" w:rsidRDefault="00311A4D" w:rsidP="00311A4D">
      <w:pPr>
        <w:pStyle w:val="Heading1"/>
        <w:spacing w:before="0" w:after="0"/>
      </w:pPr>
      <w:bookmarkStart w:id="25" w:name="_Toc499127025"/>
      <w:r w:rsidRPr="00584B0B">
        <w:lastRenderedPageBreak/>
        <w:t>T</w:t>
      </w:r>
      <w:r w:rsidR="003C71D1" w:rsidRPr="00584B0B">
        <w:t>ECHNOLOGY REQUIREMENTS</w:t>
      </w:r>
      <w:bookmarkEnd w:id="25"/>
      <w:r w:rsidRPr="00584B0B">
        <w:t xml:space="preserve"> </w:t>
      </w:r>
    </w:p>
    <w:p w:rsidR="0012534E" w:rsidRDefault="0012534E" w:rsidP="0012534E"/>
    <w:p w:rsidR="00DA36E1" w:rsidRPr="00DA36E1" w:rsidRDefault="00DA36E1" w:rsidP="00DA36E1">
      <w:pPr>
        <w:rPr>
          <w:rFonts w:eastAsia="Calibri" w:cs="Arial"/>
          <w:sz w:val="20"/>
          <w:szCs w:val="20"/>
        </w:rPr>
      </w:pPr>
      <w:r w:rsidRPr="00DA36E1">
        <w:rPr>
          <w:rFonts w:eastAsia="Calibri" w:cs="Arial"/>
          <w:sz w:val="20"/>
          <w:szCs w:val="20"/>
        </w:rPr>
        <w:t>All undergraduate and graduate students at Cleary University are required to have a computer that can connect to the Internet.</w:t>
      </w:r>
    </w:p>
    <w:p w:rsidR="00DA36E1" w:rsidRPr="00DA36E1" w:rsidRDefault="00DA36E1" w:rsidP="00DA36E1">
      <w:pPr>
        <w:rPr>
          <w:rFonts w:eastAsia="Calibri" w:cs="Arial"/>
          <w:sz w:val="20"/>
          <w:szCs w:val="20"/>
        </w:rPr>
      </w:pPr>
    </w:p>
    <w:p w:rsidR="00DA36E1" w:rsidRPr="00DA36E1" w:rsidRDefault="00DA36E1" w:rsidP="00DA36E1">
      <w:pPr>
        <w:rPr>
          <w:rFonts w:eastAsia="Calibri" w:cs="Arial"/>
          <w:sz w:val="20"/>
          <w:szCs w:val="20"/>
        </w:rPr>
      </w:pPr>
      <w:r w:rsidRPr="00DA36E1">
        <w:rPr>
          <w:rFonts w:eastAsia="Calibri" w:cs="Arial"/>
          <w:sz w:val="20"/>
          <w:szCs w:val="20"/>
        </w:rPr>
        <w:t>All students should check the class listings to determine if a class in their program of study has specific computer requirements. For example, some courses require that all of their students have a laptop computer. Others make strong recommendations about computers using particular operating systems.</w:t>
      </w:r>
    </w:p>
    <w:p w:rsidR="00DA36E1" w:rsidRPr="00DA36E1" w:rsidRDefault="00DA36E1" w:rsidP="00DA36E1">
      <w:pPr>
        <w:rPr>
          <w:rFonts w:eastAsia="Calibri" w:cs="Arial"/>
          <w:sz w:val="20"/>
          <w:szCs w:val="20"/>
        </w:rPr>
      </w:pPr>
    </w:p>
    <w:p w:rsidR="00DA36E1" w:rsidRPr="00DA36E1" w:rsidRDefault="00DA36E1" w:rsidP="00DA36E1">
      <w:pPr>
        <w:rPr>
          <w:rFonts w:eastAsia="Calibri" w:cs="Arial"/>
          <w:sz w:val="20"/>
          <w:szCs w:val="20"/>
        </w:rPr>
      </w:pPr>
      <w:r w:rsidRPr="00DA36E1">
        <w:rPr>
          <w:rFonts w:eastAsia="Calibri" w:cs="Arial"/>
          <w:sz w:val="20"/>
          <w:szCs w:val="20"/>
        </w:rPr>
        <w:t>If there are no specific computer requirements for the student’s program of studies</w:t>
      </w:r>
      <w:r>
        <w:rPr>
          <w:rFonts w:eastAsia="Calibri" w:cs="Arial"/>
          <w:sz w:val="20"/>
          <w:szCs w:val="20"/>
        </w:rPr>
        <w:t>, the following requirements apply</w:t>
      </w:r>
      <w:r w:rsidRPr="00DA36E1">
        <w:rPr>
          <w:rFonts w:eastAsia="Calibri" w:cs="Arial"/>
          <w:sz w:val="20"/>
          <w:szCs w:val="20"/>
        </w:rPr>
        <w:t>:</w:t>
      </w:r>
    </w:p>
    <w:p w:rsidR="009615CF" w:rsidRPr="009615CF" w:rsidRDefault="009615CF" w:rsidP="000C7CE0">
      <w:pPr>
        <w:numPr>
          <w:ilvl w:val="0"/>
          <w:numId w:val="68"/>
        </w:numPr>
        <w:contextualSpacing/>
        <w:rPr>
          <w:rFonts w:eastAsia="Calibri" w:cs="Arial"/>
          <w:sz w:val="20"/>
          <w:szCs w:val="20"/>
        </w:rPr>
      </w:pPr>
      <w:r w:rsidRPr="009615CF">
        <w:rPr>
          <w:rFonts w:eastAsia="Calibri" w:cs="Arial"/>
          <w:sz w:val="20"/>
          <w:szCs w:val="20"/>
        </w:rPr>
        <w:t>Cleary University requires a laptop or desktop computer, though recommends students consider using a laptop they can take with them to classes that meet on campus.</w:t>
      </w:r>
    </w:p>
    <w:p w:rsidR="009615CF" w:rsidRPr="009615CF" w:rsidRDefault="009615CF" w:rsidP="000C7CE0">
      <w:pPr>
        <w:numPr>
          <w:ilvl w:val="0"/>
          <w:numId w:val="68"/>
        </w:numPr>
        <w:contextualSpacing/>
        <w:rPr>
          <w:rFonts w:eastAsia="Calibri" w:cs="Arial"/>
          <w:sz w:val="20"/>
          <w:szCs w:val="20"/>
        </w:rPr>
      </w:pPr>
      <w:r w:rsidRPr="009615CF">
        <w:rPr>
          <w:rFonts w:eastAsia="Calibri" w:cs="Arial"/>
          <w:sz w:val="20"/>
          <w:szCs w:val="20"/>
        </w:rPr>
        <w:t>The computer may be any brand, running any operating system. Students will want to be sure the computer can run software they will use for homework (e.g., office applications).</w:t>
      </w:r>
    </w:p>
    <w:p w:rsidR="009615CF" w:rsidRPr="009615CF" w:rsidRDefault="009615CF" w:rsidP="000C7CE0">
      <w:pPr>
        <w:numPr>
          <w:ilvl w:val="0"/>
          <w:numId w:val="68"/>
        </w:numPr>
        <w:contextualSpacing/>
        <w:rPr>
          <w:rFonts w:eastAsia="Calibri" w:cs="Arial"/>
          <w:sz w:val="20"/>
          <w:szCs w:val="20"/>
        </w:rPr>
      </w:pPr>
      <w:r w:rsidRPr="009615CF">
        <w:rPr>
          <w:rFonts w:eastAsia="Calibri" w:cs="Arial"/>
          <w:sz w:val="20"/>
          <w:szCs w:val="20"/>
        </w:rPr>
        <w:t xml:space="preserve">For students taking classes on campus, the computer must be able to connect to Cleary University’s campus network and the Internet using Wi-Fi or a high-speed Ethernet connection. Computers should have an Ethernet cable and wireless card. </w:t>
      </w:r>
    </w:p>
    <w:p w:rsidR="009615CF" w:rsidRPr="009615CF" w:rsidRDefault="009615CF" w:rsidP="000C7CE0">
      <w:pPr>
        <w:numPr>
          <w:ilvl w:val="0"/>
          <w:numId w:val="68"/>
        </w:numPr>
        <w:contextualSpacing/>
        <w:rPr>
          <w:rFonts w:eastAsia="Calibri" w:cs="Arial"/>
          <w:sz w:val="20"/>
          <w:szCs w:val="20"/>
        </w:rPr>
      </w:pPr>
      <w:r w:rsidRPr="009615CF">
        <w:rPr>
          <w:rFonts w:eastAsia="Calibri" w:cs="Arial"/>
          <w:sz w:val="20"/>
          <w:szCs w:val="20"/>
        </w:rPr>
        <w:t xml:space="preserve">The computer must </w:t>
      </w:r>
      <w:r w:rsidRPr="00F71704">
        <w:rPr>
          <w:rFonts w:eastAsia="Calibri" w:cs="Arial"/>
          <w:noProof/>
          <w:sz w:val="20"/>
          <w:szCs w:val="20"/>
        </w:rPr>
        <w:t>be equipped</w:t>
      </w:r>
      <w:r w:rsidRPr="009615CF">
        <w:rPr>
          <w:rFonts w:eastAsia="Calibri" w:cs="Arial"/>
          <w:sz w:val="20"/>
          <w:szCs w:val="20"/>
        </w:rPr>
        <w:t xml:space="preserve"> with virus protection and firewall software, which needs to be installed and running </w:t>
      </w:r>
      <w:r w:rsidRPr="00F71704">
        <w:rPr>
          <w:rFonts w:eastAsia="Calibri" w:cs="Arial"/>
          <w:noProof/>
          <w:sz w:val="20"/>
          <w:szCs w:val="20"/>
        </w:rPr>
        <w:t>prior to</w:t>
      </w:r>
      <w:r w:rsidRPr="009615CF">
        <w:rPr>
          <w:rFonts w:eastAsia="Calibri" w:cs="Arial"/>
          <w:sz w:val="20"/>
          <w:szCs w:val="20"/>
        </w:rPr>
        <w:t xml:space="preserve"> connecting the computer to the University network.</w:t>
      </w:r>
    </w:p>
    <w:p w:rsidR="009615CF" w:rsidRPr="009615CF" w:rsidRDefault="009615CF" w:rsidP="000C7CE0">
      <w:pPr>
        <w:numPr>
          <w:ilvl w:val="0"/>
          <w:numId w:val="68"/>
        </w:numPr>
        <w:contextualSpacing/>
        <w:rPr>
          <w:rFonts w:eastAsia="Calibri" w:cs="Arial"/>
          <w:sz w:val="20"/>
          <w:szCs w:val="20"/>
        </w:rPr>
      </w:pPr>
      <w:r w:rsidRPr="009615CF">
        <w:rPr>
          <w:rFonts w:eastAsia="Calibri" w:cs="Arial"/>
          <w:sz w:val="20"/>
          <w:szCs w:val="20"/>
        </w:rPr>
        <w:t>All students that utilize Cleary University resources such as network, campus labs, etc., are expected to abide by the Cleary University Acceptable Use Policy.</w:t>
      </w:r>
    </w:p>
    <w:p w:rsidR="009615CF" w:rsidRPr="009615CF" w:rsidRDefault="009615CF" w:rsidP="000C7CE0">
      <w:pPr>
        <w:numPr>
          <w:ilvl w:val="0"/>
          <w:numId w:val="68"/>
        </w:numPr>
        <w:contextualSpacing/>
        <w:rPr>
          <w:rFonts w:eastAsia="Calibri" w:cs="Arial"/>
          <w:sz w:val="20"/>
          <w:szCs w:val="20"/>
        </w:rPr>
      </w:pPr>
      <w:r w:rsidRPr="009615CF">
        <w:rPr>
          <w:rFonts w:eastAsia="Calibri" w:cs="Arial"/>
          <w:sz w:val="20"/>
          <w:szCs w:val="20"/>
        </w:rPr>
        <w:t xml:space="preserve">Tablets and Chromebooks:  While students may rely on tablet devices (e.g., iPad), mobile phones, or Chromebooks as their primary computer, the student assumes responsibility for making sure they </w:t>
      </w:r>
      <w:r w:rsidRPr="00F71704">
        <w:rPr>
          <w:rFonts w:eastAsia="Calibri" w:cs="Arial"/>
          <w:noProof/>
          <w:sz w:val="20"/>
          <w:szCs w:val="20"/>
        </w:rPr>
        <w:t>are able to</w:t>
      </w:r>
      <w:r w:rsidRPr="009615CF">
        <w:rPr>
          <w:rFonts w:eastAsia="Calibri" w:cs="Arial"/>
          <w:sz w:val="20"/>
          <w:szCs w:val="20"/>
        </w:rPr>
        <w:t xml:space="preserve"> complete program requirements using those devices.</w:t>
      </w:r>
    </w:p>
    <w:p w:rsidR="009615CF" w:rsidRPr="009615CF" w:rsidRDefault="009615CF" w:rsidP="000C7CE0">
      <w:pPr>
        <w:numPr>
          <w:ilvl w:val="0"/>
          <w:numId w:val="67"/>
        </w:numPr>
        <w:contextualSpacing/>
        <w:rPr>
          <w:rFonts w:eastAsia="Calibri" w:cs="Arial"/>
          <w:sz w:val="20"/>
          <w:szCs w:val="20"/>
        </w:rPr>
      </w:pPr>
      <w:r w:rsidRPr="009615CF">
        <w:rPr>
          <w:rFonts w:eastAsia="Calibri" w:cs="Arial"/>
          <w:sz w:val="20"/>
          <w:szCs w:val="20"/>
        </w:rPr>
        <w:t xml:space="preserve">Note: Some course sections may </w:t>
      </w:r>
      <w:r w:rsidRPr="00F71704">
        <w:rPr>
          <w:rFonts w:eastAsia="Calibri" w:cs="Arial"/>
          <w:noProof/>
          <w:sz w:val="20"/>
          <w:szCs w:val="20"/>
        </w:rPr>
        <w:t>be taught</w:t>
      </w:r>
      <w:r w:rsidRPr="009615CF">
        <w:rPr>
          <w:rFonts w:eastAsia="Calibri" w:cs="Arial"/>
          <w:sz w:val="20"/>
          <w:szCs w:val="20"/>
        </w:rPr>
        <w:t xml:space="preserve"> with the expectation that students use laptop computers in class (this </w:t>
      </w:r>
      <w:r w:rsidRPr="00F71704">
        <w:rPr>
          <w:rFonts w:eastAsia="Calibri" w:cs="Arial"/>
          <w:noProof/>
          <w:sz w:val="20"/>
          <w:szCs w:val="20"/>
        </w:rPr>
        <w:t>is noted</w:t>
      </w:r>
      <w:r w:rsidRPr="009615CF">
        <w:rPr>
          <w:rFonts w:eastAsia="Calibri" w:cs="Arial"/>
          <w:sz w:val="20"/>
          <w:szCs w:val="20"/>
        </w:rPr>
        <w:t xml:space="preserve"> in the schedule of course listings), so a laptop may provide expanded instructional opportunities for students. Many students also meet in groups to work on class projects using laptops.</w:t>
      </w:r>
    </w:p>
    <w:p w:rsidR="009615CF" w:rsidRPr="009615CF" w:rsidRDefault="009615CF" w:rsidP="009615CF">
      <w:pPr>
        <w:rPr>
          <w:rFonts w:eastAsia="Calibri" w:cs="Arial"/>
          <w:sz w:val="20"/>
          <w:szCs w:val="20"/>
        </w:rPr>
      </w:pPr>
    </w:p>
    <w:p w:rsidR="00DA36E1" w:rsidRPr="00DA36E1" w:rsidRDefault="00DA36E1" w:rsidP="00DA36E1">
      <w:pPr>
        <w:rPr>
          <w:rFonts w:eastAsia="Calibri" w:cs="Arial"/>
          <w:sz w:val="20"/>
          <w:szCs w:val="20"/>
        </w:rPr>
      </w:pPr>
    </w:p>
    <w:p w:rsidR="00DA36E1" w:rsidRPr="00DA36E1" w:rsidRDefault="00DA36E1" w:rsidP="00DA36E1">
      <w:pPr>
        <w:rPr>
          <w:rFonts w:eastAsia="Calibri" w:cs="Arial"/>
          <w:sz w:val="20"/>
          <w:szCs w:val="20"/>
        </w:rPr>
      </w:pPr>
    </w:p>
    <w:p w:rsidR="00DA36E1" w:rsidRPr="00584B0B" w:rsidRDefault="00DA36E1" w:rsidP="0012534E"/>
    <w:p w:rsidR="006E7046" w:rsidRPr="008A1478" w:rsidRDefault="00601A0C" w:rsidP="00264428">
      <w:pPr>
        <w:rPr>
          <w:b/>
        </w:rPr>
      </w:pPr>
      <w:bookmarkStart w:id="26" w:name="techrec"/>
      <w:bookmarkEnd w:id="26"/>
      <w:r>
        <w:br w:type="page"/>
      </w:r>
      <w:bookmarkStart w:id="27" w:name="_Toc74471338"/>
      <w:bookmarkEnd w:id="16"/>
      <w:r w:rsidR="006E7046" w:rsidRPr="00264428">
        <w:rPr>
          <w:b/>
        </w:rPr>
        <w:lastRenderedPageBreak/>
        <w:t>Academic Calendar</w:t>
      </w:r>
    </w:p>
    <w:p w:rsidR="00E306E4" w:rsidRDefault="00B54D44" w:rsidP="00264428">
      <w:pPr>
        <w:rPr>
          <w:rFonts w:ascii="Times New Roman" w:hAnsi="Times New Roman"/>
          <w:sz w:val="20"/>
          <w:szCs w:val="20"/>
        </w:rPr>
      </w:pPr>
      <w:r>
        <w:fldChar w:fldCharType="begin"/>
      </w:r>
      <w:r>
        <w:instrText xml:space="preserve"> LINK </w:instrText>
      </w:r>
      <w:r w:rsidR="00A5352F">
        <w:instrText xml:space="preserve">Excel.Sheet.12 "C:\\Users\\dfiser\\Desktop\\BOT Calendar 2016 - 2019.xlsx" Sheet1!R1C1:R28C7 </w:instrText>
      </w:r>
      <w:r>
        <w:instrText xml:space="preserve">\a \f 4 \h </w:instrText>
      </w:r>
      <w:r>
        <w:fldChar w:fldCharType="separate"/>
      </w:r>
    </w:p>
    <w:p w:rsidR="000D42B5" w:rsidRDefault="00B54D44" w:rsidP="00264428">
      <w:pPr>
        <w:rPr>
          <w:rFonts w:ascii="Times New Roman" w:hAnsi="Times New Roman"/>
          <w:sz w:val="20"/>
          <w:szCs w:val="20"/>
        </w:rPr>
      </w:pPr>
      <w:r>
        <w:fldChar w:fldCharType="end"/>
      </w:r>
      <w:r w:rsidR="006A6738">
        <w:fldChar w:fldCharType="begin"/>
      </w:r>
      <w:r w:rsidR="006A6738">
        <w:instrText xml:space="preserve"> LINK </w:instrText>
      </w:r>
      <w:r w:rsidR="00346164">
        <w:instrText xml:space="preserve">Excel.Sheet.12 "C:\\Users\\dfiser\\BOT Calendar 2017 - 2020.xlsx" Sheet1!R2C1:R28C7 </w:instrText>
      </w:r>
      <w:r w:rsidR="006A6738">
        <w:instrText xml:space="preserve">\a \f 4 \h </w:instrText>
      </w:r>
      <w:r w:rsidR="00393730">
        <w:instrText xml:space="preserve"> \* MERGEFORMAT </w:instrText>
      </w:r>
      <w:r w:rsidR="006A6738">
        <w:fldChar w:fldCharType="separate"/>
      </w:r>
    </w:p>
    <w:tbl>
      <w:tblPr>
        <w:tblW w:w="9890" w:type="dxa"/>
        <w:tblLook w:val="04A0" w:firstRow="1" w:lastRow="0" w:firstColumn="1" w:lastColumn="0" w:noHBand="0" w:noVBand="1"/>
      </w:tblPr>
      <w:tblGrid>
        <w:gridCol w:w="3860"/>
        <w:gridCol w:w="1743"/>
        <w:gridCol w:w="266"/>
        <w:gridCol w:w="1681"/>
        <w:gridCol w:w="270"/>
        <w:gridCol w:w="1800"/>
        <w:gridCol w:w="270"/>
      </w:tblGrid>
      <w:tr w:rsidR="000D42B5" w:rsidRPr="000D42B5" w:rsidTr="000D42B5">
        <w:trPr>
          <w:divId w:val="1732918838"/>
          <w:trHeight w:val="315"/>
        </w:trPr>
        <w:tc>
          <w:tcPr>
            <w:tcW w:w="9890" w:type="dxa"/>
            <w:gridSpan w:val="7"/>
            <w:tcBorders>
              <w:top w:val="nil"/>
              <w:left w:val="single" w:sz="8" w:space="0" w:color="auto"/>
              <w:bottom w:val="single" w:sz="8" w:space="0" w:color="auto"/>
              <w:right w:val="single" w:sz="8" w:space="0" w:color="000000"/>
            </w:tcBorders>
            <w:shd w:val="clear" w:color="000000" w:fill="E6B8B7"/>
            <w:noWrap/>
            <w:vAlign w:val="bottom"/>
            <w:hideMark/>
          </w:tcPr>
          <w:p w:rsidR="000D42B5" w:rsidRPr="000D42B5" w:rsidRDefault="000D42B5" w:rsidP="000D42B5">
            <w:pPr>
              <w:jc w:val="center"/>
              <w:rPr>
                <w:rFonts w:cs="Arial"/>
                <w:b/>
                <w:bCs/>
                <w:sz w:val="22"/>
                <w:szCs w:val="22"/>
              </w:rPr>
            </w:pPr>
            <w:r w:rsidRPr="000D42B5">
              <w:rPr>
                <w:rFonts w:cs="Arial"/>
                <w:b/>
                <w:bCs/>
                <w:sz w:val="22"/>
                <w:szCs w:val="22"/>
              </w:rPr>
              <w:t>ACADEMIC YEAR CALENDAR</w:t>
            </w:r>
          </w:p>
        </w:tc>
      </w:tr>
      <w:tr w:rsidR="000D42B5" w:rsidRPr="000D42B5" w:rsidTr="000D42B5">
        <w:trPr>
          <w:divId w:val="1732918838"/>
          <w:trHeight w:val="315"/>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c>
          <w:tcPr>
            <w:tcW w:w="1743" w:type="dxa"/>
            <w:tcBorders>
              <w:top w:val="nil"/>
              <w:left w:val="nil"/>
              <w:bottom w:val="nil"/>
              <w:right w:val="nil"/>
            </w:tcBorders>
            <w:shd w:val="clear" w:color="auto" w:fill="auto"/>
            <w:noWrap/>
            <w:vAlign w:val="bottom"/>
            <w:hideMark/>
          </w:tcPr>
          <w:p w:rsidR="000D42B5" w:rsidRPr="000D42B5" w:rsidRDefault="000D42B5" w:rsidP="000D42B5">
            <w:pPr>
              <w:rPr>
                <w:rFonts w:ascii="Calibri" w:hAnsi="Calibri"/>
                <w:color w:val="000000"/>
                <w:sz w:val="22"/>
                <w:szCs w:val="22"/>
              </w:rPr>
            </w:pPr>
          </w:p>
        </w:tc>
        <w:tc>
          <w:tcPr>
            <w:tcW w:w="266" w:type="dxa"/>
            <w:tcBorders>
              <w:top w:val="nil"/>
              <w:left w:val="nil"/>
              <w:bottom w:val="nil"/>
              <w:right w:val="nil"/>
            </w:tcBorders>
            <w:shd w:val="clear" w:color="auto" w:fill="auto"/>
            <w:noWrap/>
            <w:vAlign w:val="bottom"/>
            <w:hideMark/>
          </w:tcPr>
          <w:p w:rsidR="000D42B5" w:rsidRPr="000D42B5" w:rsidRDefault="000D42B5" w:rsidP="000D42B5">
            <w:pPr>
              <w:rPr>
                <w:rFonts w:ascii="Times New Roman" w:hAnsi="Times New Roman"/>
                <w:sz w:val="20"/>
                <w:szCs w:val="20"/>
              </w:rPr>
            </w:pPr>
          </w:p>
        </w:tc>
        <w:tc>
          <w:tcPr>
            <w:tcW w:w="1681" w:type="dxa"/>
            <w:tcBorders>
              <w:top w:val="nil"/>
              <w:left w:val="nil"/>
              <w:bottom w:val="nil"/>
              <w:right w:val="nil"/>
            </w:tcBorders>
            <w:shd w:val="clear" w:color="auto" w:fill="auto"/>
            <w:noWrap/>
            <w:vAlign w:val="bottom"/>
            <w:hideMark/>
          </w:tcPr>
          <w:p w:rsidR="000D42B5" w:rsidRPr="000D42B5" w:rsidRDefault="000D42B5" w:rsidP="000D42B5">
            <w:pPr>
              <w:rPr>
                <w:rFonts w:ascii="Times New Roman" w:hAnsi="Times New Roman"/>
                <w:sz w:val="20"/>
                <w:szCs w:val="20"/>
              </w:rPr>
            </w:pPr>
          </w:p>
        </w:tc>
        <w:tc>
          <w:tcPr>
            <w:tcW w:w="270" w:type="dxa"/>
            <w:tcBorders>
              <w:top w:val="nil"/>
              <w:left w:val="nil"/>
              <w:bottom w:val="nil"/>
              <w:right w:val="nil"/>
            </w:tcBorders>
            <w:shd w:val="clear" w:color="auto" w:fill="auto"/>
            <w:noWrap/>
            <w:vAlign w:val="bottom"/>
            <w:hideMark/>
          </w:tcPr>
          <w:p w:rsidR="000D42B5" w:rsidRPr="000D42B5" w:rsidRDefault="000D42B5" w:rsidP="000D42B5">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rsidR="000D42B5" w:rsidRPr="000D42B5" w:rsidRDefault="000D42B5" w:rsidP="000D42B5">
            <w:pPr>
              <w:rPr>
                <w:rFonts w:ascii="Times New Roman" w:hAnsi="Times New Roman"/>
                <w:sz w:val="20"/>
                <w:szCs w:val="20"/>
              </w:rPr>
            </w:pP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15"/>
        </w:trPr>
        <w:tc>
          <w:tcPr>
            <w:tcW w:w="3860" w:type="dxa"/>
            <w:tcBorders>
              <w:top w:val="single" w:sz="8" w:space="0" w:color="auto"/>
              <w:left w:val="single" w:sz="8" w:space="0" w:color="auto"/>
              <w:bottom w:val="single" w:sz="8" w:space="0" w:color="auto"/>
              <w:right w:val="nil"/>
            </w:tcBorders>
            <w:shd w:val="clear" w:color="000000" w:fill="C5D9F1"/>
            <w:noWrap/>
            <w:vAlign w:val="bottom"/>
            <w:hideMark/>
          </w:tcPr>
          <w:p w:rsidR="000D42B5" w:rsidRPr="000D42B5" w:rsidRDefault="000D42B5" w:rsidP="000D42B5">
            <w:pPr>
              <w:rPr>
                <w:rFonts w:cs="Arial"/>
                <w:b/>
                <w:bCs/>
                <w:sz w:val="22"/>
                <w:szCs w:val="22"/>
              </w:rPr>
            </w:pPr>
            <w:r w:rsidRPr="000D42B5">
              <w:rPr>
                <w:rFonts w:cs="Arial"/>
                <w:b/>
                <w:bCs/>
                <w:sz w:val="22"/>
                <w:szCs w:val="22"/>
              </w:rPr>
              <w:t>Fall Semester</w:t>
            </w:r>
          </w:p>
        </w:tc>
        <w:tc>
          <w:tcPr>
            <w:tcW w:w="1743"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0D42B5" w:rsidRPr="000D42B5" w:rsidRDefault="000D42B5" w:rsidP="000D42B5">
            <w:pPr>
              <w:jc w:val="center"/>
              <w:rPr>
                <w:rFonts w:cs="Arial"/>
                <w:b/>
                <w:bCs/>
                <w:color w:val="000000"/>
                <w:sz w:val="22"/>
                <w:szCs w:val="22"/>
              </w:rPr>
            </w:pPr>
            <w:r w:rsidRPr="000D42B5">
              <w:rPr>
                <w:rFonts w:cs="Arial"/>
                <w:b/>
                <w:bCs/>
                <w:color w:val="000000"/>
                <w:sz w:val="22"/>
                <w:szCs w:val="22"/>
              </w:rPr>
              <w:t>2017-18</w:t>
            </w:r>
          </w:p>
        </w:tc>
        <w:tc>
          <w:tcPr>
            <w:tcW w:w="266" w:type="dxa"/>
            <w:tcBorders>
              <w:top w:val="single" w:sz="8" w:space="0" w:color="auto"/>
              <w:left w:val="nil"/>
              <w:bottom w:val="single" w:sz="8" w:space="0" w:color="auto"/>
              <w:right w:val="nil"/>
            </w:tcBorders>
            <w:shd w:val="clear" w:color="000000" w:fill="C5D9F1"/>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c>
          <w:tcPr>
            <w:tcW w:w="1681"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0D42B5" w:rsidRPr="000D42B5" w:rsidRDefault="000D42B5" w:rsidP="000D42B5">
            <w:pPr>
              <w:jc w:val="center"/>
              <w:rPr>
                <w:rFonts w:cs="Arial"/>
                <w:b/>
                <w:bCs/>
                <w:color w:val="000000"/>
                <w:sz w:val="22"/>
                <w:szCs w:val="22"/>
              </w:rPr>
            </w:pPr>
            <w:r w:rsidRPr="000D42B5">
              <w:rPr>
                <w:rFonts w:cs="Arial"/>
                <w:b/>
                <w:bCs/>
                <w:color w:val="000000"/>
                <w:sz w:val="22"/>
                <w:szCs w:val="22"/>
              </w:rPr>
              <w:t>2018-19</w:t>
            </w:r>
          </w:p>
        </w:tc>
        <w:tc>
          <w:tcPr>
            <w:tcW w:w="270" w:type="dxa"/>
            <w:tcBorders>
              <w:top w:val="single" w:sz="8" w:space="0" w:color="auto"/>
              <w:left w:val="nil"/>
              <w:bottom w:val="single" w:sz="8" w:space="0" w:color="auto"/>
              <w:right w:val="nil"/>
            </w:tcBorders>
            <w:shd w:val="clear" w:color="000000" w:fill="C5D9F1"/>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c>
          <w:tcPr>
            <w:tcW w:w="180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0D42B5" w:rsidRPr="000D42B5" w:rsidRDefault="000D42B5" w:rsidP="000D42B5">
            <w:pPr>
              <w:jc w:val="center"/>
              <w:rPr>
                <w:rFonts w:cs="Arial"/>
                <w:b/>
                <w:bCs/>
                <w:color w:val="000000"/>
                <w:sz w:val="22"/>
                <w:szCs w:val="22"/>
              </w:rPr>
            </w:pPr>
            <w:r w:rsidRPr="000D42B5">
              <w:rPr>
                <w:rFonts w:cs="Arial"/>
                <w:b/>
                <w:bCs/>
                <w:color w:val="000000"/>
                <w:sz w:val="22"/>
                <w:szCs w:val="22"/>
              </w:rPr>
              <w:t>2019-20</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i/>
                <w:iCs/>
                <w:sz w:val="22"/>
                <w:szCs w:val="22"/>
              </w:rPr>
            </w:pPr>
            <w:r w:rsidRPr="000D42B5">
              <w:rPr>
                <w:rFonts w:cs="Arial"/>
                <w:i/>
                <w:iCs/>
                <w:sz w:val="22"/>
                <w:szCs w:val="22"/>
              </w:rPr>
              <w:t>BAC 1000 Begins/Ends (A-Session)</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F53C6E" w:rsidP="000D42B5">
            <w:pPr>
              <w:jc w:val="center"/>
              <w:rPr>
                <w:rFonts w:cs="Arial"/>
                <w:color w:val="000000"/>
                <w:sz w:val="20"/>
                <w:szCs w:val="20"/>
              </w:rPr>
            </w:pPr>
            <w:r>
              <w:rPr>
                <w:rFonts w:cs="Arial"/>
                <w:color w:val="000000"/>
                <w:sz w:val="20"/>
                <w:szCs w:val="20"/>
              </w:rPr>
              <w:t>9/4-9/10/17</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sz w:val="22"/>
                <w:szCs w:val="22"/>
              </w:rPr>
            </w:pPr>
            <w:r w:rsidRPr="000D42B5">
              <w:rPr>
                <w:rFonts w:cs="Arial"/>
                <w:sz w:val="22"/>
                <w:szCs w:val="22"/>
              </w:rPr>
              <w:t>Fall Semester A-Session</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9/4-10/22/17</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9/3-10/21/18</w:t>
            </w: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9/2-10/20/19</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sz w:val="22"/>
                <w:szCs w:val="22"/>
              </w:rPr>
            </w:pPr>
            <w:r w:rsidRPr="000D42B5">
              <w:rPr>
                <w:rFonts w:cs="Arial"/>
                <w:sz w:val="22"/>
                <w:szCs w:val="22"/>
              </w:rPr>
              <w:t>Session Break</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10/23-10/29/17</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10/22-10/28/18</w:t>
            </w: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10/21-10/27/19</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i/>
                <w:iCs/>
                <w:sz w:val="22"/>
                <w:szCs w:val="22"/>
              </w:rPr>
            </w:pPr>
            <w:r w:rsidRPr="000D42B5">
              <w:rPr>
                <w:rFonts w:cs="Arial"/>
                <w:sz w:val="22"/>
                <w:szCs w:val="22"/>
              </w:rPr>
              <w:t xml:space="preserve">BAC 1000 </w:t>
            </w:r>
            <w:r w:rsidRPr="000D42B5">
              <w:rPr>
                <w:rFonts w:cs="Arial"/>
                <w:i/>
                <w:iCs/>
                <w:sz w:val="22"/>
                <w:szCs w:val="22"/>
              </w:rPr>
              <w:t>Begins/Ends (B-Session)</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10/19-10/29/17</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sz w:val="22"/>
                <w:szCs w:val="22"/>
              </w:rPr>
            </w:pPr>
            <w:r w:rsidRPr="000D42B5">
              <w:rPr>
                <w:rFonts w:cs="Arial"/>
                <w:sz w:val="22"/>
                <w:szCs w:val="22"/>
              </w:rPr>
              <w:t>Fall Semester B-Session</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10/30-12/17/17</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10/29-12/16/18</w:t>
            </w: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10/28-12/15/19</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sz w:val="22"/>
                <w:szCs w:val="22"/>
              </w:rPr>
            </w:pPr>
            <w:r w:rsidRPr="000D42B5">
              <w:rPr>
                <w:rFonts w:cs="Arial"/>
                <w:sz w:val="22"/>
                <w:szCs w:val="22"/>
              </w:rPr>
              <w:t>Semester Break</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12/18/17-1/7/18</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12/17/18-1/6/19</w:t>
            </w: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12/16/19-1/5/20</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15"/>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sz w:val="22"/>
                <w:szCs w:val="22"/>
              </w:rPr>
            </w:pPr>
            <w:r w:rsidRPr="000D42B5">
              <w:rPr>
                <w:rFonts w:cs="Arial"/>
                <w:sz w:val="22"/>
                <w:szCs w:val="22"/>
              </w:rPr>
              <w:t> </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 </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 </w:t>
            </w: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 </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15"/>
        </w:trPr>
        <w:tc>
          <w:tcPr>
            <w:tcW w:w="3860" w:type="dxa"/>
            <w:tcBorders>
              <w:top w:val="single" w:sz="8" w:space="0" w:color="auto"/>
              <w:left w:val="single" w:sz="8" w:space="0" w:color="auto"/>
              <w:bottom w:val="single" w:sz="8" w:space="0" w:color="auto"/>
              <w:right w:val="nil"/>
            </w:tcBorders>
            <w:shd w:val="clear" w:color="000000" w:fill="C5D9F1"/>
            <w:noWrap/>
            <w:vAlign w:val="bottom"/>
            <w:hideMark/>
          </w:tcPr>
          <w:p w:rsidR="000D42B5" w:rsidRPr="000D42B5" w:rsidRDefault="000D42B5" w:rsidP="000D42B5">
            <w:pPr>
              <w:rPr>
                <w:rFonts w:cs="Arial"/>
                <w:b/>
                <w:bCs/>
                <w:sz w:val="22"/>
                <w:szCs w:val="22"/>
              </w:rPr>
            </w:pPr>
            <w:r w:rsidRPr="000D42B5">
              <w:rPr>
                <w:rFonts w:cs="Arial"/>
                <w:b/>
                <w:bCs/>
                <w:sz w:val="22"/>
                <w:szCs w:val="22"/>
              </w:rPr>
              <w:t>Spring Semester</w:t>
            </w:r>
          </w:p>
        </w:tc>
        <w:tc>
          <w:tcPr>
            <w:tcW w:w="1743"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 </w:t>
            </w:r>
          </w:p>
        </w:tc>
        <w:tc>
          <w:tcPr>
            <w:tcW w:w="266" w:type="dxa"/>
            <w:tcBorders>
              <w:top w:val="single" w:sz="8" w:space="0" w:color="auto"/>
              <w:left w:val="nil"/>
              <w:bottom w:val="single" w:sz="8" w:space="0" w:color="auto"/>
              <w:right w:val="nil"/>
            </w:tcBorders>
            <w:shd w:val="clear" w:color="000000" w:fill="C5D9F1"/>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c>
          <w:tcPr>
            <w:tcW w:w="1681"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 </w:t>
            </w:r>
          </w:p>
        </w:tc>
        <w:tc>
          <w:tcPr>
            <w:tcW w:w="270" w:type="dxa"/>
            <w:tcBorders>
              <w:top w:val="single" w:sz="8" w:space="0" w:color="auto"/>
              <w:left w:val="nil"/>
              <w:bottom w:val="single" w:sz="8" w:space="0" w:color="auto"/>
              <w:right w:val="nil"/>
            </w:tcBorders>
            <w:shd w:val="clear" w:color="000000" w:fill="C5D9F1"/>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c>
          <w:tcPr>
            <w:tcW w:w="180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 </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i/>
                <w:iCs/>
                <w:sz w:val="22"/>
                <w:szCs w:val="22"/>
              </w:rPr>
            </w:pPr>
            <w:r w:rsidRPr="000D42B5">
              <w:rPr>
                <w:rFonts w:cs="Arial"/>
                <w:i/>
                <w:iCs/>
                <w:sz w:val="22"/>
                <w:szCs w:val="22"/>
              </w:rPr>
              <w:t>BAC 1000 Begins (A-Session)</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F53C6E" w:rsidP="000D42B5">
            <w:pPr>
              <w:jc w:val="center"/>
              <w:rPr>
                <w:rFonts w:cs="Arial"/>
                <w:color w:val="000000"/>
                <w:sz w:val="20"/>
                <w:szCs w:val="20"/>
              </w:rPr>
            </w:pPr>
            <w:r>
              <w:rPr>
                <w:rFonts w:cs="Arial"/>
                <w:color w:val="000000"/>
                <w:sz w:val="20"/>
                <w:szCs w:val="20"/>
              </w:rPr>
              <w:t>1/8-1/21/18</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sz w:val="22"/>
                <w:szCs w:val="22"/>
              </w:rPr>
            </w:pPr>
            <w:r w:rsidRPr="000D42B5">
              <w:rPr>
                <w:rFonts w:cs="Arial"/>
                <w:sz w:val="22"/>
                <w:szCs w:val="22"/>
              </w:rPr>
              <w:t>Spring Semester A-Session</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1/8-2/25/18</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1/7-2/24/19</w:t>
            </w: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1/6-2/23/20</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sz w:val="22"/>
                <w:szCs w:val="22"/>
              </w:rPr>
            </w:pPr>
            <w:r w:rsidRPr="000D42B5">
              <w:rPr>
                <w:rFonts w:cs="Arial"/>
                <w:sz w:val="22"/>
                <w:szCs w:val="22"/>
              </w:rPr>
              <w:t>Session Break</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2/26-3/4/18</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2/25-3/3/19</w:t>
            </w: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2/24-3/1/20</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i/>
                <w:iCs/>
                <w:sz w:val="22"/>
                <w:szCs w:val="22"/>
              </w:rPr>
            </w:pPr>
            <w:r w:rsidRPr="000D42B5">
              <w:rPr>
                <w:rFonts w:cs="Arial"/>
                <w:sz w:val="22"/>
                <w:szCs w:val="22"/>
              </w:rPr>
              <w:t xml:space="preserve">BAC 1000 </w:t>
            </w:r>
            <w:r w:rsidRPr="000D42B5">
              <w:rPr>
                <w:rFonts w:cs="Arial"/>
                <w:i/>
                <w:iCs/>
                <w:sz w:val="22"/>
                <w:szCs w:val="22"/>
              </w:rPr>
              <w:t>Begins (B-Session)</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F53C6E" w:rsidP="000D42B5">
            <w:pPr>
              <w:jc w:val="center"/>
              <w:rPr>
                <w:rFonts w:cs="Arial"/>
                <w:color w:val="000000"/>
                <w:sz w:val="20"/>
                <w:szCs w:val="20"/>
              </w:rPr>
            </w:pPr>
            <w:r>
              <w:rPr>
                <w:rFonts w:cs="Arial"/>
                <w:color w:val="000000"/>
                <w:sz w:val="20"/>
                <w:szCs w:val="20"/>
              </w:rPr>
              <w:t>3/5-3/18/</w:t>
            </w:r>
            <w:r w:rsidR="000D42B5" w:rsidRPr="000D42B5">
              <w:rPr>
                <w:rFonts w:cs="Arial"/>
                <w:color w:val="000000"/>
                <w:sz w:val="20"/>
                <w:szCs w:val="20"/>
              </w:rPr>
              <w:t>18</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F53C6E">
            <w:pPr>
              <w:rPr>
                <w:rFonts w:cs="Arial"/>
                <w:color w:val="000000"/>
                <w:sz w:val="20"/>
                <w:szCs w:val="20"/>
              </w:rPr>
            </w:pP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sz w:val="22"/>
                <w:szCs w:val="22"/>
              </w:rPr>
            </w:pPr>
            <w:r w:rsidRPr="000D42B5">
              <w:rPr>
                <w:rFonts w:cs="Arial"/>
                <w:sz w:val="22"/>
                <w:szCs w:val="22"/>
              </w:rPr>
              <w:t>Spring Semester B-Session</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3/5-4/22/18</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3/4-4/21/19</w:t>
            </w: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3/2-4/19/20</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sz w:val="22"/>
                <w:szCs w:val="22"/>
              </w:rPr>
            </w:pPr>
            <w:r w:rsidRPr="000D42B5">
              <w:rPr>
                <w:rFonts w:cs="Arial"/>
                <w:sz w:val="22"/>
                <w:szCs w:val="22"/>
              </w:rPr>
              <w:t>Semester Break</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4/23-4/29/18</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4/22-4/28/19</w:t>
            </w: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4/20-4/26/20</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15"/>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sz w:val="22"/>
                <w:szCs w:val="22"/>
              </w:rPr>
            </w:pPr>
            <w:r w:rsidRPr="000D42B5">
              <w:rPr>
                <w:rFonts w:cs="Arial"/>
                <w:sz w:val="22"/>
                <w:szCs w:val="22"/>
              </w:rPr>
              <w:t> </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 </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 </w:t>
            </w: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 </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15"/>
        </w:trPr>
        <w:tc>
          <w:tcPr>
            <w:tcW w:w="3860" w:type="dxa"/>
            <w:tcBorders>
              <w:top w:val="single" w:sz="8" w:space="0" w:color="auto"/>
              <w:left w:val="single" w:sz="8" w:space="0" w:color="auto"/>
              <w:bottom w:val="single" w:sz="8" w:space="0" w:color="auto"/>
              <w:right w:val="nil"/>
            </w:tcBorders>
            <w:shd w:val="clear" w:color="000000" w:fill="C5D9F1"/>
            <w:noWrap/>
            <w:vAlign w:val="bottom"/>
            <w:hideMark/>
          </w:tcPr>
          <w:p w:rsidR="000D42B5" w:rsidRPr="000D42B5" w:rsidRDefault="000D42B5" w:rsidP="000D42B5">
            <w:pPr>
              <w:rPr>
                <w:rFonts w:cs="Arial"/>
                <w:b/>
                <w:bCs/>
                <w:sz w:val="22"/>
                <w:szCs w:val="22"/>
              </w:rPr>
            </w:pPr>
            <w:r w:rsidRPr="000D42B5">
              <w:rPr>
                <w:rFonts w:cs="Arial"/>
                <w:b/>
                <w:bCs/>
                <w:sz w:val="22"/>
                <w:szCs w:val="22"/>
              </w:rPr>
              <w:t>Summer Semester</w:t>
            </w:r>
          </w:p>
        </w:tc>
        <w:tc>
          <w:tcPr>
            <w:tcW w:w="1743"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 </w:t>
            </w:r>
          </w:p>
        </w:tc>
        <w:tc>
          <w:tcPr>
            <w:tcW w:w="266" w:type="dxa"/>
            <w:tcBorders>
              <w:top w:val="single" w:sz="8" w:space="0" w:color="auto"/>
              <w:left w:val="nil"/>
              <w:bottom w:val="single" w:sz="8" w:space="0" w:color="auto"/>
              <w:right w:val="nil"/>
            </w:tcBorders>
            <w:shd w:val="clear" w:color="000000" w:fill="C5D9F1"/>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c>
          <w:tcPr>
            <w:tcW w:w="1681"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 </w:t>
            </w:r>
          </w:p>
        </w:tc>
        <w:tc>
          <w:tcPr>
            <w:tcW w:w="270" w:type="dxa"/>
            <w:tcBorders>
              <w:top w:val="single" w:sz="8" w:space="0" w:color="auto"/>
              <w:left w:val="nil"/>
              <w:bottom w:val="single" w:sz="8" w:space="0" w:color="auto"/>
              <w:right w:val="nil"/>
            </w:tcBorders>
            <w:shd w:val="clear" w:color="000000" w:fill="C5D9F1"/>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c>
          <w:tcPr>
            <w:tcW w:w="1800" w:type="dxa"/>
            <w:tcBorders>
              <w:top w:val="nil"/>
              <w:left w:val="single" w:sz="8" w:space="0" w:color="auto"/>
              <w:bottom w:val="single" w:sz="8" w:space="0" w:color="auto"/>
              <w:right w:val="single" w:sz="8" w:space="0" w:color="auto"/>
            </w:tcBorders>
            <w:shd w:val="clear" w:color="000000" w:fill="C5D9F1"/>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 </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i/>
                <w:iCs/>
                <w:sz w:val="22"/>
                <w:szCs w:val="22"/>
              </w:rPr>
            </w:pPr>
            <w:r w:rsidRPr="000D42B5">
              <w:rPr>
                <w:rFonts w:cs="Arial"/>
                <w:i/>
                <w:iCs/>
                <w:sz w:val="22"/>
                <w:szCs w:val="22"/>
              </w:rPr>
              <w:t>BAC 1000 Begins (A-Session)</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F53C6E" w:rsidP="000D42B5">
            <w:pPr>
              <w:jc w:val="center"/>
              <w:rPr>
                <w:rFonts w:cs="Arial"/>
                <w:color w:val="000000"/>
                <w:sz w:val="20"/>
                <w:szCs w:val="20"/>
              </w:rPr>
            </w:pPr>
            <w:r>
              <w:rPr>
                <w:rFonts w:cs="Arial"/>
                <w:color w:val="000000"/>
                <w:sz w:val="20"/>
                <w:szCs w:val="20"/>
              </w:rPr>
              <w:t>4/30-5/13/18</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sz w:val="22"/>
                <w:szCs w:val="22"/>
              </w:rPr>
            </w:pPr>
            <w:r w:rsidRPr="000D42B5">
              <w:rPr>
                <w:rFonts w:cs="Arial"/>
                <w:sz w:val="22"/>
                <w:szCs w:val="22"/>
              </w:rPr>
              <w:t>Summer Semester A-Session</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4/30-6/17/18</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4/29-6/16/19</w:t>
            </w: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4/27-6/14/20</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sz w:val="22"/>
                <w:szCs w:val="22"/>
              </w:rPr>
            </w:pPr>
            <w:r w:rsidRPr="000D42B5">
              <w:rPr>
                <w:rFonts w:cs="Arial"/>
                <w:sz w:val="22"/>
                <w:szCs w:val="22"/>
              </w:rPr>
              <w:t>Session Break</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6/18-6/24/18</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6/17-6/23/19</w:t>
            </w: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6/15-6/21/20</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i/>
                <w:iCs/>
                <w:sz w:val="22"/>
                <w:szCs w:val="22"/>
              </w:rPr>
            </w:pPr>
            <w:r w:rsidRPr="000D42B5">
              <w:rPr>
                <w:rFonts w:cs="Arial"/>
                <w:sz w:val="22"/>
                <w:szCs w:val="22"/>
              </w:rPr>
              <w:t xml:space="preserve">BAC 1000 </w:t>
            </w:r>
            <w:r w:rsidRPr="000D42B5">
              <w:rPr>
                <w:rFonts w:cs="Arial"/>
                <w:i/>
                <w:iCs/>
                <w:sz w:val="22"/>
                <w:szCs w:val="22"/>
              </w:rPr>
              <w:t>Begins (B-Session)</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F53C6E" w:rsidP="00F53C6E">
            <w:pPr>
              <w:jc w:val="center"/>
              <w:rPr>
                <w:rFonts w:cs="Arial"/>
                <w:color w:val="000000"/>
                <w:sz w:val="20"/>
                <w:szCs w:val="20"/>
              </w:rPr>
            </w:pPr>
            <w:r>
              <w:rPr>
                <w:rFonts w:cs="Arial"/>
                <w:color w:val="000000"/>
                <w:sz w:val="20"/>
                <w:szCs w:val="20"/>
              </w:rPr>
              <w:t>6/25-7/8/18</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F53C6E">
            <w:pPr>
              <w:rPr>
                <w:rFonts w:cs="Arial"/>
                <w:color w:val="000000"/>
                <w:sz w:val="20"/>
                <w:szCs w:val="20"/>
              </w:rPr>
            </w:pP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sz w:val="22"/>
                <w:szCs w:val="22"/>
              </w:rPr>
            </w:pPr>
            <w:r w:rsidRPr="000D42B5">
              <w:rPr>
                <w:rFonts w:cs="Arial"/>
                <w:sz w:val="22"/>
                <w:szCs w:val="22"/>
              </w:rPr>
              <w:t>Summer Semester B-Session</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6/25-8/12/18</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6/24-8/11/19</w:t>
            </w: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6/22-8/9/20</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00"/>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sz w:val="22"/>
                <w:szCs w:val="22"/>
              </w:rPr>
            </w:pPr>
            <w:r w:rsidRPr="000D42B5">
              <w:rPr>
                <w:rFonts w:cs="Arial"/>
                <w:sz w:val="22"/>
                <w:szCs w:val="22"/>
              </w:rPr>
              <w:t>Semester Break</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8/13-9/2/18</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8/12-9/1/19</w:t>
            </w: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8/10-9/6/20</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15"/>
        </w:trPr>
        <w:tc>
          <w:tcPr>
            <w:tcW w:w="3860" w:type="dxa"/>
            <w:tcBorders>
              <w:top w:val="nil"/>
              <w:left w:val="single" w:sz="8" w:space="0" w:color="auto"/>
              <w:bottom w:val="nil"/>
              <w:right w:val="nil"/>
            </w:tcBorders>
            <w:shd w:val="clear" w:color="auto" w:fill="auto"/>
            <w:noWrap/>
            <w:vAlign w:val="bottom"/>
            <w:hideMark/>
          </w:tcPr>
          <w:p w:rsidR="000D42B5" w:rsidRPr="000D42B5" w:rsidRDefault="000D42B5" w:rsidP="000D42B5">
            <w:pPr>
              <w:rPr>
                <w:rFonts w:cs="Arial"/>
                <w:sz w:val="22"/>
                <w:szCs w:val="22"/>
              </w:rPr>
            </w:pPr>
            <w:r w:rsidRPr="000D42B5">
              <w:rPr>
                <w:rFonts w:cs="Arial"/>
                <w:sz w:val="22"/>
                <w:szCs w:val="22"/>
              </w:rPr>
              <w:t> </w:t>
            </w:r>
          </w:p>
        </w:tc>
        <w:tc>
          <w:tcPr>
            <w:tcW w:w="1743"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 </w:t>
            </w:r>
          </w:p>
        </w:tc>
        <w:tc>
          <w:tcPr>
            <w:tcW w:w="266"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681"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 </w:t>
            </w:r>
          </w:p>
        </w:tc>
        <w:tc>
          <w:tcPr>
            <w:tcW w:w="270" w:type="dxa"/>
            <w:tcBorders>
              <w:top w:val="nil"/>
              <w:left w:val="nil"/>
              <w:bottom w:val="nil"/>
              <w:right w:val="nil"/>
            </w:tcBorders>
            <w:shd w:val="clear" w:color="auto" w:fill="auto"/>
            <w:noWrap/>
            <w:vAlign w:val="bottom"/>
            <w:hideMark/>
          </w:tcPr>
          <w:p w:rsidR="000D42B5" w:rsidRPr="000D42B5" w:rsidRDefault="000D42B5" w:rsidP="000D42B5">
            <w:pPr>
              <w:jc w:val="center"/>
              <w:rPr>
                <w:rFonts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rsidR="000D42B5" w:rsidRPr="000D42B5" w:rsidRDefault="000D42B5" w:rsidP="000D42B5">
            <w:pPr>
              <w:jc w:val="center"/>
              <w:rPr>
                <w:rFonts w:cs="Arial"/>
                <w:color w:val="000000"/>
                <w:sz w:val="20"/>
                <w:szCs w:val="20"/>
              </w:rPr>
            </w:pPr>
            <w:r w:rsidRPr="000D42B5">
              <w:rPr>
                <w:rFonts w:cs="Arial"/>
                <w:color w:val="000000"/>
                <w:sz w:val="20"/>
                <w:szCs w:val="20"/>
              </w:rPr>
              <w:t> </w:t>
            </w:r>
          </w:p>
        </w:tc>
        <w:tc>
          <w:tcPr>
            <w:tcW w:w="270" w:type="dxa"/>
            <w:tcBorders>
              <w:top w:val="nil"/>
              <w:left w:val="nil"/>
              <w:bottom w:val="nil"/>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r w:rsidR="000D42B5" w:rsidRPr="000D42B5" w:rsidTr="000D42B5">
        <w:trPr>
          <w:divId w:val="1732918838"/>
          <w:trHeight w:val="315"/>
        </w:trPr>
        <w:tc>
          <w:tcPr>
            <w:tcW w:w="3860" w:type="dxa"/>
            <w:tcBorders>
              <w:top w:val="single" w:sz="8" w:space="0" w:color="auto"/>
              <w:left w:val="single" w:sz="8" w:space="0" w:color="auto"/>
              <w:bottom w:val="single" w:sz="8" w:space="0" w:color="auto"/>
              <w:right w:val="nil"/>
            </w:tcBorders>
            <w:shd w:val="clear" w:color="000000" w:fill="C5D9F1"/>
            <w:noWrap/>
            <w:vAlign w:val="bottom"/>
            <w:hideMark/>
          </w:tcPr>
          <w:p w:rsidR="000D42B5" w:rsidRPr="000D42B5" w:rsidRDefault="000D42B5" w:rsidP="000D42B5">
            <w:pPr>
              <w:jc w:val="center"/>
              <w:rPr>
                <w:rFonts w:cs="Arial"/>
                <w:b/>
                <w:bCs/>
                <w:sz w:val="22"/>
                <w:szCs w:val="22"/>
              </w:rPr>
            </w:pPr>
            <w:r w:rsidRPr="000D42B5">
              <w:rPr>
                <w:rFonts w:cs="Arial"/>
                <w:b/>
                <w:bCs/>
                <w:sz w:val="22"/>
                <w:szCs w:val="22"/>
              </w:rPr>
              <w:t>Commencement</w:t>
            </w:r>
          </w:p>
        </w:tc>
        <w:tc>
          <w:tcPr>
            <w:tcW w:w="1743"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0D42B5" w:rsidRPr="000D42B5" w:rsidRDefault="000D42B5" w:rsidP="000D42B5">
            <w:pPr>
              <w:jc w:val="center"/>
              <w:rPr>
                <w:rFonts w:cs="Arial"/>
                <w:b/>
                <w:bCs/>
                <w:color w:val="FF0000"/>
                <w:sz w:val="22"/>
                <w:szCs w:val="22"/>
              </w:rPr>
            </w:pPr>
            <w:r w:rsidRPr="000D42B5">
              <w:rPr>
                <w:rFonts w:cs="Arial"/>
                <w:b/>
                <w:bCs/>
                <w:color w:val="FF0000"/>
                <w:sz w:val="22"/>
                <w:szCs w:val="22"/>
              </w:rPr>
              <w:t>5/5/2018</w:t>
            </w:r>
          </w:p>
        </w:tc>
        <w:tc>
          <w:tcPr>
            <w:tcW w:w="266" w:type="dxa"/>
            <w:tcBorders>
              <w:top w:val="single" w:sz="8" w:space="0" w:color="auto"/>
              <w:left w:val="nil"/>
              <w:bottom w:val="single" w:sz="8" w:space="0" w:color="auto"/>
              <w:right w:val="nil"/>
            </w:tcBorders>
            <w:shd w:val="clear" w:color="000000" w:fill="C5D9F1"/>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c>
          <w:tcPr>
            <w:tcW w:w="1681"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0D42B5" w:rsidRPr="000D42B5" w:rsidRDefault="000D42B5" w:rsidP="000D42B5">
            <w:pPr>
              <w:jc w:val="center"/>
              <w:rPr>
                <w:rFonts w:cs="Arial"/>
                <w:b/>
                <w:bCs/>
                <w:color w:val="FF0000"/>
                <w:sz w:val="22"/>
                <w:szCs w:val="22"/>
              </w:rPr>
            </w:pPr>
            <w:r w:rsidRPr="000D42B5">
              <w:rPr>
                <w:rFonts w:cs="Arial"/>
                <w:b/>
                <w:bCs/>
                <w:color w:val="FF0000"/>
                <w:sz w:val="22"/>
                <w:szCs w:val="22"/>
              </w:rPr>
              <w:t>5/4/2019</w:t>
            </w:r>
          </w:p>
        </w:tc>
        <w:tc>
          <w:tcPr>
            <w:tcW w:w="270" w:type="dxa"/>
            <w:tcBorders>
              <w:top w:val="single" w:sz="8" w:space="0" w:color="auto"/>
              <w:left w:val="nil"/>
              <w:bottom w:val="single" w:sz="8" w:space="0" w:color="auto"/>
              <w:right w:val="nil"/>
            </w:tcBorders>
            <w:shd w:val="clear" w:color="000000" w:fill="C5D9F1"/>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c>
          <w:tcPr>
            <w:tcW w:w="180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0D42B5" w:rsidRPr="000D42B5" w:rsidRDefault="000D42B5" w:rsidP="000D42B5">
            <w:pPr>
              <w:jc w:val="center"/>
              <w:rPr>
                <w:rFonts w:cs="Arial"/>
                <w:b/>
                <w:bCs/>
                <w:color w:val="FF0000"/>
                <w:sz w:val="22"/>
                <w:szCs w:val="22"/>
              </w:rPr>
            </w:pPr>
            <w:r w:rsidRPr="000D42B5">
              <w:rPr>
                <w:rFonts w:cs="Arial"/>
                <w:b/>
                <w:bCs/>
                <w:color w:val="FF0000"/>
                <w:sz w:val="22"/>
                <w:szCs w:val="22"/>
              </w:rPr>
              <w:t>5/2/2020</w:t>
            </w:r>
          </w:p>
        </w:tc>
        <w:tc>
          <w:tcPr>
            <w:tcW w:w="270" w:type="dxa"/>
            <w:tcBorders>
              <w:top w:val="nil"/>
              <w:left w:val="nil"/>
              <w:bottom w:val="single" w:sz="8" w:space="0" w:color="auto"/>
              <w:right w:val="single" w:sz="8" w:space="0" w:color="auto"/>
            </w:tcBorders>
            <w:shd w:val="clear" w:color="auto" w:fill="auto"/>
            <w:noWrap/>
            <w:vAlign w:val="bottom"/>
            <w:hideMark/>
          </w:tcPr>
          <w:p w:rsidR="000D42B5" w:rsidRPr="000D42B5" w:rsidRDefault="000D42B5" w:rsidP="000D42B5">
            <w:pPr>
              <w:rPr>
                <w:rFonts w:ascii="Calibri" w:hAnsi="Calibri"/>
                <w:color w:val="000000"/>
                <w:sz w:val="22"/>
                <w:szCs w:val="22"/>
              </w:rPr>
            </w:pPr>
            <w:r w:rsidRPr="000D42B5">
              <w:rPr>
                <w:rFonts w:ascii="Calibri" w:hAnsi="Calibri"/>
                <w:color w:val="000000"/>
                <w:sz w:val="22"/>
                <w:szCs w:val="22"/>
              </w:rPr>
              <w:t> </w:t>
            </w:r>
          </w:p>
        </w:tc>
      </w:tr>
    </w:tbl>
    <w:p w:rsidR="00936419" w:rsidRDefault="006A6738" w:rsidP="00264428">
      <w:pPr>
        <w:rPr>
          <w:rFonts w:ascii="Times New Roman" w:hAnsi="Times New Roman"/>
          <w:sz w:val="20"/>
          <w:szCs w:val="20"/>
        </w:rPr>
      </w:pPr>
      <w:r>
        <w:fldChar w:fldCharType="end"/>
      </w:r>
      <w:r w:rsidR="00936419">
        <w:fldChar w:fldCharType="begin"/>
      </w:r>
      <w:r w:rsidR="00936419">
        <w:instrText xml:space="preserve"> LINK </w:instrText>
      </w:r>
      <w:r w:rsidR="00046DE7">
        <w:instrText xml:space="preserve">Excel.Sheet.12 "C:\\Users\\Downloads\\BOT Calendar 2016 - 2019.xlsx" Sheet1!R1C1:R28C7 </w:instrText>
      </w:r>
      <w:r w:rsidR="00936419">
        <w:instrText xml:space="preserve">\a \f 5 \h  \* MERGEFORMAT </w:instrText>
      </w:r>
      <w:r w:rsidR="00936419">
        <w:fldChar w:fldCharType="separate"/>
      </w:r>
    </w:p>
    <w:p w:rsidR="006E7046" w:rsidRPr="00264428" w:rsidRDefault="00936419" w:rsidP="00264428">
      <w:r>
        <w:fldChar w:fldCharType="end"/>
      </w:r>
      <w:r w:rsidR="006E7046" w:rsidRPr="00264428">
        <w:br w:type="page"/>
      </w:r>
    </w:p>
    <w:p w:rsidR="00F40B15" w:rsidRPr="006E7046" w:rsidRDefault="001E709B" w:rsidP="00642749">
      <w:pPr>
        <w:pStyle w:val="Heading1"/>
        <w:rPr>
          <w:sz w:val="28"/>
          <w:szCs w:val="28"/>
        </w:rPr>
      </w:pPr>
      <w:bookmarkStart w:id="28" w:name="_Toc499127026"/>
      <w:r w:rsidRPr="006E7046">
        <w:rPr>
          <w:sz w:val="28"/>
          <w:szCs w:val="28"/>
        </w:rPr>
        <w:lastRenderedPageBreak/>
        <w:t xml:space="preserve">UNDERGRADUATE </w:t>
      </w:r>
      <w:bookmarkEnd w:id="27"/>
      <w:r w:rsidRPr="006E7046">
        <w:rPr>
          <w:sz w:val="28"/>
          <w:szCs w:val="28"/>
        </w:rPr>
        <w:t>DEGRE</w:t>
      </w:r>
      <w:r w:rsidR="00F40B15" w:rsidRPr="006E7046">
        <w:rPr>
          <w:sz w:val="28"/>
          <w:szCs w:val="28"/>
        </w:rPr>
        <w:t>E</w:t>
      </w:r>
      <w:r w:rsidR="00F32126">
        <w:rPr>
          <w:sz w:val="28"/>
          <w:szCs w:val="28"/>
        </w:rPr>
        <w:t xml:space="preserve"> and CERTIFICATE PROGRAMS</w:t>
      </w:r>
      <w:bookmarkEnd w:id="28"/>
    </w:p>
    <w:p w:rsidR="00C82672" w:rsidRDefault="00C82672" w:rsidP="00656C01">
      <w:pPr>
        <w:pStyle w:val="Heading2"/>
        <w:rPr>
          <w:sz w:val="24"/>
          <w:szCs w:val="24"/>
        </w:rPr>
      </w:pPr>
      <w:bookmarkStart w:id="29" w:name="_Toc499127027"/>
      <w:r w:rsidRPr="00656C01">
        <w:rPr>
          <w:sz w:val="24"/>
          <w:szCs w:val="24"/>
        </w:rPr>
        <w:t>Associate</w:t>
      </w:r>
      <w:r w:rsidR="009D373F">
        <w:rPr>
          <w:sz w:val="24"/>
          <w:szCs w:val="24"/>
        </w:rPr>
        <w:t>’</w:t>
      </w:r>
      <w:r w:rsidRPr="00656C01">
        <w:rPr>
          <w:sz w:val="24"/>
          <w:szCs w:val="24"/>
        </w:rPr>
        <w:t>s Degree</w:t>
      </w:r>
      <w:r w:rsidR="0016202A">
        <w:rPr>
          <w:sz w:val="24"/>
          <w:szCs w:val="24"/>
        </w:rPr>
        <w:t>s</w:t>
      </w:r>
      <w:r w:rsidRPr="00656C01">
        <w:rPr>
          <w:sz w:val="24"/>
          <w:szCs w:val="24"/>
        </w:rPr>
        <w:t xml:space="preserve"> in Business</w:t>
      </w:r>
      <w:bookmarkEnd w:id="29"/>
    </w:p>
    <w:p w:rsidR="00656C01" w:rsidRPr="00656C01" w:rsidRDefault="00656C01" w:rsidP="00656C01">
      <w:pPr>
        <w:rPr>
          <w:sz w:val="16"/>
          <w:szCs w:val="16"/>
        </w:rPr>
      </w:pPr>
    </w:p>
    <w:p w:rsidR="00F40B15" w:rsidRPr="004964AF" w:rsidRDefault="00224215" w:rsidP="00F40B15">
      <w:pPr>
        <w:rPr>
          <w:rFonts w:cs="Arial"/>
          <w:b/>
          <w:sz w:val="20"/>
          <w:szCs w:val="20"/>
        </w:rPr>
      </w:pPr>
      <w:r w:rsidRPr="004964AF">
        <w:rPr>
          <w:rFonts w:cs="Arial"/>
          <w:b/>
          <w:sz w:val="20"/>
          <w:szCs w:val="20"/>
        </w:rPr>
        <w:t>Program Description</w:t>
      </w:r>
    </w:p>
    <w:p w:rsidR="00C82672" w:rsidRPr="004964AF" w:rsidRDefault="00C82672" w:rsidP="00F40B15">
      <w:pPr>
        <w:rPr>
          <w:rFonts w:cs="Arial"/>
          <w:sz w:val="20"/>
          <w:szCs w:val="20"/>
        </w:rPr>
      </w:pPr>
      <w:r w:rsidRPr="004964AF">
        <w:rPr>
          <w:rFonts w:cs="Arial"/>
          <w:sz w:val="20"/>
          <w:szCs w:val="20"/>
        </w:rPr>
        <w:t>The Associates Degree in Business (ABA) provides the broad skills necessary for today’s business world.  It is designed to enhance individual communication, critical thinking, and problem-solving skills vital to the business environment.  It also pre</w:t>
      </w:r>
      <w:r w:rsidR="00224215" w:rsidRPr="004964AF">
        <w:rPr>
          <w:rFonts w:cs="Arial"/>
          <w:sz w:val="20"/>
          <w:szCs w:val="20"/>
        </w:rPr>
        <w:t>pares students for Cleary BBA</w:t>
      </w:r>
      <w:r w:rsidRPr="004964AF">
        <w:rPr>
          <w:rFonts w:cs="Arial"/>
          <w:sz w:val="20"/>
          <w:szCs w:val="20"/>
        </w:rPr>
        <w:t xml:space="preserve"> baccalaureate degrees.</w:t>
      </w:r>
    </w:p>
    <w:p w:rsidR="00F40B15" w:rsidRPr="004964AF" w:rsidRDefault="00F40B15" w:rsidP="00F40B15">
      <w:pPr>
        <w:pStyle w:val="ListParagraph"/>
        <w:ind w:left="450" w:hanging="90"/>
        <w:contextualSpacing w:val="0"/>
        <w:rPr>
          <w:rFonts w:cs="Arial"/>
          <w:sz w:val="20"/>
          <w:szCs w:val="20"/>
        </w:rPr>
      </w:pPr>
    </w:p>
    <w:p w:rsidR="00A83AA6" w:rsidRPr="004964AF" w:rsidRDefault="00F40B15" w:rsidP="00F40B15">
      <w:pPr>
        <w:rPr>
          <w:rFonts w:cs="Arial"/>
          <w:b/>
          <w:sz w:val="20"/>
          <w:szCs w:val="20"/>
        </w:rPr>
      </w:pPr>
      <w:r w:rsidRPr="004964AF">
        <w:rPr>
          <w:rFonts w:cs="Arial"/>
          <w:b/>
          <w:sz w:val="20"/>
          <w:szCs w:val="20"/>
        </w:rPr>
        <w:t>Program Learning Outcomes</w:t>
      </w:r>
    </w:p>
    <w:p w:rsidR="00A83AA6" w:rsidRPr="004964AF" w:rsidRDefault="00A83AA6" w:rsidP="00A83AA6">
      <w:pPr>
        <w:rPr>
          <w:rFonts w:cs="Arial"/>
          <w:sz w:val="20"/>
          <w:szCs w:val="20"/>
        </w:rPr>
      </w:pPr>
      <w:r w:rsidRPr="004964AF">
        <w:rPr>
          <w:rFonts w:cs="Arial"/>
          <w:sz w:val="20"/>
          <w:szCs w:val="20"/>
        </w:rPr>
        <w:t>Upon completion of this program, graduates will:</w:t>
      </w:r>
    </w:p>
    <w:p w:rsidR="00A83AA6" w:rsidRPr="004964AF" w:rsidRDefault="00A83AA6" w:rsidP="000C7CE0">
      <w:pPr>
        <w:pStyle w:val="ListParagraph"/>
        <w:numPr>
          <w:ilvl w:val="0"/>
          <w:numId w:val="49"/>
        </w:numPr>
        <w:rPr>
          <w:sz w:val="20"/>
          <w:szCs w:val="20"/>
        </w:rPr>
      </w:pPr>
      <w:r w:rsidRPr="004964AF">
        <w:rPr>
          <w:sz w:val="20"/>
          <w:szCs w:val="20"/>
        </w:rPr>
        <w:t>Apply critical thinking skills in the integration of quantitative and qualitative information</w:t>
      </w:r>
    </w:p>
    <w:p w:rsidR="00A83AA6" w:rsidRPr="004964AF" w:rsidRDefault="00A83AA6" w:rsidP="000C7CE0">
      <w:pPr>
        <w:pStyle w:val="ListParagraph"/>
        <w:numPr>
          <w:ilvl w:val="0"/>
          <w:numId w:val="49"/>
        </w:numPr>
        <w:rPr>
          <w:sz w:val="20"/>
          <w:szCs w:val="20"/>
        </w:rPr>
      </w:pPr>
      <w:r w:rsidRPr="004964AF">
        <w:rPr>
          <w:sz w:val="20"/>
          <w:szCs w:val="20"/>
        </w:rPr>
        <w:t>Demonstrate effective communication skills</w:t>
      </w:r>
    </w:p>
    <w:p w:rsidR="00A83AA6" w:rsidRPr="004964AF" w:rsidRDefault="00A83AA6" w:rsidP="000C7CE0">
      <w:pPr>
        <w:pStyle w:val="ListParagraph"/>
        <w:numPr>
          <w:ilvl w:val="0"/>
          <w:numId w:val="49"/>
        </w:numPr>
        <w:rPr>
          <w:sz w:val="20"/>
          <w:szCs w:val="20"/>
        </w:rPr>
      </w:pPr>
      <w:r w:rsidRPr="004964AF">
        <w:rPr>
          <w:sz w:val="20"/>
          <w:szCs w:val="20"/>
        </w:rPr>
        <w:t>Understand the role of technology in business</w:t>
      </w:r>
    </w:p>
    <w:p w:rsidR="00A83AA6" w:rsidRPr="004964AF" w:rsidRDefault="00A83AA6" w:rsidP="000C7CE0">
      <w:pPr>
        <w:pStyle w:val="ListParagraph"/>
        <w:numPr>
          <w:ilvl w:val="0"/>
          <w:numId w:val="49"/>
        </w:numPr>
        <w:rPr>
          <w:sz w:val="20"/>
          <w:szCs w:val="20"/>
        </w:rPr>
      </w:pPr>
      <w:r w:rsidRPr="004964AF">
        <w:rPr>
          <w:sz w:val="20"/>
          <w:szCs w:val="20"/>
        </w:rPr>
        <w:t>Understand how to collect data, and use various forms of information to aid in the running of a business</w:t>
      </w:r>
    </w:p>
    <w:p w:rsidR="00A83AA6" w:rsidRPr="004964AF" w:rsidRDefault="00A83AA6" w:rsidP="000C7CE0">
      <w:pPr>
        <w:pStyle w:val="ListParagraph"/>
        <w:numPr>
          <w:ilvl w:val="0"/>
          <w:numId w:val="49"/>
        </w:numPr>
        <w:rPr>
          <w:sz w:val="20"/>
          <w:szCs w:val="20"/>
        </w:rPr>
      </w:pPr>
      <w:r w:rsidRPr="004964AF">
        <w:rPr>
          <w:sz w:val="20"/>
          <w:szCs w:val="20"/>
        </w:rPr>
        <w:t>Be familiar with word processing, spreadsheet, and presentation software to solve simple business issues and report these solutions in a manner consistent with good business practices</w:t>
      </w:r>
    </w:p>
    <w:p w:rsidR="00A83AA6" w:rsidRPr="004964AF" w:rsidRDefault="00A83AA6" w:rsidP="00A83AA6">
      <w:pPr>
        <w:rPr>
          <w:sz w:val="20"/>
          <w:szCs w:val="20"/>
        </w:rPr>
      </w:pPr>
    </w:p>
    <w:p w:rsidR="00A83AA6" w:rsidRPr="004964AF" w:rsidRDefault="00A83AA6" w:rsidP="00A83AA6">
      <w:pPr>
        <w:rPr>
          <w:b/>
          <w:sz w:val="20"/>
          <w:szCs w:val="20"/>
        </w:rPr>
      </w:pPr>
      <w:r w:rsidRPr="004964AF">
        <w:rPr>
          <w:b/>
          <w:sz w:val="20"/>
          <w:szCs w:val="20"/>
        </w:rPr>
        <w:t>Program Requirements</w:t>
      </w:r>
    </w:p>
    <w:p w:rsidR="005E673A" w:rsidRPr="004964AF" w:rsidRDefault="005E673A" w:rsidP="00A83AA6">
      <w:pPr>
        <w:rPr>
          <w:sz w:val="20"/>
          <w:szCs w:val="20"/>
        </w:rPr>
      </w:pPr>
      <w:r w:rsidRPr="004964AF">
        <w:rPr>
          <w:sz w:val="20"/>
          <w:szCs w:val="20"/>
        </w:rPr>
        <w:t>(Reside</w:t>
      </w:r>
      <w:r w:rsidR="000601F6">
        <w:rPr>
          <w:sz w:val="20"/>
          <w:szCs w:val="20"/>
        </w:rPr>
        <w:t>ncy requirement for an ABA is 19</w:t>
      </w:r>
      <w:r w:rsidRPr="004964AF">
        <w:rPr>
          <w:sz w:val="20"/>
          <w:szCs w:val="20"/>
        </w:rPr>
        <w:t xml:space="preserve"> credits)</w:t>
      </w:r>
    </w:p>
    <w:p w:rsidR="00A83AA6" w:rsidRPr="004964AF" w:rsidRDefault="00A83AA6" w:rsidP="00A83AA6">
      <w:pPr>
        <w:rPr>
          <w:sz w:val="20"/>
          <w:szCs w:val="20"/>
        </w:rPr>
      </w:pPr>
    </w:p>
    <w:p w:rsidR="00A83AA6" w:rsidRPr="004964AF" w:rsidRDefault="000B1D9D" w:rsidP="00F62987">
      <w:pPr>
        <w:tabs>
          <w:tab w:val="left" w:leader="dot" w:pos="7200"/>
          <w:tab w:val="left" w:leader="dot" w:pos="7920"/>
        </w:tabs>
        <w:rPr>
          <w:b/>
          <w:sz w:val="20"/>
          <w:szCs w:val="20"/>
        </w:rPr>
      </w:pPr>
      <w:r>
        <w:rPr>
          <w:b/>
          <w:sz w:val="20"/>
          <w:szCs w:val="20"/>
        </w:rPr>
        <w:t>Business (All courses required)</w:t>
      </w:r>
      <w:r w:rsidR="00A83AA6" w:rsidRPr="004964AF">
        <w:rPr>
          <w:b/>
          <w:sz w:val="20"/>
          <w:szCs w:val="20"/>
        </w:rPr>
        <w:t>:</w:t>
      </w:r>
      <w:r w:rsidR="00A83AA6" w:rsidRPr="004964AF">
        <w:rPr>
          <w:b/>
          <w:sz w:val="20"/>
          <w:szCs w:val="20"/>
        </w:rPr>
        <w:tab/>
        <w:t>32 credits</w:t>
      </w:r>
    </w:p>
    <w:p w:rsidR="000B1D9D" w:rsidRPr="000B1D9D" w:rsidRDefault="00FC1953" w:rsidP="00FC1953">
      <w:pPr>
        <w:tabs>
          <w:tab w:val="left" w:leader="dot" w:pos="7320"/>
        </w:tabs>
        <w:rPr>
          <w:rFonts w:cs="Arial"/>
          <w:i/>
          <w:sz w:val="20"/>
          <w:szCs w:val="20"/>
        </w:rPr>
      </w:pPr>
      <w:r w:rsidRPr="004964AF">
        <w:rPr>
          <w:rFonts w:cs="Arial"/>
          <w:i/>
          <w:sz w:val="20"/>
          <w:szCs w:val="20"/>
        </w:rPr>
        <w:t xml:space="preserve">Courses may </w:t>
      </w:r>
      <w:r w:rsidRPr="00F71704">
        <w:rPr>
          <w:rFonts w:cs="Arial"/>
          <w:i/>
          <w:noProof/>
          <w:sz w:val="20"/>
          <w:szCs w:val="20"/>
        </w:rPr>
        <w:t>be taken</w:t>
      </w:r>
      <w:r w:rsidRPr="004964AF">
        <w:rPr>
          <w:rFonts w:cs="Arial"/>
          <w:i/>
          <w:sz w:val="20"/>
          <w:szCs w:val="20"/>
        </w:rPr>
        <w:t xml:space="preserve"> at Cleary University.  Substitution permitted by transfer o</w:t>
      </w:r>
      <w:r w:rsidR="006D0B80">
        <w:rPr>
          <w:rFonts w:cs="Arial"/>
          <w:i/>
          <w:sz w:val="20"/>
          <w:szCs w:val="20"/>
        </w:rPr>
        <w:t>r Prior Learning documentation</w:t>
      </w:r>
      <w:r w:rsidRPr="004964AF">
        <w:rPr>
          <w:rFonts w:cs="Arial"/>
          <w:i/>
          <w:sz w:val="20"/>
          <w:szCs w:val="20"/>
        </w:rPr>
        <w:t>.</w:t>
      </w:r>
    </w:p>
    <w:p w:rsidR="00A83AA6" w:rsidRPr="004964AF" w:rsidRDefault="00A83AA6" w:rsidP="0079706A">
      <w:pPr>
        <w:tabs>
          <w:tab w:val="left" w:leader="dot" w:pos="7920"/>
        </w:tabs>
        <w:ind w:left="720"/>
        <w:rPr>
          <w:sz w:val="20"/>
          <w:szCs w:val="20"/>
        </w:rPr>
      </w:pPr>
      <w:r w:rsidRPr="004964AF">
        <w:rPr>
          <w:sz w:val="20"/>
          <w:szCs w:val="20"/>
        </w:rPr>
        <w:t xml:space="preserve">BAC 1000 Foundations in Undergraduate Studies </w:t>
      </w:r>
    </w:p>
    <w:p w:rsidR="00A83AA6" w:rsidRPr="004964AF" w:rsidRDefault="00A83AA6" w:rsidP="0079706A">
      <w:pPr>
        <w:tabs>
          <w:tab w:val="left" w:leader="dot" w:pos="7920"/>
        </w:tabs>
        <w:ind w:left="720"/>
        <w:rPr>
          <w:sz w:val="20"/>
          <w:szCs w:val="20"/>
        </w:rPr>
      </w:pPr>
      <w:r w:rsidRPr="004964AF">
        <w:rPr>
          <w:sz w:val="20"/>
          <w:szCs w:val="20"/>
        </w:rPr>
        <w:t xml:space="preserve">ACC 2411 Principles of Accounting </w:t>
      </w:r>
      <w:r w:rsidR="00A6396B">
        <w:rPr>
          <w:sz w:val="20"/>
          <w:szCs w:val="20"/>
        </w:rPr>
        <w:t>I</w:t>
      </w:r>
    </w:p>
    <w:p w:rsidR="00A83AA6" w:rsidRPr="004964AF" w:rsidRDefault="00A83AA6" w:rsidP="0079706A">
      <w:pPr>
        <w:tabs>
          <w:tab w:val="left" w:leader="dot" w:pos="7920"/>
        </w:tabs>
        <w:ind w:left="720"/>
        <w:rPr>
          <w:sz w:val="20"/>
          <w:szCs w:val="20"/>
        </w:rPr>
      </w:pPr>
      <w:r w:rsidRPr="004964AF">
        <w:rPr>
          <w:sz w:val="20"/>
          <w:szCs w:val="20"/>
        </w:rPr>
        <w:t>BAC 1010 Academic Communication, Technology, and Success Essentials</w:t>
      </w:r>
    </w:p>
    <w:p w:rsidR="00A83AA6" w:rsidRPr="004964AF" w:rsidRDefault="00A83AA6" w:rsidP="0079706A">
      <w:pPr>
        <w:tabs>
          <w:tab w:val="left" w:leader="dot" w:pos="7920"/>
        </w:tabs>
        <w:ind w:left="720"/>
        <w:rPr>
          <w:sz w:val="20"/>
          <w:szCs w:val="20"/>
        </w:rPr>
      </w:pPr>
      <w:r w:rsidRPr="004964AF">
        <w:rPr>
          <w:sz w:val="20"/>
          <w:szCs w:val="20"/>
        </w:rPr>
        <w:t xml:space="preserve">CAS 1500 </w:t>
      </w:r>
      <w:r w:rsidR="00F23F5F" w:rsidRPr="004964AF">
        <w:rPr>
          <w:sz w:val="20"/>
          <w:szCs w:val="20"/>
        </w:rPr>
        <w:t>Microsoft Office Applications</w:t>
      </w:r>
    </w:p>
    <w:p w:rsidR="00A83AA6" w:rsidRPr="004964AF" w:rsidRDefault="00A83AA6" w:rsidP="0079706A">
      <w:pPr>
        <w:tabs>
          <w:tab w:val="left" w:leader="dot" w:pos="7920"/>
        </w:tabs>
        <w:ind w:left="720"/>
        <w:rPr>
          <w:sz w:val="20"/>
          <w:szCs w:val="20"/>
        </w:rPr>
      </w:pPr>
      <w:r w:rsidRPr="004964AF">
        <w:rPr>
          <w:sz w:val="20"/>
          <w:szCs w:val="20"/>
        </w:rPr>
        <w:t>ECO 2500 Macroeconomics</w:t>
      </w:r>
    </w:p>
    <w:p w:rsidR="00A83AA6" w:rsidRPr="004964AF" w:rsidRDefault="00A83AA6" w:rsidP="0079706A">
      <w:pPr>
        <w:tabs>
          <w:tab w:val="left" w:leader="dot" w:pos="7920"/>
        </w:tabs>
        <w:ind w:left="720"/>
        <w:rPr>
          <w:sz w:val="20"/>
          <w:szCs w:val="20"/>
        </w:rPr>
      </w:pPr>
      <w:r w:rsidRPr="004964AF">
        <w:rPr>
          <w:sz w:val="20"/>
          <w:szCs w:val="20"/>
        </w:rPr>
        <w:t>ENG 1600 Business Composition</w:t>
      </w:r>
    </w:p>
    <w:p w:rsidR="00A83AA6" w:rsidRPr="004964AF" w:rsidRDefault="00A83AA6" w:rsidP="0079706A">
      <w:pPr>
        <w:tabs>
          <w:tab w:val="left" w:leader="dot" w:pos="7920"/>
        </w:tabs>
        <w:ind w:left="720"/>
        <w:rPr>
          <w:sz w:val="20"/>
          <w:szCs w:val="20"/>
        </w:rPr>
      </w:pPr>
      <w:r w:rsidRPr="004964AF">
        <w:rPr>
          <w:sz w:val="20"/>
          <w:szCs w:val="20"/>
        </w:rPr>
        <w:t>FIN 2000 Introduction to Business Finance</w:t>
      </w:r>
    </w:p>
    <w:p w:rsidR="00A83AA6" w:rsidRPr="004964AF" w:rsidRDefault="00A83AA6" w:rsidP="0079706A">
      <w:pPr>
        <w:tabs>
          <w:tab w:val="left" w:leader="dot" w:pos="7920"/>
        </w:tabs>
        <w:ind w:left="720"/>
        <w:rPr>
          <w:sz w:val="20"/>
          <w:szCs w:val="20"/>
        </w:rPr>
      </w:pPr>
      <w:r w:rsidRPr="004964AF">
        <w:rPr>
          <w:sz w:val="20"/>
          <w:szCs w:val="20"/>
        </w:rPr>
        <w:t>MGT 1500 Introduction to Business</w:t>
      </w:r>
    </w:p>
    <w:p w:rsidR="00CD4D07" w:rsidRPr="004964AF" w:rsidRDefault="00A83AA6" w:rsidP="00CD4D07">
      <w:pPr>
        <w:tabs>
          <w:tab w:val="left" w:leader="dot" w:pos="7920"/>
        </w:tabs>
        <w:ind w:left="720"/>
        <w:rPr>
          <w:sz w:val="20"/>
          <w:szCs w:val="20"/>
        </w:rPr>
      </w:pPr>
      <w:r w:rsidRPr="004964AF">
        <w:rPr>
          <w:sz w:val="20"/>
          <w:szCs w:val="20"/>
        </w:rPr>
        <w:t>MGT 1600 Introduction to Management</w:t>
      </w:r>
      <w:r w:rsidR="00CD4D07" w:rsidRPr="004964AF">
        <w:rPr>
          <w:sz w:val="20"/>
          <w:szCs w:val="20"/>
        </w:rPr>
        <w:t xml:space="preserve"> </w:t>
      </w:r>
    </w:p>
    <w:p w:rsidR="00CD4D07" w:rsidRPr="004964AF" w:rsidRDefault="00CD4D07" w:rsidP="00CD4D07">
      <w:pPr>
        <w:tabs>
          <w:tab w:val="left" w:leader="dot" w:pos="7920"/>
        </w:tabs>
        <w:ind w:left="720"/>
        <w:rPr>
          <w:sz w:val="20"/>
          <w:szCs w:val="20"/>
        </w:rPr>
      </w:pPr>
      <w:r w:rsidRPr="004964AF">
        <w:rPr>
          <w:sz w:val="20"/>
          <w:szCs w:val="20"/>
        </w:rPr>
        <w:t>MKT 1500 Enterprise Marketing</w:t>
      </w:r>
    </w:p>
    <w:p w:rsidR="00A83AA6" w:rsidRPr="004964AF" w:rsidRDefault="00A83AA6" w:rsidP="0079706A">
      <w:pPr>
        <w:tabs>
          <w:tab w:val="left" w:leader="dot" w:pos="7920"/>
        </w:tabs>
        <w:ind w:left="720"/>
        <w:rPr>
          <w:sz w:val="20"/>
          <w:szCs w:val="20"/>
        </w:rPr>
      </w:pPr>
      <w:r w:rsidRPr="004964AF">
        <w:rPr>
          <w:sz w:val="20"/>
          <w:szCs w:val="20"/>
        </w:rPr>
        <w:t>MTH 1800 Introduction to Business Statistics</w:t>
      </w:r>
    </w:p>
    <w:p w:rsidR="00A83AA6" w:rsidRPr="004964AF" w:rsidRDefault="00A83AA6" w:rsidP="00A83AA6">
      <w:pPr>
        <w:rPr>
          <w:sz w:val="20"/>
          <w:szCs w:val="20"/>
        </w:rPr>
      </w:pPr>
    </w:p>
    <w:p w:rsidR="00A83AA6" w:rsidRPr="004964AF" w:rsidRDefault="00A83AA6" w:rsidP="00A83AA6">
      <w:pPr>
        <w:tabs>
          <w:tab w:val="left" w:leader="dot" w:pos="7920"/>
        </w:tabs>
        <w:rPr>
          <w:b/>
          <w:sz w:val="20"/>
          <w:szCs w:val="20"/>
        </w:rPr>
      </w:pPr>
      <w:r w:rsidRPr="004964AF">
        <w:rPr>
          <w:b/>
          <w:sz w:val="20"/>
          <w:szCs w:val="20"/>
        </w:rPr>
        <w:t>Concentrations</w:t>
      </w:r>
      <w:r w:rsidR="000B1D9D">
        <w:rPr>
          <w:b/>
          <w:sz w:val="20"/>
          <w:szCs w:val="20"/>
        </w:rPr>
        <w:t xml:space="preserve"> (optional):  </w:t>
      </w:r>
      <w:r w:rsidRPr="004964AF">
        <w:rPr>
          <w:b/>
          <w:sz w:val="20"/>
          <w:szCs w:val="20"/>
        </w:rPr>
        <w:t>Select One</w:t>
      </w:r>
      <w:r w:rsidR="000B1D9D">
        <w:rPr>
          <w:b/>
          <w:sz w:val="20"/>
          <w:szCs w:val="20"/>
        </w:rPr>
        <w:t xml:space="preserve"> in addition to the Business requirements.</w:t>
      </w:r>
    </w:p>
    <w:p w:rsidR="00FC1953" w:rsidRPr="004964AF" w:rsidRDefault="00FC1953" w:rsidP="00FC1953">
      <w:pPr>
        <w:tabs>
          <w:tab w:val="left" w:leader="dot" w:pos="7320"/>
        </w:tabs>
        <w:rPr>
          <w:rFonts w:cs="Arial"/>
          <w:sz w:val="20"/>
          <w:szCs w:val="20"/>
        </w:rPr>
      </w:pPr>
      <w:r w:rsidRPr="004964AF">
        <w:rPr>
          <w:rFonts w:cs="Arial"/>
          <w:i/>
          <w:sz w:val="20"/>
          <w:szCs w:val="20"/>
        </w:rPr>
        <w:t xml:space="preserve">Courses may </w:t>
      </w:r>
      <w:r w:rsidRPr="00F71704">
        <w:rPr>
          <w:rFonts w:cs="Arial"/>
          <w:i/>
          <w:noProof/>
          <w:sz w:val="20"/>
          <w:szCs w:val="20"/>
        </w:rPr>
        <w:t>be taken</w:t>
      </w:r>
      <w:r w:rsidRPr="004964AF">
        <w:rPr>
          <w:rFonts w:cs="Arial"/>
          <w:i/>
          <w:sz w:val="20"/>
          <w:szCs w:val="20"/>
        </w:rPr>
        <w:t xml:space="preserve"> at Cleary University.  Substitution permitted by transfer o</w:t>
      </w:r>
      <w:r w:rsidR="006D0B80">
        <w:rPr>
          <w:rFonts w:cs="Arial"/>
          <w:i/>
          <w:sz w:val="20"/>
          <w:szCs w:val="20"/>
        </w:rPr>
        <w:t>r Prior Learning documentation</w:t>
      </w:r>
      <w:r w:rsidRPr="004964AF">
        <w:rPr>
          <w:rFonts w:cs="Arial"/>
          <w:i/>
          <w:sz w:val="20"/>
          <w:szCs w:val="20"/>
        </w:rPr>
        <w:t>).</w:t>
      </w:r>
    </w:p>
    <w:p w:rsidR="0079706A" w:rsidRPr="004964AF" w:rsidRDefault="0079706A" w:rsidP="00A83AA6">
      <w:pPr>
        <w:tabs>
          <w:tab w:val="left" w:leader="dot" w:pos="7920"/>
        </w:tabs>
        <w:rPr>
          <w:b/>
          <w:sz w:val="20"/>
          <w:szCs w:val="20"/>
        </w:rPr>
      </w:pPr>
    </w:p>
    <w:p w:rsidR="00A83AA6" w:rsidRPr="004964AF" w:rsidRDefault="00A83AA6" w:rsidP="00F62987">
      <w:pPr>
        <w:tabs>
          <w:tab w:val="left" w:leader="dot" w:pos="7200"/>
          <w:tab w:val="left" w:leader="dot" w:pos="7920"/>
        </w:tabs>
        <w:rPr>
          <w:b/>
          <w:sz w:val="20"/>
          <w:szCs w:val="20"/>
        </w:rPr>
      </w:pPr>
      <w:r w:rsidRPr="004964AF">
        <w:rPr>
          <w:b/>
          <w:sz w:val="20"/>
          <w:szCs w:val="20"/>
        </w:rPr>
        <w:t xml:space="preserve">Accounting/Finance (All </w:t>
      </w:r>
      <w:r w:rsidR="008701F4" w:rsidRPr="004964AF">
        <w:rPr>
          <w:b/>
          <w:sz w:val="20"/>
          <w:szCs w:val="20"/>
        </w:rPr>
        <w:t xml:space="preserve">courses </w:t>
      </w:r>
      <w:r w:rsidRPr="004964AF">
        <w:rPr>
          <w:b/>
          <w:sz w:val="20"/>
          <w:szCs w:val="20"/>
        </w:rPr>
        <w:t>required):</w:t>
      </w:r>
      <w:r w:rsidRPr="004964AF">
        <w:rPr>
          <w:b/>
          <w:sz w:val="20"/>
          <w:szCs w:val="20"/>
        </w:rPr>
        <w:tab/>
        <w:t>13 credits</w:t>
      </w:r>
    </w:p>
    <w:p w:rsidR="00A83AA6" w:rsidRPr="004964AF" w:rsidRDefault="00A83AA6" w:rsidP="0079706A">
      <w:pPr>
        <w:tabs>
          <w:tab w:val="left" w:leader="dot" w:pos="7920"/>
        </w:tabs>
        <w:ind w:left="720"/>
        <w:rPr>
          <w:sz w:val="20"/>
          <w:szCs w:val="20"/>
        </w:rPr>
      </w:pPr>
      <w:r w:rsidRPr="004964AF">
        <w:rPr>
          <w:sz w:val="20"/>
          <w:szCs w:val="20"/>
        </w:rPr>
        <w:t>ACC 2412 Principles of Accounting II</w:t>
      </w:r>
    </w:p>
    <w:p w:rsidR="00A83AA6" w:rsidRPr="004964AF" w:rsidRDefault="00A83AA6" w:rsidP="0079706A">
      <w:pPr>
        <w:tabs>
          <w:tab w:val="left" w:leader="dot" w:pos="7920"/>
        </w:tabs>
        <w:ind w:left="720"/>
        <w:rPr>
          <w:sz w:val="20"/>
          <w:szCs w:val="20"/>
        </w:rPr>
      </w:pPr>
      <w:r w:rsidRPr="004964AF">
        <w:rPr>
          <w:sz w:val="20"/>
          <w:szCs w:val="20"/>
        </w:rPr>
        <w:t>ACC 2520 QuickBooks</w:t>
      </w:r>
    </w:p>
    <w:p w:rsidR="00A83AA6" w:rsidRPr="004964AF" w:rsidRDefault="00A83AA6" w:rsidP="0079706A">
      <w:pPr>
        <w:tabs>
          <w:tab w:val="left" w:leader="dot" w:pos="7920"/>
        </w:tabs>
        <w:ind w:left="720"/>
        <w:rPr>
          <w:sz w:val="20"/>
          <w:szCs w:val="20"/>
        </w:rPr>
      </w:pPr>
      <w:r w:rsidRPr="004964AF">
        <w:rPr>
          <w:sz w:val="20"/>
          <w:szCs w:val="20"/>
        </w:rPr>
        <w:t>ACC 2550 Introduction to Taxation</w:t>
      </w:r>
    </w:p>
    <w:p w:rsidR="00A83AA6" w:rsidRPr="004964AF" w:rsidRDefault="00A83AA6" w:rsidP="0079706A">
      <w:pPr>
        <w:tabs>
          <w:tab w:val="left" w:leader="dot" w:pos="7920"/>
        </w:tabs>
        <w:ind w:left="720"/>
        <w:rPr>
          <w:sz w:val="20"/>
          <w:szCs w:val="20"/>
        </w:rPr>
      </w:pPr>
      <w:r w:rsidRPr="004964AF">
        <w:rPr>
          <w:sz w:val="20"/>
          <w:szCs w:val="20"/>
        </w:rPr>
        <w:t>ACC 2801 Intermediate Accounting I</w:t>
      </w:r>
    </w:p>
    <w:p w:rsidR="00A83AA6" w:rsidRPr="004964AF" w:rsidRDefault="00A83AA6" w:rsidP="00A83AA6">
      <w:pPr>
        <w:rPr>
          <w:sz w:val="20"/>
          <w:szCs w:val="20"/>
        </w:rPr>
      </w:pPr>
    </w:p>
    <w:p w:rsidR="008F6D57" w:rsidRPr="004964AF" w:rsidRDefault="008F6D57">
      <w:pPr>
        <w:rPr>
          <w:b/>
          <w:sz w:val="20"/>
          <w:szCs w:val="20"/>
        </w:rPr>
      </w:pPr>
      <w:r w:rsidRPr="004964AF">
        <w:rPr>
          <w:b/>
          <w:sz w:val="20"/>
          <w:szCs w:val="20"/>
        </w:rPr>
        <w:br w:type="page"/>
      </w:r>
    </w:p>
    <w:p w:rsidR="00783527" w:rsidRPr="004964AF" w:rsidRDefault="00783527" w:rsidP="00783527">
      <w:pPr>
        <w:tabs>
          <w:tab w:val="left" w:leader="dot" w:pos="7200"/>
          <w:tab w:val="left" w:leader="dot" w:pos="7920"/>
        </w:tabs>
        <w:rPr>
          <w:b/>
          <w:sz w:val="20"/>
          <w:szCs w:val="20"/>
        </w:rPr>
      </w:pPr>
      <w:r w:rsidRPr="004964AF">
        <w:rPr>
          <w:b/>
          <w:sz w:val="20"/>
          <w:szCs w:val="20"/>
        </w:rPr>
        <w:lastRenderedPageBreak/>
        <w:t>General Studies (Select four courses):</w:t>
      </w:r>
      <w:r w:rsidRPr="004964AF">
        <w:rPr>
          <w:b/>
          <w:sz w:val="20"/>
          <w:szCs w:val="20"/>
        </w:rPr>
        <w:tab/>
        <w:t>11-12 credits</w:t>
      </w:r>
    </w:p>
    <w:p w:rsidR="00783527" w:rsidRPr="004964AF" w:rsidRDefault="00783527" w:rsidP="00783527">
      <w:pPr>
        <w:tabs>
          <w:tab w:val="left" w:leader="dot" w:pos="7920"/>
        </w:tabs>
        <w:ind w:left="720"/>
        <w:rPr>
          <w:sz w:val="20"/>
          <w:szCs w:val="20"/>
        </w:rPr>
      </w:pPr>
      <w:r w:rsidRPr="004964AF">
        <w:rPr>
          <w:sz w:val="20"/>
          <w:szCs w:val="20"/>
        </w:rPr>
        <w:t>CAR 2000 Business Career Planning</w:t>
      </w:r>
    </w:p>
    <w:p w:rsidR="00783527" w:rsidRPr="004964AF" w:rsidRDefault="00783527" w:rsidP="00783527">
      <w:pPr>
        <w:tabs>
          <w:tab w:val="left" w:leader="dot" w:pos="7920"/>
        </w:tabs>
        <w:ind w:left="720"/>
        <w:rPr>
          <w:sz w:val="20"/>
          <w:szCs w:val="20"/>
        </w:rPr>
      </w:pPr>
      <w:r w:rsidRPr="004964AF">
        <w:rPr>
          <w:sz w:val="20"/>
          <w:szCs w:val="20"/>
        </w:rPr>
        <w:t>FIN 1750 Personal Finance</w:t>
      </w:r>
    </w:p>
    <w:p w:rsidR="00783527" w:rsidRPr="004964AF" w:rsidRDefault="00783527" w:rsidP="00783527">
      <w:pPr>
        <w:tabs>
          <w:tab w:val="left" w:leader="dot" w:pos="7920"/>
        </w:tabs>
        <w:ind w:left="720"/>
        <w:rPr>
          <w:sz w:val="20"/>
          <w:szCs w:val="20"/>
        </w:rPr>
      </w:pPr>
      <w:r w:rsidRPr="004964AF">
        <w:rPr>
          <w:sz w:val="20"/>
          <w:szCs w:val="20"/>
        </w:rPr>
        <w:t xml:space="preserve">HLW 1000 </w:t>
      </w:r>
      <w:r w:rsidR="00A6396B">
        <w:rPr>
          <w:sz w:val="20"/>
          <w:szCs w:val="20"/>
        </w:rPr>
        <w:t xml:space="preserve">Personal </w:t>
      </w:r>
      <w:r w:rsidRPr="004964AF">
        <w:rPr>
          <w:sz w:val="20"/>
          <w:szCs w:val="20"/>
        </w:rPr>
        <w:t>Health and Wellness</w:t>
      </w:r>
    </w:p>
    <w:p w:rsidR="00783527" w:rsidRPr="004964AF" w:rsidRDefault="00783527" w:rsidP="00783527">
      <w:pPr>
        <w:tabs>
          <w:tab w:val="left" w:leader="dot" w:pos="7920"/>
        </w:tabs>
        <w:ind w:left="720"/>
        <w:rPr>
          <w:sz w:val="20"/>
          <w:szCs w:val="20"/>
        </w:rPr>
      </w:pPr>
      <w:r w:rsidRPr="004964AF">
        <w:rPr>
          <w:sz w:val="20"/>
          <w:szCs w:val="20"/>
        </w:rPr>
        <w:t>HUM 1500 Art History</w:t>
      </w:r>
      <w:r w:rsidR="00A6396B">
        <w:rPr>
          <w:sz w:val="20"/>
          <w:szCs w:val="20"/>
        </w:rPr>
        <w:t xml:space="preserve"> and Culture</w:t>
      </w:r>
    </w:p>
    <w:p w:rsidR="00783527" w:rsidRPr="004964AF" w:rsidRDefault="00A6396B" w:rsidP="00783527">
      <w:pPr>
        <w:tabs>
          <w:tab w:val="left" w:leader="dot" w:pos="7920"/>
        </w:tabs>
        <w:ind w:left="720"/>
        <w:rPr>
          <w:sz w:val="20"/>
          <w:szCs w:val="20"/>
        </w:rPr>
      </w:pPr>
      <w:r>
        <w:rPr>
          <w:sz w:val="20"/>
          <w:szCs w:val="20"/>
        </w:rPr>
        <w:t>PSY 1100 Fundamentals of</w:t>
      </w:r>
      <w:r w:rsidR="00783527" w:rsidRPr="004964AF">
        <w:rPr>
          <w:sz w:val="20"/>
          <w:szCs w:val="20"/>
        </w:rPr>
        <w:t xml:space="preserve"> Psychology</w:t>
      </w:r>
    </w:p>
    <w:p w:rsidR="00783527" w:rsidRPr="004964AF" w:rsidRDefault="00783527" w:rsidP="00783527">
      <w:pPr>
        <w:tabs>
          <w:tab w:val="left" w:leader="dot" w:pos="7920"/>
        </w:tabs>
        <w:ind w:left="720"/>
        <w:rPr>
          <w:sz w:val="20"/>
          <w:szCs w:val="20"/>
        </w:rPr>
      </w:pPr>
      <w:r w:rsidRPr="004964AF">
        <w:rPr>
          <w:sz w:val="20"/>
          <w:szCs w:val="20"/>
        </w:rPr>
        <w:t>PSY 2100 Abnormal Psychology</w:t>
      </w:r>
    </w:p>
    <w:p w:rsidR="00783527" w:rsidRDefault="00A6396B" w:rsidP="00783527">
      <w:pPr>
        <w:tabs>
          <w:tab w:val="left" w:leader="dot" w:pos="7920"/>
        </w:tabs>
        <w:ind w:left="720"/>
        <w:rPr>
          <w:sz w:val="20"/>
          <w:szCs w:val="20"/>
        </w:rPr>
      </w:pPr>
      <w:r>
        <w:rPr>
          <w:sz w:val="20"/>
          <w:szCs w:val="20"/>
        </w:rPr>
        <w:t>SOC 1100 Fundamentals of</w:t>
      </w:r>
      <w:r w:rsidR="00783527" w:rsidRPr="004964AF">
        <w:rPr>
          <w:sz w:val="20"/>
          <w:szCs w:val="20"/>
        </w:rPr>
        <w:t xml:space="preserve"> Sociology</w:t>
      </w:r>
    </w:p>
    <w:p w:rsidR="00AB3F1D" w:rsidRDefault="00AB3F1D" w:rsidP="00AB3F1D">
      <w:pPr>
        <w:tabs>
          <w:tab w:val="left" w:leader="dot" w:pos="7920"/>
        </w:tabs>
        <w:rPr>
          <w:sz w:val="20"/>
          <w:szCs w:val="20"/>
        </w:rPr>
      </w:pPr>
    </w:p>
    <w:p w:rsidR="00AB3F1D" w:rsidRDefault="00AB3F1D" w:rsidP="00AB3F1D">
      <w:pPr>
        <w:tabs>
          <w:tab w:val="left" w:leader="dot" w:pos="7200"/>
          <w:tab w:val="left" w:leader="dot" w:pos="7920"/>
        </w:tabs>
        <w:rPr>
          <w:b/>
          <w:sz w:val="20"/>
          <w:szCs w:val="20"/>
        </w:rPr>
      </w:pPr>
      <w:r>
        <w:rPr>
          <w:b/>
          <w:sz w:val="20"/>
          <w:szCs w:val="20"/>
        </w:rPr>
        <w:t>Hospitality/Food Service (Select four courses):</w:t>
      </w:r>
      <w:r>
        <w:rPr>
          <w:b/>
          <w:sz w:val="20"/>
          <w:szCs w:val="20"/>
        </w:rPr>
        <w:tab/>
      </w:r>
      <w:r w:rsidRPr="004964AF">
        <w:rPr>
          <w:b/>
          <w:sz w:val="20"/>
          <w:szCs w:val="20"/>
        </w:rPr>
        <w:t>12 credits</w:t>
      </w:r>
    </w:p>
    <w:p w:rsidR="00AB3F1D" w:rsidRDefault="00AB3F1D" w:rsidP="00AB3F1D">
      <w:pPr>
        <w:tabs>
          <w:tab w:val="left" w:leader="dot" w:pos="7920"/>
        </w:tabs>
        <w:ind w:left="720"/>
        <w:rPr>
          <w:sz w:val="20"/>
          <w:szCs w:val="20"/>
        </w:rPr>
      </w:pPr>
      <w:r>
        <w:rPr>
          <w:sz w:val="20"/>
          <w:szCs w:val="20"/>
        </w:rPr>
        <w:t>CUL 1000 Introduction to Culinary Arts</w:t>
      </w:r>
    </w:p>
    <w:p w:rsidR="00AB3F1D" w:rsidRDefault="00AB3F1D" w:rsidP="00AB3F1D">
      <w:pPr>
        <w:tabs>
          <w:tab w:val="left" w:leader="dot" w:pos="7920"/>
        </w:tabs>
        <w:ind w:left="720"/>
        <w:rPr>
          <w:sz w:val="20"/>
          <w:szCs w:val="20"/>
        </w:rPr>
      </w:pPr>
      <w:r>
        <w:rPr>
          <w:sz w:val="20"/>
          <w:szCs w:val="20"/>
        </w:rPr>
        <w:t>CUL 1200 Culinary Fundamentals</w:t>
      </w:r>
    </w:p>
    <w:p w:rsidR="00AB3F1D" w:rsidRDefault="006541AB" w:rsidP="00AB3F1D">
      <w:pPr>
        <w:tabs>
          <w:tab w:val="left" w:leader="dot" w:pos="7920"/>
        </w:tabs>
        <w:ind w:left="720"/>
        <w:rPr>
          <w:sz w:val="20"/>
          <w:szCs w:val="20"/>
        </w:rPr>
      </w:pPr>
      <w:r>
        <w:rPr>
          <w:sz w:val="20"/>
          <w:szCs w:val="20"/>
        </w:rPr>
        <w:t>CUL 1400 Bakery and Pastry Concepts</w:t>
      </w:r>
    </w:p>
    <w:p w:rsidR="006541AB" w:rsidRDefault="006541AB" w:rsidP="00AB3F1D">
      <w:pPr>
        <w:tabs>
          <w:tab w:val="left" w:leader="dot" w:pos="7920"/>
        </w:tabs>
        <w:ind w:left="720"/>
        <w:rPr>
          <w:sz w:val="20"/>
          <w:szCs w:val="20"/>
        </w:rPr>
      </w:pPr>
      <w:r>
        <w:rPr>
          <w:sz w:val="20"/>
          <w:szCs w:val="20"/>
        </w:rPr>
        <w:t>FSM 2000 Introduction to the Food Service Industry</w:t>
      </w:r>
    </w:p>
    <w:p w:rsidR="006541AB" w:rsidRDefault="006541AB" w:rsidP="00AB3F1D">
      <w:pPr>
        <w:tabs>
          <w:tab w:val="left" w:leader="dot" w:pos="7920"/>
        </w:tabs>
        <w:ind w:left="720"/>
        <w:rPr>
          <w:sz w:val="20"/>
          <w:szCs w:val="20"/>
        </w:rPr>
      </w:pPr>
      <w:r>
        <w:rPr>
          <w:sz w:val="20"/>
          <w:szCs w:val="20"/>
        </w:rPr>
        <w:t>FSM 2200 Food Service Management</w:t>
      </w:r>
    </w:p>
    <w:p w:rsidR="006541AB" w:rsidRDefault="006541AB" w:rsidP="00AB3F1D">
      <w:pPr>
        <w:tabs>
          <w:tab w:val="left" w:leader="dot" w:pos="7920"/>
        </w:tabs>
        <w:ind w:left="720"/>
        <w:rPr>
          <w:sz w:val="20"/>
          <w:szCs w:val="20"/>
        </w:rPr>
      </w:pPr>
      <w:r>
        <w:rPr>
          <w:sz w:val="20"/>
          <w:szCs w:val="20"/>
        </w:rPr>
        <w:t>HOS 1100 Food Safety and Sanitation</w:t>
      </w:r>
    </w:p>
    <w:p w:rsidR="006541AB" w:rsidRDefault="006541AB" w:rsidP="00AB3F1D">
      <w:pPr>
        <w:tabs>
          <w:tab w:val="left" w:leader="dot" w:pos="7920"/>
        </w:tabs>
        <w:ind w:left="720"/>
        <w:rPr>
          <w:sz w:val="20"/>
          <w:szCs w:val="20"/>
        </w:rPr>
      </w:pPr>
      <w:r>
        <w:rPr>
          <w:sz w:val="20"/>
          <w:szCs w:val="20"/>
        </w:rPr>
        <w:t>HOS 1400 Nutrition for Food Service</w:t>
      </w:r>
    </w:p>
    <w:p w:rsidR="00783527" w:rsidRPr="004964AF" w:rsidRDefault="00783527" w:rsidP="00AB3F1D">
      <w:pPr>
        <w:tabs>
          <w:tab w:val="left" w:leader="dot" w:pos="7920"/>
        </w:tabs>
        <w:rPr>
          <w:sz w:val="20"/>
          <w:szCs w:val="20"/>
        </w:rPr>
      </w:pPr>
    </w:p>
    <w:p w:rsidR="00783527" w:rsidRPr="004964AF" w:rsidRDefault="00783527" w:rsidP="00783527">
      <w:pPr>
        <w:tabs>
          <w:tab w:val="left" w:leader="dot" w:pos="7200"/>
          <w:tab w:val="left" w:leader="dot" w:pos="7920"/>
        </w:tabs>
        <w:rPr>
          <w:b/>
          <w:sz w:val="20"/>
          <w:szCs w:val="20"/>
        </w:rPr>
      </w:pPr>
      <w:r w:rsidRPr="004964AF">
        <w:rPr>
          <w:b/>
          <w:sz w:val="20"/>
          <w:szCs w:val="20"/>
        </w:rPr>
        <w:t>Management (Select four courses):</w:t>
      </w:r>
      <w:r w:rsidRPr="004964AF">
        <w:rPr>
          <w:b/>
          <w:sz w:val="20"/>
          <w:szCs w:val="20"/>
        </w:rPr>
        <w:tab/>
        <w:t>11-12 credits</w:t>
      </w:r>
    </w:p>
    <w:p w:rsidR="00783527" w:rsidRPr="004964AF" w:rsidRDefault="00783527" w:rsidP="00783527">
      <w:pPr>
        <w:tabs>
          <w:tab w:val="left" w:leader="dot" w:pos="7920"/>
        </w:tabs>
        <w:ind w:left="720"/>
        <w:rPr>
          <w:sz w:val="20"/>
          <w:szCs w:val="20"/>
        </w:rPr>
      </w:pPr>
      <w:r w:rsidRPr="004964AF">
        <w:rPr>
          <w:sz w:val="20"/>
          <w:szCs w:val="20"/>
        </w:rPr>
        <w:t>CAR 2000 Business Career Planning</w:t>
      </w:r>
    </w:p>
    <w:p w:rsidR="00783527" w:rsidRPr="004964AF" w:rsidRDefault="00783527" w:rsidP="00783527">
      <w:pPr>
        <w:tabs>
          <w:tab w:val="left" w:leader="dot" w:pos="7920"/>
        </w:tabs>
        <w:ind w:left="720"/>
        <w:rPr>
          <w:sz w:val="20"/>
          <w:szCs w:val="20"/>
        </w:rPr>
      </w:pPr>
      <w:r w:rsidRPr="004964AF">
        <w:rPr>
          <w:sz w:val="20"/>
          <w:szCs w:val="20"/>
        </w:rPr>
        <w:t xml:space="preserve">HUM 2180 </w:t>
      </w:r>
      <w:r w:rsidRPr="009108E4">
        <w:rPr>
          <w:noProof/>
          <w:sz w:val="20"/>
          <w:szCs w:val="20"/>
        </w:rPr>
        <w:t>Cross</w:t>
      </w:r>
      <w:r>
        <w:rPr>
          <w:noProof/>
          <w:sz w:val="20"/>
          <w:szCs w:val="20"/>
        </w:rPr>
        <w:t>-</w:t>
      </w:r>
      <w:r w:rsidRPr="009108E4">
        <w:rPr>
          <w:noProof/>
          <w:sz w:val="20"/>
          <w:szCs w:val="20"/>
        </w:rPr>
        <w:t>Cultural</w:t>
      </w:r>
      <w:r w:rsidR="00A6396B">
        <w:rPr>
          <w:sz w:val="20"/>
          <w:szCs w:val="20"/>
        </w:rPr>
        <w:t xml:space="preserve"> Communication</w:t>
      </w:r>
    </w:p>
    <w:p w:rsidR="00783527" w:rsidRPr="004964AF" w:rsidRDefault="00783527" w:rsidP="00783527">
      <w:pPr>
        <w:tabs>
          <w:tab w:val="left" w:leader="dot" w:pos="7920"/>
        </w:tabs>
        <w:ind w:left="720"/>
        <w:rPr>
          <w:sz w:val="20"/>
          <w:szCs w:val="20"/>
        </w:rPr>
      </w:pPr>
      <w:r w:rsidRPr="004964AF">
        <w:rPr>
          <w:sz w:val="20"/>
          <w:szCs w:val="20"/>
        </w:rPr>
        <w:t>MGT 2200 Management Using Teams</w:t>
      </w:r>
    </w:p>
    <w:p w:rsidR="00783527" w:rsidRPr="004964AF" w:rsidRDefault="00783527" w:rsidP="00783527">
      <w:pPr>
        <w:tabs>
          <w:tab w:val="left" w:leader="dot" w:pos="7920"/>
        </w:tabs>
        <w:ind w:left="720"/>
        <w:rPr>
          <w:sz w:val="20"/>
          <w:szCs w:val="20"/>
        </w:rPr>
      </w:pPr>
      <w:r w:rsidRPr="004964AF">
        <w:rPr>
          <w:sz w:val="20"/>
          <w:szCs w:val="20"/>
        </w:rPr>
        <w:t>PHL 2400 Business Ethics</w:t>
      </w:r>
    </w:p>
    <w:p w:rsidR="00783527" w:rsidRPr="004964AF" w:rsidRDefault="00783527" w:rsidP="00783527">
      <w:pPr>
        <w:tabs>
          <w:tab w:val="left" w:leader="dot" w:pos="7920"/>
        </w:tabs>
        <w:ind w:left="720"/>
        <w:rPr>
          <w:sz w:val="20"/>
          <w:szCs w:val="20"/>
        </w:rPr>
      </w:pPr>
      <w:r w:rsidRPr="004964AF">
        <w:rPr>
          <w:sz w:val="20"/>
          <w:szCs w:val="20"/>
        </w:rPr>
        <w:t>PLS 1100 Geopolitical Foundations</w:t>
      </w:r>
    </w:p>
    <w:p w:rsidR="00783527" w:rsidRPr="004964AF" w:rsidRDefault="00783527" w:rsidP="00783527">
      <w:pPr>
        <w:tabs>
          <w:tab w:val="left" w:leader="dot" w:pos="7920"/>
        </w:tabs>
        <w:ind w:left="720"/>
        <w:rPr>
          <w:sz w:val="20"/>
          <w:szCs w:val="20"/>
        </w:rPr>
      </w:pPr>
      <w:r w:rsidRPr="004964AF">
        <w:rPr>
          <w:sz w:val="20"/>
          <w:szCs w:val="20"/>
        </w:rPr>
        <w:t>PLS 2200 Federal Government and Business</w:t>
      </w:r>
    </w:p>
    <w:p w:rsidR="00783527" w:rsidRDefault="00783527" w:rsidP="00783527">
      <w:pPr>
        <w:tabs>
          <w:tab w:val="left" w:leader="dot" w:pos="7920"/>
        </w:tabs>
        <w:ind w:left="720"/>
        <w:rPr>
          <w:sz w:val="20"/>
          <w:szCs w:val="20"/>
        </w:rPr>
      </w:pPr>
      <w:r w:rsidRPr="004964AF">
        <w:rPr>
          <w:sz w:val="20"/>
          <w:szCs w:val="20"/>
        </w:rPr>
        <w:t>PMG 2000 Project Management</w:t>
      </w:r>
    </w:p>
    <w:p w:rsidR="00783527" w:rsidRPr="004964AF" w:rsidRDefault="00783527" w:rsidP="00783527">
      <w:pPr>
        <w:tabs>
          <w:tab w:val="left" w:leader="dot" w:pos="7920"/>
        </w:tabs>
        <w:ind w:left="720"/>
        <w:rPr>
          <w:sz w:val="20"/>
          <w:szCs w:val="20"/>
        </w:rPr>
      </w:pPr>
    </w:p>
    <w:p w:rsidR="00A83AA6" w:rsidRPr="004964AF" w:rsidRDefault="00A83AA6" w:rsidP="006223A9">
      <w:pPr>
        <w:tabs>
          <w:tab w:val="left" w:leader="dot" w:pos="7200"/>
          <w:tab w:val="left" w:leader="dot" w:pos="7920"/>
        </w:tabs>
        <w:rPr>
          <w:b/>
          <w:sz w:val="20"/>
          <w:szCs w:val="20"/>
        </w:rPr>
      </w:pPr>
      <w:r w:rsidRPr="004964AF">
        <w:rPr>
          <w:b/>
          <w:sz w:val="20"/>
          <w:szCs w:val="20"/>
        </w:rPr>
        <w:t>Marketing/Communication (Select four courses</w:t>
      </w:r>
      <w:r w:rsidR="008701F4" w:rsidRPr="004964AF">
        <w:rPr>
          <w:b/>
          <w:sz w:val="20"/>
          <w:szCs w:val="20"/>
        </w:rPr>
        <w:t>):</w:t>
      </w:r>
      <w:r w:rsidRPr="004964AF">
        <w:rPr>
          <w:b/>
          <w:sz w:val="20"/>
          <w:szCs w:val="20"/>
        </w:rPr>
        <w:tab/>
        <w:t>12 credits</w:t>
      </w:r>
    </w:p>
    <w:p w:rsidR="00A83AA6" w:rsidRDefault="00A83AA6" w:rsidP="0079706A">
      <w:pPr>
        <w:tabs>
          <w:tab w:val="left" w:leader="dot" w:pos="7920"/>
        </w:tabs>
        <w:ind w:left="720"/>
        <w:rPr>
          <w:sz w:val="20"/>
          <w:szCs w:val="20"/>
        </w:rPr>
      </w:pPr>
      <w:r w:rsidRPr="004964AF">
        <w:rPr>
          <w:sz w:val="20"/>
          <w:szCs w:val="20"/>
        </w:rPr>
        <w:t>COM 1000 Introduction to Communication Theory</w:t>
      </w:r>
    </w:p>
    <w:p w:rsidR="00783527" w:rsidRPr="004964AF" w:rsidRDefault="00783527" w:rsidP="0079706A">
      <w:pPr>
        <w:tabs>
          <w:tab w:val="left" w:leader="dot" w:pos="7920"/>
        </w:tabs>
        <w:ind w:left="720"/>
        <w:rPr>
          <w:sz w:val="20"/>
          <w:szCs w:val="20"/>
        </w:rPr>
      </w:pPr>
      <w:r>
        <w:rPr>
          <w:sz w:val="20"/>
          <w:szCs w:val="20"/>
        </w:rPr>
        <w:t>COM 1500 Adobe Creative Suite Lab</w:t>
      </w:r>
    </w:p>
    <w:p w:rsidR="00A83AA6" w:rsidRPr="004964AF" w:rsidRDefault="00A83AA6" w:rsidP="0079706A">
      <w:pPr>
        <w:tabs>
          <w:tab w:val="left" w:leader="dot" w:pos="7920"/>
        </w:tabs>
        <w:ind w:left="720"/>
        <w:rPr>
          <w:sz w:val="20"/>
          <w:szCs w:val="20"/>
        </w:rPr>
      </w:pPr>
      <w:r w:rsidRPr="004964AF">
        <w:rPr>
          <w:sz w:val="20"/>
          <w:szCs w:val="20"/>
        </w:rPr>
        <w:t>COM 2400 Speech and Presentation Techniques</w:t>
      </w:r>
    </w:p>
    <w:p w:rsidR="00A83AA6" w:rsidRPr="004964AF" w:rsidRDefault="00A83AA6" w:rsidP="0079706A">
      <w:pPr>
        <w:tabs>
          <w:tab w:val="left" w:leader="dot" w:pos="7920"/>
        </w:tabs>
        <w:ind w:left="720"/>
        <w:rPr>
          <w:sz w:val="20"/>
          <w:szCs w:val="20"/>
        </w:rPr>
      </w:pPr>
      <w:r w:rsidRPr="004964AF">
        <w:rPr>
          <w:sz w:val="20"/>
          <w:szCs w:val="20"/>
        </w:rPr>
        <w:t>COM 2500 Multimedia Writing</w:t>
      </w:r>
    </w:p>
    <w:p w:rsidR="00A83AA6" w:rsidRPr="004964AF" w:rsidRDefault="00A83AA6" w:rsidP="0079706A">
      <w:pPr>
        <w:tabs>
          <w:tab w:val="left" w:leader="dot" w:pos="7920"/>
        </w:tabs>
        <w:ind w:left="720"/>
        <w:rPr>
          <w:sz w:val="20"/>
          <w:szCs w:val="20"/>
        </w:rPr>
      </w:pPr>
      <w:r w:rsidRPr="004964AF">
        <w:rPr>
          <w:sz w:val="20"/>
          <w:szCs w:val="20"/>
        </w:rPr>
        <w:t>COM 2510 Multimedia Design</w:t>
      </w:r>
    </w:p>
    <w:p w:rsidR="00A83AA6" w:rsidRPr="004964AF" w:rsidRDefault="00A83AA6" w:rsidP="0079706A">
      <w:pPr>
        <w:tabs>
          <w:tab w:val="left" w:leader="dot" w:pos="7920"/>
        </w:tabs>
        <w:ind w:left="720"/>
        <w:rPr>
          <w:sz w:val="20"/>
          <w:szCs w:val="20"/>
        </w:rPr>
      </w:pPr>
      <w:r w:rsidRPr="004964AF">
        <w:rPr>
          <w:sz w:val="20"/>
          <w:szCs w:val="20"/>
        </w:rPr>
        <w:t>ENG 1700 Business Writing</w:t>
      </w:r>
    </w:p>
    <w:p w:rsidR="00A83AA6" w:rsidRPr="004964AF" w:rsidRDefault="00A83AA6" w:rsidP="00783527">
      <w:pPr>
        <w:tabs>
          <w:tab w:val="left" w:leader="dot" w:pos="7920"/>
        </w:tabs>
        <w:ind w:left="720"/>
        <w:rPr>
          <w:sz w:val="20"/>
          <w:szCs w:val="20"/>
        </w:rPr>
      </w:pPr>
      <w:r w:rsidRPr="004964AF">
        <w:rPr>
          <w:sz w:val="20"/>
          <w:szCs w:val="20"/>
        </w:rPr>
        <w:t xml:space="preserve">HUM 2180 </w:t>
      </w:r>
      <w:r w:rsidRPr="009108E4">
        <w:rPr>
          <w:noProof/>
          <w:sz w:val="20"/>
          <w:szCs w:val="20"/>
        </w:rPr>
        <w:t>Cross</w:t>
      </w:r>
      <w:r w:rsidR="009108E4">
        <w:rPr>
          <w:noProof/>
          <w:sz w:val="20"/>
          <w:szCs w:val="20"/>
        </w:rPr>
        <w:t>-</w:t>
      </w:r>
      <w:r w:rsidRPr="009108E4">
        <w:rPr>
          <w:noProof/>
          <w:sz w:val="20"/>
          <w:szCs w:val="20"/>
        </w:rPr>
        <w:t>Cultural</w:t>
      </w:r>
      <w:r w:rsidR="00A6396B">
        <w:rPr>
          <w:sz w:val="20"/>
          <w:szCs w:val="20"/>
        </w:rPr>
        <w:t xml:space="preserve"> Communication</w:t>
      </w:r>
    </w:p>
    <w:p w:rsidR="00A83AA6" w:rsidRPr="004964AF" w:rsidRDefault="00A83AA6" w:rsidP="00A83AA6">
      <w:pPr>
        <w:rPr>
          <w:sz w:val="20"/>
          <w:szCs w:val="20"/>
        </w:rPr>
      </w:pPr>
    </w:p>
    <w:p w:rsidR="00783527" w:rsidRPr="004964AF" w:rsidRDefault="00CB0186" w:rsidP="00783527">
      <w:pPr>
        <w:tabs>
          <w:tab w:val="left" w:leader="dot" w:pos="7200"/>
          <w:tab w:val="left" w:leader="dot" w:pos="7920"/>
        </w:tabs>
        <w:rPr>
          <w:b/>
          <w:sz w:val="20"/>
          <w:szCs w:val="20"/>
        </w:rPr>
      </w:pPr>
      <w:r w:rsidRPr="00F61E44">
        <w:rPr>
          <w:b/>
          <w:sz w:val="20"/>
          <w:szCs w:val="20"/>
        </w:rPr>
        <w:t>Sports Promotion and</w:t>
      </w:r>
      <w:r w:rsidR="00783527" w:rsidRPr="00F61E44">
        <w:rPr>
          <w:b/>
          <w:sz w:val="20"/>
          <w:szCs w:val="20"/>
        </w:rPr>
        <w:t xml:space="preserve"> Management</w:t>
      </w:r>
      <w:r w:rsidR="00783527" w:rsidRPr="004964AF">
        <w:rPr>
          <w:b/>
          <w:sz w:val="20"/>
          <w:szCs w:val="20"/>
        </w:rPr>
        <w:t xml:space="preserve"> (Select four courses):</w:t>
      </w:r>
      <w:r w:rsidR="00783527" w:rsidRPr="004964AF">
        <w:rPr>
          <w:b/>
          <w:sz w:val="20"/>
          <w:szCs w:val="20"/>
        </w:rPr>
        <w:tab/>
        <w:t>12 credits</w:t>
      </w:r>
    </w:p>
    <w:p w:rsidR="00783527" w:rsidRDefault="00783527" w:rsidP="00783527">
      <w:pPr>
        <w:tabs>
          <w:tab w:val="left" w:leader="dot" w:pos="7920"/>
        </w:tabs>
        <w:ind w:left="720"/>
        <w:rPr>
          <w:sz w:val="20"/>
          <w:szCs w:val="20"/>
        </w:rPr>
      </w:pPr>
      <w:r w:rsidRPr="004964AF">
        <w:rPr>
          <w:sz w:val="20"/>
          <w:szCs w:val="20"/>
        </w:rPr>
        <w:t>COM 2400 Speech and Presentation Techniques</w:t>
      </w:r>
    </w:p>
    <w:p w:rsidR="00CB0186" w:rsidRDefault="00CB0186" w:rsidP="00783527">
      <w:pPr>
        <w:tabs>
          <w:tab w:val="left" w:leader="dot" w:pos="7920"/>
        </w:tabs>
        <w:ind w:left="720"/>
        <w:rPr>
          <w:sz w:val="20"/>
          <w:szCs w:val="20"/>
        </w:rPr>
      </w:pPr>
      <w:r>
        <w:rPr>
          <w:sz w:val="20"/>
          <w:szCs w:val="20"/>
        </w:rPr>
        <w:t>MGT 2200 Management Using Teams</w:t>
      </w:r>
    </w:p>
    <w:p w:rsidR="00CB0186" w:rsidRDefault="00CB0186" w:rsidP="00783527">
      <w:pPr>
        <w:tabs>
          <w:tab w:val="left" w:leader="dot" w:pos="7920"/>
        </w:tabs>
        <w:ind w:left="720"/>
        <w:rPr>
          <w:sz w:val="20"/>
          <w:szCs w:val="20"/>
        </w:rPr>
      </w:pPr>
      <w:r>
        <w:rPr>
          <w:sz w:val="20"/>
          <w:szCs w:val="20"/>
        </w:rPr>
        <w:t>MKT 2000</w:t>
      </w:r>
      <w:r w:rsidR="0085480D">
        <w:rPr>
          <w:sz w:val="20"/>
          <w:szCs w:val="20"/>
        </w:rPr>
        <w:t xml:space="preserve"> Digital Marketing</w:t>
      </w:r>
    </w:p>
    <w:p w:rsidR="0085480D" w:rsidRDefault="0085480D" w:rsidP="00783527">
      <w:pPr>
        <w:tabs>
          <w:tab w:val="left" w:leader="dot" w:pos="7920"/>
        </w:tabs>
        <w:ind w:left="720"/>
        <w:rPr>
          <w:sz w:val="20"/>
          <w:szCs w:val="20"/>
        </w:rPr>
      </w:pPr>
      <w:r>
        <w:rPr>
          <w:sz w:val="20"/>
          <w:szCs w:val="20"/>
        </w:rPr>
        <w:t>MKT 2500 Personal Selling</w:t>
      </w:r>
    </w:p>
    <w:p w:rsidR="0085480D" w:rsidRDefault="0085480D" w:rsidP="0085480D">
      <w:pPr>
        <w:tabs>
          <w:tab w:val="left" w:leader="dot" w:pos="7920"/>
        </w:tabs>
        <w:ind w:left="720"/>
        <w:rPr>
          <w:sz w:val="20"/>
          <w:szCs w:val="20"/>
        </w:rPr>
      </w:pPr>
      <w:r>
        <w:rPr>
          <w:sz w:val="20"/>
          <w:szCs w:val="20"/>
        </w:rPr>
        <w:t>PMG 2000 Project Management</w:t>
      </w:r>
    </w:p>
    <w:p w:rsidR="00783527" w:rsidRDefault="00027CB8" w:rsidP="00783527">
      <w:pPr>
        <w:tabs>
          <w:tab w:val="left" w:leader="dot" w:pos="7920"/>
        </w:tabs>
        <w:ind w:left="720"/>
        <w:rPr>
          <w:sz w:val="20"/>
          <w:szCs w:val="20"/>
        </w:rPr>
      </w:pPr>
      <w:r>
        <w:rPr>
          <w:sz w:val="20"/>
          <w:szCs w:val="20"/>
        </w:rPr>
        <w:t>SEM 2000 Foundations in Sports Promotion</w:t>
      </w:r>
      <w:r w:rsidR="00D0731D">
        <w:rPr>
          <w:sz w:val="20"/>
          <w:szCs w:val="20"/>
        </w:rPr>
        <w:t xml:space="preserve"> and</w:t>
      </w:r>
      <w:r>
        <w:rPr>
          <w:sz w:val="20"/>
          <w:szCs w:val="20"/>
        </w:rPr>
        <w:t xml:space="preserve"> Management</w:t>
      </w:r>
    </w:p>
    <w:p w:rsidR="0085480D" w:rsidRDefault="0085480D" w:rsidP="00783527">
      <w:pPr>
        <w:tabs>
          <w:tab w:val="left" w:leader="dot" w:pos="7920"/>
        </w:tabs>
        <w:ind w:left="720"/>
        <w:rPr>
          <w:sz w:val="20"/>
          <w:szCs w:val="20"/>
        </w:rPr>
      </w:pPr>
      <w:r>
        <w:rPr>
          <w:sz w:val="20"/>
          <w:szCs w:val="20"/>
        </w:rPr>
        <w:t>SEM 2100 Sports Facility Management</w:t>
      </w:r>
    </w:p>
    <w:p w:rsidR="0085480D" w:rsidRPr="004964AF" w:rsidRDefault="0085480D" w:rsidP="00783527">
      <w:pPr>
        <w:tabs>
          <w:tab w:val="left" w:leader="dot" w:pos="7920"/>
        </w:tabs>
        <w:ind w:left="720"/>
        <w:rPr>
          <w:sz w:val="20"/>
          <w:szCs w:val="20"/>
        </w:rPr>
      </w:pPr>
      <w:r>
        <w:rPr>
          <w:sz w:val="20"/>
          <w:szCs w:val="20"/>
        </w:rPr>
        <w:t>SEM 2200 Sports Food and Beverage Management</w:t>
      </w:r>
    </w:p>
    <w:p w:rsidR="00A83AA6" w:rsidRPr="004964AF" w:rsidRDefault="00A83AA6" w:rsidP="00A83AA6">
      <w:pPr>
        <w:rPr>
          <w:sz w:val="20"/>
          <w:szCs w:val="20"/>
        </w:rPr>
      </w:pPr>
    </w:p>
    <w:p w:rsidR="00A83AA6" w:rsidRPr="004964AF" w:rsidRDefault="00A83AA6" w:rsidP="00AA29BE">
      <w:pPr>
        <w:tabs>
          <w:tab w:val="left" w:leader="dot" w:pos="7200"/>
          <w:tab w:val="left" w:leader="dot" w:pos="7920"/>
        </w:tabs>
        <w:rPr>
          <w:sz w:val="20"/>
          <w:szCs w:val="20"/>
        </w:rPr>
      </w:pPr>
      <w:r w:rsidRPr="004964AF">
        <w:rPr>
          <w:b/>
          <w:sz w:val="20"/>
          <w:szCs w:val="20"/>
        </w:rPr>
        <w:t>Total</w:t>
      </w:r>
      <w:r w:rsidR="008F6D57" w:rsidRPr="004964AF">
        <w:rPr>
          <w:b/>
          <w:sz w:val="20"/>
          <w:szCs w:val="20"/>
        </w:rPr>
        <w:t xml:space="preserve"> Core and Concentration</w:t>
      </w:r>
      <w:r w:rsidRPr="004964AF">
        <w:rPr>
          <w:b/>
          <w:sz w:val="20"/>
          <w:szCs w:val="20"/>
        </w:rPr>
        <w:t>:</w:t>
      </w:r>
      <w:r w:rsidR="00AA29BE" w:rsidRPr="004964AF">
        <w:rPr>
          <w:b/>
          <w:sz w:val="20"/>
          <w:szCs w:val="20"/>
        </w:rPr>
        <w:tab/>
      </w:r>
      <w:r w:rsidR="00F62987" w:rsidRPr="004964AF">
        <w:rPr>
          <w:b/>
          <w:sz w:val="20"/>
          <w:szCs w:val="20"/>
        </w:rPr>
        <w:t>43-45</w:t>
      </w:r>
      <w:r w:rsidRPr="004964AF">
        <w:rPr>
          <w:b/>
          <w:sz w:val="20"/>
          <w:szCs w:val="20"/>
        </w:rPr>
        <w:t xml:space="preserve"> credits</w:t>
      </w:r>
    </w:p>
    <w:p w:rsidR="00A83AA6" w:rsidRPr="004964AF" w:rsidRDefault="00A83AA6" w:rsidP="00A83AA6">
      <w:pPr>
        <w:rPr>
          <w:sz w:val="20"/>
          <w:szCs w:val="20"/>
        </w:rPr>
      </w:pPr>
    </w:p>
    <w:p w:rsidR="00A83AA6" w:rsidRPr="004964AF" w:rsidRDefault="00A83AA6" w:rsidP="00A83AA6">
      <w:pPr>
        <w:tabs>
          <w:tab w:val="left" w:leader="dot" w:pos="7200"/>
          <w:tab w:val="left" w:leader="dot" w:pos="7920"/>
        </w:tabs>
        <w:rPr>
          <w:sz w:val="20"/>
          <w:szCs w:val="20"/>
        </w:rPr>
      </w:pPr>
      <w:r w:rsidRPr="004964AF">
        <w:rPr>
          <w:b/>
          <w:sz w:val="20"/>
          <w:szCs w:val="20"/>
        </w:rPr>
        <w:t>Electives:</w:t>
      </w:r>
      <w:r w:rsidR="00AA29BE" w:rsidRPr="004964AF">
        <w:rPr>
          <w:b/>
          <w:sz w:val="20"/>
          <w:szCs w:val="20"/>
        </w:rPr>
        <w:tab/>
      </w:r>
      <w:r w:rsidRPr="004964AF">
        <w:rPr>
          <w:b/>
          <w:sz w:val="20"/>
          <w:szCs w:val="20"/>
        </w:rPr>
        <w:t>1</w:t>
      </w:r>
      <w:r w:rsidR="00F62987" w:rsidRPr="004964AF">
        <w:rPr>
          <w:b/>
          <w:sz w:val="20"/>
          <w:szCs w:val="20"/>
        </w:rPr>
        <w:t>5-17</w:t>
      </w:r>
      <w:r w:rsidRPr="004964AF">
        <w:rPr>
          <w:b/>
          <w:sz w:val="20"/>
          <w:szCs w:val="20"/>
        </w:rPr>
        <w:t xml:space="preserve"> credits</w:t>
      </w:r>
    </w:p>
    <w:p w:rsidR="00FC1953" w:rsidRPr="004964AF" w:rsidRDefault="00FC1953" w:rsidP="00FC1953">
      <w:pPr>
        <w:tabs>
          <w:tab w:val="left" w:leader="dot" w:pos="7320"/>
        </w:tabs>
        <w:rPr>
          <w:rFonts w:cs="Arial"/>
          <w:sz w:val="20"/>
          <w:szCs w:val="20"/>
        </w:rPr>
      </w:pPr>
      <w:r w:rsidRPr="004964AF">
        <w:rPr>
          <w:rFonts w:cs="Arial"/>
          <w:i/>
          <w:sz w:val="20"/>
          <w:szCs w:val="20"/>
        </w:rPr>
        <w:t xml:space="preserve">Courses may </w:t>
      </w:r>
      <w:r w:rsidRPr="00F71704">
        <w:rPr>
          <w:rFonts w:cs="Arial"/>
          <w:i/>
          <w:noProof/>
          <w:sz w:val="20"/>
          <w:szCs w:val="20"/>
        </w:rPr>
        <w:t>be taken</w:t>
      </w:r>
      <w:r w:rsidRPr="004964AF">
        <w:rPr>
          <w:rFonts w:cs="Arial"/>
          <w:i/>
          <w:sz w:val="20"/>
          <w:szCs w:val="20"/>
        </w:rPr>
        <w:t xml:space="preserve"> at Cleary University.  Substitution permitted by transfer or Prior Learning </w:t>
      </w:r>
      <w:r w:rsidR="00AB3F1D">
        <w:rPr>
          <w:rFonts w:cs="Arial"/>
          <w:i/>
          <w:sz w:val="20"/>
          <w:szCs w:val="20"/>
        </w:rPr>
        <w:t>documentation.</w:t>
      </w:r>
    </w:p>
    <w:p w:rsidR="00A83AA6" w:rsidRPr="004964AF" w:rsidRDefault="00A83AA6" w:rsidP="00A83AA6">
      <w:pPr>
        <w:rPr>
          <w:sz w:val="20"/>
          <w:szCs w:val="20"/>
        </w:rPr>
      </w:pPr>
    </w:p>
    <w:p w:rsidR="00F40B15" w:rsidRPr="006541AB" w:rsidRDefault="00A83AA6" w:rsidP="006541AB">
      <w:pPr>
        <w:tabs>
          <w:tab w:val="left" w:leader="dot" w:pos="7200"/>
          <w:tab w:val="left" w:leader="dot" w:pos="7920"/>
        </w:tabs>
        <w:rPr>
          <w:sz w:val="20"/>
          <w:szCs w:val="20"/>
        </w:rPr>
      </w:pPr>
      <w:r w:rsidRPr="004964AF">
        <w:rPr>
          <w:b/>
          <w:sz w:val="20"/>
          <w:szCs w:val="20"/>
        </w:rPr>
        <w:t>Total Credits Required</w:t>
      </w:r>
      <w:r w:rsidRPr="004964AF">
        <w:rPr>
          <w:sz w:val="20"/>
          <w:szCs w:val="20"/>
        </w:rPr>
        <w:t>:</w:t>
      </w:r>
      <w:r w:rsidR="00AA29BE" w:rsidRPr="004964AF">
        <w:rPr>
          <w:b/>
          <w:sz w:val="20"/>
          <w:szCs w:val="20"/>
        </w:rPr>
        <w:tab/>
      </w:r>
      <w:r w:rsidRPr="004964AF">
        <w:rPr>
          <w:b/>
          <w:sz w:val="20"/>
          <w:szCs w:val="20"/>
        </w:rPr>
        <w:t>60 credits</w:t>
      </w:r>
      <w:r w:rsidR="00F40B15" w:rsidRPr="004964AF">
        <w:rPr>
          <w:sz w:val="20"/>
          <w:szCs w:val="20"/>
        </w:rPr>
        <w:br w:type="page"/>
      </w:r>
    </w:p>
    <w:p w:rsidR="00181E69" w:rsidRPr="00AF662C" w:rsidRDefault="00181E69" w:rsidP="00181E69">
      <w:pPr>
        <w:pStyle w:val="Heading3"/>
        <w:spacing w:before="0" w:after="0"/>
        <w:rPr>
          <w:i/>
          <w:iCs/>
          <w:sz w:val="24"/>
          <w:szCs w:val="24"/>
        </w:rPr>
      </w:pPr>
      <w:bookmarkStart w:id="30" w:name="_Toc499127028"/>
      <w:r>
        <w:rPr>
          <w:i/>
          <w:sz w:val="24"/>
          <w:szCs w:val="24"/>
        </w:rPr>
        <w:lastRenderedPageBreak/>
        <w:t xml:space="preserve">ABA </w:t>
      </w:r>
      <w:r w:rsidR="003978A4">
        <w:rPr>
          <w:i/>
          <w:sz w:val="24"/>
          <w:szCs w:val="24"/>
        </w:rPr>
        <w:t>Culinary Management</w:t>
      </w:r>
      <w:bookmarkEnd w:id="30"/>
    </w:p>
    <w:p w:rsidR="00181E69" w:rsidRDefault="00181E69" w:rsidP="00181E69">
      <w:pPr>
        <w:outlineLvl w:val="0"/>
        <w:rPr>
          <w:rFonts w:cs="Arial"/>
          <w:b/>
          <w:sz w:val="20"/>
          <w:szCs w:val="20"/>
        </w:rPr>
      </w:pPr>
    </w:p>
    <w:p w:rsidR="00181E69" w:rsidRPr="00B02250" w:rsidRDefault="00181E69" w:rsidP="00181E69">
      <w:pPr>
        <w:outlineLvl w:val="0"/>
        <w:rPr>
          <w:rFonts w:cs="Arial"/>
          <w:b/>
          <w:sz w:val="20"/>
          <w:szCs w:val="20"/>
        </w:rPr>
      </w:pPr>
      <w:r w:rsidRPr="00B02250">
        <w:rPr>
          <w:rFonts w:cs="Arial"/>
          <w:b/>
          <w:sz w:val="20"/>
          <w:szCs w:val="20"/>
        </w:rPr>
        <w:t>Program Description</w:t>
      </w:r>
    </w:p>
    <w:p w:rsidR="00181E69" w:rsidRPr="006468CB" w:rsidRDefault="003978A4" w:rsidP="00181E69">
      <w:pPr>
        <w:rPr>
          <w:rFonts w:cs="Arial"/>
          <w:sz w:val="20"/>
          <w:szCs w:val="20"/>
        </w:rPr>
      </w:pPr>
      <w:r w:rsidRPr="006468CB">
        <w:rPr>
          <w:rFonts w:cs="Arial"/>
          <w:sz w:val="20"/>
          <w:szCs w:val="20"/>
        </w:rPr>
        <w:t xml:space="preserve">The associates in Culinary Management (ABA) degree provides the student with a </w:t>
      </w:r>
      <w:r w:rsidRPr="009108E4">
        <w:rPr>
          <w:rFonts w:cs="Arial"/>
          <w:noProof/>
          <w:sz w:val="20"/>
          <w:szCs w:val="20"/>
        </w:rPr>
        <w:t>grounded</w:t>
      </w:r>
      <w:r w:rsidRPr="006468CB">
        <w:rPr>
          <w:rFonts w:cs="Arial"/>
          <w:sz w:val="20"/>
          <w:szCs w:val="20"/>
        </w:rPr>
        <w:t xml:space="preserve"> degree in culinary arts and food service management.  Graduates of the culinary management program will receive a strong foundation of fundamental cooking techniques blended with </w:t>
      </w:r>
      <w:r w:rsidRPr="009108E4">
        <w:rPr>
          <w:rFonts w:cs="Arial"/>
          <w:noProof/>
          <w:sz w:val="20"/>
          <w:szCs w:val="20"/>
        </w:rPr>
        <w:t>business</w:t>
      </w:r>
      <w:r w:rsidR="009108E4">
        <w:rPr>
          <w:rFonts w:cs="Arial"/>
          <w:noProof/>
          <w:sz w:val="20"/>
          <w:szCs w:val="20"/>
        </w:rPr>
        <w:t>-</w:t>
      </w:r>
      <w:r w:rsidRPr="009108E4">
        <w:rPr>
          <w:rFonts w:cs="Arial"/>
          <w:noProof/>
          <w:sz w:val="20"/>
          <w:szCs w:val="20"/>
        </w:rPr>
        <w:t>focused</w:t>
      </w:r>
      <w:r w:rsidRPr="006468CB">
        <w:rPr>
          <w:rFonts w:cs="Arial"/>
          <w:sz w:val="20"/>
          <w:szCs w:val="20"/>
        </w:rPr>
        <w:t xml:space="preserve"> courses to work in the industry as professional </w:t>
      </w:r>
      <w:r w:rsidR="006468CB" w:rsidRPr="006468CB">
        <w:rPr>
          <w:rFonts w:cs="Arial"/>
          <w:sz w:val="20"/>
          <w:szCs w:val="20"/>
        </w:rPr>
        <w:t xml:space="preserve">kitchen staff, cooks, sous chef, </w:t>
      </w:r>
      <w:r w:rsidRPr="006468CB">
        <w:rPr>
          <w:rFonts w:cs="Arial"/>
          <w:sz w:val="20"/>
          <w:szCs w:val="20"/>
        </w:rPr>
        <w:t xml:space="preserve">and assistant manager positions.  Through a well-balanced curriculum, graduates </w:t>
      </w:r>
      <w:r w:rsidRPr="00F71704">
        <w:rPr>
          <w:rFonts w:cs="Arial"/>
          <w:noProof/>
          <w:sz w:val="20"/>
          <w:szCs w:val="20"/>
        </w:rPr>
        <w:t>are introduced</w:t>
      </w:r>
      <w:r w:rsidRPr="006468CB">
        <w:rPr>
          <w:rFonts w:cs="Arial"/>
          <w:sz w:val="20"/>
          <w:szCs w:val="20"/>
        </w:rPr>
        <w:t xml:space="preserve"> to the fundamental concepts of food and beverage management, nutrition and food production.</w:t>
      </w:r>
    </w:p>
    <w:p w:rsidR="00181E69" w:rsidRPr="00B02250" w:rsidRDefault="00181E69" w:rsidP="00181E69">
      <w:pPr>
        <w:outlineLvl w:val="0"/>
        <w:rPr>
          <w:rFonts w:cs="Arial"/>
          <w:b/>
          <w:sz w:val="20"/>
          <w:szCs w:val="20"/>
        </w:rPr>
      </w:pPr>
    </w:p>
    <w:p w:rsidR="00181E69" w:rsidRPr="00B02250" w:rsidRDefault="00181E69" w:rsidP="00181E69">
      <w:pPr>
        <w:outlineLvl w:val="0"/>
        <w:rPr>
          <w:rFonts w:cs="Arial"/>
          <w:b/>
          <w:sz w:val="20"/>
          <w:szCs w:val="20"/>
        </w:rPr>
      </w:pPr>
      <w:r w:rsidRPr="00B02250">
        <w:rPr>
          <w:rFonts w:cs="Arial"/>
          <w:b/>
          <w:sz w:val="20"/>
          <w:szCs w:val="20"/>
        </w:rPr>
        <w:t>Career Benefits</w:t>
      </w:r>
    </w:p>
    <w:p w:rsidR="00181E69" w:rsidRPr="00EF6A60" w:rsidRDefault="00EF6A60" w:rsidP="00181E69">
      <w:pPr>
        <w:tabs>
          <w:tab w:val="left" w:pos="1440"/>
        </w:tabs>
        <w:textAlignment w:val="baseline"/>
        <w:rPr>
          <w:rFonts w:cs="Arial"/>
          <w:color w:val="FF0000"/>
          <w:sz w:val="20"/>
          <w:szCs w:val="20"/>
        </w:rPr>
      </w:pPr>
      <w:r w:rsidRPr="00EF6A60">
        <w:rPr>
          <w:rFonts w:cs="Arial"/>
          <w:color w:val="000000"/>
          <w:sz w:val="20"/>
          <w:szCs w:val="20"/>
          <w:shd w:val="clear" w:color="auto" w:fill="FDFDFD"/>
        </w:rPr>
        <w:t>Degrees in culinary offer dynamic, exciting</w:t>
      </w:r>
      <w:r>
        <w:rPr>
          <w:rFonts w:cs="Arial"/>
          <w:color w:val="000000"/>
          <w:sz w:val="20"/>
          <w:szCs w:val="20"/>
          <w:shd w:val="clear" w:color="auto" w:fill="FDFDFD"/>
        </w:rPr>
        <w:t>,</w:t>
      </w:r>
      <w:r w:rsidRPr="00EF6A60">
        <w:rPr>
          <w:rFonts w:cs="Arial"/>
          <w:color w:val="000000"/>
          <w:sz w:val="20"/>
          <w:szCs w:val="20"/>
          <w:shd w:val="clear" w:color="auto" w:fill="FDFDFD"/>
        </w:rPr>
        <w:t xml:space="preserve"> and immediately impactful possibilities for study and employment. It prepares students for careers in numerous roles in a variety of organizations including hotels, restaurants, resorts, casinos, and cruise ships as well as prepare entrepreneurs for small business opportu</w:t>
      </w:r>
      <w:r>
        <w:rPr>
          <w:rFonts w:cs="Arial"/>
          <w:color w:val="000000"/>
          <w:sz w:val="20"/>
          <w:szCs w:val="20"/>
          <w:shd w:val="clear" w:color="auto" w:fill="FDFDFD"/>
        </w:rPr>
        <w:t xml:space="preserve">nities.  The hands-on </w:t>
      </w:r>
      <w:r w:rsidRPr="00EF6A60">
        <w:rPr>
          <w:rFonts w:cs="Arial"/>
          <w:color w:val="000000"/>
          <w:sz w:val="20"/>
          <w:szCs w:val="20"/>
          <w:shd w:val="clear" w:color="auto" w:fill="FDFDFD"/>
        </w:rPr>
        <w:t xml:space="preserve">approach of the program enables students to learn by practicing and strategically applying your classroom lessons to resolve the daily challenges of an industry based </w:t>
      </w:r>
      <w:r w:rsidRPr="00F71704">
        <w:rPr>
          <w:rFonts w:cs="Arial"/>
          <w:noProof/>
          <w:color w:val="000000"/>
          <w:sz w:val="20"/>
          <w:szCs w:val="20"/>
          <w:shd w:val="clear" w:color="auto" w:fill="FDFDFD"/>
        </w:rPr>
        <w:t>in</w:t>
      </w:r>
      <w:r w:rsidRPr="00EF6A60">
        <w:rPr>
          <w:rFonts w:cs="Arial"/>
          <w:color w:val="000000"/>
          <w:sz w:val="20"/>
          <w:szCs w:val="20"/>
          <w:shd w:val="clear" w:color="auto" w:fill="FDFDFD"/>
        </w:rPr>
        <w:t xml:space="preserve"> customer service.  Graduates of the culinary program can work as line cooks, sous </w:t>
      </w:r>
      <w:r w:rsidRPr="009108E4">
        <w:rPr>
          <w:rFonts w:cs="Arial"/>
          <w:noProof/>
          <w:color w:val="000000"/>
          <w:sz w:val="20"/>
          <w:szCs w:val="20"/>
          <w:shd w:val="clear" w:color="auto" w:fill="FDFDFD"/>
        </w:rPr>
        <w:t>chefs, prep</w:t>
      </w:r>
      <w:r w:rsidRPr="00EF6A60">
        <w:rPr>
          <w:rFonts w:cs="Arial"/>
          <w:color w:val="000000"/>
          <w:sz w:val="20"/>
          <w:szCs w:val="20"/>
          <w:shd w:val="clear" w:color="auto" w:fill="FDFDFD"/>
        </w:rPr>
        <w:t xml:space="preserve"> coo</w:t>
      </w:r>
      <w:r>
        <w:rPr>
          <w:rFonts w:cs="Arial"/>
          <w:color w:val="000000"/>
          <w:sz w:val="20"/>
          <w:szCs w:val="20"/>
          <w:shd w:val="clear" w:color="auto" w:fill="FDFDFD"/>
        </w:rPr>
        <w:t>ks</w:t>
      </w:r>
      <w:r w:rsidR="009108E4">
        <w:rPr>
          <w:rFonts w:cs="Arial"/>
          <w:color w:val="000000"/>
          <w:sz w:val="20"/>
          <w:szCs w:val="20"/>
          <w:shd w:val="clear" w:color="auto" w:fill="FDFDFD"/>
        </w:rPr>
        <w:t>,</w:t>
      </w:r>
      <w:r>
        <w:rPr>
          <w:rFonts w:cs="Arial"/>
          <w:color w:val="000000"/>
          <w:sz w:val="20"/>
          <w:szCs w:val="20"/>
          <w:shd w:val="clear" w:color="auto" w:fill="FDFDFD"/>
        </w:rPr>
        <w:t xml:space="preserve"> kitchen managers or </w:t>
      </w:r>
      <w:r w:rsidRPr="00EF6A60">
        <w:rPr>
          <w:rFonts w:cs="Arial"/>
          <w:color w:val="000000"/>
          <w:sz w:val="20"/>
          <w:szCs w:val="20"/>
          <w:shd w:val="clear" w:color="auto" w:fill="FDFDFD"/>
        </w:rPr>
        <w:t>supervisors as they gain the experience necessary to become executive chefs.</w:t>
      </w:r>
    </w:p>
    <w:p w:rsidR="003978A4" w:rsidRPr="003978A4" w:rsidRDefault="003978A4" w:rsidP="00181E69">
      <w:pPr>
        <w:tabs>
          <w:tab w:val="left" w:pos="1440"/>
        </w:tabs>
        <w:textAlignment w:val="baseline"/>
        <w:rPr>
          <w:rFonts w:cs="Arial"/>
          <w:color w:val="FF0000"/>
          <w:sz w:val="20"/>
          <w:szCs w:val="20"/>
        </w:rPr>
      </w:pPr>
    </w:p>
    <w:p w:rsidR="003978A4" w:rsidRDefault="00181E69" w:rsidP="003978A4">
      <w:pPr>
        <w:rPr>
          <w:rFonts w:cs="Arial"/>
          <w:b/>
          <w:sz w:val="20"/>
          <w:szCs w:val="20"/>
        </w:rPr>
      </w:pPr>
      <w:r w:rsidRPr="00B02250">
        <w:rPr>
          <w:rFonts w:cs="Arial"/>
          <w:b/>
          <w:sz w:val="20"/>
          <w:szCs w:val="20"/>
        </w:rPr>
        <w:t>Learning Outcomes</w:t>
      </w:r>
    </w:p>
    <w:p w:rsidR="003978A4" w:rsidRPr="003978A4" w:rsidRDefault="003978A4" w:rsidP="00181E69">
      <w:pPr>
        <w:rPr>
          <w:sz w:val="20"/>
          <w:szCs w:val="20"/>
        </w:rPr>
      </w:pPr>
      <w:r w:rsidRPr="004964AF">
        <w:rPr>
          <w:sz w:val="20"/>
          <w:szCs w:val="20"/>
        </w:rPr>
        <w:t>Upon completion of this degree, the graduate will be able to:</w:t>
      </w:r>
    </w:p>
    <w:p w:rsidR="003978A4" w:rsidRPr="006468CB" w:rsidRDefault="003978A4" w:rsidP="000C7CE0">
      <w:pPr>
        <w:pStyle w:val="ListParagraph"/>
        <w:numPr>
          <w:ilvl w:val="0"/>
          <w:numId w:val="63"/>
        </w:numPr>
        <w:ind w:left="720"/>
        <w:rPr>
          <w:rFonts w:cs="Arial"/>
          <w:sz w:val="20"/>
          <w:szCs w:val="20"/>
        </w:rPr>
      </w:pPr>
      <w:r w:rsidRPr="006468CB">
        <w:rPr>
          <w:rFonts w:cs="Arial"/>
          <w:sz w:val="20"/>
          <w:szCs w:val="20"/>
        </w:rPr>
        <w:t xml:space="preserve">Apply fundamental cooking techniques to a variety of fruits, vegetables, </w:t>
      </w:r>
      <w:r w:rsidRPr="009108E4">
        <w:rPr>
          <w:rFonts w:cs="Arial"/>
          <w:noProof/>
          <w:sz w:val="20"/>
          <w:szCs w:val="20"/>
        </w:rPr>
        <w:t>meats</w:t>
      </w:r>
      <w:r w:rsidR="009108E4" w:rsidRPr="009108E4">
        <w:rPr>
          <w:rFonts w:cs="Arial"/>
          <w:noProof/>
          <w:sz w:val="20"/>
          <w:szCs w:val="20"/>
        </w:rPr>
        <w:t>,</w:t>
      </w:r>
      <w:r w:rsidRPr="006468CB">
        <w:rPr>
          <w:rFonts w:cs="Arial"/>
          <w:sz w:val="20"/>
          <w:szCs w:val="20"/>
        </w:rPr>
        <w:t xml:space="preserve"> and seafood with a comprehension of flavor profiles and potential applications.</w:t>
      </w:r>
    </w:p>
    <w:p w:rsidR="003978A4" w:rsidRPr="006468CB" w:rsidRDefault="003978A4" w:rsidP="000C7CE0">
      <w:pPr>
        <w:pStyle w:val="ListParagraph"/>
        <w:numPr>
          <w:ilvl w:val="0"/>
          <w:numId w:val="63"/>
        </w:numPr>
        <w:ind w:left="720"/>
        <w:rPr>
          <w:rFonts w:cs="Arial"/>
          <w:sz w:val="20"/>
          <w:szCs w:val="20"/>
        </w:rPr>
      </w:pPr>
      <w:r w:rsidRPr="006468CB">
        <w:rPr>
          <w:rFonts w:cs="Arial"/>
          <w:sz w:val="20"/>
          <w:szCs w:val="20"/>
        </w:rPr>
        <w:t>Interpret, effectively, the information necessary to manage food safety, cost controls and nutritional concepts as they apply to food service operations.</w:t>
      </w:r>
    </w:p>
    <w:p w:rsidR="003978A4" w:rsidRPr="006468CB" w:rsidRDefault="003978A4" w:rsidP="000C7CE0">
      <w:pPr>
        <w:pStyle w:val="ListParagraph"/>
        <w:numPr>
          <w:ilvl w:val="0"/>
          <w:numId w:val="63"/>
        </w:numPr>
        <w:ind w:left="720"/>
        <w:rPr>
          <w:rFonts w:cs="Arial"/>
          <w:sz w:val="20"/>
          <w:szCs w:val="20"/>
        </w:rPr>
      </w:pPr>
      <w:r w:rsidRPr="006468CB">
        <w:rPr>
          <w:rFonts w:cs="Arial"/>
          <w:sz w:val="20"/>
          <w:szCs w:val="20"/>
        </w:rPr>
        <w:t xml:space="preserve">Demonstrate a comprehension from general education and professional courses </w:t>
      </w:r>
      <w:r w:rsidRPr="009108E4">
        <w:rPr>
          <w:rFonts w:cs="Arial"/>
          <w:noProof/>
          <w:sz w:val="20"/>
          <w:szCs w:val="20"/>
        </w:rPr>
        <w:t xml:space="preserve">to critically evaluate situations for an industry based </w:t>
      </w:r>
      <w:r w:rsidRPr="00F71704">
        <w:rPr>
          <w:rFonts w:cs="Arial"/>
          <w:noProof/>
          <w:sz w:val="20"/>
          <w:szCs w:val="20"/>
        </w:rPr>
        <w:t>in</w:t>
      </w:r>
      <w:r w:rsidRPr="009108E4">
        <w:rPr>
          <w:rFonts w:cs="Arial"/>
          <w:noProof/>
          <w:sz w:val="20"/>
          <w:szCs w:val="20"/>
        </w:rPr>
        <w:t xml:space="preserve"> customer service</w:t>
      </w:r>
      <w:r w:rsidRPr="006468CB">
        <w:rPr>
          <w:rFonts w:cs="Arial"/>
          <w:sz w:val="20"/>
          <w:szCs w:val="20"/>
        </w:rPr>
        <w:t>.</w:t>
      </w:r>
    </w:p>
    <w:p w:rsidR="003978A4" w:rsidRPr="006468CB" w:rsidRDefault="003978A4" w:rsidP="000C7CE0">
      <w:pPr>
        <w:pStyle w:val="ListParagraph"/>
        <w:numPr>
          <w:ilvl w:val="0"/>
          <w:numId w:val="63"/>
        </w:numPr>
        <w:ind w:left="720"/>
        <w:rPr>
          <w:rFonts w:cs="Arial"/>
          <w:sz w:val="20"/>
          <w:szCs w:val="20"/>
        </w:rPr>
      </w:pPr>
      <w:r w:rsidRPr="006468CB">
        <w:rPr>
          <w:rFonts w:cs="Arial"/>
          <w:sz w:val="20"/>
          <w:szCs w:val="20"/>
        </w:rPr>
        <w:t xml:space="preserve">Analyze, interpret and communicate information effectively to manage organizational and financial situations in a food service operation. </w:t>
      </w:r>
    </w:p>
    <w:p w:rsidR="00181E69" w:rsidRPr="00AF662C" w:rsidRDefault="00181E69" w:rsidP="00181E69">
      <w:pPr>
        <w:tabs>
          <w:tab w:val="left" w:pos="1440"/>
        </w:tabs>
        <w:textAlignment w:val="baseline"/>
        <w:rPr>
          <w:rFonts w:cs="Arial"/>
          <w:sz w:val="20"/>
          <w:szCs w:val="20"/>
        </w:rPr>
      </w:pPr>
    </w:p>
    <w:p w:rsidR="00DA36E1" w:rsidRDefault="00DA36E1">
      <w:pPr>
        <w:rPr>
          <w:rFonts w:cs="Arial"/>
          <w:b/>
          <w:sz w:val="20"/>
          <w:szCs w:val="20"/>
        </w:rPr>
      </w:pPr>
      <w:r>
        <w:rPr>
          <w:rFonts w:cs="Arial"/>
          <w:b/>
          <w:sz w:val="20"/>
          <w:szCs w:val="20"/>
        </w:rPr>
        <w:br w:type="page"/>
      </w:r>
    </w:p>
    <w:p w:rsidR="00181E69" w:rsidRDefault="003978A4" w:rsidP="00181E69">
      <w:pPr>
        <w:rPr>
          <w:rFonts w:cs="Arial"/>
          <w:b/>
          <w:sz w:val="20"/>
          <w:szCs w:val="20"/>
        </w:rPr>
      </w:pPr>
      <w:r>
        <w:rPr>
          <w:rFonts w:cs="Arial"/>
          <w:b/>
          <w:sz w:val="20"/>
          <w:szCs w:val="20"/>
        </w:rPr>
        <w:lastRenderedPageBreak/>
        <w:t>A</w:t>
      </w:r>
      <w:r w:rsidR="00181E69">
        <w:rPr>
          <w:rFonts w:cs="Arial"/>
          <w:b/>
          <w:sz w:val="20"/>
          <w:szCs w:val="20"/>
        </w:rPr>
        <w:t>BA</w:t>
      </w:r>
      <w:r>
        <w:rPr>
          <w:rFonts w:cs="Arial"/>
          <w:b/>
          <w:sz w:val="20"/>
          <w:szCs w:val="20"/>
        </w:rPr>
        <w:t xml:space="preserve"> in Culinary Management </w:t>
      </w:r>
      <w:r w:rsidR="00181E69" w:rsidRPr="00365D01">
        <w:rPr>
          <w:rFonts w:cs="Arial"/>
          <w:b/>
          <w:sz w:val="20"/>
          <w:szCs w:val="20"/>
        </w:rPr>
        <w:t>Course Requirements</w:t>
      </w:r>
    </w:p>
    <w:p w:rsidR="00DA36E1" w:rsidRPr="003978A4" w:rsidRDefault="00DA36E1" w:rsidP="00181E69">
      <w:pPr>
        <w:rPr>
          <w:rFonts w:cs="Arial"/>
          <w:sz w:val="20"/>
          <w:szCs w:val="20"/>
        </w:rPr>
      </w:pPr>
    </w:p>
    <w:p w:rsidR="00181E69" w:rsidRDefault="00181E69" w:rsidP="00181E69">
      <w:pPr>
        <w:tabs>
          <w:tab w:val="left" w:leader="dot" w:pos="7200"/>
          <w:tab w:val="left" w:leader="dot" w:pos="7920"/>
          <w:tab w:val="left" w:leader="dot" w:pos="8280"/>
        </w:tabs>
        <w:rPr>
          <w:rFonts w:cs="Arial"/>
          <w:b/>
          <w:sz w:val="20"/>
          <w:szCs w:val="20"/>
        </w:rPr>
      </w:pPr>
      <w:r>
        <w:rPr>
          <w:rFonts w:cs="Arial"/>
          <w:b/>
          <w:sz w:val="20"/>
          <w:szCs w:val="20"/>
        </w:rPr>
        <w:t>Major Courses (Co</w:t>
      </w:r>
      <w:r w:rsidR="003978A4">
        <w:rPr>
          <w:rFonts w:cs="Arial"/>
          <w:b/>
          <w:sz w:val="20"/>
          <w:szCs w:val="20"/>
        </w:rPr>
        <w:t>hort)</w:t>
      </w:r>
      <w:r w:rsidR="003978A4">
        <w:rPr>
          <w:rFonts w:cs="Arial"/>
          <w:b/>
          <w:sz w:val="20"/>
          <w:szCs w:val="20"/>
        </w:rPr>
        <w:tab/>
        <w:t>36</w:t>
      </w:r>
      <w:r w:rsidRPr="00BA700C">
        <w:rPr>
          <w:rFonts w:cs="Arial"/>
          <w:b/>
          <w:sz w:val="20"/>
          <w:szCs w:val="20"/>
        </w:rPr>
        <w:t xml:space="preserve"> credits</w:t>
      </w:r>
    </w:p>
    <w:p w:rsidR="00A9791F" w:rsidRPr="00A9791F" w:rsidRDefault="00A9791F" w:rsidP="00A9791F">
      <w:pPr>
        <w:tabs>
          <w:tab w:val="left" w:leader="dot" w:pos="7320"/>
        </w:tabs>
        <w:rPr>
          <w:rFonts w:cs="Arial"/>
          <w:i/>
          <w:sz w:val="20"/>
          <w:szCs w:val="20"/>
        </w:rPr>
      </w:pPr>
      <w:r w:rsidRPr="00A9791F">
        <w:rPr>
          <w:rFonts w:cs="Arial"/>
          <w:i/>
          <w:sz w:val="20"/>
          <w:szCs w:val="20"/>
        </w:rPr>
        <w:t xml:space="preserve">Courses may </w:t>
      </w:r>
      <w:r w:rsidRPr="00F71704">
        <w:rPr>
          <w:rFonts w:cs="Arial"/>
          <w:i/>
          <w:noProof/>
          <w:sz w:val="20"/>
          <w:szCs w:val="20"/>
        </w:rPr>
        <w:t>be taken</w:t>
      </w:r>
      <w:r w:rsidRPr="00A9791F">
        <w:rPr>
          <w:rFonts w:cs="Arial"/>
          <w:i/>
          <w:sz w:val="20"/>
          <w:szCs w:val="20"/>
        </w:rPr>
        <w:t xml:space="preserve"> at Cleary University, or </w:t>
      </w:r>
      <w:r w:rsidRPr="00F71704">
        <w:rPr>
          <w:rFonts w:cs="Arial"/>
          <w:i/>
          <w:noProof/>
          <w:sz w:val="20"/>
          <w:szCs w:val="20"/>
        </w:rPr>
        <w:t>substitution is permitted by transfer</w:t>
      </w:r>
      <w:r w:rsidRPr="00A9791F">
        <w:rPr>
          <w:rFonts w:cs="Arial"/>
          <w:i/>
          <w:sz w:val="20"/>
          <w:szCs w:val="20"/>
        </w:rPr>
        <w:t>.</w:t>
      </w:r>
    </w:p>
    <w:p w:rsidR="003978A4" w:rsidRDefault="003978A4" w:rsidP="003978A4">
      <w:pPr>
        <w:tabs>
          <w:tab w:val="left" w:leader="dot" w:pos="7320"/>
        </w:tabs>
        <w:ind w:firstLine="360"/>
        <w:rPr>
          <w:rFonts w:cs="Arial"/>
          <w:sz w:val="20"/>
          <w:szCs w:val="20"/>
        </w:rPr>
      </w:pPr>
      <w:r>
        <w:rPr>
          <w:rFonts w:cs="Arial"/>
          <w:sz w:val="20"/>
          <w:szCs w:val="20"/>
        </w:rPr>
        <w:t>CUL 1000 Introduction to Culinary Arts</w:t>
      </w:r>
    </w:p>
    <w:p w:rsidR="003978A4" w:rsidRDefault="003978A4" w:rsidP="003978A4">
      <w:pPr>
        <w:tabs>
          <w:tab w:val="left" w:leader="dot" w:pos="7320"/>
        </w:tabs>
        <w:ind w:firstLine="360"/>
        <w:rPr>
          <w:rFonts w:cs="Arial"/>
          <w:sz w:val="20"/>
          <w:szCs w:val="20"/>
        </w:rPr>
      </w:pPr>
      <w:r>
        <w:rPr>
          <w:rFonts w:cs="Arial"/>
          <w:sz w:val="20"/>
          <w:szCs w:val="20"/>
        </w:rPr>
        <w:t>CUL 1200 Culinary Fundamentals</w:t>
      </w:r>
    </w:p>
    <w:p w:rsidR="003978A4" w:rsidRDefault="003978A4" w:rsidP="003978A4">
      <w:pPr>
        <w:tabs>
          <w:tab w:val="left" w:leader="dot" w:pos="7320"/>
        </w:tabs>
        <w:ind w:firstLine="360"/>
        <w:rPr>
          <w:rFonts w:cs="Arial"/>
          <w:sz w:val="20"/>
          <w:szCs w:val="20"/>
        </w:rPr>
      </w:pPr>
      <w:r>
        <w:rPr>
          <w:rFonts w:cs="Arial"/>
          <w:sz w:val="20"/>
          <w:szCs w:val="20"/>
        </w:rPr>
        <w:t>CUL 1300 Stocks, Sauces, and Starches</w:t>
      </w:r>
    </w:p>
    <w:p w:rsidR="003978A4" w:rsidRDefault="003978A4" w:rsidP="003978A4">
      <w:pPr>
        <w:tabs>
          <w:tab w:val="left" w:leader="dot" w:pos="7320"/>
        </w:tabs>
        <w:ind w:firstLine="360"/>
        <w:rPr>
          <w:rFonts w:cs="Arial"/>
          <w:sz w:val="20"/>
          <w:szCs w:val="20"/>
        </w:rPr>
      </w:pPr>
      <w:r>
        <w:rPr>
          <w:rFonts w:cs="Arial"/>
          <w:sz w:val="20"/>
          <w:szCs w:val="20"/>
        </w:rPr>
        <w:t>CUL 1400 Baking and Pastry Concepts</w:t>
      </w:r>
    </w:p>
    <w:p w:rsidR="003978A4" w:rsidRDefault="003978A4" w:rsidP="003978A4">
      <w:pPr>
        <w:tabs>
          <w:tab w:val="left" w:leader="dot" w:pos="7320"/>
        </w:tabs>
        <w:ind w:firstLine="360"/>
        <w:rPr>
          <w:rFonts w:cs="Arial"/>
          <w:sz w:val="20"/>
          <w:szCs w:val="20"/>
        </w:rPr>
      </w:pPr>
      <w:r>
        <w:rPr>
          <w:rFonts w:cs="Arial"/>
          <w:sz w:val="20"/>
          <w:szCs w:val="20"/>
        </w:rPr>
        <w:t>CUL 2500 Garde Manger and Charcuterie</w:t>
      </w:r>
    </w:p>
    <w:p w:rsidR="003978A4" w:rsidRDefault="003978A4" w:rsidP="003978A4">
      <w:pPr>
        <w:tabs>
          <w:tab w:val="left" w:leader="dot" w:pos="7320"/>
        </w:tabs>
        <w:ind w:firstLine="360"/>
        <w:rPr>
          <w:rFonts w:cs="Arial"/>
          <w:sz w:val="20"/>
          <w:szCs w:val="20"/>
        </w:rPr>
      </w:pPr>
      <w:r>
        <w:rPr>
          <w:rFonts w:cs="Arial"/>
          <w:sz w:val="20"/>
          <w:szCs w:val="20"/>
        </w:rPr>
        <w:t>CUL 2600 Meat, Poultry, and Seafood</w:t>
      </w:r>
    </w:p>
    <w:p w:rsidR="003978A4" w:rsidRDefault="003978A4" w:rsidP="003978A4">
      <w:pPr>
        <w:tabs>
          <w:tab w:val="left" w:leader="dot" w:pos="7320"/>
        </w:tabs>
        <w:ind w:firstLine="360"/>
        <w:rPr>
          <w:rFonts w:cs="Arial"/>
          <w:sz w:val="20"/>
          <w:szCs w:val="20"/>
        </w:rPr>
      </w:pPr>
      <w:r>
        <w:rPr>
          <w:rFonts w:cs="Arial"/>
          <w:sz w:val="20"/>
          <w:szCs w:val="20"/>
        </w:rPr>
        <w:t>CUL 2700 International Cuisine</w:t>
      </w:r>
    </w:p>
    <w:p w:rsidR="003978A4" w:rsidRDefault="003978A4" w:rsidP="003978A4">
      <w:pPr>
        <w:tabs>
          <w:tab w:val="left" w:leader="dot" w:pos="7320"/>
        </w:tabs>
        <w:ind w:firstLine="360"/>
        <w:rPr>
          <w:rFonts w:cs="Arial"/>
          <w:sz w:val="20"/>
          <w:szCs w:val="20"/>
        </w:rPr>
      </w:pPr>
      <w:r>
        <w:rPr>
          <w:rFonts w:cs="Arial"/>
          <w:sz w:val="20"/>
          <w:szCs w:val="20"/>
        </w:rPr>
        <w:t>CUL 2800 Culinary Externship</w:t>
      </w:r>
    </w:p>
    <w:p w:rsidR="003978A4" w:rsidRDefault="003978A4" w:rsidP="003978A4">
      <w:pPr>
        <w:tabs>
          <w:tab w:val="left" w:leader="dot" w:pos="7320"/>
        </w:tabs>
        <w:ind w:firstLine="360"/>
        <w:rPr>
          <w:rFonts w:cs="Arial"/>
          <w:sz w:val="20"/>
          <w:szCs w:val="20"/>
        </w:rPr>
      </w:pPr>
      <w:r>
        <w:rPr>
          <w:rFonts w:cs="Arial"/>
          <w:sz w:val="20"/>
          <w:szCs w:val="20"/>
        </w:rPr>
        <w:t>HOS 1100 Food Safety and Sanitation</w:t>
      </w:r>
    </w:p>
    <w:p w:rsidR="003978A4" w:rsidRDefault="003978A4" w:rsidP="003978A4">
      <w:pPr>
        <w:tabs>
          <w:tab w:val="left" w:leader="dot" w:pos="7320"/>
        </w:tabs>
        <w:ind w:firstLine="360"/>
        <w:rPr>
          <w:rFonts w:cs="Arial"/>
          <w:sz w:val="20"/>
          <w:szCs w:val="20"/>
        </w:rPr>
      </w:pPr>
      <w:r>
        <w:rPr>
          <w:rFonts w:cs="Arial"/>
          <w:sz w:val="20"/>
          <w:szCs w:val="20"/>
        </w:rPr>
        <w:t>HOS 1200 Recipes and Menu Planning</w:t>
      </w:r>
    </w:p>
    <w:p w:rsidR="003978A4" w:rsidRDefault="003978A4" w:rsidP="003978A4">
      <w:pPr>
        <w:tabs>
          <w:tab w:val="left" w:leader="dot" w:pos="7320"/>
        </w:tabs>
        <w:ind w:firstLine="360"/>
        <w:rPr>
          <w:rFonts w:cs="Arial"/>
          <w:sz w:val="20"/>
          <w:szCs w:val="20"/>
        </w:rPr>
      </w:pPr>
      <w:r>
        <w:rPr>
          <w:rFonts w:cs="Arial"/>
          <w:sz w:val="20"/>
          <w:szCs w:val="20"/>
        </w:rPr>
        <w:t>HOS 1300 Food and Beverage Controls</w:t>
      </w:r>
    </w:p>
    <w:p w:rsidR="003978A4" w:rsidRDefault="003978A4" w:rsidP="003978A4">
      <w:pPr>
        <w:tabs>
          <w:tab w:val="left" w:leader="dot" w:pos="7320"/>
        </w:tabs>
        <w:ind w:firstLine="360"/>
        <w:rPr>
          <w:rFonts w:cs="Arial"/>
          <w:sz w:val="20"/>
          <w:szCs w:val="20"/>
        </w:rPr>
      </w:pPr>
      <w:r>
        <w:rPr>
          <w:rFonts w:cs="Arial"/>
          <w:sz w:val="20"/>
          <w:szCs w:val="20"/>
        </w:rPr>
        <w:t>HOS 1400 Nutrition for Food Service</w:t>
      </w:r>
    </w:p>
    <w:p w:rsidR="00181E69" w:rsidRDefault="00181E69" w:rsidP="003978A4">
      <w:pPr>
        <w:tabs>
          <w:tab w:val="left" w:leader="dot" w:pos="7200"/>
        </w:tabs>
        <w:rPr>
          <w:rFonts w:cs="Arial"/>
          <w:sz w:val="20"/>
          <w:szCs w:val="20"/>
        </w:rPr>
      </w:pPr>
      <w:r w:rsidRPr="00BA700C">
        <w:rPr>
          <w:rFonts w:cs="Arial"/>
          <w:sz w:val="20"/>
          <w:szCs w:val="20"/>
        </w:rPr>
        <w:br/>
      </w:r>
      <w:r w:rsidRPr="00BA700C">
        <w:rPr>
          <w:rFonts w:cs="Arial"/>
          <w:b/>
          <w:sz w:val="20"/>
          <w:szCs w:val="20"/>
        </w:rPr>
        <w:t>Core Course</w:t>
      </w:r>
      <w:r w:rsidR="003978A4">
        <w:rPr>
          <w:rFonts w:cs="Arial"/>
          <w:b/>
          <w:sz w:val="20"/>
          <w:szCs w:val="20"/>
        </w:rPr>
        <w:t>s</w:t>
      </w:r>
      <w:r w:rsidR="003978A4">
        <w:rPr>
          <w:rFonts w:cs="Arial"/>
          <w:b/>
          <w:sz w:val="20"/>
          <w:szCs w:val="20"/>
        </w:rPr>
        <w:tab/>
        <w:t>26</w:t>
      </w:r>
      <w:r w:rsidRPr="00BA700C">
        <w:rPr>
          <w:rFonts w:cs="Arial"/>
          <w:b/>
          <w:sz w:val="20"/>
          <w:szCs w:val="20"/>
        </w:rPr>
        <w:t xml:space="preserve"> credits</w:t>
      </w:r>
    </w:p>
    <w:p w:rsidR="00181E69" w:rsidRPr="003978A4" w:rsidRDefault="003978A4" w:rsidP="003978A4">
      <w:pPr>
        <w:tabs>
          <w:tab w:val="left" w:leader="dot" w:pos="7320"/>
        </w:tabs>
        <w:rPr>
          <w:rFonts w:cs="Arial"/>
          <w:sz w:val="20"/>
          <w:szCs w:val="20"/>
        </w:rPr>
      </w:pPr>
      <w:r w:rsidRPr="004964AF">
        <w:rPr>
          <w:rFonts w:cs="Arial"/>
          <w:i/>
          <w:sz w:val="20"/>
          <w:szCs w:val="20"/>
        </w:rPr>
        <w:t xml:space="preserve">Courses may </w:t>
      </w:r>
      <w:r w:rsidRPr="00F71704">
        <w:rPr>
          <w:rFonts w:cs="Arial"/>
          <w:i/>
          <w:noProof/>
          <w:sz w:val="20"/>
          <w:szCs w:val="20"/>
        </w:rPr>
        <w:t>be taken</w:t>
      </w:r>
      <w:r w:rsidRPr="004964AF">
        <w:rPr>
          <w:rFonts w:cs="Arial"/>
          <w:i/>
          <w:sz w:val="20"/>
          <w:szCs w:val="20"/>
        </w:rPr>
        <w:t xml:space="preserve"> at Cleary University.  Substitution permitted by transfer o</w:t>
      </w:r>
      <w:r w:rsidR="006D0B80">
        <w:rPr>
          <w:rFonts w:cs="Arial"/>
          <w:i/>
          <w:sz w:val="20"/>
          <w:szCs w:val="20"/>
        </w:rPr>
        <w:t>r Prior Learning documentation</w:t>
      </w:r>
      <w:r w:rsidRPr="004964AF">
        <w:rPr>
          <w:rFonts w:cs="Arial"/>
          <w:i/>
          <w:sz w:val="20"/>
          <w:szCs w:val="20"/>
        </w:rPr>
        <w:t>.</w:t>
      </w:r>
    </w:p>
    <w:p w:rsidR="003978A4" w:rsidRPr="004964AF" w:rsidRDefault="003978A4" w:rsidP="003978A4">
      <w:pPr>
        <w:tabs>
          <w:tab w:val="left" w:leader="dot" w:pos="7920"/>
        </w:tabs>
        <w:ind w:left="360"/>
        <w:rPr>
          <w:sz w:val="20"/>
          <w:szCs w:val="20"/>
        </w:rPr>
      </w:pPr>
      <w:r w:rsidRPr="004964AF">
        <w:rPr>
          <w:sz w:val="20"/>
          <w:szCs w:val="20"/>
        </w:rPr>
        <w:t xml:space="preserve">BAC 1000 Foundations in Undergraduate Studies </w:t>
      </w:r>
    </w:p>
    <w:p w:rsidR="003978A4" w:rsidRPr="004964AF" w:rsidRDefault="003978A4" w:rsidP="003978A4">
      <w:pPr>
        <w:tabs>
          <w:tab w:val="left" w:leader="dot" w:pos="7920"/>
        </w:tabs>
        <w:ind w:left="360"/>
        <w:rPr>
          <w:sz w:val="20"/>
          <w:szCs w:val="20"/>
        </w:rPr>
      </w:pPr>
      <w:r w:rsidRPr="004964AF">
        <w:rPr>
          <w:sz w:val="20"/>
          <w:szCs w:val="20"/>
        </w:rPr>
        <w:t xml:space="preserve">ACC 2411 Principles of Accounting </w:t>
      </w:r>
      <w:r w:rsidR="00D0731D">
        <w:rPr>
          <w:sz w:val="20"/>
          <w:szCs w:val="20"/>
        </w:rPr>
        <w:t>I</w:t>
      </w:r>
    </w:p>
    <w:p w:rsidR="003978A4" w:rsidRPr="004964AF" w:rsidRDefault="003978A4" w:rsidP="003978A4">
      <w:pPr>
        <w:tabs>
          <w:tab w:val="left" w:leader="dot" w:pos="7920"/>
        </w:tabs>
        <w:ind w:left="360"/>
        <w:rPr>
          <w:sz w:val="20"/>
          <w:szCs w:val="20"/>
        </w:rPr>
      </w:pPr>
      <w:r w:rsidRPr="004964AF">
        <w:rPr>
          <w:sz w:val="20"/>
          <w:szCs w:val="20"/>
        </w:rPr>
        <w:t>BAC 1010 Academic Communication, Technology, and Success Essentials</w:t>
      </w:r>
    </w:p>
    <w:p w:rsidR="003978A4" w:rsidRPr="004964AF" w:rsidRDefault="003978A4" w:rsidP="003978A4">
      <w:pPr>
        <w:tabs>
          <w:tab w:val="left" w:leader="dot" w:pos="7920"/>
        </w:tabs>
        <w:ind w:left="360"/>
        <w:rPr>
          <w:sz w:val="20"/>
          <w:szCs w:val="20"/>
        </w:rPr>
      </w:pPr>
      <w:r w:rsidRPr="004964AF">
        <w:rPr>
          <w:sz w:val="20"/>
          <w:szCs w:val="20"/>
        </w:rPr>
        <w:t>CAS 1500 Microsoft Office Applications</w:t>
      </w:r>
    </w:p>
    <w:p w:rsidR="003978A4" w:rsidRPr="004964AF" w:rsidRDefault="003978A4" w:rsidP="003978A4">
      <w:pPr>
        <w:tabs>
          <w:tab w:val="left" w:leader="dot" w:pos="7920"/>
        </w:tabs>
        <w:ind w:left="360"/>
        <w:rPr>
          <w:sz w:val="20"/>
          <w:szCs w:val="20"/>
        </w:rPr>
      </w:pPr>
      <w:r w:rsidRPr="004964AF">
        <w:rPr>
          <w:sz w:val="20"/>
          <w:szCs w:val="20"/>
        </w:rPr>
        <w:t>ENG 1600 Business Composition</w:t>
      </w:r>
    </w:p>
    <w:p w:rsidR="003978A4" w:rsidRPr="004964AF" w:rsidRDefault="003978A4" w:rsidP="003978A4">
      <w:pPr>
        <w:tabs>
          <w:tab w:val="left" w:leader="dot" w:pos="7920"/>
        </w:tabs>
        <w:ind w:left="360"/>
        <w:rPr>
          <w:sz w:val="20"/>
          <w:szCs w:val="20"/>
        </w:rPr>
      </w:pPr>
      <w:r w:rsidRPr="004964AF">
        <w:rPr>
          <w:sz w:val="20"/>
          <w:szCs w:val="20"/>
        </w:rPr>
        <w:t>FIN 2000 Introduction to Business Finance</w:t>
      </w:r>
    </w:p>
    <w:p w:rsidR="003978A4" w:rsidRPr="004964AF" w:rsidRDefault="003978A4" w:rsidP="003978A4">
      <w:pPr>
        <w:tabs>
          <w:tab w:val="left" w:leader="dot" w:pos="7920"/>
        </w:tabs>
        <w:ind w:left="360"/>
        <w:rPr>
          <w:sz w:val="20"/>
          <w:szCs w:val="20"/>
        </w:rPr>
      </w:pPr>
      <w:r w:rsidRPr="004964AF">
        <w:rPr>
          <w:sz w:val="20"/>
          <w:szCs w:val="20"/>
        </w:rPr>
        <w:t xml:space="preserve">MGT 1600 Introduction to Management </w:t>
      </w:r>
    </w:p>
    <w:p w:rsidR="003978A4" w:rsidRPr="004964AF" w:rsidRDefault="003978A4" w:rsidP="003978A4">
      <w:pPr>
        <w:tabs>
          <w:tab w:val="left" w:leader="dot" w:pos="7920"/>
        </w:tabs>
        <w:ind w:left="360"/>
        <w:rPr>
          <w:sz w:val="20"/>
          <w:szCs w:val="20"/>
        </w:rPr>
      </w:pPr>
      <w:r w:rsidRPr="004964AF">
        <w:rPr>
          <w:sz w:val="20"/>
          <w:szCs w:val="20"/>
        </w:rPr>
        <w:t>MKT 1500 Enterprise Marketing</w:t>
      </w:r>
    </w:p>
    <w:p w:rsidR="00181E69" w:rsidRDefault="003978A4" w:rsidP="003978A4">
      <w:pPr>
        <w:tabs>
          <w:tab w:val="left" w:leader="dot" w:pos="7920"/>
        </w:tabs>
        <w:ind w:left="360"/>
        <w:rPr>
          <w:sz w:val="20"/>
          <w:szCs w:val="20"/>
        </w:rPr>
      </w:pPr>
      <w:r w:rsidRPr="004964AF">
        <w:rPr>
          <w:sz w:val="20"/>
          <w:szCs w:val="20"/>
        </w:rPr>
        <w:t>MTH 1800 Introduction to Business Statistics</w:t>
      </w:r>
    </w:p>
    <w:p w:rsidR="00CD7A58" w:rsidRPr="003978A4" w:rsidRDefault="00CD7A58" w:rsidP="003978A4">
      <w:pPr>
        <w:tabs>
          <w:tab w:val="left" w:leader="dot" w:pos="7920"/>
        </w:tabs>
        <w:ind w:left="360"/>
        <w:rPr>
          <w:sz w:val="20"/>
          <w:szCs w:val="20"/>
        </w:rPr>
      </w:pPr>
    </w:p>
    <w:p w:rsidR="00642749" w:rsidRDefault="00181E69" w:rsidP="00EF6A60">
      <w:pPr>
        <w:tabs>
          <w:tab w:val="left" w:leader="dot" w:pos="7200"/>
        </w:tabs>
        <w:rPr>
          <w:rFonts w:cs="Arial"/>
          <w:b/>
          <w:sz w:val="20"/>
          <w:szCs w:val="20"/>
        </w:rPr>
      </w:pPr>
      <w:r w:rsidRPr="00BA700C">
        <w:rPr>
          <w:rFonts w:cs="Arial"/>
          <w:b/>
          <w:sz w:val="20"/>
          <w:szCs w:val="20"/>
        </w:rPr>
        <w:t xml:space="preserve">Total </w:t>
      </w:r>
      <w:r>
        <w:rPr>
          <w:rFonts w:cs="Arial"/>
          <w:b/>
          <w:sz w:val="20"/>
          <w:szCs w:val="20"/>
        </w:rPr>
        <w:t>Credits</w:t>
      </w:r>
      <w:r>
        <w:rPr>
          <w:rFonts w:cs="Arial"/>
          <w:b/>
          <w:sz w:val="20"/>
          <w:szCs w:val="20"/>
        </w:rPr>
        <w:tab/>
      </w:r>
      <w:r w:rsidR="003978A4">
        <w:rPr>
          <w:rFonts w:cs="Arial"/>
          <w:b/>
          <w:sz w:val="20"/>
          <w:szCs w:val="20"/>
        </w:rPr>
        <w:t>62</w:t>
      </w:r>
      <w:r w:rsidRPr="00BA700C">
        <w:rPr>
          <w:rFonts w:cs="Arial"/>
          <w:b/>
          <w:sz w:val="20"/>
          <w:szCs w:val="20"/>
        </w:rPr>
        <w:t xml:space="preserve"> credits</w:t>
      </w:r>
    </w:p>
    <w:p w:rsidR="00642749" w:rsidRDefault="00642749">
      <w:pPr>
        <w:rPr>
          <w:rFonts w:cs="Arial"/>
          <w:b/>
          <w:sz w:val="20"/>
          <w:szCs w:val="20"/>
        </w:rPr>
      </w:pPr>
      <w:r>
        <w:rPr>
          <w:rFonts w:cs="Arial"/>
          <w:b/>
          <w:sz w:val="20"/>
          <w:szCs w:val="20"/>
        </w:rPr>
        <w:br w:type="page"/>
      </w:r>
    </w:p>
    <w:p w:rsidR="00642749" w:rsidRDefault="00642749" w:rsidP="00642749">
      <w:pPr>
        <w:pStyle w:val="Heading3"/>
        <w:spacing w:before="0" w:after="0"/>
        <w:rPr>
          <w:i/>
          <w:sz w:val="24"/>
          <w:szCs w:val="24"/>
        </w:rPr>
      </w:pPr>
      <w:bookmarkStart w:id="31" w:name="_Toc499127029"/>
      <w:r>
        <w:rPr>
          <w:i/>
          <w:sz w:val="24"/>
          <w:szCs w:val="24"/>
        </w:rPr>
        <w:lastRenderedPageBreak/>
        <w:t>ABA Food Service Management</w:t>
      </w:r>
      <w:bookmarkEnd w:id="31"/>
    </w:p>
    <w:p w:rsidR="00642749" w:rsidRDefault="00642749" w:rsidP="00642749"/>
    <w:p w:rsidR="00642749" w:rsidRPr="00642749" w:rsidRDefault="00642749" w:rsidP="00642749">
      <w:pPr>
        <w:outlineLvl w:val="0"/>
        <w:rPr>
          <w:rFonts w:cs="Arial"/>
          <w:b/>
          <w:sz w:val="20"/>
          <w:szCs w:val="20"/>
        </w:rPr>
      </w:pPr>
      <w:r w:rsidRPr="00642749">
        <w:rPr>
          <w:rFonts w:cs="Arial"/>
          <w:b/>
          <w:sz w:val="20"/>
          <w:szCs w:val="20"/>
        </w:rPr>
        <w:t>Program Description</w:t>
      </w:r>
    </w:p>
    <w:p w:rsidR="00642749" w:rsidRPr="00642749" w:rsidRDefault="00642749" w:rsidP="00642749">
      <w:pPr>
        <w:rPr>
          <w:rFonts w:cs="Arial"/>
          <w:sz w:val="20"/>
          <w:szCs w:val="20"/>
        </w:rPr>
      </w:pPr>
      <w:r w:rsidRPr="00642749">
        <w:rPr>
          <w:rFonts w:cs="Arial"/>
          <w:sz w:val="20"/>
          <w:szCs w:val="20"/>
        </w:rPr>
        <w:t xml:space="preserve">The associates in Food Service Management (ABA) degree provides the student with a well-rounded degree in food service management and hospitality.  Graduates of the FSM program will receive a foundation of fundamental cooking techniques with business focused hospitality courses to work in the industry as supervisory managers, kitchen staff, cooks, and assistant manager positions.  Through a well-balanced curriculum, graduates </w:t>
      </w:r>
      <w:r w:rsidRPr="00F71704">
        <w:rPr>
          <w:rFonts w:cs="Arial"/>
          <w:noProof/>
          <w:sz w:val="20"/>
          <w:szCs w:val="20"/>
        </w:rPr>
        <w:t>are introduced</w:t>
      </w:r>
      <w:r w:rsidRPr="00642749">
        <w:rPr>
          <w:rFonts w:cs="Arial"/>
          <w:sz w:val="20"/>
          <w:szCs w:val="20"/>
        </w:rPr>
        <w:t xml:space="preserve"> to the fundamental concepts of food and beverage management, business management, nutrition and food production.</w:t>
      </w:r>
    </w:p>
    <w:p w:rsidR="00642749" w:rsidRPr="00642749" w:rsidRDefault="00642749" w:rsidP="00642749">
      <w:pPr>
        <w:ind w:right="-720"/>
        <w:rPr>
          <w:rFonts w:cs="Arial"/>
          <w:b/>
          <w:sz w:val="20"/>
          <w:szCs w:val="20"/>
        </w:rPr>
      </w:pPr>
    </w:p>
    <w:p w:rsidR="00642749" w:rsidRPr="00642749" w:rsidRDefault="00642749" w:rsidP="00642749">
      <w:pPr>
        <w:outlineLvl w:val="0"/>
        <w:rPr>
          <w:rFonts w:cs="Arial"/>
          <w:b/>
          <w:sz w:val="20"/>
          <w:szCs w:val="20"/>
        </w:rPr>
      </w:pPr>
      <w:r w:rsidRPr="00642749">
        <w:rPr>
          <w:rFonts w:cs="Arial"/>
          <w:b/>
          <w:sz w:val="20"/>
          <w:szCs w:val="20"/>
        </w:rPr>
        <w:t>Career Benefits</w:t>
      </w:r>
    </w:p>
    <w:p w:rsidR="00642749" w:rsidRPr="00642749" w:rsidRDefault="00642749" w:rsidP="00642749">
      <w:pPr>
        <w:tabs>
          <w:tab w:val="left" w:pos="1440"/>
        </w:tabs>
        <w:textAlignment w:val="baseline"/>
        <w:rPr>
          <w:rFonts w:cs="Arial"/>
          <w:color w:val="FF0000"/>
          <w:sz w:val="20"/>
          <w:szCs w:val="20"/>
        </w:rPr>
      </w:pPr>
      <w:r w:rsidRPr="00642749">
        <w:rPr>
          <w:rFonts w:cs="Arial"/>
          <w:color w:val="000000"/>
          <w:sz w:val="20"/>
          <w:szCs w:val="20"/>
          <w:shd w:val="clear" w:color="auto" w:fill="FDFDFD"/>
        </w:rPr>
        <w:t xml:space="preserve">Degrees in food service offer relevant, exciting, and impactful possibilities for study and employment. Students </w:t>
      </w:r>
      <w:r w:rsidRPr="00F71704">
        <w:rPr>
          <w:rFonts w:cs="Arial"/>
          <w:noProof/>
          <w:color w:val="000000"/>
          <w:sz w:val="20"/>
          <w:szCs w:val="20"/>
          <w:shd w:val="clear" w:color="auto" w:fill="FDFDFD"/>
        </w:rPr>
        <w:t>are prepared</w:t>
      </w:r>
      <w:r w:rsidRPr="00642749">
        <w:rPr>
          <w:rFonts w:cs="Arial"/>
          <w:color w:val="000000"/>
          <w:sz w:val="20"/>
          <w:szCs w:val="20"/>
          <w:shd w:val="clear" w:color="auto" w:fill="FDFDFD"/>
        </w:rPr>
        <w:t xml:space="preserve"> for careers in numerous roles in a variety of organizations including restaurants, hotels, resorts, casinos, and cruise ships as well as entrepreneurs for small business opportunities.  The program enables students to learn by practicing and strategically applying your classroom lessons to resolve the daily challenges of an industry based </w:t>
      </w:r>
      <w:r w:rsidRPr="00F71704">
        <w:rPr>
          <w:rFonts w:cs="Arial"/>
          <w:noProof/>
          <w:color w:val="000000"/>
          <w:sz w:val="20"/>
          <w:szCs w:val="20"/>
          <w:shd w:val="clear" w:color="auto" w:fill="FDFDFD"/>
        </w:rPr>
        <w:t>in</w:t>
      </w:r>
      <w:r w:rsidRPr="00642749">
        <w:rPr>
          <w:rFonts w:cs="Arial"/>
          <w:color w:val="000000"/>
          <w:sz w:val="20"/>
          <w:szCs w:val="20"/>
          <w:shd w:val="clear" w:color="auto" w:fill="FDFDFD"/>
        </w:rPr>
        <w:t xml:space="preserve"> customer service.  Graduates of the food service management program can work in a variety of operations as food service managers, supervisors, cooks, dining room supervisors, servers, banquet and conference personnel or storeroom/receiving clerks as they gain the experience necessary to become food service administrators.</w:t>
      </w:r>
    </w:p>
    <w:p w:rsidR="00642749" w:rsidRPr="00642749" w:rsidRDefault="00642749" w:rsidP="00642749">
      <w:pPr>
        <w:rPr>
          <w:rFonts w:cs="Arial"/>
          <w:b/>
          <w:sz w:val="20"/>
          <w:szCs w:val="20"/>
        </w:rPr>
      </w:pPr>
    </w:p>
    <w:p w:rsidR="00642749" w:rsidRPr="00642749" w:rsidRDefault="00642749" w:rsidP="00642749">
      <w:pPr>
        <w:rPr>
          <w:rFonts w:cs="Arial"/>
          <w:b/>
          <w:sz w:val="20"/>
          <w:szCs w:val="20"/>
        </w:rPr>
      </w:pPr>
      <w:r w:rsidRPr="00642749">
        <w:rPr>
          <w:rFonts w:cs="Arial"/>
          <w:b/>
          <w:sz w:val="20"/>
          <w:szCs w:val="20"/>
        </w:rPr>
        <w:t>Learning Outcomes</w:t>
      </w:r>
    </w:p>
    <w:p w:rsidR="00642749" w:rsidRPr="00642749" w:rsidRDefault="00642749" w:rsidP="00642749">
      <w:pPr>
        <w:rPr>
          <w:sz w:val="20"/>
          <w:szCs w:val="20"/>
        </w:rPr>
      </w:pPr>
      <w:r w:rsidRPr="00642749">
        <w:rPr>
          <w:sz w:val="20"/>
          <w:szCs w:val="20"/>
        </w:rPr>
        <w:t>Upon completion of this degree, the graduate will be able to:</w:t>
      </w:r>
    </w:p>
    <w:p w:rsidR="00642749" w:rsidRPr="00642749" w:rsidRDefault="00642749" w:rsidP="000C7CE0">
      <w:pPr>
        <w:numPr>
          <w:ilvl w:val="0"/>
          <w:numId w:val="63"/>
        </w:numPr>
        <w:spacing w:before="240" w:after="60"/>
        <w:ind w:left="720"/>
        <w:contextualSpacing/>
        <w:rPr>
          <w:rFonts w:cs="Arial"/>
          <w:sz w:val="20"/>
          <w:szCs w:val="20"/>
        </w:rPr>
      </w:pPr>
      <w:r w:rsidRPr="00642749">
        <w:rPr>
          <w:rFonts w:cs="Arial"/>
          <w:sz w:val="20"/>
          <w:szCs w:val="20"/>
        </w:rPr>
        <w:t>Apply fundamental cooking techniques to a variety of foods.</w:t>
      </w:r>
    </w:p>
    <w:p w:rsidR="00642749" w:rsidRPr="00642749" w:rsidRDefault="00642749" w:rsidP="000C7CE0">
      <w:pPr>
        <w:numPr>
          <w:ilvl w:val="0"/>
          <w:numId w:val="63"/>
        </w:numPr>
        <w:spacing w:before="240" w:after="60"/>
        <w:ind w:left="720"/>
        <w:contextualSpacing/>
        <w:rPr>
          <w:rFonts w:cs="Arial"/>
          <w:sz w:val="20"/>
          <w:szCs w:val="20"/>
        </w:rPr>
      </w:pPr>
      <w:r w:rsidRPr="00642749">
        <w:rPr>
          <w:rFonts w:cs="Arial"/>
          <w:sz w:val="20"/>
          <w:szCs w:val="20"/>
        </w:rPr>
        <w:t>Interpret, effectively, the information necessary to manage food safety, cost controls and nutritional concepts as they apply to food service operations.</w:t>
      </w:r>
    </w:p>
    <w:p w:rsidR="00642749" w:rsidRDefault="00642749" w:rsidP="000C7CE0">
      <w:pPr>
        <w:numPr>
          <w:ilvl w:val="0"/>
          <w:numId w:val="63"/>
        </w:numPr>
        <w:spacing w:before="240" w:after="60"/>
        <w:ind w:left="720"/>
        <w:contextualSpacing/>
        <w:rPr>
          <w:rFonts w:cs="Arial"/>
          <w:sz w:val="20"/>
          <w:szCs w:val="20"/>
        </w:rPr>
      </w:pPr>
      <w:r w:rsidRPr="00642749">
        <w:rPr>
          <w:rFonts w:cs="Arial"/>
          <w:sz w:val="20"/>
          <w:szCs w:val="20"/>
        </w:rPr>
        <w:t xml:space="preserve">Demonstrate a comprehension from general education and professional courses to critically evaluate situations for an industry based </w:t>
      </w:r>
      <w:r w:rsidRPr="00F71704">
        <w:rPr>
          <w:rFonts w:cs="Arial"/>
          <w:noProof/>
          <w:sz w:val="20"/>
          <w:szCs w:val="20"/>
        </w:rPr>
        <w:t>in</w:t>
      </w:r>
      <w:r w:rsidRPr="00642749">
        <w:rPr>
          <w:rFonts w:cs="Arial"/>
          <w:sz w:val="20"/>
          <w:szCs w:val="20"/>
        </w:rPr>
        <w:t xml:space="preserve"> customer service.</w:t>
      </w:r>
    </w:p>
    <w:p w:rsidR="00642749" w:rsidRDefault="00642749" w:rsidP="000C7CE0">
      <w:pPr>
        <w:numPr>
          <w:ilvl w:val="0"/>
          <w:numId w:val="63"/>
        </w:numPr>
        <w:spacing w:before="240" w:after="60"/>
        <w:ind w:left="720"/>
        <w:contextualSpacing/>
        <w:rPr>
          <w:rFonts w:cs="Arial"/>
          <w:sz w:val="20"/>
          <w:szCs w:val="20"/>
        </w:rPr>
      </w:pPr>
      <w:r w:rsidRPr="00642749">
        <w:rPr>
          <w:rFonts w:cs="Arial"/>
          <w:sz w:val="20"/>
          <w:szCs w:val="20"/>
        </w:rPr>
        <w:t>Analyze, interpret and communicate information effectively to manage organizational and financial situations in a food service operation</w:t>
      </w:r>
    </w:p>
    <w:p w:rsidR="00A9791F" w:rsidRDefault="00A9791F" w:rsidP="00A9791F">
      <w:pPr>
        <w:spacing w:before="240" w:after="60"/>
        <w:contextualSpacing/>
        <w:rPr>
          <w:rFonts w:cs="Arial"/>
          <w:sz w:val="20"/>
          <w:szCs w:val="20"/>
        </w:rPr>
      </w:pPr>
    </w:p>
    <w:p w:rsidR="00DA36E1" w:rsidRDefault="00DA36E1">
      <w:pPr>
        <w:rPr>
          <w:rFonts w:cs="Arial"/>
          <w:b/>
          <w:sz w:val="20"/>
          <w:szCs w:val="20"/>
        </w:rPr>
      </w:pPr>
      <w:r>
        <w:rPr>
          <w:rFonts w:cs="Arial"/>
          <w:b/>
          <w:sz w:val="20"/>
          <w:szCs w:val="20"/>
        </w:rPr>
        <w:br w:type="page"/>
      </w:r>
    </w:p>
    <w:p w:rsidR="00A9791F" w:rsidRPr="00A9791F" w:rsidRDefault="00A9791F" w:rsidP="00A9791F">
      <w:pPr>
        <w:rPr>
          <w:rFonts w:cs="Arial"/>
          <w:b/>
          <w:sz w:val="20"/>
          <w:szCs w:val="20"/>
        </w:rPr>
      </w:pPr>
      <w:r w:rsidRPr="00A9791F">
        <w:rPr>
          <w:rFonts w:cs="Arial"/>
          <w:b/>
          <w:sz w:val="20"/>
          <w:szCs w:val="20"/>
        </w:rPr>
        <w:lastRenderedPageBreak/>
        <w:t>ABA in Food Service Management Course Requirements</w:t>
      </w:r>
    </w:p>
    <w:p w:rsidR="00DA36E1" w:rsidRDefault="00DA36E1" w:rsidP="00A9791F">
      <w:pPr>
        <w:tabs>
          <w:tab w:val="left" w:leader="dot" w:pos="7200"/>
          <w:tab w:val="left" w:leader="dot" w:pos="7920"/>
          <w:tab w:val="left" w:leader="dot" w:pos="8280"/>
        </w:tabs>
        <w:rPr>
          <w:rFonts w:cs="Arial"/>
          <w:b/>
          <w:sz w:val="20"/>
          <w:szCs w:val="20"/>
        </w:rPr>
      </w:pPr>
    </w:p>
    <w:p w:rsidR="00A9791F" w:rsidRPr="00A9791F" w:rsidRDefault="00A9791F" w:rsidP="00A9791F">
      <w:pPr>
        <w:tabs>
          <w:tab w:val="left" w:leader="dot" w:pos="7200"/>
          <w:tab w:val="left" w:leader="dot" w:pos="7920"/>
          <w:tab w:val="left" w:leader="dot" w:pos="8280"/>
        </w:tabs>
        <w:rPr>
          <w:rFonts w:cs="Arial"/>
          <w:b/>
          <w:sz w:val="20"/>
          <w:szCs w:val="20"/>
        </w:rPr>
      </w:pPr>
      <w:r w:rsidRPr="00A9791F">
        <w:rPr>
          <w:rFonts w:cs="Arial"/>
          <w:b/>
          <w:sz w:val="20"/>
          <w:szCs w:val="20"/>
        </w:rPr>
        <w:t>Major Courses (Cohort)</w:t>
      </w:r>
      <w:r w:rsidRPr="00A9791F">
        <w:rPr>
          <w:rFonts w:cs="Arial"/>
          <w:b/>
          <w:sz w:val="20"/>
          <w:szCs w:val="20"/>
        </w:rPr>
        <w:tab/>
      </w:r>
      <w:r w:rsidR="007434A1" w:rsidRPr="006D0B80">
        <w:rPr>
          <w:rFonts w:cs="Arial"/>
          <w:b/>
          <w:sz w:val="20"/>
          <w:szCs w:val="20"/>
        </w:rPr>
        <w:t xml:space="preserve">27 </w:t>
      </w:r>
      <w:r w:rsidRPr="006D0B80">
        <w:rPr>
          <w:rFonts w:cs="Arial"/>
          <w:b/>
          <w:sz w:val="20"/>
          <w:szCs w:val="20"/>
        </w:rPr>
        <w:t>credits</w:t>
      </w:r>
    </w:p>
    <w:p w:rsidR="00A9791F" w:rsidRPr="00A9791F" w:rsidRDefault="00A9791F" w:rsidP="00A9791F">
      <w:pPr>
        <w:tabs>
          <w:tab w:val="left" w:leader="dot" w:pos="7320"/>
        </w:tabs>
        <w:rPr>
          <w:rFonts w:cs="Arial"/>
          <w:i/>
          <w:sz w:val="20"/>
          <w:szCs w:val="20"/>
        </w:rPr>
      </w:pPr>
      <w:r w:rsidRPr="00A9791F">
        <w:rPr>
          <w:rFonts w:cs="Arial"/>
          <w:i/>
          <w:sz w:val="20"/>
          <w:szCs w:val="20"/>
        </w:rPr>
        <w:t xml:space="preserve">Courses may </w:t>
      </w:r>
      <w:r w:rsidRPr="00F71704">
        <w:rPr>
          <w:rFonts w:cs="Arial"/>
          <w:i/>
          <w:noProof/>
          <w:sz w:val="20"/>
          <w:szCs w:val="20"/>
        </w:rPr>
        <w:t>be taken</w:t>
      </w:r>
      <w:r w:rsidRPr="00A9791F">
        <w:rPr>
          <w:rFonts w:cs="Arial"/>
          <w:i/>
          <w:sz w:val="20"/>
          <w:szCs w:val="20"/>
        </w:rPr>
        <w:t xml:space="preserve"> at Cleary University, or </w:t>
      </w:r>
      <w:r w:rsidRPr="00F71704">
        <w:rPr>
          <w:rFonts w:cs="Arial"/>
          <w:i/>
          <w:noProof/>
          <w:sz w:val="20"/>
          <w:szCs w:val="20"/>
        </w:rPr>
        <w:t>substitution is permitted by transfer</w:t>
      </w:r>
      <w:r w:rsidRPr="00A9791F">
        <w:rPr>
          <w:rFonts w:cs="Arial"/>
          <w:i/>
          <w:sz w:val="20"/>
          <w:szCs w:val="20"/>
        </w:rPr>
        <w:t>.</w:t>
      </w:r>
    </w:p>
    <w:p w:rsidR="00A9791F" w:rsidRPr="00A9791F" w:rsidRDefault="00A9791F" w:rsidP="00A9791F">
      <w:pPr>
        <w:tabs>
          <w:tab w:val="left" w:leader="dot" w:pos="7320"/>
        </w:tabs>
        <w:ind w:firstLine="360"/>
        <w:rPr>
          <w:rFonts w:cs="Arial"/>
          <w:sz w:val="20"/>
          <w:szCs w:val="20"/>
        </w:rPr>
      </w:pPr>
      <w:r w:rsidRPr="00A9791F">
        <w:rPr>
          <w:rFonts w:cs="Arial"/>
          <w:sz w:val="20"/>
          <w:szCs w:val="20"/>
        </w:rPr>
        <w:t>CUL 1000 Introduction to Culinary Arts</w:t>
      </w:r>
    </w:p>
    <w:p w:rsidR="00A9791F" w:rsidRPr="00A9791F" w:rsidRDefault="00A9791F" w:rsidP="00A9791F">
      <w:pPr>
        <w:tabs>
          <w:tab w:val="left" w:leader="dot" w:pos="7320"/>
        </w:tabs>
        <w:ind w:firstLine="360"/>
        <w:rPr>
          <w:rFonts w:cs="Arial"/>
          <w:sz w:val="20"/>
          <w:szCs w:val="20"/>
        </w:rPr>
      </w:pPr>
      <w:r w:rsidRPr="00A9791F">
        <w:rPr>
          <w:rFonts w:cs="Arial"/>
          <w:sz w:val="20"/>
          <w:szCs w:val="20"/>
        </w:rPr>
        <w:t>CUL 1200 Culinary Fundamentals</w:t>
      </w:r>
    </w:p>
    <w:p w:rsidR="00A9791F" w:rsidRPr="00A9791F" w:rsidRDefault="00A9791F" w:rsidP="00A9791F">
      <w:pPr>
        <w:tabs>
          <w:tab w:val="left" w:leader="dot" w:pos="7320"/>
        </w:tabs>
        <w:ind w:firstLine="360"/>
        <w:rPr>
          <w:rFonts w:cs="Arial"/>
          <w:sz w:val="20"/>
          <w:szCs w:val="20"/>
        </w:rPr>
      </w:pPr>
      <w:r w:rsidRPr="00A9791F">
        <w:rPr>
          <w:rFonts w:cs="Arial"/>
          <w:sz w:val="20"/>
          <w:szCs w:val="20"/>
        </w:rPr>
        <w:t>FSM 2000 Introduction to the Food Service Industry</w:t>
      </w:r>
    </w:p>
    <w:p w:rsidR="00A9791F" w:rsidRPr="00A9791F" w:rsidRDefault="00A9791F" w:rsidP="00A9791F">
      <w:pPr>
        <w:tabs>
          <w:tab w:val="left" w:leader="dot" w:pos="7320"/>
        </w:tabs>
        <w:ind w:firstLine="360"/>
        <w:rPr>
          <w:rFonts w:cs="Arial"/>
          <w:sz w:val="20"/>
          <w:szCs w:val="20"/>
        </w:rPr>
      </w:pPr>
      <w:r w:rsidRPr="00A9791F">
        <w:rPr>
          <w:rFonts w:cs="Arial"/>
          <w:sz w:val="20"/>
          <w:szCs w:val="20"/>
        </w:rPr>
        <w:t>FSM 2200 Food Service Management</w:t>
      </w:r>
    </w:p>
    <w:p w:rsidR="00A9791F" w:rsidRPr="00A9791F" w:rsidRDefault="00A9791F" w:rsidP="00A9791F">
      <w:pPr>
        <w:tabs>
          <w:tab w:val="left" w:leader="dot" w:pos="7320"/>
        </w:tabs>
        <w:ind w:firstLine="360"/>
        <w:rPr>
          <w:rFonts w:cs="Arial"/>
          <w:sz w:val="20"/>
          <w:szCs w:val="20"/>
        </w:rPr>
      </w:pPr>
      <w:r w:rsidRPr="00A9791F">
        <w:rPr>
          <w:rFonts w:cs="Arial"/>
          <w:sz w:val="20"/>
          <w:szCs w:val="20"/>
        </w:rPr>
        <w:t>FSM 2800 Food Service Externship</w:t>
      </w:r>
    </w:p>
    <w:p w:rsidR="00A9791F" w:rsidRPr="00A9791F" w:rsidRDefault="00A9791F" w:rsidP="00A9791F">
      <w:pPr>
        <w:tabs>
          <w:tab w:val="left" w:leader="dot" w:pos="7320"/>
        </w:tabs>
        <w:ind w:firstLine="360"/>
        <w:rPr>
          <w:rFonts w:cs="Arial"/>
          <w:sz w:val="20"/>
          <w:szCs w:val="20"/>
        </w:rPr>
      </w:pPr>
      <w:r w:rsidRPr="00A9791F">
        <w:rPr>
          <w:rFonts w:cs="Arial"/>
          <w:sz w:val="20"/>
          <w:szCs w:val="20"/>
        </w:rPr>
        <w:t>HOS 1100 Food Safety and Sanitation</w:t>
      </w:r>
    </w:p>
    <w:p w:rsidR="00A9791F" w:rsidRPr="00A9791F" w:rsidRDefault="00A9791F" w:rsidP="00A9791F">
      <w:pPr>
        <w:tabs>
          <w:tab w:val="left" w:leader="dot" w:pos="7320"/>
        </w:tabs>
        <w:ind w:firstLine="360"/>
        <w:rPr>
          <w:rFonts w:cs="Arial"/>
          <w:sz w:val="20"/>
          <w:szCs w:val="20"/>
        </w:rPr>
      </w:pPr>
      <w:r w:rsidRPr="00A9791F">
        <w:rPr>
          <w:rFonts w:cs="Arial"/>
          <w:sz w:val="20"/>
          <w:szCs w:val="20"/>
        </w:rPr>
        <w:t>HOS 1200 Recipes and Menu Planning</w:t>
      </w:r>
    </w:p>
    <w:p w:rsidR="00A9791F" w:rsidRPr="00A9791F" w:rsidRDefault="00A9791F" w:rsidP="00A9791F">
      <w:pPr>
        <w:tabs>
          <w:tab w:val="left" w:leader="dot" w:pos="7320"/>
        </w:tabs>
        <w:ind w:firstLine="360"/>
        <w:rPr>
          <w:rFonts w:cs="Arial"/>
          <w:sz w:val="20"/>
          <w:szCs w:val="20"/>
        </w:rPr>
      </w:pPr>
      <w:r w:rsidRPr="00A9791F">
        <w:rPr>
          <w:rFonts w:cs="Arial"/>
          <w:sz w:val="20"/>
          <w:szCs w:val="20"/>
        </w:rPr>
        <w:t>HOS 1300 Food and Beverage Controls</w:t>
      </w:r>
    </w:p>
    <w:p w:rsidR="00A9791F" w:rsidRPr="00A9791F" w:rsidRDefault="00A9791F" w:rsidP="00A9791F">
      <w:pPr>
        <w:tabs>
          <w:tab w:val="left" w:leader="dot" w:pos="7320"/>
        </w:tabs>
        <w:ind w:firstLine="360"/>
        <w:rPr>
          <w:rFonts w:cs="Arial"/>
          <w:sz w:val="20"/>
          <w:szCs w:val="20"/>
        </w:rPr>
      </w:pPr>
      <w:r w:rsidRPr="00A9791F">
        <w:rPr>
          <w:rFonts w:cs="Arial"/>
          <w:sz w:val="20"/>
          <w:szCs w:val="20"/>
        </w:rPr>
        <w:t>HOS 1400 Nutrition for Food Service</w:t>
      </w:r>
    </w:p>
    <w:p w:rsidR="00A9791F" w:rsidRPr="00A9791F" w:rsidRDefault="00A9791F" w:rsidP="00A9791F">
      <w:pPr>
        <w:tabs>
          <w:tab w:val="left" w:leader="dot" w:pos="7200"/>
        </w:tabs>
        <w:rPr>
          <w:rFonts w:cs="Arial"/>
          <w:b/>
          <w:sz w:val="20"/>
          <w:szCs w:val="20"/>
        </w:rPr>
      </w:pPr>
      <w:r w:rsidRPr="00A9791F">
        <w:rPr>
          <w:rFonts w:cs="Arial"/>
          <w:sz w:val="20"/>
          <w:szCs w:val="20"/>
        </w:rPr>
        <w:br/>
      </w:r>
      <w:r w:rsidRPr="00A9791F">
        <w:rPr>
          <w:rFonts w:cs="Arial"/>
          <w:b/>
          <w:sz w:val="20"/>
          <w:szCs w:val="20"/>
        </w:rPr>
        <w:t>Core Courses</w:t>
      </w:r>
      <w:r w:rsidRPr="00A9791F">
        <w:rPr>
          <w:rFonts w:cs="Arial"/>
          <w:b/>
          <w:sz w:val="20"/>
          <w:szCs w:val="20"/>
        </w:rPr>
        <w:tab/>
        <w:t>29 credits</w:t>
      </w:r>
    </w:p>
    <w:p w:rsidR="00A9791F" w:rsidRPr="00A9791F" w:rsidRDefault="00A9791F" w:rsidP="00A9791F">
      <w:pPr>
        <w:tabs>
          <w:tab w:val="left" w:leader="dot" w:pos="7320"/>
        </w:tabs>
        <w:rPr>
          <w:rFonts w:cs="Arial"/>
          <w:sz w:val="20"/>
          <w:szCs w:val="20"/>
        </w:rPr>
      </w:pPr>
      <w:r w:rsidRPr="00A9791F">
        <w:rPr>
          <w:rFonts w:cs="Arial"/>
          <w:i/>
          <w:sz w:val="20"/>
          <w:szCs w:val="20"/>
        </w:rPr>
        <w:t xml:space="preserve">Courses may </w:t>
      </w:r>
      <w:r w:rsidRPr="00F71704">
        <w:rPr>
          <w:rFonts w:cs="Arial"/>
          <w:i/>
          <w:noProof/>
          <w:sz w:val="20"/>
          <w:szCs w:val="20"/>
        </w:rPr>
        <w:t>be taken</w:t>
      </w:r>
      <w:r w:rsidRPr="00A9791F">
        <w:rPr>
          <w:rFonts w:cs="Arial"/>
          <w:i/>
          <w:sz w:val="20"/>
          <w:szCs w:val="20"/>
        </w:rPr>
        <w:t xml:space="preserve"> at Cleary University.  Substitution permitted by transfer or Prior Lear</w:t>
      </w:r>
      <w:r>
        <w:rPr>
          <w:rFonts w:cs="Arial"/>
          <w:i/>
          <w:sz w:val="20"/>
          <w:szCs w:val="20"/>
        </w:rPr>
        <w:t>ning documentation.</w:t>
      </w:r>
    </w:p>
    <w:p w:rsidR="00A9791F" w:rsidRPr="00A9791F" w:rsidRDefault="00A9791F" w:rsidP="00A9791F">
      <w:pPr>
        <w:tabs>
          <w:tab w:val="left" w:leader="dot" w:pos="7920"/>
        </w:tabs>
        <w:ind w:left="360"/>
        <w:rPr>
          <w:sz w:val="20"/>
          <w:szCs w:val="20"/>
        </w:rPr>
      </w:pPr>
      <w:r w:rsidRPr="00A9791F">
        <w:rPr>
          <w:sz w:val="20"/>
          <w:szCs w:val="20"/>
        </w:rPr>
        <w:t xml:space="preserve">ACC 2411 Principles of Accounting </w:t>
      </w:r>
      <w:r w:rsidR="00D0731D">
        <w:rPr>
          <w:sz w:val="20"/>
          <w:szCs w:val="20"/>
        </w:rPr>
        <w:t>I</w:t>
      </w:r>
    </w:p>
    <w:p w:rsidR="00A9791F" w:rsidRPr="00A9791F" w:rsidRDefault="00A9791F" w:rsidP="00A9791F">
      <w:pPr>
        <w:tabs>
          <w:tab w:val="left" w:leader="dot" w:pos="7920"/>
        </w:tabs>
        <w:ind w:left="360"/>
        <w:rPr>
          <w:sz w:val="20"/>
          <w:szCs w:val="20"/>
        </w:rPr>
      </w:pPr>
      <w:r w:rsidRPr="00A9791F">
        <w:rPr>
          <w:sz w:val="20"/>
          <w:szCs w:val="20"/>
        </w:rPr>
        <w:t xml:space="preserve">BAC 1000 Foundations in Undergraduate Studies </w:t>
      </w:r>
    </w:p>
    <w:p w:rsidR="00A9791F" w:rsidRPr="00A9791F" w:rsidRDefault="00A9791F" w:rsidP="00A9791F">
      <w:pPr>
        <w:tabs>
          <w:tab w:val="left" w:leader="dot" w:pos="7920"/>
        </w:tabs>
        <w:ind w:left="360"/>
        <w:rPr>
          <w:sz w:val="20"/>
          <w:szCs w:val="20"/>
        </w:rPr>
      </w:pPr>
      <w:r w:rsidRPr="00A9791F">
        <w:rPr>
          <w:sz w:val="20"/>
          <w:szCs w:val="20"/>
        </w:rPr>
        <w:t>BAC 1010 Academic Communication, Technology, and Success Essentials</w:t>
      </w:r>
    </w:p>
    <w:p w:rsidR="00A9791F" w:rsidRPr="00A9791F" w:rsidRDefault="00A9791F" w:rsidP="00A9791F">
      <w:pPr>
        <w:tabs>
          <w:tab w:val="left" w:leader="dot" w:pos="7920"/>
        </w:tabs>
        <w:ind w:left="360"/>
        <w:rPr>
          <w:sz w:val="20"/>
          <w:szCs w:val="20"/>
        </w:rPr>
      </w:pPr>
      <w:r w:rsidRPr="00A9791F">
        <w:rPr>
          <w:sz w:val="20"/>
          <w:szCs w:val="20"/>
        </w:rPr>
        <w:t>COM 2400 Speech and Presentation Techniques</w:t>
      </w:r>
    </w:p>
    <w:p w:rsidR="00A9791F" w:rsidRPr="00A9791F" w:rsidRDefault="00A9791F" w:rsidP="00A9791F">
      <w:pPr>
        <w:tabs>
          <w:tab w:val="left" w:leader="dot" w:pos="7920"/>
        </w:tabs>
        <w:ind w:left="360"/>
        <w:rPr>
          <w:sz w:val="20"/>
          <w:szCs w:val="20"/>
        </w:rPr>
      </w:pPr>
      <w:r w:rsidRPr="00A9791F">
        <w:rPr>
          <w:sz w:val="20"/>
          <w:szCs w:val="20"/>
        </w:rPr>
        <w:t>CAS 1500 Microsoft Office Applications</w:t>
      </w:r>
    </w:p>
    <w:p w:rsidR="00A9791F" w:rsidRPr="00A9791F" w:rsidRDefault="00A9791F" w:rsidP="00A9791F">
      <w:pPr>
        <w:tabs>
          <w:tab w:val="left" w:leader="dot" w:pos="7920"/>
        </w:tabs>
        <w:ind w:left="360"/>
        <w:rPr>
          <w:sz w:val="20"/>
          <w:szCs w:val="20"/>
        </w:rPr>
      </w:pPr>
      <w:r w:rsidRPr="00A9791F">
        <w:rPr>
          <w:sz w:val="20"/>
          <w:szCs w:val="20"/>
        </w:rPr>
        <w:t>ENG 1600 Business Composition</w:t>
      </w:r>
    </w:p>
    <w:p w:rsidR="00A9791F" w:rsidRPr="00A9791F" w:rsidRDefault="00A9791F" w:rsidP="00A9791F">
      <w:pPr>
        <w:tabs>
          <w:tab w:val="left" w:leader="dot" w:pos="7920"/>
        </w:tabs>
        <w:ind w:left="360"/>
        <w:rPr>
          <w:sz w:val="20"/>
          <w:szCs w:val="20"/>
        </w:rPr>
      </w:pPr>
      <w:r w:rsidRPr="00A9791F">
        <w:rPr>
          <w:sz w:val="20"/>
          <w:szCs w:val="20"/>
        </w:rPr>
        <w:t>FIN 2000 Introduction to Business Finance</w:t>
      </w:r>
    </w:p>
    <w:p w:rsidR="00A9791F" w:rsidRPr="00A9791F" w:rsidRDefault="00A9791F" w:rsidP="00A9791F">
      <w:pPr>
        <w:tabs>
          <w:tab w:val="left" w:leader="dot" w:pos="7920"/>
        </w:tabs>
        <w:ind w:left="360"/>
        <w:rPr>
          <w:sz w:val="20"/>
          <w:szCs w:val="20"/>
        </w:rPr>
      </w:pPr>
      <w:r w:rsidRPr="00A9791F">
        <w:rPr>
          <w:sz w:val="20"/>
          <w:szCs w:val="20"/>
        </w:rPr>
        <w:t xml:space="preserve">MGT 1600 Introduction to Management </w:t>
      </w:r>
    </w:p>
    <w:p w:rsidR="00A9791F" w:rsidRPr="00A9791F" w:rsidRDefault="00A9791F" w:rsidP="00A9791F">
      <w:pPr>
        <w:tabs>
          <w:tab w:val="left" w:leader="dot" w:pos="7920"/>
        </w:tabs>
        <w:ind w:left="360"/>
        <w:rPr>
          <w:sz w:val="20"/>
          <w:szCs w:val="20"/>
        </w:rPr>
      </w:pPr>
      <w:r w:rsidRPr="00A9791F">
        <w:rPr>
          <w:sz w:val="20"/>
          <w:szCs w:val="20"/>
        </w:rPr>
        <w:t>MKT 1500 Enterprise Marketing</w:t>
      </w:r>
    </w:p>
    <w:p w:rsidR="00A9791F" w:rsidRPr="00A9791F" w:rsidRDefault="00A9791F" w:rsidP="00A9791F">
      <w:pPr>
        <w:tabs>
          <w:tab w:val="left" w:leader="dot" w:pos="7920"/>
        </w:tabs>
        <w:ind w:left="360"/>
        <w:rPr>
          <w:sz w:val="20"/>
          <w:szCs w:val="20"/>
        </w:rPr>
      </w:pPr>
      <w:r w:rsidRPr="00A9791F">
        <w:rPr>
          <w:sz w:val="20"/>
          <w:szCs w:val="20"/>
        </w:rPr>
        <w:t>MTH 1800 Introduction to Business Statistics</w:t>
      </w:r>
    </w:p>
    <w:p w:rsidR="00A9791F" w:rsidRPr="00A9791F" w:rsidRDefault="00A9791F" w:rsidP="00A9791F">
      <w:pPr>
        <w:tabs>
          <w:tab w:val="left" w:leader="dot" w:pos="7920"/>
        </w:tabs>
        <w:ind w:left="360"/>
        <w:rPr>
          <w:sz w:val="20"/>
          <w:szCs w:val="20"/>
        </w:rPr>
      </w:pPr>
    </w:p>
    <w:p w:rsidR="00A9791F" w:rsidRPr="00A9791F" w:rsidRDefault="00A9791F" w:rsidP="00A9791F">
      <w:pPr>
        <w:tabs>
          <w:tab w:val="left" w:leader="dot" w:pos="7200"/>
        </w:tabs>
        <w:rPr>
          <w:rFonts w:cs="Arial"/>
          <w:b/>
          <w:sz w:val="20"/>
          <w:szCs w:val="20"/>
        </w:rPr>
      </w:pPr>
      <w:r w:rsidRPr="00A9791F">
        <w:rPr>
          <w:rFonts w:cs="Arial"/>
          <w:b/>
          <w:sz w:val="20"/>
          <w:szCs w:val="20"/>
        </w:rPr>
        <w:t>General Educ</w:t>
      </w:r>
      <w:r>
        <w:rPr>
          <w:rFonts w:cs="Arial"/>
          <w:b/>
          <w:sz w:val="20"/>
          <w:szCs w:val="20"/>
        </w:rPr>
        <w:t>ation and Elective Courses</w:t>
      </w:r>
      <w:r>
        <w:rPr>
          <w:rFonts w:cs="Arial"/>
          <w:b/>
          <w:sz w:val="20"/>
          <w:szCs w:val="20"/>
        </w:rPr>
        <w:tab/>
        <w:t xml:space="preserve"> 4 </w:t>
      </w:r>
      <w:r w:rsidRPr="00A9791F">
        <w:rPr>
          <w:rFonts w:cs="Arial"/>
          <w:b/>
          <w:sz w:val="20"/>
          <w:szCs w:val="20"/>
        </w:rPr>
        <w:t>credits</w:t>
      </w:r>
    </w:p>
    <w:p w:rsidR="00A9791F" w:rsidRPr="00A9791F" w:rsidRDefault="00A9791F" w:rsidP="00A9791F">
      <w:pPr>
        <w:tabs>
          <w:tab w:val="left" w:leader="dot" w:pos="7320"/>
        </w:tabs>
        <w:rPr>
          <w:rFonts w:cs="Arial"/>
          <w:sz w:val="20"/>
          <w:szCs w:val="20"/>
        </w:rPr>
      </w:pPr>
      <w:r w:rsidRPr="00A9791F">
        <w:rPr>
          <w:rFonts w:cs="Arial"/>
          <w:i/>
          <w:sz w:val="20"/>
          <w:szCs w:val="20"/>
        </w:rPr>
        <w:t xml:space="preserve">Courses may </w:t>
      </w:r>
      <w:r w:rsidRPr="00F71704">
        <w:rPr>
          <w:rFonts w:cs="Arial"/>
          <w:i/>
          <w:noProof/>
          <w:sz w:val="20"/>
          <w:szCs w:val="20"/>
        </w:rPr>
        <w:t>be taken</w:t>
      </w:r>
      <w:r w:rsidRPr="00A9791F">
        <w:rPr>
          <w:rFonts w:cs="Arial"/>
          <w:i/>
          <w:sz w:val="20"/>
          <w:szCs w:val="20"/>
        </w:rPr>
        <w:t xml:space="preserve"> at Cleary University.  Substitution permitted by transfer or Prior Lear</w:t>
      </w:r>
      <w:r>
        <w:rPr>
          <w:rFonts w:cs="Arial"/>
          <w:i/>
          <w:sz w:val="20"/>
          <w:szCs w:val="20"/>
        </w:rPr>
        <w:t>ning documentation</w:t>
      </w:r>
      <w:r w:rsidRPr="00A9791F">
        <w:rPr>
          <w:rFonts w:cs="Arial"/>
          <w:i/>
          <w:sz w:val="20"/>
          <w:szCs w:val="20"/>
        </w:rPr>
        <w:t>.</w:t>
      </w:r>
    </w:p>
    <w:p w:rsidR="00A9791F" w:rsidRPr="00A9791F" w:rsidRDefault="00A9791F" w:rsidP="00A9791F">
      <w:pPr>
        <w:rPr>
          <w:sz w:val="20"/>
          <w:szCs w:val="20"/>
        </w:rPr>
      </w:pPr>
    </w:p>
    <w:p w:rsidR="00A9791F" w:rsidRPr="00A9791F" w:rsidRDefault="00A9791F" w:rsidP="00A9791F">
      <w:r w:rsidRPr="00A9791F">
        <w:rPr>
          <w:rFonts w:cs="Arial"/>
          <w:b/>
          <w:sz w:val="20"/>
          <w:szCs w:val="20"/>
        </w:rPr>
        <w:t>Total Credits………………………………………………………………………</w:t>
      </w:r>
      <w:r>
        <w:rPr>
          <w:rFonts w:cs="Arial"/>
          <w:b/>
          <w:sz w:val="20"/>
          <w:szCs w:val="20"/>
        </w:rPr>
        <w:t>……...60</w:t>
      </w:r>
      <w:r w:rsidRPr="00A9791F">
        <w:rPr>
          <w:rFonts w:cs="Arial"/>
          <w:b/>
          <w:sz w:val="20"/>
          <w:szCs w:val="20"/>
        </w:rPr>
        <w:t xml:space="preserve"> credits</w:t>
      </w:r>
    </w:p>
    <w:p w:rsidR="00A9791F" w:rsidRPr="00642749" w:rsidRDefault="00A9791F" w:rsidP="00A9791F">
      <w:pPr>
        <w:spacing w:before="240" w:after="60"/>
        <w:contextualSpacing/>
        <w:rPr>
          <w:rFonts w:cs="Arial"/>
          <w:sz w:val="20"/>
          <w:szCs w:val="20"/>
        </w:rPr>
      </w:pPr>
    </w:p>
    <w:p w:rsidR="00642749" w:rsidRPr="007434A1" w:rsidRDefault="00642749" w:rsidP="00A9791F">
      <w:pPr>
        <w:pStyle w:val="Heading3"/>
        <w:rPr>
          <w:i/>
          <w:iCs/>
          <w:sz w:val="24"/>
          <w:szCs w:val="24"/>
        </w:rPr>
      </w:pPr>
      <w:r>
        <w:rPr>
          <w:iCs/>
        </w:rPr>
        <w:br w:type="page"/>
      </w:r>
      <w:bookmarkStart w:id="32" w:name="_Toc499127030"/>
      <w:r w:rsidRPr="007434A1">
        <w:rPr>
          <w:i/>
          <w:sz w:val="24"/>
          <w:szCs w:val="24"/>
        </w:rPr>
        <w:lastRenderedPageBreak/>
        <w:t xml:space="preserve">ABA </w:t>
      </w:r>
      <w:r w:rsidR="00A9791F" w:rsidRPr="007434A1">
        <w:rPr>
          <w:i/>
          <w:sz w:val="24"/>
          <w:szCs w:val="24"/>
        </w:rPr>
        <w:t xml:space="preserve">Hospitality Business </w:t>
      </w:r>
      <w:r w:rsidRPr="007434A1">
        <w:rPr>
          <w:i/>
          <w:sz w:val="24"/>
          <w:szCs w:val="24"/>
        </w:rPr>
        <w:t>Management</w:t>
      </w:r>
      <w:bookmarkEnd w:id="32"/>
    </w:p>
    <w:p w:rsidR="00A9791F" w:rsidRDefault="00A9791F">
      <w:pPr>
        <w:rPr>
          <w:i/>
        </w:rPr>
      </w:pPr>
    </w:p>
    <w:p w:rsidR="00A9791F" w:rsidRPr="00A9791F" w:rsidRDefault="00A9791F" w:rsidP="00A9791F">
      <w:pPr>
        <w:outlineLvl w:val="0"/>
        <w:rPr>
          <w:rFonts w:cs="Arial"/>
          <w:b/>
          <w:sz w:val="20"/>
          <w:szCs w:val="20"/>
        </w:rPr>
      </w:pPr>
      <w:r w:rsidRPr="00A9791F">
        <w:rPr>
          <w:rFonts w:cs="Arial"/>
          <w:b/>
          <w:sz w:val="20"/>
          <w:szCs w:val="20"/>
        </w:rPr>
        <w:t>Program Description</w:t>
      </w:r>
    </w:p>
    <w:p w:rsidR="00A9791F" w:rsidRPr="00A9791F" w:rsidRDefault="00A9791F" w:rsidP="00A9791F">
      <w:pPr>
        <w:rPr>
          <w:rFonts w:cs="Arial"/>
          <w:sz w:val="20"/>
          <w:szCs w:val="20"/>
        </w:rPr>
      </w:pPr>
      <w:r w:rsidRPr="00A9791F">
        <w:rPr>
          <w:rFonts w:cs="Arial"/>
          <w:sz w:val="20"/>
          <w:szCs w:val="20"/>
        </w:rPr>
        <w:t xml:space="preserve">The </w:t>
      </w:r>
      <w:r w:rsidRPr="00F71704">
        <w:rPr>
          <w:rFonts w:cs="Arial"/>
          <w:noProof/>
          <w:sz w:val="20"/>
          <w:szCs w:val="20"/>
        </w:rPr>
        <w:t>associates</w:t>
      </w:r>
      <w:r w:rsidRPr="00A9791F">
        <w:rPr>
          <w:rFonts w:cs="Arial"/>
          <w:sz w:val="20"/>
          <w:szCs w:val="20"/>
        </w:rPr>
        <w:t xml:space="preserve"> in Hospitality Business Management (ABA) degree provides the student with a well-rounded degree in the hospitality industry.  Graduates of the HBM program will receive business focused hospitality courses, fundamental cooking techniques with options for specialized hospitality electives.  This ABA degree will help graduates to work in the industry as supervisory managers, Dining room managers, front-of-house operations, food service staff, and assistant manager positions.  Through a well-balanced curriculum, graduates </w:t>
      </w:r>
      <w:r w:rsidRPr="00F71704">
        <w:rPr>
          <w:rFonts w:cs="Arial"/>
          <w:noProof/>
          <w:sz w:val="20"/>
          <w:szCs w:val="20"/>
        </w:rPr>
        <w:t>are introduced</w:t>
      </w:r>
      <w:r w:rsidRPr="00A9791F">
        <w:rPr>
          <w:rFonts w:cs="Arial"/>
          <w:sz w:val="20"/>
          <w:szCs w:val="20"/>
        </w:rPr>
        <w:t xml:space="preserve"> to the fundamental concepts of business management, entrepreneurship, nutrition</w:t>
      </w:r>
      <w:r w:rsidR="00F32126">
        <w:rPr>
          <w:rFonts w:cs="Arial"/>
          <w:sz w:val="20"/>
          <w:szCs w:val="20"/>
        </w:rPr>
        <w:t>,</w:t>
      </w:r>
      <w:r w:rsidRPr="00A9791F">
        <w:rPr>
          <w:rFonts w:cs="Arial"/>
          <w:sz w:val="20"/>
          <w:szCs w:val="20"/>
        </w:rPr>
        <w:t xml:space="preserve"> and food production.</w:t>
      </w:r>
    </w:p>
    <w:p w:rsidR="00A9791F" w:rsidRPr="00A9791F" w:rsidRDefault="00A9791F" w:rsidP="00A9791F">
      <w:pPr>
        <w:outlineLvl w:val="0"/>
        <w:rPr>
          <w:rFonts w:cs="Arial"/>
          <w:b/>
          <w:sz w:val="20"/>
          <w:szCs w:val="20"/>
        </w:rPr>
      </w:pPr>
    </w:p>
    <w:p w:rsidR="00A9791F" w:rsidRPr="00A9791F" w:rsidRDefault="00A9791F" w:rsidP="00A9791F">
      <w:pPr>
        <w:outlineLvl w:val="0"/>
        <w:rPr>
          <w:rFonts w:cs="Arial"/>
          <w:b/>
          <w:sz w:val="20"/>
          <w:szCs w:val="20"/>
        </w:rPr>
      </w:pPr>
      <w:r w:rsidRPr="00A9791F">
        <w:rPr>
          <w:rFonts w:cs="Arial"/>
          <w:b/>
          <w:sz w:val="20"/>
          <w:szCs w:val="20"/>
        </w:rPr>
        <w:t>Career Benefits</w:t>
      </w:r>
    </w:p>
    <w:p w:rsidR="00A9791F" w:rsidRPr="00A9791F" w:rsidRDefault="00A9791F" w:rsidP="00A9791F">
      <w:pPr>
        <w:tabs>
          <w:tab w:val="left" w:pos="1440"/>
        </w:tabs>
        <w:textAlignment w:val="baseline"/>
        <w:rPr>
          <w:rFonts w:cs="Arial"/>
          <w:color w:val="FF0000"/>
          <w:sz w:val="20"/>
          <w:szCs w:val="20"/>
        </w:rPr>
      </w:pPr>
      <w:r w:rsidRPr="00A9791F">
        <w:rPr>
          <w:rFonts w:cs="Arial"/>
          <w:color w:val="000000"/>
          <w:sz w:val="20"/>
          <w:szCs w:val="20"/>
          <w:shd w:val="clear" w:color="auto" w:fill="FDFDFD"/>
        </w:rPr>
        <w:t xml:space="preserve">Degrees in hospitality offer dynamic, exciting, and immediately impactful possibilities for study and employment. Students </w:t>
      </w:r>
      <w:r w:rsidRPr="00F71704">
        <w:rPr>
          <w:rFonts w:cs="Arial"/>
          <w:noProof/>
          <w:color w:val="000000"/>
          <w:sz w:val="20"/>
          <w:szCs w:val="20"/>
          <w:shd w:val="clear" w:color="auto" w:fill="FDFDFD"/>
        </w:rPr>
        <w:t>are prepared</w:t>
      </w:r>
      <w:r w:rsidRPr="00A9791F">
        <w:rPr>
          <w:rFonts w:cs="Arial"/>
          <w:color w:val="000000"/>
          <w:sz w:val="20"/>
          <w:szCs w:val="20"/>
          <w:shd w:val="clear" w:color="auto" w:fill="FDFDFD"/>
        </w:rPr>
        <w:t xml:space="preserve"> for careers in numerous roles in a variety of organizations including hotels, restaurants, resorts, casinos, and cruise ships as well as entrepreneurs for small business opportunities.  The program enables students to learn by practicing and strategically applying your classroom lessons to resolve the daily challenges of an industry based </w:t>
      </w:r>
      <w:r w:rsidRPr="00F71704">
        <w:rPr>
          <w:rFonts w:cs="Arial"/>
          <w:noProof/>
          <w:color w:val="000000"/>
          <w:sz w:val="20"/>
          <w:szCs w:val="20"/>
          <w:shd w:val="clear" w:color="auto" w:fill="FDFDFD"/>
        </w:rPr>
        <w:t>in</w:t>
      </w:r>
      <w:r w:rsidRPr="00A9791F">
        <w:rPr>
          <w:rFonts w:cs="Arial"/>
          <w:color w:val="000000"/>
          <w:sz w:val="20"/>
          <w:szCs w:val="20"/>
          <w:shd w:val="clear" w:color="auto" w:fill="FDFDFD"/>
        </w:rPr>
        <w:t xml:space="preserve"> customer service.  Graduates of the </w:t>
      </w:r>
      <w:r w:rsidRPr="00F71704">
        <w:rPr>
          <w:rFonts w:cs="Arial"/>
          <w:noProof/>
          <w:color w:val="000000"/>
          <w:sz w:val="20"/>
          <w:szCs w:val="20"/>
          <w:shd w:val="clear" w:color="auto" w:fill="FDFDFD"/>
        </w:rPr>
        <w:t>hospitality</w:t>
      </w:r>
      <w:r w:rsidRPr="00A9791F">
        <w:rPr>
          <w:rFonts w:cs="Arial"/>
          <w:color w:val="000000"/>
          <w:sz w:val="20"/>
          <w:szCs w:val="20"/>
          <w:shd w:val="clear" w:color="auto" w:fill="FDFDFD"/>
        </w:rPr>
        <w:t xml:space="preserve"> program can work in a variety of operations as supervisors, cooks, dining room supervisors, servers, banquet and conference personnel or storeroom/receiving clerks as they gain the experience necessary to become hospitality administrators.</w:t>
      </w:r>
    </w:p>
    <w:p w:rsidR="00A9791F" w:rsidRPr="00A9791F" w:rsidRDefault="00A9791F" w:rsidP="00A9791F">
      <w:pPr>
        <w:tabs>
          <w:tab w:val="left" w:pos="1440"/>
        </w:tabs>
        <w:textAlignment w:val="baseline"/>
        <w:rPr>
          <w:rFonts w:cs="Arial"/>
          <w:color w:val="FF0000"/>
          <w:sz w:val="10"/>
          <w:szCs w:val="10"/>
        </w:rPr>
      </w:pPr>
    </w:p>
    <w:p w:rsidR="00A9791F" w:rsidRPr="00A9791F" w:rsidRDefault="00A9791F" w:rsidP="00A9791F">
      <w:pPr>
        <w:rPr>
          <w:rFonts w:cs="Arial"/>
          <w:b/>
          <w:sz w:val="20"/>
          <w:szCs w:val="20"/>
        </w:rPr>
      </w:pPr>
      <w:r w:rsidRPr="00A9791F">
        <w:rPr>
          <w:rFonts w:cs="Arial"/>
          <w:b/>
          <w:sz w:val="20"/>
          <w:szCs w:val="20"/>
        </w:rPr>
        <w:t>Learning Outcomes</w:t>
      </w:r>
    </w:p>
    <w:p w:rsidR="00A9791F" w:rsidRPr="00A9791F" w:rsidRDefault="00A9791F" w:rsidP="00A9791F">
      <w:pPr>
        <w:rPr>
          <w:sz w:val="20"/>
          <w:szCs w:val="20"/>
        </w:rPr>
      </w:pPr>
      <w:r w:rsidRPr="00A9791F">
        <w:rPr>
          <w:sz w:val="20"/>
          <w:szCs w:val="20"/>
        </w:rPr>
        <w:t>Upon completion of this degree, the graduate will be able to:</w:t>
      </w:r>
    </w:p>
    <w:p w:rsidR="00A9791F" w:rsidRPr="00A9791F" w:rsidRDefault="00A9791F" w:rsidP="000C7CE0">
      <w:pPr>
        <w:numPr>
          <w:ilvl w:val="0"/>
          <w:numId w:val="63"/>
        </w:numPr>
        <w:spacing w:before="240" w:after="60"/>
        <w:ind w:left="720"/>
        <w:contextualSpacing/>
        <w:rPr>
          <w:rFonts w:cs="Arial"/>
          <w:sz w:val="20"/>
          <w:szCs w:val="20"/>
        </w:rPr>
      </w:pPr>
      <w:r w:rsidRPr="00A9791F">
        <w:rPr>
          <w:rFonts w:cs="Arial"/>
          <w:sz w:val="20"/>
          <w:szCs w:val="20"/>
        </w:rPr>
        <w:t>Apply knife skills and fundamental cooking techniques to a variety of foods with a comprehension of flavor profiles and potential applications.</w:t>
      </w:r>
    </w:p>
    <w:p w:rsidR="00A9791F" w:rsidRPr="00A9791F" w:rsidRDefault="00A9791F" w:rsidP="000C7CE0">
      <w:pPr>
        <w:numPr>
          <w:ilvl w:val="0"/>
          <w:numId w:val="63"/>
        </w:numPr>
        <w:spacing w:before="240" w:after="60"/>
        <w:ind w:left="720"/>
        <w:contextualSpacing/>
        <w:rPr>
          <w:rFonts w:cs="Arial"/>
          <w:sz w:val="20"/>
          <w:szCs w:val="20"/>
        </w:rPr>
      </w:pPr>
      <w:r w:rsidRPr="00A9791F">
        <w:rPr>
          <w:rFonts w:cs="Arial"/>
          <w:sz w:val="20"/>
          <w:szCs w:val="20"/>
        </w:rPr>
        <w:t>Interpret, effectively, the information necessary to manage food safety, cost controls and nutritional concepts as they apply to hospitality operations.</w:t>
      </w:r>
    </w:p>
    <w:p w:rsidR="00A9791F" w:rsidRPr="00A9791F" w:rsidRDefault="00A9791F" w:rsidP="000C7CE0">
      <w:pPr>
        <w:numPr>
          <w:ilvl w:val="0"/>
          <w:numId w:val="63"/>
        </w:numPr>
        <w:spacing w:before="240" w:after="60"/>
        <w:ind w:left="720"/>
        <w:contextualSpacing/>
        <w:rPr>
          <w:rFonts w:cs="Arial"/>
          <w:sz w:val="20"/>
          <w:szCs w:val="20"/>
        </w:rPr>
      </w:pPr>
      <w:r w:rsidRPr="00A9791F">
        <w:rPr>
          <w:rFonts w:cs="Arial"/>
          <w:sz w:val="20"/>
          <w:szCs w:val="20"/>
        </w:rPr>
        <w:t xml:space="preserve">Demonstrate a comprehension from general education and professional courses to critically evaluate situations for an industry based </w:t>
      </w:r>
      <w:r w:rsidRPr="00F71704">
        <w:rPr>
          <w:rFonts w:cs="Arial"/>
          <w:noProof/>
          <w:sz w:val="20"/>
          <w:szCs w:val="20"/>
        </w:rPr>
        <w:t>in</w:t>
      </w:r>
      <w:r w:rsidRPr="00A9791F">
        <w:rPr>
          <w:rFonts w:cs="Arial"/>
          <w:sz w:val="20"/>
          <w:szCs w:val="20"/>
        </w:rPr>
        <w:t xml:space="preserve"> customer service.</w:t>
      </w:r>
    </w:p>
    <w:p w:rsidR="00A9791F" w:rsidRPr="00A9791F" w:rsidRDefault="00A9791F" w:rsidP="000C7CE0">
      <w:pPr>
        <w:numPr>
          <w:ilvl w:val="0"/>
          <w:numId w:val="63"/>
        </w:numPr>
        <w:spacing w:before="240" w:after="60"/>
        <w:ind w:left="720"/>
        <w:contextualSpacing/>
        <w:rPr>
          <w:rFonts w:cs="Arial"/>
          <w:sz w:val="20"/>
          <w:szCs w:val="20"/>
        </w:rPr>
      </w:pPr>
      <w:r w:rsidRPr="00A9791F">
        <w:rPr>
          <w:rFonts w:cs="Arial"/>
          <w:sz w:val="20"/>
          <w:szCs w:val="20"/>
        </w:rPr>
        <w:t xml:space="preserve">Analyze, interpret and communicate information effectively to manage organizational and financial situations in a food service operation. </w:t>
      </w:r>
    </w:p>
    <w:p w:rsidR="00A9791F" w:rsidRPr="00A9791F" w:rsidRDefault="00A9791F" w:rsidP="00A9791F">
      <w:pPr>
        <w:ind w:right="-720"/>
        <w:rPr>
          <w:rFonts w:cs="Arial"/>
          <w:b/>
          <w:sz w:val="20"/>
          <w:szCs w:val="20"/>
        </w:rPr>
      </w:pPr>
    </w:p>
    <w:p w:rsidR="00DA36E1" w:rsidRDefault="00DA36E1">
      <w:pPr>
        <w:rPr>
          <w:rFonts w:cs="Arial"/>
          <w:b/>
          <w:sz w:val="20"/>
          <w:szCs w:val="20"/>
        </w:rPr>
      </w:pPr>
      <w:r>
        <w:rPr>
          <w:rFonts w:cs="Arial"/>
          <w:b/>
          <w:sz w:val="20"/>
          <w:szCs w:val="20"/>
        </w:rPr>
        <w:br w:type="page"/>
      </w:r>
    </w:p>
    <w:p w:rsidR="00F32126" w:rsidRPr="00F32126" w:rsidRDefault="00F32126" w:rsidP="00F32126">
      <w:pPr>
        <w:outlineLvl w:val="0"/>
        <w:rPr>
          <w:rFonts w:cs="Arial"/>
          <w:b/>
          <w:sz w:val="20"/>
          <w:szCs w:val="20"/>
        </w:rPr>
      </w:pPr>
      <w:r w:rsidRPr="00F32126">
        <w:rPr>
          <w:rFonts w:cs="Arial"/>
          <w:b/>
          <w:sz w:val="20"/>
          <w:szCs w:val="20"/>
        </w:rPr>
        <w:lastRenderedPageBreak/>
        <w:t>ABA Hospitality Business Management Course Requirements</w:t>
      </w:r>
    </w:p>
    <w:p w:rsidR="00DA36E1" w:rsidRDefault="00DA36E1" w:rsidP="00F32126">
      <w:pPr>
        <w:tabs>
          <w:tab w:val="left" w:leader="dot" w:pos="7200"/>
        </w:tabs>
        <w:rPr>
          <w:rFonts w:cs="Arial"/>
          <w:b/>
          <w:sz w:val="20"/>
          <w:szCs w:val="20"/>
        </w:rPr>
      </w:pPr>
    </w:p>
    <w:p w:rsidR="00F32126" w:rsidRPr="00F32126" w:rsidRDefault="00F32126" w:rsidP="00F32126">
      <w:pPr>
        <w:tabs>
          <w:tab w:val="left" w:leader="dot" w:pos="7200"/>
        </w:tabs>
        <w:rPr>
          <w:rFonts w:cs="Arial"/>
          <w:b/>
          <w:sz w:val="20"/>
          <w:szCs w:val="20"/>
        </w:rPr>
      </w:pPr>
      <w:r w:rsidRPr="00F32126">
        <w:rPr>
          <w:rFonts w:cs="Arial"/>
          <w:b/>
          <w:sz w:val="20"/>
          <w:szCs w:val="20"/>
        </w:rPr>
        <w:t>Major Courses (Cohort)</w:t>
      </w:r>
      <w:r w:rsidRPr="00F32126">
        <w:rPr>
          <w:rFonts w:cs="Arial"/>
          <w:b/>
          <w:sz w:val="20"/>
          <w:szCs w:val="20"/>
        </w:rPr>
        <w:tab/>
        <w:t xml:space="preserve"> 22 credits</w:t>
      </w:r>
    </w:p>
    <w:p w:rsidR="00F32126" w:rsidRPr="00F32126" w:rsidRDefault="00F32126" w:rsidP="00F32126">
      <w:pPr>
        <w:tabs>
          <w:tab w:val="left" w:leader="dot" w:pos="7320"/>
        </w:tabs>
        <w:rPr>
          <w:rFonts w:cs="Arial"/>
          <w:i/>
          <w:sz w:val="20"/>
          <w:szCs w:val="20"/>
        </w:rPr>
      </w:pPr>
      <w:r w:rsidRPr="00F32126">
        <w:rPr>
          <w:rFonts w:cs="Arial"/>
          <w:i/>
          <w:sz w:val="20"/>
          <w:szCs w:val="20"/>
        </w:rPr>
        <w:t xml:space="preserve">Courses may </w:t>
      </w:r>
      <w:r w:rsidRPr="00F71704">
        <w:rPr>
          <w:rFonts w:cs="Arial"/>
          <w:i/>
          <w:noProof/>
          <w:sz w:val="20"/>
          <w:szCs w:val="20"/>
        </w:rPr>
        <w:t>be taken</w:t>
      </w:r>
      <w:r w:rsidRPr="00F32126">
        <w:rPr>
          <w:rFonts w:cs="Arial"/>
          <w:i/>
          <w:sz w:val="20"/>
          <w:szCs w:val="20"/>
        </w:rPr>
        <w:t xml:space="preserve"> at Cleary University, or </w:t>
      </w:r>
      <w:r w:rsidRPr="00F71704">
        <w:rPr>
          <w:rFonts w:cs="Arial"/>
          <w:i/>
          <w:noProof/>
          <w:sz w:val="20"/>
          <w:szCs w:val="20"/>
        </w:rPr>
        <w:t>substitution is permitted by transfer</w:t>
      </w:r>
      <w:r w:rsidRPr="00F32126">
        <w:rPr>
          <w:rFonts w:cs="Arial"/>
          <w:i/>
          <w:sz w:val="20"/>
          <w:szCs w:val="20"/>
        </w:rPr>
        <w:t>.</w:t>
      </w:r>
    </w:p>
    <w:p w:rsidR="00F32126" w:rsidRPr="00F32126" w:rsidRDefault="00F32126" w:rsidP="00F32126">
      <w:pPr>
        <w:tabs>
          <w:tab w:val="left" w:leader="dot" w:pos="7320"/>
        </w:tabs>
        <w:ind w:firstLine="360"/>
        <w:rPr>
          <w:rFonts w:cs="Arial"/>
          <w:sz w:val="20"/>
          <w:szCs w:val="20"/>
        </w:rPr>
      </w:pPr>
      <w:r w:rsidRPr="00F32126">
        <w:rPr>
          <w:rFonts w:cs="Arial"/>
          <w:sz w:val="20"/>
          <w:szCs w:val="20"/>
        </w:rPr>
        <w:t>CUL 1000 Introduction to Culinary Arts</w:t>
      </w:r>
    </w:p>
    <w:p w:rsidR="00F32126" w:rsidRPr="00F32126" w:rsidRDefault="00F32126" w:rsidP="00F32126">
      <w:pPr>
        <w:tabs>
          <w:tab w:val="left" w:leader="dot" w:pos="7320"/>
        </w:tabs>
        <w:ind w:firstLine="360"/>
        <w:rPr>
          <w:rFonts w:cs="Arial"/>
          <w:sz w:val="20"/>
          <w:szCs w:val="20"/>
        </w:rPr>
      </w:pPr>
      <w:r w:rsidRPr="00F32126">
        <w:rPr>
          <w:rFonts w:cs="Arial"/>
          <w:sz w:val="20"/>
          <w:szCs w:val="20"/>
        </w:rPr>
        <w:t>CUL 1200 Culinary Fundamentals</w:t>
      </w:r>
    </w:p>
    <w:p w:rsidR="00F32126" w:rsidRPr="00F32126" w:rsidRDefault="00F32126" w:rsidP="00F32126">
      <w:pPr>
        <w:tabs>
          <w:tab w:val="left" w:leader="dot" w:pos="7320"/>
        </w:tabs>
        <w:ind w:firstLine="360"/>
        <w:rPr>
          <w:rFonts w:cs="Arial"/>
          <w:sz w:val="20"/>
          <w:szCs w:val="20"/>
        </w:rPr>
      </w:pPr>
      <w:r w:rsidRPr="00F32126">
        <w:rPr>
          <w:rFonts w:cs="Arial"/>
          <w:sz w:val="20"/>
          <w:szCs w:val="20"/>
        </w:rPr>
        <w:t>HOS 1100 Food Safety and Sanitation</w:t>
      </w:r>
    </w:p>
    <w:p w:rsidR="00F32126" w:rsidRPr="00F32126" w:rsidRDefault="00F32126" w:rsidP="00F32126">
      <w:pPr>
        <w:tabs>
          <w:tab w:val="left" w:leader="dot" w:pos="7320"/>
        </w:tabs>
        <w:ind w:firstLine="360"/>
        <w:rPr>
          <w:rFonts w:cs="Arial"/>
          <w:sz w:val="20"/>
          <w:szCs w:val="20"/>
        </w:rPr>
      </w:pPr>
      <w:r w:rsidRPr="00F32126">
        <w:rPr>
          <w:rFonts w:cs="Arial"/>
          <w:sz w:val="20"/>
          <w:szCs w:val="20"/>
        </w:rPr>
        <w:t>HOS 1200 Recipes and Menu Planning</w:t>
      </w:r>
    </w:p>
    <w:p w:rsidR="00F32126" w:rsidRPr="00F32126" w:rsidRDefault="00F32126" w:rsidP="00F32126">
      <w:pPr>
        <w:tabs>
          <w:tab w:val="left" w:leader="dot" w:pos="7320"/>
        </w:tabs>
        <w:ind w:firstLine="360"/>
        <w:rPr>
          <w:rFonts w:cs="Arial"/>
          <w:sz w:val="20"/>
          <w:szCs w:val="20"/>
        </w:rPr>
      </w:pPr>
      <w:r w:rsidRPr="00F32126">
        <w:rPr>
          <w:rFonts w:cs="Arial"/>
          <w:sz w:val="20"/>
          <w:szCs w:val="20"/>
        </w:rPr>
        <w:t>HOS 1300 Food and Beverage Controls</w:t>
      </w:r>
    </w:p>
    <w:p w:rsidR="00F32126" w:rsidRPr="00F32126" w:rsidRDefault="00F32126" w:rsidP="00F32126">
      <w:pPr>
        <w:tabs>
          <w:tab w:val="left" w:leader="dot" w:pos="7320"/>
        </w:tabs>
        <w:ind w:firstLine="360"/>
        <w:rPr>
          <w:rFonts w:cs="Arial"/>
          <w:sz w:val="20"/>
          <w:szCs w:val="20"/>
        </w:rPr>
      </w:pPr>
      <w:r w:rsidRPr="00F32126">
        <w:rPr>
          <w:rFonts w:cs="Arial"/>
          <w:sz w:val="20"/>
          <w:szCs w:val="20"/>
        </w:rPr>
        <w:t>HOS 1400 Nutrition for Food Service</w:t>
      </w:r>
    </w:p>
    <w:p w:rsidR="00F32126" w:rsidRPr="00F32126" w:rsidRDefault="00F32126" w:rsidP="00F32126">
      <w:pPr>
        <w:tabs>
          <w:tab w:val="left" w:leader="dot" w:pos="7320"/>
        </w:tabs>
        <w:ind w:firstLine="360"/>
        <w:rPr>
          <w:rFonts w:cs="Arial"/>
          <w:sz w:val="20"/>
          <w:szCs w:val="20"/>
        </w:rPr>
      </w:pPr>
      <w:r w:rsidRPr="00F32126">
        <w:rPr>
          <w:rFonts w:cs="Arial"/>
          <w:sz w:val="20"/>
          <w:szCs w:val="20"/>
        </w:rPr>
        <w:t>HLW 1000 Personal Health and Wellness</w:t>
      </w:r>
    </w:p>
    <w:p w:rsidR="00F32126" w:rsidRPr="00F32126" w:rsidRDefault="00F32126" w:rsidP="00F32126">
      <w:pPr>
        <w:tabs>
          <w:tab w:val="left" w:leader="dot" w:pos="7320"/>
        </w:tabs>
        <w:ind w:firstLine="360"/>
        <w:rPr>
          <w:rFonts w:cs="Arial"/>
          <w:sz w:val="20"/>
          <w:szCs w:val="20"/>
        </w:rPr>
      </w:pPr>
      <w:r w:rsidRPr="00F32126">
        <w:rPr>
          <w:rFonts w:cs="Arial"/>
          <w:sz w:val="20"/>
          <w:szCs w:val="20"/>
        </w:rPr>
        <w:t>HLW 1001 Nutrition Today</w:t>
      </w:r>
    </w:p>
    <w:p w:rsidR="00F32126" w:rsidRPr="00F32126" w:rsidRDefault="00F32126" w:rsidP="00F32126">
      <w:pPr>
        <w:tabs>
          <w:tab w:val="left" w:leader="dot" w:pos="7200"/>
        </w:tabs>
        <w:rPr>
          <w:rFonts w:cs="Arial"/>
          <w:b/>
          <w:sz w:val="20"/>
          <w:szCs w:val="20"/>
        </w:rPr>
      </w:pPr>
    </w:p>
    <w:p w:rsidR="00F32126" w:rsidRPr="00F32126" w:rsidRDefault="00F32126" w:rsidP="00F32126">
      <w:pPr>
        <w:tabs>
          <w:tab w:val="left" w:leader="dot" w:pos="7200"/>
          <w:tab w:val="left" w:leader="dot" w:pos="7320"/>
        </w:tabs>
        <w:rPr>
          <w:rFonts w:cs="Arial"/>
          <w:b/>
          <w:sz w:val="20"/>
          <w:szCs w:val="20"/>
        </w:rPr>
      </w:pPr>
      <w:r w:rsidRPr="00F32126">
        <w:rPr>
          <w:rFonts w:cs="Arial"/>
          <w:b/>
          <w:sz w:val="20"/>
          <w:szCs w:val="20"/>
        </w:rPr>
        <w:t>Core Courses</w:t>
      </w:r>
      <w:r w:rsidRPr="00F32126">
        <w:rPr>
          <w:rFonts w:cs="Arial"/>
          <w:b/>
          <w:sz w:val="20"/>
          <w:szCs w:val="20"/>
        </w:rPr>
        <w:tab/>
        <w:t xml:space="preserve"> 35 credits</w:t>
      </w:r>
    </w:p>
    <w:p w:rsidR="00F32126" w:rsidRPr="00F32126" w:rsidRDefault="00F32126" w:rsidP="00F32126">
      <w:pPr>
        <w:tabs>
          <w:tab w:val="left" w:leader="dot" w:pos="7320"/>
        </w:tabs>
        <w:rPr>
          <w:rFonts w:cs="Arial"/>
          <w:i/>
          <w:sz w:val="20"/>
          <w:szCs w:val="20"/>
        </w:rPr>
      </w:pPr>
      <w:r w:rsidRPr="00F32126">
        <w:rPr>
          <w:rFonts w:cs="Arial"/>
          <w:i/>
          <w:sz w:val="20"/>
          <w:szCs w:val="20"/>
        </w:rPr>
        <w:t xml:space="preserve">Courses may </w:t>
      </w:r>
      <w:r w:rsidRPr="00F71704">
        <w:rPr>
          <w:rFonts w:cs="Arial"/>
          <w:i/>
          <w:noProof/>
          <w:sz w:val="20"/>
          <w:szCs w:val="20"/>
        </w:rPr>
        <w:t>be taken</w:t>
      </w:r>
      <w:r w:rsidRPr="00F32126">
        <w:rPr>
          <w:rFonts w:cs="Arial"/>
          <w:i/>
          <w:sz w:val="20"/>
          <w:szCs w:val="20"/>
        </w:rPr>
        <w:t xml:space="preserve"> at Cleary University.  Substitution permitted by transfer </w:t>
      </w:r>
      <w:r>
        <w:rPr>
          <w:rFonts w:cs="Arial"/>
          <w:i/>
          <w:sz w:val="20"/>
          <w:szCs w:val="20"/>
        </w:rPr>
        <w:t>or Prior Learning documentation</w:t>
      </w:r>
      <w:r w:rsidRPr="00F32126">
        <w:rPr>
          <w:rFonts w:cs="Arial"/>
          <w:i/>
          <w:sz w:val="20"/>
          <w:szCs w:val="20"/>
        </w:rPr>
        <w:t>.</w:t>
      </w:r>
    </w:p>
    <w:p w:rsidR="00F32126" w:rsidRPr="00F32126" w:rsidRDefault="00F32126" w:rsidP="00F32126">
      <w:pPr>
        <w:ind w:firstLine="360"/>
        <w:rPr>
          <w:rFonts w:eastAsia="Calibri" w:cs="Arial"/>
          <w:sz w:val="20"/>
          <w:szCs w:val="20"/>
        </w:rPr>
      </w:pPr>
      <w:r w:rsidRPr="00F32126">
        <w:rPr>
          <w:rFonts w:eastAsia="Calibri" w:cs="Arial"/>
          <w:sz w:val="20"/>
          <w:szCs w:val="20"/>
        </w:rPr>
        <w:t xml:space="preserve">ACC 2411 Principles of Accounting I </w:t>
      </w:r>
    </w:p>
    <w:p w:rsidR="00F32126" w:rsidRPr="00F32126" w:rsidRDefault="00F32126" w:rsidP="00F32126">
      <w:pPr>
        <w:ind w:firstLine="360"/>
        <w:rPr>
          <w:rFonts w:eastAsia="Calibri" w:cs="Arial"/>
          <w:sz w:val="20"/>
          <w:szCs w:val="20"/>
        </w:rPr>
      </w:pPr>
      <w:r w:rsidRPr="00F32126">
        <w:rPr>
          <w:rFonts w:eastAsia="Calibri" w:cs="Arial"/>
          <w:sz w:val="20"/>
          <w:szCs w:val="20"/>
        </w:rPr>
        <w:t>BAC 1000 Foundations in Undergraduate Studies</w:t>
      </w:r>
    </w:p>
    <w:p w:rsidR="00F32126" w:rsidRPr="00F32126" w:rsidRDefault="00F32126" w:rsidP="00F32126">
      <w:pPr>
        <w:ind w:firstLine="360"/>
        <w:rPr>
          <w:rFonts w:eastAsia="Calibri" w:cs="Arial"/>
          <w:sz w:val="20"/>
          <w:szCs w:val="20"/>
        </w:rPr>
      </w:pPr>
      <w:r w:rsidRPr="00F32126">
        <w:rPr>
          <w:rFonts w:eastAsia="Calibri" w:cs="Arial"/>
          <w:sz w:val="20"/>
          <w:szCs w:val="20"/>
        </w:rPr>
        <w:t>BAC 1010 Academic Communication, Technology, and Success Essentials</w:t>
      </w:r>
    </w:p>
    <w:p w:rsidR="00F32126" w:rsidRPr="00F32126" w:rsidRDefault="00F32126" w:rsidP="00F32126">
      <w:pPr>
        <w:ind w:firstLine="360"/>
        <w:rPr>
          <w:rFonts w:cs="Arial"/>
          <w:sz w:val="20"/>
          <w:szCs w:val="20"/>
        </w:rPr>
      </w:pPr>
      <w:r w:rsidRPr="00F32126">
        <w:rPr>
          <w:rFonts w:cs="Arial"/>
          <w:sz w:val="20"/>
          <w:szCs w:val="20"/>
        </w:rPr>
        <w:t>CAS 1500 Microsoft Office Applications</w:t>
      </w:r>
    </w:p>
    <w:p w:rsidR="00F32126" w:rsidRPr="00F32126" w:rsidRDefault="00F32126" w:rsidP="00F32126">
      <w:pPr>
        <w:ind w:firstLine="360"/>
        <w:rPr>
          <w:rFonts w:cs="Arial"/>
          <w:sz w:val="20"/>
          <w:szCs w:val="20"/>
        </w:rPr>
      </w:pPr>
      <w:r w:rsidRPr="00F32126">
        <w:rPr>
          <w:rFonts w:cs="Arial"/>
          <w:sz w:val="20"/>
          <w:szCs w:val="20"/>
        </w:rPr>
        <w:t>COM 2400 Speech and Presentation Techniques</w:t>
      </w:r>
      <w:r w:rsidRPr="00F32126">
        <w:rPr>
          <w:rFonts w:cs="Arial"/>
          <w:sz w:val="20"/>
          <w:szCs w:val="20"/>
        </w:rPr>
        <w:tab/>
      </w:r>
    </w:p>
    <w:p w:rsidR="00F32126" w:rsidRPr="00F32126" w:rsidRDefault="00F32126" w:rsidP="00F32126">
      <w:pPr>
        <w:ind w:firstLine="360"/>
        <w:rPr>
          <w:rFonts w:cs="Arial"/>
          <w:sz w:val="20"/>
          <w:szCs w:val="20"/>
        </w:rPr>
      </w:pPr>
      <w:r w:rsidRPr="00F32126">
        <w:rPr>
          <w:rFonts w:cs="Arial"/>
          <w:sz w:val="20"/>
          <w:szCs w:val="20"/>
        </w:rPr>
        <w:t>ECO 2500 Macroeconomics</w:t>
      </w:r>
    </w:p>
    <w:p w:rsidR="00F32126" w:rsidRPr="00F32126" w:rsidRDefault="00F32126" w:rsidP="00F32126">
      <w:pPr>
        <w:ind w:firstLine="360"/>
        <w:rPr>
          <w:rFonts w:cs="Arial"/>
          <w:sz w:val="20"/>
          <w:szCs w:val="20"/>
        </w:rPr>
      </w:pPr>
      <w:r w:rsidRPr="00F32126">
        <w:rPr>
          <w:rFonts w:cs="Arial"/>
          <w:sz w:val="20"/>
          <w:szCs w:val="20"/>
        </w:rPr>
        <w:t>ENG 1600 Business Composition</w:t>
      </w:r>
    </w:p>
    <w:p w:rsidR="00F32126" w:rsidRPr="00F32126" w:rsidRDefault="00F32126" w:rsidP="00F32126">
      <w:pPr>
        <w:ind w:firstLine="360"/>
        <w:rPr>
          <w:rFonts w:cs="Arial"/>
          <w:sz w:val="20"/>
          <w:szCs w:val="20"/>
        </w:rPr>
      </w:pPr>
      <w:r w:rsidRPr="00F32126">
        <w:rPr>
          <w:rFonts w:cs="Arial"/>
          <w:sz w:val="20"/>
          <w:szCs w:val="20"/>
        </w:rPr>
        <w:t>ENT 1850 Entrepreneurship and the Small Business</w:t>
      </w:r>
    </w:p>
    <w:p w:rsidR="00F32126" w:rsidRPr="00F32126" w:rsidRDefault="00F32126" w:rsidP="00F32126">
      <w:pPr>
        <w:ind w:firstLine="360"/>
        <w:rPr>
          <w:rFonts w:cs="Arial"/>
          <w:sz w:val="20"/>
          <w:szCs w:val="20"/>
        </w:rPr>
      </w:pPr>
      <w:r w:rsidRPr="00F32126">
        <w:rPr>
          <w:rFonts w:cs="Arial"/>
          <w:sz w:val="20"/>
          <w:szCs w:val="20"/>
        </w:rPr>
        <w:t>FIN 2000 Introduction to Business Finance</w:t>
      </w:r>
    </w:p>
    <w:p w:rsidR="00F32126" w:rsidRPr="00F32126" w:rsidRDefault="00F32126" w:rsidP="00F32126">
      <w:pPr>
        <w:ind w:firstLine="360"/>
        <w:rPr>
          <w:rFonts w:cs="Arial"/>
          <w:sz w:val="20"/>
          <w:szCs w:val="20"/>
        </w:rPr>
      </w:pPr>
      <w:r w:rsidRPr="00F32126">
        <w:rPr>
          <w:rFonts w:cs="Arial"/>
          <w:sz w:val="20"/>
          <w:szCs w:val="20"/>
        </w:rPr>
        <w:t xml:space="preserve">MGT 1600 Introduction to Management </w:t>
      </w:r>
    </w:p>
    <w:p w:rsidR="00F32126" w:rsidRPr="00F32126" w:rsidRDefault="00F32126" w:rsidP="00F32126">
      <w:pPr>
        <w:ind w:firstLine="360"/>
        <w:rPr>
          <w:rFonts w:cs="Arial"/>
          <w:sz w:val="20"/>
          <w:szCs w:val="20"/>
        </w:rPr>
      </w:pPr>
      <w:r w:rsidRPr="00F32126">
        <w:rPr>
          <w:rFonts w:cs="Arial"/>
          <w:sz w:val="20"/>
          <w:szCs w:val="20"/>
        </w:rPr>
        <w:t>MKT 1500 Enterprise Marketing</w:t>
      </w:r>
    </w:p>
    <w:p w:rsidR="00F32126" w:rsidRPr="00F32126" w:rsidRDefault="00F32126" w:rsidP="00F32126">
      <w:pPr>
        <w:ind w:firstLine="360"/>
        <w:rPr>
          <w:rFonts w:cs="Arial"/>
          <w:sz w:val="20"/>
          <w:szCs w:val="20"/>
        </w:rPr>
      </w:pPr>
      <w:r w:rsidRPr="00F32126">
        <w:rPr>
          <w:rFonts w:cs="Arial"/>
          <w:sz w:val="20"/>
          <w:szCs w:val="20"/>
        </w:rPr>
        <w:t>MTH 1800 Introduction to Business Statistics</w:t>
      </w:r>
    </w:p>
    <w:p w:rsidR="00F32126" w:rsidRPr="00F32126" w:rsidRDefault="00F32126" w:rsidP="00F32126">
      <w:pPr>
        <w:tabs>
          <w:tab w:val="left" w:leader="dot" w:pos="7200"/>
        </w:tabs>
        <w:rPr>
          <w:rFonts w:cs="Arial"/>
          <w:sz w:val="20"/>
          <w:szCs w:val="20"/>
        </w:rPr>
      </w:pPr>
    </w:p>
    <w:p w:rsidR="00F32126" w:rsidRPr="00F32126" w:rsidRDefault="00F32126" w:rsidP="00F32126">
      <w:pPr>
        <w:tabs>
          <w:tab w:val="left" w:leader="dot" w:pos="7200"/>
        </w:tabs>
        <w:ind w:right="432"/>
        <w:rPr>
          <w:rFonts w:cs="Arial"/>
          <w:b/>
          <w:sz w:val="20"/>
          <w:szCs w:val="20"/>
        </w:rPr>
      </w:pPr>
      <w:r w:rsidRPr="00F32126">
        <w:rPr>
          <w:rFonts w:cs="Arial"/>
          <w:b/>
          <w:sz w:val="20"/>
          <w:szCs w:val="20"/>
        </w:rPr>
        <w:t>General Education and Elective Courses</w:t>
      </w:r>
      <w:r w:rsidRPr="00F32126">
        <w:rPr>
          <w:rFonts w:cs="Arial"/>
          <w:b/>
          <w:sz w:val="20"/>
          <w:szCs w:val="20"/>
        </w:rPr>
        <w:tab/>
        <w:t xml:space="preserve"> 3 credits</w:t>
      </w:r>
    </w:p>
    <w:p w:rsidR="00F32126" w:rsidRPr="00F32126" w:rsidRDefault="00F32126" w:rsidP="00F32126">
      <w:pPr>
        <w:ind w:right="342"/>
        <w:rPr>
          <w:rFonts w:cs="Arial"/>
          <w:i/>
          <w:sz w:val="20"/>
          <w:szCs w:val="20"/>
        </w:rPr>
      </w:pPr>
      <w:r w:rsidRPr="00F32126">
        <w:rPr>
          <w:rFonts w:cs="Arial"/>
          <w:i/>
          <w:sz w:val="20"/>
          <w:szCs w:val="20"/>
        </w:rPr>
        <w:t xml:space="preserve">Courses may </w:t>
      </w:r>
      <w:r w:rsidRPr="00F71704">
        <w:rPr>
          <w:rFonts w:cs="Arial"/>
          <w:i/>
          <w:noProof/>
          <w:sz w:val="20"/>
          <w:szCs w:val="20"/>
        </w:rPr>
        <w:t>be taken</w:t>
      </w:r>
      <w:r w:rsidRPr="00F32126">
        <w:rPr>
          <w:rFonts w:cs="Arial"/>
          <w:i/>
          <w:sz w:val="20"/>
          <w:szCs w:val="20"/>
        </w:rPr>
        <w:t xml:space="preserve"> at Cleary University. Substitution permitted by transfer o</w:t>
      </w:r>
      <w:r>
        <w:rPr>
          <w:rFonts w:cs="Arial"/>
          <w:i/>
          <w:sz w:val="20"/>
          <w:szCs w:val="20"/>
        </w:rPr>
        <w:t>r prior learning documentation.</w:t>
      </w:r>
    </w:p>
    <w:p w:rsidR="00F32126" w:rsidRPr="00F32126" w:rsidRDefault="00F32126" w:rsidP="00F32126">
      <w:pPr>
        <w:tabs>
          <w:tab w:val="left" w:leader="dot" w:pos="7200"/>
        </w:tabs>
        <w:rPr>
          <w:rFonts w:cs="Arial"/>
          <w:b/>
          <w:sz w:val="20"/>
          <w:szCs w:val="20"/>
        </w:rPr>
      </w:pPr>
    </w:p>
    <w:p w:rsidR="00F32126" w:rsidRPr="00F32126" w:rsidRDefault="00F32126" w:rsidP="00F32126">
      <w:pPr>
        <w:tabs>
          <w:tab w:val="left" w:leader="dot" w:pos="7200"/>
        </w:tabs>
        <w:rPr>
          <w:rFonts w:cs="Arial"/>
          <w:b/>
          <w:sz w:val="20"/>
        </w:rPr>
      </w:pPr>
      <w:r w:rsidRPr="00F32126">
        <w:rPr>
          <w:rFonts w:cs="Arial"/>
          <w:b/>
          <w:sz w:val="20"/>
          <w:szCs w:val="20"/>
        </w:rPr>
        <w:t>Total</w:t>
      </w:r>
      <w:r w:rsidRPr="00F32126">
        <w:rPr>
          <w:rFonts w:cs="Arial"/>
          <w:b/>
          <w:sz w:val="20"/>
          <w:szCs w:val="20"/>
        </w:rPr>
        <w:tab/>
      </w:r>
      <w:r w:rsidRPr="00F32126">
        <w:rPr>
          <w:rFonts w:cs="Arial"/>
          <w:b/>
          <w:sz w:val="20"/>
        </w:rPr>
        <w:t>60 credits</w:t>
      </w:r>
    </w:p>
    <w:p w:rsidR="00F32126" w:rsidRPr="00F32126" w:rsidRDefault="00F32126" w:rsidP="00F32126">
      <w:pPr>
        <w:ind w:right="-720"/>
        <w:rPr>
          <w:rFonts w:cs="Arial"/>
          <w:b/>
          <w:sz w:val="20"/>
          <w:szCs w:val="20"/>
        </w:rPr>
      </w:pPr>
    </w:p>
    <w:p w:rsidR="00DA36E1" w:rsidRDefault="00DA36E1">
      <w:pPr>
        <w:rPr>
          <w:rFonts w:cs="Arial"/>
          <w:b/>
          <w:bCs/>
        </w:rPr>
      </w:pPr>
      <w:r>
        <w:br w:type="page"/>
      </w:r>
    </w:p>
    <w:p w:rsidR="008A316D" w:rsidRPr="00F32126" w:rsidRDefault="00F32126" w:rsidP="009848B5">
      <w:pPr>
        <w:pStyle w:val="Heading2"/>
      </w:pPr>
      <w:bookmarkStart w:id="33" w:name="_Toc499127031"/>
      <w:r w:rsidRPr="00F32126">
        <w:lastRenderedPageBreak/>
        <w:t>UNDERGRADUATE DEGREES</w:t>
      </w:r>
      <w:bookmarkEnd w:id="33"/>
    </w:p>
    <w:p w:rsidR="009D3E4B" w:rsidRPr="005374AD" w:rsidRDefault="009D3E4B" w:rsidP="009D3E4B">
      <w:pPr>
        <w:pStyle w:val="Heading3"/>
        <w:rPr>
          <w:i/>
          <w:sz w:val="24"/>
          <w:szCs w:val="24"/>
        </w:rPr>
      </w:pPr>
      <w:bookmarkStart w:id="34" w:name="_Toc69633629"/>
      <w:bookmarkStart w:id="35" w:name="_Toc74471340"/>
      <w:bookmarkStart w:id="36" w:name="_Toc499127032"/>
      <w:r>
        <w:rPr>
          <w:i/>
          <w:sz w:val="24"/>
          <w:szCs w:val="24"/>
        </w:rPr>
        <w:t xml:space="preserve">BBA </w:t>
      </w:r>
      <w:r w:rsidRPr="005374AD">
        <w:rPr>
          <w:i/>
          <w:sz w:val="24"/>
          <w:szCs w:val="24"/>
        </w:rPr>
        <w:t>Accounting and Finance</w:t>
      </w:r>
      <w:bookmarkEnd w:id="36"/>
    </w:p>
    <w:p w:rsidR="009D3E4B" w:rsidRPr="00563D80" w:rsidRDefault="009D3E4B" w:rsidP="009D3E4B">
      <w:pPr>
        <w:rPr>
          <w:b/>
          <w:sz w:val="16"/>
          <w:szCs w:val="16"/>
        </w:rPr>
      </w:pPr>
    </w:p>
    <w:p w:rsidR="009D3E4B" w:rsidRPr="004964AF" w:rsidRDefault="009D3E4B" w:rsidP="009D3E4B">
      <w:pPr>
        <w:rPr>
          <w:sz w:val="20"/>
          <w:szCs w:val="20"/>
        </w:rPr>
      </w:pPr>
      <w:r w:rsidRPr="004964AF">
        <w:rPr>
          <w:b/>
          <w:sz w:val="20"/>
          <w:szCs w:val="20"/>
        </w:rPr>
        <w:t>Program Features</w:t>
      </w:r>
      <w:r w:rsidR="00224215" w:rsidRPr="004964AF">
        <w:rPr>
          <w:sz w:val="20"/>
          <w:szCs w:val="20"/>
        </w:rPr>
        <w:br/>
        <w:t>The Bachelor of Business Administration (BBA</w:t>
      </w:r>
      <w:r w:rsidRPr="004964AF">
        <w:rPr>
          <w:sz w:val="20"/>
          <w:szCs w:val="20"/>
        </w:rPr>
        <w:t xml:space="preserve">) degree in Accounting and Finance is designed to prepare students for careers in corporate finance and accounting. This program gives a strong foundation in financial and managerial accounting, and also areas of finance such as financial management, investments, portfolio management, financial institutions and international finance. </w:t>
      </w:r>
      <w:r w:rsidRPr="00F71704">
        <w:rPr>
          <w:noProof/>
          <w:sz w:val="20"/>
          <w:szCs w:val="20"/>
        </w:rPr>
        <w:t>In addition</w:t>
      </w:r>
      <w:r w:rsidRPr="004964AF">
        <w:rPr>
          <w:sz w:val="20"/>
          <w:szCs w:val="20"/>
        </w:rPr>
        <w:t>, the program includes courses in management, marketing, economics, statistics, operations management, business research</w:t>
      </w:r>
      <w:r w:rsidR="00D15DAF">
        <w:rPr>
          <w:sz w:val="20"/>
          <w:szCs w:val="20"/>
        </w:rPr>
        <w:t>,</w:t>
      </w:r>
      <w:r w:rsidRPr="004964AF">
        <w:rPr>
          <w:sz w:val="20"/>
          <w:szCs w:val="20"/>
        </w:rPr>
        <w:t xml:space="preserve"> and international business. The curriculum is designed to prepare students for the CMA examination. Graduates of this program will be well prepared to meet the professional challenges faced by financial managers in a corporate business environment.</w:t>
      </w:r>
    </w:p>
    <w:p w:rsidR="009D3E4B" w:rsidRPr="004964AF" w:rsidRDefault="009D3E4B" w:rsidP="009D3E4B">
      <w:pPr>
        <w:rPr>
          <w:b/>
          <w:sz w:val="20"/>
          <w:szCs w:val="20"/>
        </w:rPr>
      </w:pPr>
    </w:p>
    <w:p w:rsidR="009D3E4B" w:rsidRPr="004964AF" w:rsidRDefault="009D3E4B" w:rsidP="009D3E4B">
      <w:pPr>
        <w:rPr>
          <w:sz w:val="20"/>
          <w:szCs w:val="20"/>
        </w:rPr>
      </w:pPr>
      <w:r w:rsidRPr="004964AF">
        <w:rPr>
          <w:b/>
          <w:sz w:val="20"/>
          <w:szCs w:val="20"/>
        </w:rPr>
        <w:t xml:space="preserve">Career Benefits </w:t>
      </w:r>
      <w:r w:rsidRPr="004964AF">
        <w:rPr>
          <w:b/>
          <w:sz w:val="20"/>
          <w:szCs w:val="20"/>
        </w:rPr>
        <w:br/>
      </w:r>
      <w:r w:rsidRPr="004964AF">
        <w:rPr>
          <w:sz w:val="20"/>
          <w:szCs w:val="20"/>
        </w:rPr>
        <w:t>Graduates from this program can work as corporate accountants, financial managers, controllers, credit managers, risk managers</w:t>
      </w:r>
      <w:r w:rsidR="00D15DAF">
        <w:rPr>
          <w:sz w:val="20"/>
          <w:szCs w:val="20"/>
        </w:rPr>
        <w:t>,</w:t>
      </w:r>
      <w:r w:rsidRPr="004964AF">
        <w:rPr>
          <w:sz w:val="20"/>
          <w:szCs w:val="20"/>
        </w:rPr>
        <w:t xml:space="preserve"> and business consultants. Students who have an aptitude for international accounting and finance can work for multinational companies. Career opportunities in accounting and finance are projected to grow steadily </w:t>
      </w:r>
      <w:r w:rsidRPr="00F71704">
        <w:rPr>
          <w:noProof/>
          <w:sz w:val="20"/>
          <w:szCs w:val="20"/>
        </w:rPr>
        <w:t>in</w:t>
      </w:r>
      <w:r w:rsidRPr="004964AF">
        <w:rPr>
          <w:sz w:val="20"/>
          <w:szCs w:val="20"/>
        </w:rPr>
        <w:t xml:space="preserve"> the next decade. </w:t>
      </w:r>
    </w:p>
    <w:p w:rsidR="009D3E4B" w:rsidRPr="00563D80" w:rsidRDefault="009D3E4B" w:rsidP="009D3E4B">
      <w:pPr>
        <w:outlineLvl w:val="0"/>
        <w:rPr>
          <w:rFonts w:cs="Arial"/>
          <w:b/>
          <w:bCs/>
          <w:sz w:val="16"/>
          <w:szCs w:val="16"/>
        </w:rPr>
      </w:pPr>
    </w:p>
    <w:p w:rsidR="009D3E4B" w:rsidRPr="004964AF" w:rsidRDefault="009D3E4B" w:rsidP="009D3E4B">
      <w:pPr>
        <w:outlineLvl w:val="0"/>
        <w:rPr>
          <w:rFonts w:cs="Arial"/>
          <w:b/>
          <w:bCs/>
          <w:sz w:val="20"/>
          <w:szCs w:val="20"/>
        </w:rPr>
      </w:pPr>
      <w:r w:rsidRPr="004964AF">
        <w:rPr>
          <w:rFonts w:cs="Arial"/>
          <w:b/>
          <w:bCs/>
          <w:sz w:val="20"/>
          <w:szCs w:val="20"/>
        </w:rPr>
        <w:t>Professional Certification—Institute of Managerial Accountant’s (IMA) Endorsement</w:t>
      </w:r>
    </w:p>
    <w:p w:rsidR="009D3E4B" w:rsidRPr="004964AF" w:rsidRDefault="00224215" w:rsidP="00FD772B">
      <w:pPr>
        <w:rPr>
          <w:rFonts w:cs="Arial"/>
          <w:sz w:val="20"/>
          <w:szCs w:val="20"/>
        </w:rPr>
      </w:pPr>
      <w:r w:rsidRPr="004964AF">
        <w:rPr>
          <w:rFonts w:cs="Arial"/>
          <w:sz w:val="20"/>
          <w:szCs w:val="20"/>
        </w:rPr>
        <w:t>The curriculum for the BBA</w:t>
      </w:r>
      <w:r w:rsidR="009D3E4B" w:rsidRPr="004964AF">
        <w:rPr>
          <w:rFonts w:cs="Arial"/>
          <w:sz w:val="20"/>
          <w:szCs w:val="20"/>
        </w:rPr>
        <w:t xml:space="preserve"> in Corporate Finance and Accounting program is designed to prepare students for the Certified Management Accountant (CMA) exam, which </w:t>
      </w:r>
      <w:r w:rsidR="009D3E4B" w:rsidRPr="00F71704">
        <w:rPr>
          <w:rFonts w:cs="Arial"/>
          <w:noProof/>
          <w:sz w:val="20"/>
          <w:szCs w:val="20"/>
        </w:rPr>
        <w:t>is administered</w:t>
      </w:r>
      <w:r w:rsidR="009D3E4B" w:rsidRPr="004964AF">
        <w:rPr>
          <w:rFonts w:cs="Arial"/>
          <w:sz w:val="20"/>
          <w:szCs w:val="20"/>
        </w:rPr>
        <w:t xml:space="preserve"> by the Institute of Management Accountant (IMA). The CMA designation is the advanced professional certification specifically designed to measure the accounting and financial management skills that drive business performance.  Achieving the CMA credential demonstrates a mastery of financial planning, analysis, control, and decision support, as well as professional ethics. To become certified, an individual must pass both parts of the CMA exam, be a member of the Institute of Management Accountants, hold a bachelor’s degree, and have two years of professional work experience in management accounting </w:t>
      </w:r>
      <w:r w:rsidR="009D3E4B" w:rsidRPr="00F71704">
        <w:rPr>
          <w:rFonts w:cs="Arial"/>
          <w:noProof/>
          <w:sz w:val="20"/>
          <w:szCs w:val="20"/>
        </w:rPr>
        <w:t>and/or</w:t>
      </w:r>
      <w:r w:rsidR="009D3E4B" w:rsidRPr="004964AF">
        <w:rPr>
          <w:rFonts w:cs="Arial"/>
          <w:sz w:val="20"/>
          <w:szCs w:val="20"/>
        </w:rPr>
        <w:t xml:space="preserve"> financial management.</w:t>
      </w:r>
      <w:r w:rsidR="00563D80">
        <w:rPr>
          <w:rFonts w:cs="Arial"/>
          <w:sz w:val="20"/>
          <w:szCs w:val="20"/>
        </w:rPr>
        <w:t xml:space="preserve">  </w:t>
      </w:r>
      <w:r w:rsidR="009D3E4B" w:rsidRPr="004964AF">
        <w:rPr>
          <w:rFonts w:cs="Arial"/>
          <w:sz w:val="20"/>
          <w:szCs w:val="20"/>
        </w:rPr>
        <w:t xml:space="preserve">Cleary University is currently the only school in Michigan to offer instructor-led courses using the IMA’s CMA Learning System.  To learn more about these courses, please visit </w:t>
      </w:r>
      <w:hyperlink r:id="rId16" w:history="1">
        <w:r w:rsidR="009D3E4B" w:rsidRPr="004964AF">
          <w:rPr>
            <w:rStyle w:val="Hyperlink"/>
            <w:rFonts w:cs="Arial"/>
            <w:sz w:val="20"/>
            <w:szCs w:val="20"/>
          </w:rPr>
          <w:t>http://www.cleary.edu/cma/</w:t>
        </w:r>
      </w:hyperlink>
      <w:r w:rsidR="009D3E4B" w:rsidRPr="004964AF">
        <w:rPr>
          <w:rFonts w:cs="Arial"/>
          <w:sz w:val="20"/>
          <w:szCs w:val="20"/>
        </w:rPr>
        <w:t>.  There are two parts to the exam:</w:t>
      </w:r>
    </w:p>
    <w:p w:rsidR="009D3E4B" w:rsidRPr="004964AF" w:rsidRDefault="009D3E4B" w:rsidP="009D3E4B">
      <w:pPr>
        <w:ind w:firstLine="720"/>
        <w:rPr>
          <w:rFonts w:cs="Arial"/>
          <w:b/>
          <w:sz w:val="20"/>
          <w:szCs w:val="20"/>
        </w:rPr>
      </w:pPr>
      <w:r w:rsidRPr="004964AF">
        <w:rPr>
          <w:b/>
          <w:sz w:val="20"/>
          <w:szCs w:val="20"/>
        </w:rPr>
        <w:t>Part 1 – Financial Planning, Performance, and Control</w:t>
      </w:r>
    </w:p>
    <w:p w:rsidR="009D3E4B" w:rsidRPr="004964AF" w:rsidRDefault="009D3E4B" w:rsidP="000C7CE0">
      <w:pPr>
        <w:numPr>
          <w:ilvl w:val="0"/>
          <w:numId w:val="13"/>
        </w:numPr>
        <w:rPr>
          <w:rFonts w:cs="Arial"/>
          <w:sz w:val="20"/>
          <w:szCs w:val="20"/>
        </w:rPr>
      </w:pPr>
      <w:r w:rsidRPr="004964AF">
        <w:rPr>
          <w:rFonts w:cs="Arial"/>
          <w:sz w:val="20"/>
          <w:szCs w:val="20"/>
        </w:rPr>
        <w:t>Planning, budgeting, and forecasting</w:t>
      </w:r>
    </w:p>
    <w:p w:rsidR="009D3E4B" w:rsidRPr="004964AF" w:rsidRDefault="009D3E4B" w:rsidP="000C7CE0">
      <w:pPr>
        <w:numPr>
          <w:ilvl w:val="0"/>
          <w:numId w:val="13"/>
        </w:numPr>
        <w:rPr>
          <w:rFonts w:cs="Arial"/>
          <w:sz w:val="20"/>
          <w:szCs w:val="20"/>
        </w:rPr>
      </w:pPr>
      <w:r w:rsidRPr="004964AF">
        <w:rPr>
          <w:rFonts w:cs="Arial"/>
          <w:sz w:val="20"/>
          <w:szCs w:val="20"/>
        </w:rPr>
        <w:t>Performance measurement</w:t>
      </w:r>
    </w:p>
    <w:p w:rsidR="009D3E4B" w:rsidRPr="004964AF" w:rsidRDefault="009D3E4B" w:rsidP="000C7CE0">
      <w:pPr>
        <w:numPr>
          <w:ilvl w:val="0"/>
          <w:numId w:val="13"/>
        </w:numPr>
        <w:rPr>
          <w:rFonts w:cs="Arial"/>
          <w:sz w:val="20"/>
          <w:szCs w:val="20"/>
        </w:rPr>
      </w:pPr>
      <w:r w:rsidRPr="004964AF">
        <w:rPr>
          <w:rFonts w:cs="Arial"/>
          <w:sz w:val="20"/>
          <w:szCs w:val="20"/>
        </w:rPr>
        <w:t>Cost management</w:t>
      </w:r>
    </w:p>
    <w:p w:rsidR="009D3E4B" w:rsidRPr="004964AF" w:rsidRDefault="009D3E4B" w:rsidP="000C7CE0">
      <w:pPr>
        <w:numPr>
          <w:ilvl w:val="0"/>
          <w:numId w:val="13"/>
        </w:numPr>
        <w:rPr>
          <w:rFonts w:cs="Arial"/>
          <w:sz w:val="20"/>
          <w:szCs w:val="20"/>
        </w:rPr>
      </w:pPr>
      <w:r w:rsidRPr="004964AF">
        <w:rPr>
          <w:rFonts w:cs="Arial"/>
          <w:sz w:val="20"/>
          <w:szCs w:val="20"/>
        </w:rPr>
        <w:t>Internal controls</w:t>
      </w:r>
    </w:p>
    <w:p w:rsidR="009D3E4B" w:rsidRPr="004964AF" w:rsidRDefault="009D3E4B" w:rsidP="000C7CE0">
      <w:pPr>
        <w:numPr>
          <w:ilvl w:val="0"/>
          <w:numId w:val="13"/>
        </w:numPr>
        <w:rPr>
          <w:rFonts w:cs="Arial"/>
          <w:sz w:val="20"/>
          <w:szCs w:val="20"/>
        </w:rPr>
      </w:pPr>
      <w:r w:rsidRPr="004964AF">
        <w:rPr>
          <w:rFonts w:cs="Arial"/>
          <w:sz w:val="20"/>
          <w:szCs w:val="20"/>
        </w:rPr>
        <w:t>Professional ethics</w:t>
      </w:r>
    </w:p>
    <w:p w:rsidR="009D3E4B" w:rsidRPr="004964AF" w:rsidRDefault="009D3E4B" w:rsidP="009D3E4B">
      <w:pPr>
        <w:ind w:left="90" w:firstLine="630"/>
        <w:rPr>
          <w:b/>
          <w:sz w:val="20"/>
          <w:szCs w:val="20"/>
        </w:rPr>
      </w:pPr>
      <w:r w:rsidRPr="004964AF">
        <w:rPr>
          <w:b/>
          <w:sz w:val="20"/>
          <w:szCs w:val="20"/>
        </w:rPr>
        <w:t>Part 2 – Financial Decision Making</w:t>
      </w:r>
    </w:p>
    <w:p w:rsidR="009D3E4B" w:rsidRPr="004964AF" w:rsidRDefault="009D3E4B" w:rsidP="000C7CE0">
      <w:pPr>
        <w:pStyle w:val="ListParagraph"/>
        <w:numPr>
          <w:ilvl w:val="0"/>
          <w:numId w:val="51"/>
        </w:numPr>
        <w:ind w:left="1224"/>
        <w:rPr>
          <w:rFonts w:cs="Arial"/>
          <w:sz w:val="20"/>
          <w:szCs w:val="20"/>
        </w:rPr>
      </w:pPr>
      <w:r w:rsidRPr="004964AF">
        <w:rPr>
          <w:rFonts w:cs="Arial"/>
          <w:sz w:val="20"/>
          <w:szCs w:val="20"/>
        </w:rPr>
        <w:t>Financial statement analysis</w:t>
      </w:r>
    </w:p>
    <w:p w:rsidR="009D3E4B" w:rsidRPr="004964AF" w:rsidRDefault="009D3E4B" w:rsidP="000C7CE0">
      <w:pPr>
        <w:numPr>
          <w:ilvl w:val="0"/>
          <w:numId w:val="14"/>
        </w:numPr>
        <w:rPr>
          <w:rFonts w:cs="Arial"/>
          <w:sz w:val="20"/>
          <w:szCs w:val="20"/>
        </w:rPr>
      </w:pPr>
      <w:r w:rsidRPr="004964AF">
        <w:rPr>
          <w:rFonts w:cs="Arial"/>
          <w:sz w:val="20"/>
          <w:szCs w:val="20"/>
        </w:rPr>
        <w:t>Corporate finance</w:t>
      </w:r>
    </w:p>
    <w:p w:rsidR="009D3E4B" w:rsidRPr="004964AF" w:rsidRDefault="009D3E4B" w:rsidP="000C7CE0">
      <w:pPr>
        <w:numPr>
          <w:ilvl w:val="0"/>
          <w:numId w:val="14"/>
        </w:numPr>
        <w:rPr>
          <w:rFonts w:cs="Arial"/>
          <w:sz w:val="20"/>
          <w:szCs w:val="20"/>
        </w:rPr>
      </w:pPr>
      <w:r w:rsidRPr="004964AF">
        <w:rPr>
          <w:rFonts w:cs="Arial"/>
          <w:sz w:val="20"/>
          <w:szCs w:val="20"/>
        </w:rPr>
        <w:t>Decision analysis and risk mgt.</w:t>
      </w:r>
    </w:p>
    <w:p w:rsidR="009D3E4B" w:rsidRPr="004964AF" w:rsidRDefault="009D3E4B" w:rsidP="000C7CE0">
      <w:pPr>
        <w:numPr>
          <w:ilvl w:val="0"/>
          <w:numId w:val="14"/>
        </w:numPr>
        <w:rPr>
          <w:rFonts w:cs="Arial"/>
          <w:sz w:val="20"/>
          <w:szCs w:val="20"/>
        </w:rPr>
      </w:pPr>
      <w:r w:rsidRPr="004964AF">
        <w:rPr>
          <w:rFonts w:cs="Arial"/>
          <w:sz w:val="20"/>
          <w:szCs w:val="20"/>
        </w:rPr>
        <w:t>Investment decisions</w:t>
      </w:r>
    </w:p>
    <w:p w:rsidR="009D3E4B" w:rsidRPr="004964AF" w:rsidRDefault="009D3E4B" w:rsidP="000C7CE0">
      <w:pPr>
        <w:numPr>
          <w:ilvl w:val="0"/>
          <w:numId w:val="14"/>
        </w:numPr>
        <w:rPr>
          <w:rFonts w:cs="Arial"/>
          <w:sz w:val="20"/>
          <w:szCs w:val="20"/>
        </w:rPr>
      </w:pPr>
      <w:r w:rsidRPr="004964AF">
        <w:rPr>
          <w:rFonts w:cs="Arial"/>
          <w:sz w:val="20"/>
          <w:szCs w:val="20"/>
        </w:rPr>
        <w:t>Professional ethics</w:t>
      </w:r>
    </w:p>
    <w:p w:rsidR="009D3E4B" w:rsidRPr="004964AF" w:rsidRDefault="009D3E4B" w:rsidP="009D3E4B">
      <w:pPr>
        <w:rPr>
          <w:b/>
          <w:sz w:val="20"/>
          <w:szCs w:val="20"/>
        </w:rPr>
      </w:pPr>
    </w:p>
    <w:p w:rsidR="009D3E4B" w:rsidRPr="004964AF" w:rsidRDefault="009D3E4B" w:rsidP="009D3E4B">
      <w:pPr>
        <w:rPr>
          <w:b/>
          <w:sz w:val="20"/>
          <w:szCs w:val="20"/>
        </w:rPr>
      </w:pPr>
      <w:r w:rsidRPr="004964AF">
        <w:rPr>
          <w:b/>
          <w:sz w:val="20"/>
          <w:szCs w:val="20"/>
        </w:rPr>
        <w:t>Program Learning Outcomes</w:t>
      </w:r>
    </w:p>
    <w:p w:rsidR="009D3E4B" w:rsidRPr="004964AF" w:rsidRDefault="009D3E4B" w:rsidP="009D3E4B">
      <w:pPr>
        <w:rPr>
          <w:sz w:val="20"/>
          <w:szCs w:val="20"/>
        </w:rPr>
      </w:pPr>
      <w:r w:rsidRPr="004964AF">
        <w:rPr>
          <w:sz w:val="20"/>
          <w:szCs w:val="20"/>
        </w:rPr>
        <w:t>Upon completion of this degree, the graduate will be able to:</w:t>
      </w:r>
    </w:p>
    <w:p w:rsidR="009D3E4B" w:rsidRPr="004964AF" w:rsidRDefault="009D3E4B" w:rsidP="000C7CE0">
      <w:pPr>
        <w:pStyle w:val="ListParagraph"/>
        <w:numPr>
          <w:ilvl w:val="0"/>
          <w:numId w:val="50"/>
        </w:numPr>
        <w:spacing w:after="200"/>
        <w:rPr>
          <w:sz w:val="20"/>
          <w:szCs w:val="20"/>
        </w:rPr>
      </w:pPr>
      <w:r w:rsidRPr="004964AF">
        <w:rPr>
          <w:sz w:val="20"/>
          <w:szCs w:val="20"/>
        </w:rPr>
        <w:t>Prepare and interpret financial statements for profit and nonprofit companies</w:t>
      </w:r>
    </w:p>
    <w:p w:rsidR="009D3E4B" w:rsidRPr="004964AF" w:rsidRDefault="009D3E4B" w:rsidP="000C7CE0">
      <w:pPr>
        <w:pStyle w:val="ListParagraph"/>
        <w:numPr>
          <w:ilvl w:val="0"/>
          <w:numId w:val="50"/>
        </w:numPr>
        <w:spacing w:after="200"/>
        <w:rPr>
          <w:sz w:val="20"/>
          <w:szCs w:val="20"/>
        </w:rPr>
      </w:pPr>
      <w:r w:rsidRPr="004964AF">
        <w:rPr>
          <w:sz w:val="20"/>
          <w:szCs w:val="20"/>
        </w:rPr>
        <w:t>Apply advanced financial and cost accounting concepts</w:t>
      </w:r>
    </w:p>
    <w:p w:rsidR="009D3E4B" w:rsidRPr="004964AF" w:rsidRDefault="009D3E4B" w:rsidP="000C7CE0">
      <w:pPr>
        <w:pStyle w:val="ListParagraph"/>
        <w:numPr>
          <w:ilvl w:val="0"/>
          <w:numId w:val="50"/>
        </w:numPr>
        <w:spacing w:after="200"/>
        <w:rPr>
          <w:sz w:val="20"/>
          <w:szCs w:val="20"/>
        </w:rPr>
      </w:pPr>
      <w:r w:rsidRPr="004964AF">
        <w:rPr>
          <w:sz w:val="20"/>
          <w:szCs w:val="20"/>
        </w:rPr>
        <w:t>Demonstrate accounting information systems and internal controls</w:t>
      </w:r>
    </w:p>
    <w:p w:rsidR="009D3E4B" w:rsidRPr="004964AF" w:rsidRDefault="009D3E4B" w:rsidP="000C7CE0">
      <w:pPr>
        <w:pStyle w:val="ListParagraph"/>
        <w:numPr>
          <w:ilvl w:val="0"/>
          <w:numId w:val="50"/>
        </w:numPr>
        <w:spacing w:after="200"/>
        <w:rPr>
          <w:sz w:val="20"/>
          <w:szCs w:val="20"/>
        </w:rPr>
      </w:pPr>
      <w:r w:rsidRPr="004964AF">
        <w:rPr>
          <w:sz w:val="20"/>
          <w:szCs w:val="20"/>
        </w:rPr>
        <w:t>Compute the value of real and financial assets.</w:t>
      </w:r>
    </w:p>
    <w:p w:rsidR="009D3E4B" w:rsidRPr="004964AF" w:rsidRDefault="009D3E4B" w:rsidP="000C7CE0">
      <w:pPr>
        <w:pStyle w:val="ListParagraph"/>
        <w:numPr>
          <w:ilvl w:val="0"/>
          <w:numId w:val="50"/>
        </w:numPr>
        <w:spacing w:after="200"/>
        <w:rPr>
          <w:sz w:val="20"/>
          <w:szCs w:val="20"/>
        </w:rPr>
      </w:pPr>
      <w:r w:rsidRPr="004964AF">
        <w:rPr>
          <w:sz w:val="20"/>
          <w:szCs w:val="20"/>
        </w:rPr>
        <w:t>Analyze and manage risk as a financial manager</w:t>
      </w:r>
    </w:p>
    <w:p w:rsidR="009D3E4B" w:rsidRPr="004964AF" w:rsidRDefault="009D3E4B" w:rsidP="000C7CE0">
      <w:pPr>
        <w:pStyle w:val="ListParagraph"/>
        <w:numPr>
          <w:ilvl w:val="0"/>
          <w:numId w:val="50"/>
        </w:numPr>
        <w:spacing w:after="200"/>
        <w:rPr>
          <w:sz w:val="20"/>
          <w:szCs w:val="20"/>
        </w:rPr>
      </w:pPr>
      <w:r w:rsidRPr="004964AF">
        <w:rPr>
          <w:sz w:val="20"/>
          <w:szCs w:val="20"/>
        </w:rPr>
        <w:t>Explore the functions and operations of financial markets and institutions.</w:t>
      </w:r>
    </w:p>
    <w:p w:rsidR="009D3E4B" w:rsidRPr="00FE539A" w:rsidRDefault="009D3E4B" w:rsidP="00FD772B">
      <w:pPr>
        <w:rPr>
          <w:rFonts w:cs="Arial"/>
          <w:b/>
          <w:sz w:val="20"/>
        </w:rPr>
      </w:pPr>
      <w:r>
        <w:rPr>
          <w:rFonts w:cs="Arial"/>
          <w:b/>
          <w:sz w:val="20"/>
        </w:rPr>
        <w:br w:type="page"/>
      </w:r>
      <w:r w:rsidR="00B02250" w:rsidRPr="00FE539A">
        <w:rPr>
          <w:rFonts w:cs="Arial"/>
          <w:b/>
          <w:sz w:val="20"/>
        </w:rPr>
        <w:lastRenderedPageBreak/>
        <w:t>BBA</w:t>
      </w:r>
      <w:r w:rsidRPr="00FE539A">
        <w:rPr>
          <w:rFonts w:cs="Arial"/>
          <w:b/>
          <w:sz w:val="20"/>
        </w:rPr>
        <w:t xml:space="preserve"> in Accounting and Finance Course Requirements</w:t>
      </w:r>
    </w:p>
    <w:p w:rsidR="009D3E4B" w:rsidRPr="00FE539A" w:rsidRDefault="009D3E4B" w:rsidP="009D3E4B">
      <w:pPr>
        <w:pStyle w:val="NoSpacing"/>
        <w:tabs>
          <w:tab w:val="left" w:leader="dot" w:pos="7200"/>
          <w:tab w:val="left" w:leader="dot" w:pos="7920"/>
        </w:tabs>
        <w:rPr>
          <w:rFonts w:ascii="Arial" w:hAnsi="Arial" w:cs="Arial"/>
          <w:sz w:val="20"/>
          <w:szCs w:val="20"/>
        </w:rPr>
      </w:pPr>
    </w:p>
    <w:p w:rsidR="009D3E4B" w:rsidRPr="00FE539A" w:rsidRDefault="009D3E4B" w:rsidP="009D3E4B">
      <w:pPr>
        <w:pStyle w:val="NoSpacing"/>
        <w:tabs>
          <w:tab w:val="left" w:leader="dot" w:pos="7200"/>
          <w:tab w:val="left" w:leader="dot" w:pos="7920"/>
        </w:tabs>
        <w:rPr>
          <w:rFonts w:ascii="Arial" w:hAnsi="Arial" w:cs="Arial"/>
          <w:b/>
          <w:sz w:val="20"/>
          <w:szCs w:val="20"/>
        </w:rPr>
      </w:pPr>
      <w:r w:rsidRPr="00FE539A">
        <w:rPr>
          <w:rFonts w:ascii="Arial" w:hAnsi="Arial" w:cs="Arial"/>
          <w:b/>
          <w:sz w:val="20"/>
          <w:szCs w:val="20"/>
        </w:rPr>
        <w:t>Major Courses (Cohort)</w:t>
      </w:r>
      <w:r w:rsidRPr="00FE539A">
        <w:rPr>
          <w:rFonts w:ascii="Arial" w:hAnsi="Arial" w:cs="Arial"/>
          <w:b/>
          <w:sz w:val="20"/>
          <w:szCs w:val="20"/>
        </w:rPr>
        <w:tab/>
        <w:t>21 credits</w:t>
      </w:r>
    </w:p>
    <w:p w:rsidR="009D3E4B" w:rsidRPr="00FE539A" w:rsidRDefault="009D3E4B" w:rsidP="009D3E4B">
      <w:pPr>
        <w:pStyle w:val="NoSpacing"/>
        <w:rPr>
          <w:rFonts w:ascii="Arial" w:hAnsi="Arial" w:cs="Arial"/>
          <w:i/>
          <w:sz w:val="20"/>
          <w:szCs w:val="20"/>
        </w:rPr>
      </w:pPr>
      <w:r w:rsidRPr="00FE539A">
        <w:rPr>
          <w:rFonts w:ascii="Arial" w:hAnsi="Arial" w:cs="Arial"/>
          <w:i/>
          <w:sz w:val="20"/>
          <w:szCs w:val="20"/>
        </w:rPr>
        <w:t xml:space="preserve">No substitution.  All courses must </w:t>
      </w:r>
      <w:r w:rsidRPr="00F71704">
        <w:rPr>
          <w:rFonts w:ascii="Arial" w:hAnsi="Arial" w:cs="Arial"/>
          <w:i/>
          <w:noProof/>
          <w:sz w:val="20"/>
          <w:szCs w:val="20"/>
        </w:rPr>
        <w:t>be taken</w:t>
      </w:r>
      <w:r w:rsidRPr="00FE539A">
        <w:rPr>
          <w:rFonts w:ascii="Arial" w:hAnsi="Arial" w:cs="Arial"/>
          <w:i/>
          <w:sz w:val="20"/>
          <w:szCs w:val="20"/>
        </w:rPr>
        <w:t xml:space="preserve"> at Cleary University.</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ACC 4150 Governmental/Nonprofit Accounting</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ACC 4700 Accounting Information Systems</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ACC 4720 Advanced Financial Accounting I</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ACC 4800 Internal Auditing</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FIN 4125 Investment and Portfolio Management</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FIN 4351 Financial Markets and Institutions</w:t>
      </w:r>
    </w:p>
    <w:p w:rsidR="009D3E4B" w:rsidRPr="00FE539A" w:rsidRDefault="009D3E4B" w:rsidP="009D3E4B">
      <w:pPr>
        <w:pStyle w:val="NoSpacing"/>
        <w:ind w:firstLine="360"/>
        <w:rPr>
          <w:rFonts w:cs="Arial"/>
        </w:rPr>
      </w:pPr>
      <w:r w:rsidRPr="00FE539A">
        <w:rPr>
          <w:rFonts w:ascii="Arial" w:hAnsi="Arial" w:cs="Arial"/>
          <w:sz w:val="20"/>
          <w:szCs w:val="20"/>
        </w:rPr>
        <w:t>FIN 4750 Advanced Corporate Finance</w:t>
      </w:r>
    </w:p>
    <w:p w:rsidR="009D3E4B" w:rsidRPr="00FE539A" w:rsidRDefault="009D3E4B" w:rsidP="009D3E4B">
      <w:pPr>
        <w:tabs>
          <w:tab w:val="left" w:leader="dot" w:pos="7200"/>
        </w:tabs>
        <w:ind w:firstLine="360"/>
        <w:rPr>
          <w:rFonts w:cs="Arial"/>
          <w:b/>
          <w:sz w:val="20"/>
        </w:rPr>
      </w:pPr>
    </w:p>
    <w:p w:rsidR="009D3E4B" w:rsidRPr="00FE539A" w:rsidRDefault="009D3E4B" w:rsidP="009D3E4B">
      <w:pPr>
        <w:pStyle w:val="NoSpacing"/>
        <w:tabs>
          <w:tab w:val="left" w:leader="dot" w:pos="7200"/>
          <w:tab w:val="left" w:leader="dot" w:pos="7920"/>
        </w:tabs>
        <w:rPr>
          <w:rFonts w:ascii="Arial" w:hAnsi="Arial" w:cs="Arial"/>
          <w:b/>
          <w:sz w:val="20"/>
          <w:szCs w:val="20"/>
        </w:rPr>
      </w:pPr>
      <w:r w:rsidRPr="00FE539A">
        <w:rPr>
          <w:rFonts w:ascii="Arial" w:hAnsi="Arial" w:cs="Arial"/>
          <w:b/>
          <w:sz w:val="20"/>
          <w:szCs w:val="20"/>
        </w:rPr>
        <w:t>Core Courses</w:t>
      </w:r>
      <w:r w:rsidRPr="00FE539A">
        <w:rPr>
          <w:rFonts w:ascii="Arial" w:hAnsi="Arial" w:cs="Arial"/>
          <w:b/>
          <w:sz w:val="20"/>
          <w:szCs w:val="20"/>
        </w:rPr>
        <w:tab/>
        <w:t>41 credits</w:t>
      </w:r>
    </w:p>
    <w:p w:rsidR="009D3E4B" w:rsidRPr="00FE539A" w:rsidRDefault="009D3E4B" w:rsidP="009D3E4B">
      <w:pPr>
        <w:pStyle w:val="NoSpacing"/>
        <w:rPr>
          <w:rFonts w:ascii="Arial" w:hAnsi="Arial" w:cs="Arial"/>
          <w:i/>
          <w:sz w:val="20"/>
          <w:szCs w:val="20"/>
        </w:rPr>
      </w:pPr>
      <w:r w:rsidRPr="00FE539A">
        <w:rPr>
          <w:rFonts w:ascii="Arial" w:hAnsi="Arial" w:cs="Arial"/>
          <w:i/>
          <w:sz w:val="20"/>
          <w:szCs w:val="20"/>
        </w:rPr>
        <w:t xml:space="preserve">Courses may </w:t>
      </w:r>
      <w:r w:rsidRPr="00F71704">
        <w:rPr>
          <w:rFonts w:ascii="Arial" w:hAnsi="Arial" w:cs="Arial"/>
          <w:i/>
          <w:noProof/>
          <w:sz w:val="20"/>
          <w:szCs w:val="20"/>
        </w:rPr>
        <w:t>be taken</w:t>
      </w:r>
      <w:r w:rsidRPr="00FE539A">
        <w:rPr>
          <w:rFonts w:ascii="Arial" w:hAnsi="Arial" w:cs="Arial"/>
          <w:i/>
          <w:sz w:val="20"/>
          <w:szCs w:val="20"/>
        </w:rPr>
        <w:t xml:space="preserve"> at Cleary University or substitution permitted by transfer.</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ACC 3802 Intermediate Accounting II</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ACC 4400 Cost Accounting I</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ACC 4410 Cost Accounting II</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BAC 1000 Foundations in Undergraduate Studies</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BAC 3000 Business Research and Communication</w:t>
      </w:r>
    </w:p>
    <w:p w:rsidR="009D3E4B" w:rsidRDefault="009D3E4B" w:rsidP="009D3E4B">
      <w:pPr>
        <w:pStyle w:val="NoSpacing"/>
        <w:ind w:firstLine="360"/>
        <w:rPr>
          <w:rFonts w:ascii="Arial" w:hAnsi="Arial" w:cs="Arial"/>
          <w:sz w:val="20"/>
          <w:szCs w:val="20"/>
        </w:rPr>
      </w:pPr>
      <w:r w:rsidRPr="00FE539A">
        <w:rPr>
          <w:rFonts w:ascii="Arial" w:hAnsi="Arial" w:cs="Arial"/>
          <w:sz w:val="20"/>
          <w:szCs w:val="20"/>
        </w:rPr>
        <w:t xml:space="preserve">ECO 3200 </w:t>
      </w:r>
      <w:r w:rsidR="001437FE">
        <w:rPr>
          <w:rFonts w:ascii="Arial" w:hAnsi="Arial" w:cs="Arial"/>
          <w:sz w:val="20"/>
          <w:szCs w:val="20"/>
        </w:rPr>
        <w:t>Managerial Economics</w:t>
      </w:r>
    </w:p>
    <w:p w:rsidR="009848B5" w:rsidRPr="00D62889" w:rsidRDefault="009848B5" w:rsidP="009D3E4B">
      <w:pPr>
        <w:pStyle w:val="NoSpacing"/>
        <w:ind w:firstLine="360"/>
        <w:rPr>
          <w:rFonts w:ascii="Arial" w:hAnsi="Arial" w:cs="Arial"/>
          <w:sz w:val="20"/>
          <w:szCs w:val="20"/>
        </w:rPr>
      </w:pPr>
      <w:r w:rsidRPr="00D62889">
        <w:rPr>
          <w:rFonts w:ascii="Arial" w:hAnsi="Arial" w:cs="Arial"/>
          <w:sz w:val="20"/>
          <w:szCs w:val="20"/>
        </w:rPr>
        <w:t>FIN 4000 Financial Management</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LAW 3200 Business Ethics and Legal Issues</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MGT 4000 Management Skills Seminar</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MGT 4200 International Business</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MKT 4150 Interactive Marketing</w:t>
      </w:r>
    </w:p>
    <w:p w:rsidR="009D3E4B" w:rsidRPr="00FE539A" w:rsidRDefault="009848B5" w:rsidP="009D3E4B">
      <w:pPr>
        <w:pStyle w:val="NoSpacing"/>
        <w:ind w:firstLine="360"/>
        <w:rPr>
          <w:rFonts w:ascii="Arial" w:hAnsi="Arial" w:cs="Arial"/>
          <w:sz w:val="20"/>
          <w:szCs w:val="20"/>
        </w:rPr>
      </w:pPr>
      <w:r>
        <w:rPr>
          <w:rFonts w:ascii="Arial" w:hAnsi="Arial" w:cs="Arial"/>
          <w:sz w:val="20"/>
          <w:szCs w:val="20"/>
        </w:rPr>
        <w:t xml:space="preserve">MTH 3440 </w:t>
      </w:r>
      <w:r w:rsidRPr="009848B5">
        <w:rPr>
          <w:rFonts w:ascii="Arial" w:hAnsi="Arial" w:cs="Arial"/>
          <w:sz w:val="20"/>
        </w:rPr>
        <w:t>Quantitative Business Analysis</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OPM 4000 Operations Management</w:t>
      </w:r>
    </w:p>
    <w:p w:rsidR="00390A80" w:rsidRPr="00FE539A" w:rsidRDefault="009D3E4B" w:rsidP="00390A80">
      <w:pPr>
        <w:pStyle w:val="NoSpacing"/>
        <w:ind w:firstLine="360"/>
        <w:rPr>
          <w:rFonts w:ascii="Arial" w:hAnsi="Arial" w:cs="Arial"/>
          <w:sz w:val="20"/>
          <w:szCs w:val="20"/>
        </w:rPr>
      </w:pPr>
      <w:r w:rsidRPr="00FE539A">
        <w:rPr>
          <w:rFonts w:ascii="Arial" w:hAnsi="Arial" w:cs="Arial"/>
          <w:sz w:val="20"/>
          <w:szCs w:val="20"/>
        </w:rPr>
        <w:t>STR 4500 Strategic Management</w:t>
      </w:r>
    </w:p>
    <w:p w:rsidR="009D3E4B" w:rsidRPr="00FE539A" w:rsidRDefault="009D3E4B" w:rsidP="009D3E4B">
      <w:pPr>
        <w:pStyle w:val="NoSpacing"/>
        <w:tabs>
          <w:tab w:val="left" w:leader="dot" w:pos="7920"/>
        </w:tabs>
        <w:rPr>
          <w:rFonts w:ascii="Arial" w:hAnsi="Arial" w:cs="Arial"/>
          <w:b/>
          <w:sz w:val="20"/>
          <w:szCs w:val="20"/>
        </w:rPr>
      </w:pPr>
    </w:p>
    <w:p w:rsidR="009D3E4B" w:rsidRPr="00FE539A" w:rsidRDefault="00E82EF5" w:rsidP="009D3E4B">
      <w:pPr>
        <w:pStyle w:val="NoSpacing"/>
        <w:tabs>
          <w:tab w:val="left" w:leader="dot" w:pos="7200"/>
          <w:tab w:val="left" w:leader="dot" w:pos="7920"/>
        </w:tabs>
        <w:rPr>
          <w:rFonts w:ascii="Arial" w:hAnsi="Arial" w:cs="Arial"/>
          <w:b/>
          <w:sz w:val="20"/>
          <w:szCs w:val="20"/>
        </w:rPr>
      </w:pPr>
      <w:r>
        <w:rPr>
          <w:rFonts w:ascii="Arial" w:hAnsi="Arial" w:cs="Arial"/>
          <w:b/>
          <w:sz w:val="20"/>
          <w:szCs w:val="20"/>
        </w:rPr>
        <w:t>Lower Division Requirements</w:t>
      </w:r>
      <w:r>
        <w:rPr>
          <w:rFonts w:ascii="Arial" w:hAnsi="Arial" w:cs="Arial"/>
          <w:b/>
          <w:sz w:val="20"/>
          <w:szCs w:val="20"/>
        </w:rPr>
        <w:tab/>
        <w:t>33</w:t>
      </w:r>
      <w:r w:rsidR="009D3E4B" w:rsidRPr="00FE539A">
        <w:rPr>
          <w:rFonts w:ascii="Arial" w:hAnsi="Arial" w:cs="Arial"/>
          <w:b/>
          <w:sz w:val="20"/>
          <w:szCs w:val="20"/>
        </w:rPr>
        <w:t xml:space="preserve"> credits</w:t>
      </w:r>
    </w:p>
    <w:p w:rsidR="009D3E4B" w:rsidRPr="00FE539A" w:rsidRDefault="009D3E4B" w:rsidP="009D3E4B">
      <w:pPr>
        <w:pStyle w:val="NoSpacing"/>
        <w:rPr>
          <w:rFonts w:ascii="Arial" w:hAnsi="Arial" w:cs="Arial"/>
          <w:sz w:val="20"/>
          <w:szCs w:val="20"/>
        </w:rPr>
      </w:pPr>
      <w:r w:rsidRPr="00FE539A">
        <w:rPr>
          <w:rFonts w:ascii="Arial" w:hAnsi="Arial" w:cs="Arial"/>
          <w:i/>
          <w:sz w:val="20"/>
          <w:szCs w:val="20"/>
        </w:rPr>
        <w:t xml:space="preserve">Courses may </w:t>
      </w:r>
      <w:r w:rsidRPr="00F71704">
        <w:rPr>
          <w:rFonts w:ascii="Arial" w:hAnsi="Arial" w:cs="Arial"/>
          <w:i/>
          <w:noProof/>
          <w:sz w:val="20"/>
          <w:szCs w:val="20"/>
        </w:rPr>
        <w:t>be taken</w:t>
      </w:r>
      <w:r w:rsidRPr="00FE539A">
        <w:rPr>
          <w:rFonts w:ascii="Arial" w:hAnsi="Arial" w:cs="Arial"/>
          <w:i/>
          <w:sz w:val="20"/>
          <w:szCs w:val="20"/>
        </w:rPr>
        <w:t xml:space="preserve"> at Cleary University.  Substitution permitted by Transfer or Prior Learning documentation</w:t>
      </w:r>
      <w:r w:rsidR="005839C2" w:rsidRPr="00FE539A">
        <w:rPr>
          <w:rFonts w:ascii="Arial" w:hAnsi="Arial" w:cs="Arial"/>
          <w:i/>
          <w:sz w:val="20"/>
          <w:szCs w:val="20"/>
        </w:rPr>
        <w:t>.</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 xml:space="preserve">ACC 2411 Principles of Accounting I </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 xml:space="preserve">ACC 2412 Principles of Accounting II </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ACC 2801 Intermediate Accounting I</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 xml:space="preserve">BAC 1010 Academic Communications, Technology, and Success Essentials </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CAS 1500 Microsoft Office Applications</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ECO 2500 Macroeconomics</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ENG 1600 Business Composition</w:t>
      </w:r>
    </w:p>
    <w:p w:rsidR="009D3E4B" w:rsidRDefault="009D3E4B" w:rsidP="009D3E4B">
      <w:pPr>
        <w:pStyle w:val="NoSpacing"/>
        <w:ind w:firstLine="360"/>
        <w:rPr>
          <w:rFonts w:ascii="Arial" w:hAnsi="Arial" w:cs="Arial"/>
          <w:sz w:val="20"/>
          <w:szCs w:val="20"/>
        </w:rPr>
      </w:pPr>
      <w:r w:rsidRPr="00FE539A">
        <w:rPr>
          <w:rFonts w:ascii="Arial" w:hAnsi="Arial" w:cs="Arial"/>
          <w:sz w:val="20"/>
          <w:szCs w:val="20"/>
        </w:rPr>
        <w:t>FIN 2000 Introduction to Business Finance</w:t>
      </w:r>
    </w:p>
    <w:p w:rsidR="00E82EF5" w:rsidRPr="00FE539A" w:rsidRDefault="00E82EF5" w:rsidP="009D3E4B">
      <w:pPr>
        <w:pStyle w:val="NoSpacing"/>
        <w:ind w:firstLine="360"/>
        <w:rPr>
          <w:rFonts w:ascii="Arial" w:hAnsi="Arial" w:cs="Arial"/>
          <w:sz w:val="20"/>
          <w:szCs w:val="20"/>
        </w:rPr>
      </w:pPr>
      <w:r>
        <w:rPr>
          <w:rFonts w:ascii="Arial" w:hAnsi="Arial" w:cs="Arial"/>
          <w:sz w:val="20"/>
          <w:szCs w:val="20"/>
        </w:rPr>
        <w:t xml:space="preserve">MKT 1500 </w:t>
      </w:r>
      <w:r w:rsidR="00A5352F">
        <w:rPr>
          <w:rFonts w:ascii="Arial" w:hAnsi="Arial" w:cs="Arial"/>
          <w:sz w:val="20"/>
          <w:szCs w:val="20"/>
        </w:rPr>
        <w:t>Enterprise Marketing</w:t>
      </w:r>
    </w:p>
    <w:p w:rsidR="009D3E4B" w:rsidRPr="00FE539A" w:rsidRDefault="009D3E4B" w:rsidP="009D3E4B">
      <w:pPr>
        <w:pStyle w:val="NoSpacing"/>
        <w:ind w:firstLine="360"/>
        <w:rPr>
          <w:rFonts w:ascii="Arial" w:hAnsi="Arial" w:cs="Arial"/>
          <w:sz w:val="20"/>
          <w:szCs w:val="20"/>
        </w:rPr>
      </w:pPr>
      <w:r w:rsidRPr="00FE539A">
        <w:rPr>
          <w:rFonts w:ascii="Arial" w:hAnsi="Arial" w:cs="Arial"/>
          <w:sz w:val="20"/>
          <w:szCs w:val="20"/>
        </w:rPr>
        <w:t>MTH 1800 Introduction to Business Statistics</w:t>
      </w:r>
    </w:p>
    <w:p w:rsidR="009D3E4B" w:rsidRPr="00FE539A" w:rsidRDefault="009D3E4B" w:rsidP="009D3E4B">
      <w:pPr>
        <w:pStyle w:val="NoSpacing"/>
        <w:tabs>
          <w:tab w:val="left" w:leader="dot" w:pos="7920"/>
        </w:tabs>
        <w:rPr>
          <w:rFonts w:ascii="Arial" w:hAnsi="Arial" w:cs="Arial"/>
          <w:sz w:val="20"/>
          <w:szCs w:val="20"/>
        </w:rPr>
      </w:pPr>
    </w:p>
    <w:p w:rsidR="009D3E4B" w:rsidRPr="00FE539A" w:rsidRDefault="00E82EF5" w:rsidP="009D3E4B">
      <w:pPr>
        <w:pStyle w:val="NoSpacing"/>
        <w:tabs>
          <w:tab w:val="left" w:leader="dot" w:pos="7200"/>
          <w:tab w:val="left" w:leader="dot" w:pos="7920"/>
        </w:tabs>
        <w:rPr>
          <w:rFonts w:ascii="Arial" w:hAnsi="Arial" w:cs="Arial"/>
          <w:b/>
          <w:sz w:val="20"/>
          <w:szCs w:val="20"/>
        </w:rPr>
      </w:pPr>
      <w:r>
        <w:rPr>
          <w:rFonts w:ascii="Arial" w:hAnsi="Arial" w:cs="Arial"/>
          <w:b/>
          <w:sz w:val="20"/>
          <w:szCs w:val="20"/>
        </w:rPr>
        <w:t>Electives</w:t>
      </w:r>
      <w:r>
        <w:rPr>
          <w:rFonts w:ascii="Arial" w:hAnsi="Arial" w:cs="Arial"/>
          <w:b/>
          <w:sz w:val="20"/>
          <w:szCs w:val="20"/>
        </w:rPr>
        <w:tab/>
        <w:t>25</w:t>
      </w:r>
      <w:r w:rsidR="009D3E4B" w:rsidRPr="00FE539A">
        <w:rPr>
          <w:rFonts w:ascii="Arial" w:hAnsi="Arial" w:cs="Arial"/>
          <w:b/>
          <w:sz w:val="20"/>
          <w:szCs w:val="20"/>
        </w:rPr>
        <w:t xml:space="preserve"> credits</w:t>
      </w:r>
    </w:p>
    <w:p w:rsidR="009D3E4B" w:rsidRPr="00DF2E39" w:rsidRDefault="009D3E4B" w:rsidP="009D3E4B">
      <w:pPr>
        <w:pStyle w:val="NoSpacing"/>
        <w:rPr>
          <w:rFonts w:ascii="Arial" w:hAnsi="Arial" w:cs="Arial"/>
          <w:sz w:val="20"/>
          <w:szCs w:val="20"/>
        </w:rPr>
      </w:pPr>
      <w:r w:rsidRPr="00FE539A">
        <w:rPr>
          <w:rFonts w:ascii="Arial" w:hAnsi="Arial" w:cs="Arial"/>
          <w:i/>
          <w:sz w:val="20"/>
          <w:szCs w:val="20"/>
        </w:rPr>
        <w:t xml:space="preserve">Courses may </w:t>
      </w:r>
      <w:r w:rsidRPr="00F71704">
        <w:rPr>
          <w:rFonts w:ascii="Arial" w:hAnsi="Arial" w:cs="Arial"/>
          <w:i/>
          <w:noProof/>
          <w:sz w:val="20"/>
          <w:szCs w:val="20"/>
        </w:rPr>
        <w:t>be taken</w:t>
      </w:r>
      <w:r w:rsidRPr="00FE539A">
        <w:rPr>
          <w:rFonts w:ascii="Arial" w:hAnsi="Arial" w:cs="Arial"/>
          <w:i/>
          <w:sz w:val="20"/>
          <w:szCs w:val="20"/>
        </w:rPr>
        <w:t xml:space="preserve"> at Cleary University.  Substitution permitted by transfer o</w:t>
      </w:r>
      <w:r w:rsidR="008B4FFC">
        <w:rPr>
          <w:rFonts w:ascii="Arial" w:hAnsi="Arial" w:cs="Arial"/>
          <w:i/>
          <w:sz w:val="20"/>
          <w:szCs w:val="20"/>
        </w:rPr>
        <w:t>r Prior Learning documentation</w:t>
      </w:r>
      <w:r w:rsidRPr="00FE539A">
        <w:rPr>
          <w:rFonts w:ascii="Arial" w:hAnsi="Arial" w:cs="Arial"/>
          <w:i/>
          <w:sz w:val="20"/>
          <w:szCs w:val="20"/>
        </w:rPr>
        <w:t>).</w:t>
      </w:r>
      <w:r w:rsidRPr="00DF2E39">
        <w:rPr>
          <w:rFonts w:ascii="Arial" w:hAnsi="Arial" w:cs="Arial"/>
          <w:i/>
          <w:sz w:val="20"/>
          <w:szCs w:val="20"/>
        </w:rPr>
        <w:t xml:space="preserve">  </w:t>
      </w:r>
    </w:p>
    <w:p w:rsidR="009D3E4B" w:rsidRPr="00DF2E39" w:rsidRDefault="009D3E4B" w:rsidP="009D3E4B">
      <w:pPr>
        <w:pStyle w:val="NoSpacing"/>
        <w:rPr>
          <w:rFonts w:ascii="Arial" w:hAnsi="Arial" w:cs="Arial"/>
          <w:i/>
          <w:sz w:val="20"/>
          <w:szCs w:val="20"/>
        </w:rPr>
      </w:pPr>
    </w:p>
    <w:p w:rsidR="009D3E4B" w:rsidRDefault="009D3E4B" w:rsidP="009D3E4B">
      <w:pPr>
        <w:pStyle w:val="NoSpacing"/>
        <w:tabs>
          <w:tab w:val="left" w:leader="dot" w:pos="7200"/>
          <w:tab w:val="left" w:leader="dot" w:pos="7920"/>
        </w:tabs>
        <w:rPr>
          <w:rFonts w:ascii="Arial" w:hAnsi="Arial" w:cs="Arial"/>
          <w:b/>
          <w:sz w:val="20"/>
          <w:szCs w:val="20"/>
        </w:rPr>
      </w:pPr>
      <w:r>
        <w:rPr>
          <w:rFonts w:ascii="Arial" w:hAnsi="Arial" w:cs="Arial"/>
          <w:b/>
          <w:sz w:val="20"/>
          <w:szCs w:val="20"/>
        </w:rPr>
        <w:t>Total</w:t>
      </w:r>
      <w:r>
        <w:rPr>
          <w:rFonts w:ascii="Arial" w:hAnsi="Arial" w:cs="Arial"/>
          <w:b/>
          <w:sz w:val="20"/>
          <w:szCs w:val="20"/>
        </w:rPr>
        <w:tab/>
      </w:r>
      <w:r w:rsidRPr="00DF2E39">
        <w:rPr>
          <w:rFonts w:ascii="Arial" w:hAnsi="Arial" w:cs="Arial"/>
          <w:b/>
          <w:sz w:val="20"/>
          <w:szCs w:val="20"/>
        </w:rPr>
        <w:t>120 credits</w:t>
      </w:r>
    </w:p>
    <w:p w:rsidR="009D3E4B" w:rsidRPr="00F918E7" w:rsidRDefault="009D3E4B" w:rsidP="009D3E4B">
      <w:pPr>
        <w:rPr>
          <w:rFonts w:eastAsia="Calibri" w:cs="Arial"/>
          <w:b/>
          <w:sz w:val="20"/>
          <w:szCs w:val="20"/>
        </w:rPr>
      </w:pPr>
      <w:r>
        <w:rPr>
          <w:rFonts w:cs="Arial"/>
          <w:b/>
          <w:sz w:val="20"/>
          <w:szCs w:val="20"/>
        </w:rPr>
        <w:br w:type="page"/>
      </w:r>
    </w:p>
    <w:p w:rsidR="00FD772B" w:rsidRPr="00AF662C" w:rsidRDefault="00FD772B" w:rsidP="00FD772B">
      <w:pPr>
        <w:pStyle w:val="Heading3"/>
        <w:spacing w:before="0" w:after="0"/>
        <w:rPr>
          <w:i/>
          <w:iCs/>
          <w:sz w:val="24"/>
          <w:szCs w:val="24"/>
        </w:rPr>
      </w:pPr>
      <w:bookmarkStart w:id="37" w:name="_Toc499127033"/>
      <w:r>
        <w:rPr>
          <w:i/>
          <w:sz w:val="24"/>
          <w:szCs w:val="24"/>
        </w:rPr>
        <w:lastRenderedPageBreak/>
        <w:t xml:space="preserve">BBA Business </w:t>
      </w:r>
      <w:r w:rsidRPr="00AF662C">
        <w:rPr>
          <w:i/>
          <w:sz w:val="24"/>
          <w:szCs w:val="24"/>
        </w:rPr>
        <w:t>Analytics</w:t>
      </w:r>
      <w:bookmarkEnd w:id="37"/>
    </w:p>
    <w:p w:rsidR="00FD772B" w:rsidRDefault="00FD772B" w:rsidP="00FD772B">
      <w:pPr>
        <w:outlineLvl w:val="0"/>
        <w:rPr>
          <w:rFonts w:cs="Arial"/>
          <w:b/>
          <w:sz w:val="20"/>
          <w:szCs w:val="20"/>
        </w:rPr>
      </w:pPr>
    </w:p>
    <w:p w:rsidR="00FD772B" w:rsidRPr="00B02250" w:rsidRDefault="00B02250" w:rsidP="00FD772B">
      <w:pPr>
        <w:outlineLvl w:val="0"/>
        <w:rPr>
          <w:rFonts w:cs="Arial"/>
          <w:b/>
          <w:sz w:val="20"/>
          <w:szCs w:val="20"/>
        </w:rPr>
      </w:pPr>
      <w:r w:rsidRPr="00B02250">
        <w:rPr>
          <w:rFonts w:cs="Arial"/>
          <w:b/>
          <w:sz w:val="20"/>
          <w:szCs w:val="20"/>
        </w:rPr>
        <w:t>Program Description</w:t>
      </w:r>
    </w:p>
    <w:p w:rsidR="00FD772B" w:rsidRPr="00B02250" w:rsidRDefault="00B02250" w:rsidP="00FD772B">
      <w:pPr>
        <w:rPr>
          <w:rFonts w:cs="Arial"/>
          <w:sz w:val="20"/>
          <w:szCs w:val="20"/>
        </w:rPr>
      </w:pPr>
      <w:r w:rsidRPr="00B02250">
        <w:rPr>
          <w:rFonts w:cs="Arial"/>
          <w:sz w:val="20"/>
          <w:szCs w:val="20"/>
        </w:rPr>
        <w:t xml:space="preserve">The Bachelor of Business </w:t>
      </w:r>
      <w:r w:rsidR="00E32CE7" w:rsidRPr="00B02250">
        <w:rPr>
          <w:rFonts w:cs="Arial"/>
          <w:sz w:val="20"/>
          <w:szCs w:val="20"/>
        </w:rPr>
        <w:t>Administration</w:t>
      </w:r>
      <w:r w:rsidRPr="00B02250">
        <w:rPr>
          <w:rFonts w:cs="Arial"/>
          <w:sz w:val="20"/>
          <w:szCs w:val="20"/>
        </w:rPr>
        <w:t xml:space="preserve"> (BBA</w:t>
      </w:r>
      <w:r w:rsidR="00FD772B" w:rsidRPr="00B02250">
        <w:rPr>
          <w:rFonts w:cs="Arial"/>
          <w:sz w:val="20"/>
          <w:szCs w:val="20"/>
        </w:rPr>
        <w:t>) in Business Analytics is a degree program designed to provide preparation in business strategies, information technology systems, and statistical and quantitative techniques.  Coursework in the major includes the study business analysis, strategic data analytics, data analysis tools, and system design and development techniques which will prepare the student to be the go-to person to support organizations in making data-driven decisions and discoveries in the always-evolving field of data management. Core courses provide a comprehensive exposure to the foundation principles of business that are needed to manage functions common to any business enterprise.</w:t>
      </w:r>
    </w:p>
    <w:p w:rsidR="00FD772B" w:rsidRPr="00B02250" w:rsidRDefault="00FD772B" w:rsidP="00FD772B">
      <w:pPr>
        <w:outlineLvl w:val="0"/>
        <w:rPr>
          <w:rFonts w:cs="Arial"/>
          <w:b/>
          <w:sz w:val="20"/>
          <w:szCs w:val="20"/>
        </w:rPr>
      </w:pPr>
    </w:p>
    <w:p w:rsidR="00FD772B" w:rsidRPr="00B02250" w:rsidRDefault="00FD772B" w:rsidP="00FD772B">
      <w:pPr>
        <w:outlineLvl w:val="0"/>
        <w:rPr>
          <w:rFonts w:cs="Arial"/>
          <w:b/>
          <w:sz w:val="20"/>
          <w:szCs w:val="20"/>
        </w:rPr>
      </w:pPr>
      <w:r w:rsidRPr="00B02250">
        <w:rPr>
          <w:rFonts w:cs="Arial"/>
          <w:b/>
          <w:sz w:val="20"/>
          <w:szCs w:val="20"/>
        </w:rPr>
        <w:t>Career Benefits</w:t>
      </w:r>
    </w:p>
    <w:p w:rsidR="00FD772B" w:rsidRDefault="00FD772B" w:rsidP="00FD772B">
      <w:pPr>
        <w:tabs>
          <w:tab w:val="left" w:pos="1440"/>
        </w:tabs>
        <w:rPr>
          <w:rFonts w:cs="Arial"/>
          <w:sz w:val="20"/>
          <w:szCs w:val="20"/>
        </w:rPr>
      </w:pPr>
      <w:r w:rsidRPr="00B02250">
        <w:rPr>
          <w:rFonts w:cs="Arial"/>
          <w:sz w:val="20"/>
          <w:szCs w:val="20"/>
        </w:rPr>
        <w:t>According to the U.S. Bureau of Labor Statistics, “Employment of management analysts – including business analysts –is projected to grow 19 percent from 2012 to 2022, faster than the average for all occupations. Demand for the services of these workers will grow as organizations continue to seek ways to improve efficiency and control costs</w:t>
      </w:r>
      <w:r w:rsidR="00D15DAF">
        <w:rPr>
          <w:rFonts w:cs="Arial"/>
          <w:sz w:val="20"/>
          <w:szCs w:val="20"/>
        </w:rPr>
        <w:t>.</w:t>
      </w:r>
      <w:r w:rsidRPr="00B02250">
        <w:rPr>
          <w:rFonts w:cs="Arial"/>
          <w:sz w:val="20"/>
          <w:szCs w:val="20"/>
        </w:rPr>
        <w:t>”</w:t>
      </w:r>
    </w:p>
    <w:p w:rsidR="004731B6" w:rsidRPr="00B02250" w:rsidRDefault="004731B6" w:rsidP="00FD772B">
      <w:pPr>
        <w:tabs>
          <w:tab w:val="left" w:pos="1440"/>
        </w:tabs>
        <w:rPr>
          <w:rFonts w:cs="Arial"/>
          <w:sz w:val="20"/>
          <w:szCs w:val="20"/>
        </w:rPr>
      </w:pPr>
    </w:p>
    <w:p w:rsidR="00FD772B" w:rsidRPr="00B02250" w:rsidRDefault="00FD772B" w:rsidP="00FD772B">
      <w:pPr>
        <w:tabs>
          <w:tab w:val="left" w:pos="1440"/>
        </w:tabs>
        <w:rPr>
          <w:rFonts w:cs="Arial"/>
          <w:sz w:val="20"/>
          <w:szCs w:val="20"/>
        </w:rPr>
      </w:pPr>
      <w:r w:rsidRPr="00B02250">
        <w:rPr>
          <w:rFonts w:cs="Arial"/>
          <w:sz w:val="20"/>
          <w:szCs w:val="20"/>
        </w:rPr>
        <w:t>Business analysts bring highly sought-after expertise to companies in almost every field. Evaluating and solving business challenges is the strong suit of these professionals; to accomplish this, they collect, review and analyze information so they can make sound recommendations.</w:t>
      </w:r>
    </w:p>
    <w:p w:rsidR="00FD772B" w:rsidRPr="00B02250" w:rsidRDefault="00FD772B" w:rsidP="00FD772B">
      <w:pPr>
        <w:keepLines/>
        <w:outlineLvl w:val="0"/>
        <w:rPr>
          <w:rFonts w:cs="Arial"/>
          <w:sz w:val="20"/>
          <w:szCs w:val="20"/>
        </w:rPr>
      </w:pPr>
      <w:r w:rsidRPr="00B02250">
        <w:rPr>
          <w:rFonts w:cs="Arial"/>
          <w:sz w:val="20"/>
          <w:szCs w:val="20"/>
        </w:rPr>
        <w:t>In choosing a career in business and data analytics, your first job might be an entry- to mid-level position in a specialized area such as:</w:t>
      </w:r>
    </w:p>
    <w:p w:rsidR="00FD772B" w:rsidRPr="00B02250" w:rsidRDefault="00FD772B" w:rsidP="000C7CE0">
      <w:pPr>
        <w:pStyle w:val="ListParagraph"/>
        <w:numPr>
          <w:ilvl w:val="0"/>
          <w:numId w:val="53"/>
        </w:numPr>
        <w:tabs>
          <w:tab w:val="left" w:pos="1440"/>
        </w:tabs>
        <w:textAlignment w:val="baseline"/>
        <w:rPr>
          <w:rFonts w:cs="Arial"/>
          <w:sz w:val="20"/>
          <w:szCs w:val="20"/>
        </w:rPr>
      </w:pPr>
      <w:r w:rsidRPr="00B02250">
        <w:rPr>
          <w:rFonts w:cs="Arial"/>
          <w:sz w:val="20"/>
          <w:szCs w:val="20"/>
        </w:rPr>
        <w:t>Business Analyst</w:t>
      </w:r>
    </w:p>
    <w:p w:rsidR="00FD772B" w:rsidRPr="00B02250" w:rsidRDefault="00FD772B" w:rsidP="000C7CE0">
      <w:pPr>
        <w:pStyle w:val="ListParagraph"/>
        <w:numPr>
          <w:ilvl w:val="0"/>
          <w:numId w:val="53"/>
        </w:numPr>
        <w:tabs>
          <w:tab w:val="left" w:pos="1440"/>
        </w:tabs>
        <w:textAlignment w:val="baseline"/>
        <w:rPr>
          <w:rFonts w:cs="Arial"/>
          <w:sz w:val="20"/>
          <w:szCs w:val="20"/>
        </w:rPr>
      </w:pPr>
      <w:r w:rsidRPr="00B02250">
        <w:rPr>
          <w:rFonts w:cs="Arial"/>
          <w:sz w:val="20"/>
          <w:szCs w:val="20"/>
        </w:rPr>
        <w:t>Data Analyst</w:t>
      </w:r>
    </w:p>
    <w:p w:rsidR="00FD772B" w:rsidRPr="00B02250" w:rsidRDefault="00FD772B" w:rsidP="000C7CE0">
      <w:pPr>
        <w:pStyle w:val="ListParagraph"/>
        <w:numPr>
          <w:ilvl w:val="0"/>
          <w:numId w:val="53"/>
        </w:numPr>
        <w:tabs>
          <w:tab w:val="left" w:pos="1440"/>
        </w:tabs>
        <w:textAlignment w:val="baseline"/>
        <w:rPr>
          <w:rFonts w:cs="Arial"/>
          <w:sz w:val="20"/>
          <w:szCs w:val="20"/>
        </w:rPr>
      </w:pPr>
      <w:r w:rsidRPr="00B02250">
        <w:rPr>
          <w:rFonts w:cs="Arial"/>
          <w:sz w:val="20"/>
          <w:szCs w:val="20"/>
        </w:rPr>
        <w:t>Business Analytics Project Manager</w:t>
      </w:r>
    </w:p>
    <w:p w:rsidR="00FD772B" w:rsidRPr="00B02250" w:rsidRDefault="00FD772B" w:rsidP="00FD772B">
      <w:pPr>
        <w:tabs>
          <w:tab w:val="left" w:pos="1440"/>
        </w:tabs>
        <w:textAlignment w:val="baseline"/>
        <w:rPr>
          <w:rFonts w:cs="Arial"/>
          <w:sz w:val="20"/>
          <w:szCs w:val="20"/>
        </w:rPr>
      </w:pPr>
    </w:p>
    <w:p w:rsidR="00FD772B" w:rsidRPr="00B02250" w:rsidRDefault="00FD772B" w:rsidP="00FD772B">
      <w:pPr>
        <w:rPr>
          <w:rFonts w:cs="Arial"/>
          <w:b/>
          <w:sz w:val="20"/>
          <w:szCs w:val="20"/>
        </w:rPr>
      </w:pPr>
      <w:r w:rsidRPr="00B02250">
        <w:rPr>
          <w:rFonts w:cs="Arial"/>
          <w:b/>
          <w:sz w:val="20"/>
          <w:szCs w:val="20"/>
        </w:rPr>
        <w:t>Learning Outcomes</w:t>
      </w:r>
    </w:p>
    <w:p w:rsidR="00FD772B" w:rsidRPr="00B02250" w:rsidRDefault="00FD772B" w:rsidP="000C7CE0">
      <w:pPr>
        <w:pStyle w:val="ListParagraph"/>
        <w:numPr>
          <w:ilvl w:val="0"/>
          <w:numId w:val="52"/>
        </w:numPr>
        <w:spacing w:after="200" w:line="276" w:lineRule="auto"/>
        <w:rPr>
          <w:rFonts w:cs="Arial"/>
          <w:sz w:val="20"/>
          <w:szCs w:val="20"/>
        </w:rPr>
      </w:pPr>
      <w:r w:rsidRPr="00B02250">
        <w:rPr>
          <w:rFonts w:cs="Arial"/>
          <w:sz w:val="20"/>
          <w:szCs w:val="20"/>
        </w:rPr>
        <w:t>Demonstrate a foundation of business skills in the areas of accounting and financial management, information technology, marketing, organizational and project management</w:t>
      </w:r>
    </w:p>
    <w:p w:rsidR="00B02250" w:rsidRPr="00B02250" w:rsidRDefault="00B02250" w:rsidP="000C7CE0">
      <w:pPr>
        <w:pStyle w:val="ListParagraph"/>
        <w:numPr>
          <w:ilvl w:val="0"/>
          <w:numId w:val="52"/>
        </w:numPr>
        <w:spacing w:after="200" w:line="276" w:lineRule="auto"/>
        <w:rPr>
          <w:rFonts w:cs="Arial"/>
          <w:sz w:val="20"/>
          <w:szCs w:val="20"/>
        </w:rPr>
      </w:pPr>
      <w:r w:rsidRPr="00B02250">
        <w:rPr>
          <w:rFonts w:cs="Arial"/>
          <w:sz w:val="20"/>
          <w:szCs w:val="20"/>
        </w:rPr>
        <w:t>Explain the role of Business Analytics within organizations</w:t>
      </w:r>
    </w:p>
    <w:p w:rsidR="00B02250" w:rsidRPr="00B02250" w:rsidRDefault="00B02250" w:rsidP="000C7CE0">
      <w:pPr>
        <w:pStyle w:val="ListParagraph"/>
        <w:numPr>
          <w:ilvl w:val="0"/>
          <w:numId w:val="52"/>
        </w:numPr>
        <w:spacing w:after="200" w:line="276" w:lineRule="auto"/>
        <w:rPr>
          <w:rFonts w:cs="Arial"/>
          <w:sz w:val="20"/>
          <w:szCs w:val="20"/>
        </w:rPr>
      </w:pPr>
      <w:r w:rsidRPr="00B02250">
        <w:rPr>
          <w:rFonts w:cs="Arial"/>
          <w:sz w:val="20"/>
          <w:szCs w:val="20"/>
        </w:rPr>
        <w:t>Describe the analytics framework, develop a unique analytics roadmap, and use analytics to make business decisions</w:t>
      </w:r>
    </w:p>
    <w:p w:rsidR="00B02250" w:rsidRPr="00B02250" w:rsidRDefault="00B02250" w:rsidP="000C7CE0">
      <w:pPr>
        <w:pStyle w:val="ListParagraph"/>
        <w:numPr>
          <w:ilvl w:val="0"/>
          <w:numId w:val="52"/>
        </w:numPr>
        <w:spacing w:after="200" w:line="276" w:lineRule="auto"/>
        <w:rPr>
          <w:rFonts w:cs="Arial"/>
          <w:sz w:val="20"/>
          <w:szCs w:val="20"/>
        </w:rPr>
      </w:pPr>
      <w:r w:rsidRPr="00B02250">
        <w:rPr>
          <w:rFonts w:cs="Arial"/>
          <w:sz w:val="20"/>
          <w:szCs w:val="20"/>
        </w:rPr>
        <w:t>Apply decision support techniques, including decision trees, data modeling, and data mining</w:t>
      </w:r>
    </w:p>
    <w:p w:rsidR="00B02250" w:rsidRPr="00B02250" w:rsidRDefault="00B02250" w:rsidP="000C7CE0">
      <w:pPr>
        <w:pStyle w:val="ListParagraph"/>
        <w:numPr>
          <w:ilvl w:val="0"/>
          <w:numId w:val="52"/>
        </w:numPr>
        <w:spacing w:after="200" w:line="276" w:lineRule="auto"/>
        <w:rPr>
          <w:rFonts w:cs="Arial"/>
          <w:sz w:val="20"/>
          <w:szCs w:val="20"/>
        </w:rPr>
      </w:pPr>
      <w:r w:rsidRPr="00B02250">
        <w:rPr>
          <w:rFonts w:cs="Arial"/>
          <w:sz w:val="20"/>
          <w:szCs w:val="20"/>
        </w:rPr>
        <w:t xml:space="preserve">Identify and employ </w:t>
      </w:r>
      <w:r w:rsidR="00E32CE7" w:rsidRPr="00B02250">
        <w:rPr>
          <w:rFonts w:cs="Arial"/>
          <w:sz w:val="20"/>
          <w:szCs w:val="20"/>
        </w:rPr>
        <w:t>techniques</w:t>
      </w:r>
      <w:r w:rsidRPr="00B02250">
        <w:rPr>
          <w:rFonts w:cs="Arial"/>
          <w:sz w:val="20"/>
          <w:szCs w:val="20"/>
        </w:rPr>
        <w:t xml:space="preserve"> for analyzing, modeling, documenting, communicating, and validating system design</w:t>
      </w:r>
    </w:p>
    <w:p w:rsidR="00B02250" w:rsidRPr="00B02250" w:rsidRDefault="00B02250" w:rsidP="000C7CE0">
      <w:pPr>
        <w:pStyle w:val="ListParagraph"/>
        <w:numPr>
          <w:ilvl w:val="0"/>
          <w:numId w:val="52"/>
        </w:numPr>
        <w:spacing w:after="200" w:line="276" w:lineRule="auto"/>
        <w:rPr>
          <w:rFonts w:cs="Arial"/>
          <w:sz w:val="20"/>
          <w:szCs w:val="20"/>
        </w:rPr>
      </w:pPr>
      <w:r w:rsidRPr="00B02250">
        <w:rPr>
          <w:rFonts w:cs="Arial"/>
          <w:sz w:val="20"/>
          <w:szCs w:val="20"/>
        </w:rPr>
        <w:t xml:space="preserve">Communicate relevant </w:t>
      </w:r>
      <w:r w:rsidR="00E32CE7" w:rsidRPr="00B02250">
        <w:rPr>
          <w:rFonts w:cs="Arial"/>
          <w:sz w:val="20"/>
          <w:szCs w:val="20"/>
        </w:rPr>
        <w:t>information and</w:t>
      </w:r>
      <w:r w:rsidRPr="00B02250">
        <w:rPr>
          <w:rFonts w:cs="Arial"/>
          <w:sz w:val="20"/>
          <w:szCs w:val="20"/>
        </w:rPr>
        <w:t xml:space="preserve"> effectively train all users in an organization</w:t>
      </w:r>
    </w:p>
    <w:p w:rsidR="00FD772B" w:rsidRPr="00AF662C" w:rsidRDefault="00FD772B" w:rsidP="00FD772B">
      <w:pPr>
        <w:tabs>
          <w:tab w:val="left" w:pos="1440"/>
        </w:tabs>
        <w:textAlignment w:val="baseline"/>
        <w:rPr>
          <w:rFonts w:cs="Arial"/>
          <w:sz w:val="20"/>
          <w:szCs w:val="20"/>
        </w:rPr>
      </w:pPr>
    </w:p>
    <w:p w:rsidR="00FD772B" w:rsidRDefault="00FD772B" w:rsidP="00FD772B">
      <w:pPr>
        <w:rPr>
          <w:rFonts w:cs="Arial"/>
          <w:sz w:val="20"/>
          <w:szCs w:val="20"/>
        </w:rPr>
      </w:pPr>
      <w:r>
        <w:rPr>
          <w:rFonts w:cs="Arial"/>
          <w:sz w:val="20"/>
          <w:szCs w:val="20"/>
        </w:rPr>
        <w:br w:type="page"/>
      </w:r>
    </w:p>
    <w:p w:rsidR="00FD772B" w:rsidRDefault="00FD772B" w:rsidP="00FD772B">
      <w:pPr>
        <w:rPr>
          <w:rFonts w:cs="Arial"/>
          <w:sz w:val="20"/>
          <w:szCs w:val="20"/>
        </w:rPr>
      </w:pPr>
    </w:p>
    <w:p w:rsidR="00FD772B" w:rsidRPr="00365D01" w:rsidRDefault="00B02250" w:rsidP="00FD772B">
      <w:pPr>
        <w:rPr>
          <w:rFonts w:cs="Arial"/>
          <w:b/>
          <w:sz w:val="20"/>
          <w:szCs w:val="20"/>
        </w:rPr>
      </w:pPr>
      <w:r>
        <w:rPr>
          <w:rFonts w:cs="Arial"/>
          <w:b/>
          <w:sz w:val="20"/>
          <w:szCs w:val="20"/>
        </w:rPr>
        <w:t>BBA</w:t>
      </w:r>
      <w:r w:rsidR="00FD772B">
        <w:rPr>
          <w:rFonts w:cs="Arial"/>
          <w:b/>
          <w:sz w:val="20"/>
          <w:szCs w:val="20"/>
        </w:rPr>
        <w:t xml:space="preserve"> in Business </w:t>
      </w:r>
      <w:r w:rsidR="00FD772B" w:rsidRPr="00365D01">
        <w:rPr>
          <w:rFonts w:cs="Arial"/>
          <w:b/>
          <w:sz w:val="20"/>
          <w:szCs w:val="20"/>
        </w:rPr>
        <w:t>Analytics Course Requirements</w:t>
      </w:r>
    </w:p>
    <w:p w:rsidR="00FD772B" w:rsidRDefault="00FD772B" w:rsidP="00FD772B">
      <w:pPr>
        <w:tabs>
          <w:tab w:val="left" w:leader="dot" w:pos="7200"/>
          <w:tab w:val="left" w:leader="dot" w:pos="7920"/>
          <w:tab w:val="left" w:leader="dot" w:pos="8280"/>
        </w:tabs>
        <w:rPr>
          <w:rFonts w:cs="Arial"/>
          <w:b/>
          <w:sz w:val="20"/>
          <w:szCs w:val="20"/>
        </w:rPr>
      </w:pPr>
      <w:r w:rsidRPr="00BA700C">
        <w:rPr>
          <w:rFonts w:cs="Arial"/>
          <w:b/>
          <w:sz w:val="20"/>
          <w:szCs w:val="20"/>
        </w:rPr>
        <w:br/>
      </w:r>
      <w:r>
        <w:rPr>
          <w:rFonts w:cs="Arial"/>
          <w:b/>
          <w:sz w:val="20"/>
          <w:szCs w:val="20"/>
        </w:rPr>
        <w:t>Major Courses (Cohort)</w:t>
      </w:r>
      <w:r>
        <w:rPr>
          <w:rFonts w:cs="Arial"/>
          <w:b/>
          <w:sz w:val="20"/>
          <w:szCs w:val="20"/>
        </w:rPr>
        <w:tab/>
        <w:t>30</w:t>
      </w:r>
      <w:r w:rsidRPr="00BA700C">
        <w:rPr>
          <w:rFonts w:cs="Arial"/>
          <w:b/>
          <w:sz w:val="20"/>
          <w:szCs w:val="20"/>
        </w:rPr>
        <w:t xml:space="preserve"> credits</w:t>
      </w:r>
    </w:p>
    <w:p w:rsidR="00FD772B" w:rsidRPr="00D14351" w:rsidRDefault="00FD772B" w:rsidP="00FD772B">
      <w:pPr>
        <w:pStyle w:val="NoSpacing"/>
        <w:rPr>
          <w:rFonts w:ascii="Arial" w:hAnsi="Arial" w:cs="Arial"/>
          <w:i/>
          <w:sz w:val="20"/>
          <w:szCs w:val="20"/>
        </w:rPr>
      </w:pPr>
      <w:r w:rsidRPr="00DF2E39">
        <w:rPr>
          <w:rFonts w:ascii="Arial" w:hAnsi="Arial" w:cs="Arial"/>
          <w:i/>
          <w:sz w:val="20"/>
          <w:szCs w:val="20"/>
        </w:rPr>
        <w:t xml:space="preserve">No substitution.  All courses must </w:t>
      </w:r>
      <w:r w:rsidRPr="00F71704">
        <w:rPr>
          <w:rFonts w:ascii="Arial" w:hAnsi="Arial" w:cs="Arial"/>
          <w:i/>
          <w:noProof/>
          <w:sz w:val="20"/>
          <w:szCs w:val="20"/>
        </w:rPr>
        <w:t>be taken</w:t>
      </w:r>
      <w:r w:rsidRPr="00DF2E39">
        <w:rPr>
          <w:rFonts w:ascii="Arial" w:hAnsi="Arial" w:cs="Arial"/>
          <w:i/>
          <w:sz w:val="20"/>
          <w:szCs w:val="20"/>
        </w:rPr>
        <w:t xml:space="preserve"> at Cleary University.</w:t>
      </w:r>
    </w:p>
    <w:p w:rsidR="00FD772B" w:rsidRPr="00BA700C" w:rsidRDefault="00FD772B" w:rsidP="00FD772B">
      <w:pPr>
        <w:ind w:firstLine="360"/>
        <w:rPr>
          <w:rFonts w:cs="Arial"/>
          <w:sz w:val="20"/>
          <w:szCs w:val="20"/>
        </w:rPr>
      </w:pPr>
      <w:r w:rsidRPr="00BA700C">
        <w:rPr>
          <w:rFonts w:cs="Arial"/>
          <w:sz w:val="20"/>
          <w:szCs w:val="20"/>
        </w:rPr>
        <w:t>ACC 470</w:t>
      </w:r>
      <w:r>
        <w:rPr>
          <w:rFonts w:cs="Arial"/>
          <w:sz w:val="20"/>
          <w:szCs w:val="20"/>
        </w:rPr>
        <w:t>0</w:t>
      </w:r>
      <w:r w:rsidRPr="00BA700C">
        <w:rPr>
          <w:rFonts w:cs="Arial"/>
          <w:sz w:val="20"/>
          <w:szCs w:val="20"/>
        </w:rPr>
        <w:t xml:space="preserve"> Accounting Information Systems</w:t>
      </w:r>
    </w:p>
    <w:p w:rsidR="00FD772B" w:rsidRPr="00BA700C" w:rsidRDefault="00FD772B" w:rsidP="00FD772B">
      <w:pPr>
        <w:ind w:firstLine="360"/>
        <w:rPr>
          <w:rFonts w:cs="Arial"/>
          <w:sz w:val="20"/>
          <w:szCs w:val="20"/>
        </w:rPr>
      </w:pPr>
      <w:r w:rsidRPr="00BA700C">
        <w:rPr>
          <w:rFonts w:cs="Arial"/>
          <w:sz w:val="20"/>
          <w:szCs w:val="20"/>
        </w:rPr>
        <w:t>ACC 480</w:t>
      </w:r>
      <w:r>
        <w:rPr>
          <w:rFonts w:cs="Arial"/>
          <w:sz w:val="20"/>
          <w:szCs w:val="20"/>
        </w:rPr>
        <w:t>0</w:t>
      </w:r>
      <w:r w:rsidRPr="00BA700C">
        <w:rPr>
          <w:rFonts w:cs="Arial"/>
          <w:sz w:val="20"/>
          <w:szCs w:val="20"/>
        </w:rPr>
        <w:t xml:space="preserve"> Internal Auditing</w:t>
      </w:r>
    </w:p>
    <w:p w:rsidR="00FD772B" w:rsidRPr="00475FAC" w:rsidRDefault="00FD772B" w:rsidP="00FD772B">
      <w:pPr>
        <w:ind w:firstLine="360"/>
        <w:rPr>
          <w:rFonts w:cs="Arial"/>
          <w:sz w:val="20"/>
          <w:szCs w:val="20"/>
        </w:rPr>
      </w:pPr>
      <w:r w:rsidRPr="00475FAC">
        <w:rPr>
          <w:rFonts w:cs="Arial"/>
          <w:sz w:val="20"/>
          <w:szCs w:val="20"/>
        </w:rPr>
        <w:t>BDA 3500 Business Analysis I</w:t>
      </w:r>
    </w:p>
    <w:p w:rsidR="00FD772B" w:rsidRPr="00475FAC" w:rsidRDefault="00FD772B" w:rsidP="00FD772B">
      <w:pPr>
        <w:ind w:firstLine="360"/>
        <w:rPr>
          <w:rFonts w:cs="Arial"/>
          <w:sz w:val="20"/>
          <w:szCs w:val="20"/>
        </w:rPr>
      </w:pPr>
      <w:r w:rsidRPr="00475FAC">
        <w:rPr>
          <w:rFonts w:cs="Arial"/>
          <w:sz w:val="20"/>
          <w:szCs w:val="20"/>
        </w:rPr>
        <w:t>BDA 3501 Business Analysis II</w:t>
      </w:r>
    </w:p>
    <w:p w:rsidR="00FD772B" w:rsidRPr="00475FAC" w:rsidRDefault="00FD772B" w:rsidP="00FD772B">
      <w:pPr>
        <w:ind w:firstLine="360"/>
        <w:rPr>
          <w:rFonts w:cs="Arial"/>
          <w:sz w:val="20"/>
          <w:szCs w:val="20"/>
        </w:rPr>
      </w:pPr>
      <w:r w:rsidRPr="00475FAC">
        <w:rPr>
          <w:rFonts w:cs="Arial"/>
          <w:sz w:val="20"/>
          <w:szCs w:val="20"/>
        </w:rPr>
        <w:t>BDA 4000 Strategic Data Analytics</w:t>
      </w:r>
    </w:p>
    <w:p w:rsidR="00FD772B" w:rsidRPr="00475FAC" w:rsidRDefault="00FD772B" w:rsidP="00FD772B">
      <w:pPr>
        <w:ind w:firstLine="360"/>
        <w:rPr>
          <w:rFonts w:cs="Arial"/>
          <w:sz w:val="20"/>
          <w:szCs w:val="20"/>
        </w:rPr>
      </w:pPr>
      <w:r w:rsidRPr="00475FAC">
        <w:rPr>
          <w:rFonts w:cs="Arial"/>
          <w:sz w:val="20"/>
          <w:szCs w:val="20"/>
        </w:rPr>
        <w:t xml:space="preserve">BDA 4010 Data Analytics Tools </w:t>
      </w:r>
    </w:p>
    <w:p w:rsidR="00FD772B" w:rsidRPr="00475FAC" w:rsidRDefault="00FD772B" w:rsidP="00FD772B">
      <w:pPr>
        <w:ind w:firstLine="360"/>
        <w:rPr>
          <w:rFonts w:cs="Arial"/>
          <w:sz w:val="20"/>
          <w:szCs w:val="20"/>
        </w:rPr>
      </w:pPr>
      <w:r w:rsidRPr="00475FAC">
        <w:rPr>
          <w:rFonts w:cs="Arial"/>
          <w:sz w:val="20"/>
          <w:szCs w:val="20"/>
        </w:rPr>
        <w:t>BDA 4050 System Design Techniques</w:t>
      </w:r>
    </w:p>
    <w:p w:rsidR="00FD772B" w:rsidRPr="00BA700C" w:rsidRDefault="00FD772B" w:rsidP="00FD772B">
      <w:pPr>
        <w:ind w:firstLine="360"/>
        <w:rPr>
          <w:rFonts w:cs="Arial"/>
          <w:sz w:val="20"/>
          <w:szCs w:val="20"/>
        </w:rPr>
      </w:pPr>
      <w:r w:rsidRPr="00475FAC">
        <w:rPr>
          <w:rFonts w:cs="Arial"/>
          <w:sz w:val="20"/>
          <w:szCs w:val="20"/>
        </w:rPr>
        <w:t>BDA 4060 System Development Techniques</w:t>
      </w:r>
    </w:p>
    <w:p w:rsidR="00FD772B" w:rsidRPr="00BA700C" w:rsidRDefault="00FD772B" w:rsidP="00FD772B">
      <w:pPr>
        <w:ind w:firstLine="360"/>
        <w:rPr>
          <w:rFonts w:cs="Arial"/>
          <w:sz w:val="20"/>
          <w:szCs w:val="20"/>
        </w:rPr>
      </w:pPr>
      <w:r w:rsidRPr="00BA700C">
        <w:rPr>
          <w:rFonts w:cs="Arial"/>
          <w:sz w:val="20"/>
          <w:szCs w:val="20"/>
        </w:rPr>
        <w:t>HCM 440</w:t>
      </w:r>
      <w:r>
        <w:rPr>
          <w:rFonts w:cs="Arial"/>
          <w:sz w:val="20"/>
          <w:szCs w:val="20"/>
        </w:rPr>
        <w:t>0</w:t>
      </w:r>
      <w:r w:rsidRPr="00BA700C">
        <w:rPr>
          <w:rFonts w:cs="Arial"/>
          <w:sz w:val="20"/>
          <w:szCs w:val="20"/>
        </w:rPr>
        <w:t xml:space="preserve"> Health Care Informatics</w:t>
      </w:r>
    </w:p>
    <w:p w:rsidR="00FD772B" w:rsidRPr="00BA700C" w:rsidRDefault="00FD772B" w:rsidP="00FD772B">
      <w:pPr>
        <w:ind w:firstLine="360"/>
        <w:rPr>
          <w:rFonts w:cs="Arial"/>
          <w:sz w:val="20"/>
          <w:szCs w:val="20"/>
        </w:rPr>
      </w:pPr>
      <w:r w:rsidRPr="00BA700C">
        <w:rPr>
          <w:rFonts w:cs="Arial"/>
          <w:sz w:val="20"/>
          <w:szCs w:val="20"/>
        </w:rPr>
        <w:t>MKT 440</w:t>
      </w:r>
      <w:r>
        <w:rPr>
          <w:rFonts w:cs="Arial"/>
          <w:sz w:val="20"/>
          <w:szCs w:val="20"/>
        </w:rPr>
        <w:t>0</w:t>
      </w:r>
      <w:r w:rsidRPr="00BA700C">
        <w:rPr>
          <w:rFonts w:cs="Arial"/>
          <w:sz w:val="20"/>
          <w:szCs w:val="20"/>
        </w:rPr>
        <w:t xml:space="preserve"> Marketing Metrics</w:t>
      </w:r>
    </w:p>
    <w:p w:rsidR="00FD772B" w:rsidRDefault="00FD772B" w:rsidP="00FD772B">
      <w:pPr>
        <w:tabs>
          <w:tab w:val="left" w:leader="dot" w:pos="7200"/>
        </w:tabs>
        <w:ind w:firstLine="360"/>
        <w:rPr>
          <w:rFonts w:cs="Arial"/>
          <w:sz w:val="20"/>
          <w:szCs w:val="20"/>
        </w:rPr>
      </w:pPr>
      <w:r w:rsidRPr="00BA700C">
        <w:rPr>
          <w:rFonts w:cs="Arial"/>
          <w:sz w:val="20"/>
          <w:szCs w:val="20"/>
        </w:rPr>
        <w:br/>
      </w:r>
      <w:r w:rsidRPr="00BA700C">
        <w:rPr>
          <w:rFonts w:cs="Arial"/>
          <w:b/>
          <w:sz w:val="20"/>
          <w:szCs w:val="20"/>
        </w:rPr>
        <w:t>Core Course</w:t>
      </w:r>
      <w:r>
        <w:rPr>
          <w:rFonts w:cs="Arial"/>
          <w:b/>
          <w:sz w:val="20"/>
          <w:szCs w:val="20"/>
        </w:rPr>
        <w:t>s</w:t>
      </w:r>
      <w:r>
        <w:rPr>
          <w:rFonts w:cs="Arial"/>
          <w:b/>
          <w:sz w:val="20"/>
          <w:szCs w:val="20"/>
        </w:rPr>
        <w:tab/>
        <w:t>32</w:t>
      </w:r>
      <w:r w:rsidRPr="00BA700C">
        <w:rPr>
          <w:rFonts w:cs="Arial"/>
          <w:b/>
          <w:sz w:val="20"/>
          <w:szCs w:val="20"/>
        </w:rPr>
        <w:t xml:space="preserve"> credits</w:t>
      </w:r>
    </w:p>
    <w:p w:rsidR="00FD772B" w:rsidRPr="00D14351" w:rsidRDefault="00FD772B" w:rsidP="00FD772B">
      <w:pPr>
        <w:pStyle w:val="NoSpacing"/>
        <w:rPr>
          <w:rFonts w:ascii="Arial" w:hAnsi="Arial" w:cs="Arial"/>
          <w:i/>
          <w:sz w:val="20"/>
          <w:szCs w:val="20"/>
        </w:rPr>
      </w:pPr>
      <w:r w:rsidRPr="00DF2E39">
        <w:rPr>
          <w:rFonts w:ascii="Arial" w:hAnsi="Arial" w:cs="Arial"/>
          <w:i/>
          <w:sz w:val="20"/>
          <w:szCs w:val="20"/>
        </w:rPr>
        <w:t xml:space="preserve">Courses may </w:t>
      </w:r>
      <w:r w:rsidRPr="00F71704">
        <w:rPr>
          <w:rFonts w:ascii="Arial" w:hAnsi="Arial" w:cs="Arial"/>
          <w:i/>
          <w:noProof/>
          <w:sz w:val="20"/>
          <w:szCs w:val="20"/>
        </w:rPr>
        <w:t>be taken</w:t>
      </w:r>
      <w:r w:rsidRPr="00DF2E39">
        <w:rPr>
          <w:rFonts w:ascii="Arial" w:hAnsi="Arial" w:cs="Arial"/>
          <w:i/>
          <w:sz w:val="20"/>
          <w:szCs w:val="20"/>
        </w:rPr>
        <w:t xml:space="preserve"> at Cleary University or </w:t>
      </w:r>
      <w:r>
        <w:rPr>
          <w:rFonts w:ascii="Arial" w:hAnsi="Arial" w:cs="Arial"/>
          <w:i/>
          <w:sz w:val="20"/>
          <w:szCs w:val="20"/>
        </w:rPr>
        <w:t xml:space="preserve">substitution </w:t>
      </w:r>
      <w:r w:rsidRPr="00DF2E39">
        <w:rPr>
          <w:rFonts w:ascii="Arial" w:hAnsi="Arial" w:cs="Arial"/>
          <w:i/>
          <w:sz w:val="20"/>
          <w:szCs w:val="20"/>
        </w:rPr>
        <w:t>permitted by transfer.</w:t>
      </w:r>
    </w:p>
    <w:p w:rsidR="00FD772B" w:rsidRPr="00475FAC" w:rsidRDefault="00FD772B" w:rsidP="00FD772B">
      <w:pPr>
        <w:tabs>
          <w:tab w:val="left" w:leader="dot" w:pos="7200"/>
        </w:tabs>
        <w:ind w:firstLine="360"/>
        <w:rPr>
          <w:rFonts w:cs="Arial"/>
          <w:sz w:val="20"/>
          <w:szCs w:val="20"/>
        </w:rPr>
      </w:pPr>
      <w:r w:rsidRPr="00475FAC">
        <w:rPr>
          <w:rFonts w:cs="Arial"/>
          <w:sz w:val="20"/>
          <w:szCs w:val="20"/>
        </w:rPr>
        <w:t xml:space="preserve">ACC 3802 </w:t>
      </w:r>
      <w:r>
        <w:rPr>
          <w:rFonts w:cs="Arial"/>
          <w:sz w:val="20"/>
          <w:szCs w:val="20"/>
        </w:rPr>
        <w:t>Intermediate Accounting II</w:t>
      </w:r>
      <w:r w:rsidRPr="00475FAC">
        <w:rPr>
          <w:rFonts w:cs="Arial"/>
          <w:sz w:val="20"/>
          <w:szCs w:val="20"/>
        </w:rPr>
        <w:t xml:space="preserve"> </w:t>
      </w:r>
    </w:p>
    <w:p w:rsidR="00FD772B" w:rsidRPr="00475FAC" w:rsidRDefault="00FD772B" w:rsidP="00FD772B">
      <w:pPr>
        <w:ind w:firstLine="360"/>
        <w:rPr>
          <w:rFonts w:cs="Arial"/>
          <w:sz w:val="20"/>
          <w:szCs w:val="20"/>
        </w:rPr>
      </w:pPr>
      <w:r w:rsidRPr="00475FAC">
        <w:rPr>
          <w:rFonts w:cs="Arial"/>
          <w:sz w:val="20"/>
          <w:szCs w:val="20"/>
        </w:rPr>
        <w:t>ACC 4400</w:t>
      </w:r>
      <w:r>
        <w:rPr>
          <w:rFonts w:cs="Arial"/>
          <w:sz w:val="20"/>
          <w:szCs w:val="20"/>
        </w:rPr>
        <w:t xml:space="preserve"> Cost Accounting I</w:t>
      </w:r>
    </w:p>
    <w:p w:rsidR="009848B5" w:rsidRDefault="00FD772B" w:rsidP="00FD772B">
      <w:pPr>
        <w:pStyle w:val="NoSpacing"/>
        <w:ind w:left="360"/>
        <w:rPr>
          <w:rFonts w:ascii="Arial" w:hAnsi="Arial" w:cs="Arial"/>
          <w:sz w:val="20"/>
          <w:szCs w:val="20"/>
        </w:rPr>
      </w:pPr>
      <w:r w:rsidRPr="00475FAC">
        <w:rPr>
          <w:rFonts w:ascii="Arial" w:hAnsi="Arial" w:cs="Arial"/>
          <w:sz w:val="20"/>
          <w:szCs w:val="20"/>
        </w:rPr>
        <w:t>BAC 1000 Foundations in Undergraduate Studies</w:t>
      </w:r>
      <w:r w:rsidRPr="00475FAC">
        <w:rPr>
          <w:rFonts w:ascii="Arial" w:hAnsi="Arial" w:cs="Arial"/>
          <w:sz w:val="20"/>
          <w:szCs w:val="20"/>
        </w:rPr>
        <w:br/>
        <w:t>BAC 3000</w:t>
      </w:r>
      <w:r>
        <w:rPr>
          <w:rFonts w:ascii="Arial" w:hAnsi="Arial" w:cs="Arial"/>
          <w:sz w:val="20"/>
          <w:szCs w:val="20"/>
        </w:rPr>
        <w:t xml:space="preserve"> </w:t>
      </w:r>
      <w:r w:rsidRPr="00475FAC">
        <w:rPr>
          <w:rFonts w:ascii="Arial" w:hAnsi="Arial" w:cs="Arial"/>
          <w:sz w:val="20"/>
          <w:szCs w:val="20"/>
        </w:rPr>
        <w:t>Business Research and Communication</w:t>
      </w:r>
    </w:p>
    <w:p w:rsidR="00A76A66" w:rsidRPr="00A76A66" w:rsidRDefault="009848B5" w:rsidP="00A76A66">
      <w:pPr>
        <w:pStyle w:val="NoSpacing"/>
        <w:ind w:left="360"/>
        <w:rPr>
          <w:rFonts w:ascii="Arial" w:hAnsi="Arial" w:cs="Arial"/>
          <w:sz w:val="20"/>
          <w:szCs w:val="20"/>
        </w:rPr>
      </w:pPr>
      <w:r w:rsidRPr="00A76A66">
        <w:rPr>
          <w:rFonts w:ascii="Arial" w:hAnsi="Arial" w:cs="Arial"/>
          <w:sz w:val="20"/>
          <w:szCs w:val="20"/>
        </w:rPr>
        <w:t>FIN 4000 Financial Management</w:t>
      </w:r>
    </w:p>
    <w:p w:rsidR="00FD772B" w:rsidRDefault="00FD772B" w:rsidP="00FD772B">
      <w:pPr>
        <w:ind w:left="360"/>
        <w:rPr>
          <w:rFonts w:cs="Arial"/>
          <w:sz w:val="20"/>
          <w:szCs w:val="20"/>
        </w:rPr>
      </w:pPr>
      <w:r w:rsidRPr="00A76A66">
        <w:rPr>
          <w:rFonts w:cs="Arial"/>
          <w:sz w:val="20"/>
          <w:szCs w:val="20"/>
        </w:rPr>
        <w:t>LAW 3200 Business Ethics and Legal</w:t>
      </w:r>
      <w:r w:rsidRPr="00475FAC">
        <w:rPr>
          <w:rFonts w:cs="Arial"/>
          <w:sz w:val="20"/>
          <w:szCs w:val="20"/>
        </w:rPr>
        <w:t xml:space="preserve"> Issues</w:t>
      </w:r>
      <w:r w:rsidRPr="00475FAC">
        <w:rPr>
          <w:rFonts w:cs="Arial"/>
          <w:sz w:val="20"/>
          <w:szCs w:val="20"/>
        </w:rPr>
        <w:br/>
        <w:t>MGT 3400 Managing Projects and</w:t>
      </w:r>
      <w:r w:rsidRPr="00BA700C">
        <w:rPr>
          <w:rFonts w:cs="Arial"/>
          <w:sz w:val="20"/>
          <w:szCs w:val="20"/>
        </w:rPr>
        <w:t xml:space="preserve"> Processes in Organizations</w:t>
      </w:r>
      <w:r w:rsidRPr="00475FAC">
        <w:rPr>
          <w:rFonts w:cs="Arial"/>
          <w:sz w:val="20"/>
          <w:szCs w:val="20"/>
        </w:rPr>
        <w:t xml:space="preserve"> </w:t>
      </w:r>
    </w:p>
    <w:p w:rsidR="00FD772B" w:rsidRPr="00475FAC" w:rsidRDefault="00FD772B" w:rsidP="00FD772B">
      <w:pPr>
        <w:ind w:left="360"/>
        <w:rPr>
          <w:rFonts w:cs="Arial"/>
          <w:sz w:val="20"/>
          <w:szCs w:val="20"/>
        </w:rPr>
      </w:pPr>
      <w:r w:rsidRPr="00475FAC">
        <w:rPr>
          <w:rFonts w:cs="Arial"/>
          <w:sz w:val="20"/>
          <w:szCs w:val="20"/>
        </w:rPr>
        <w:t>MGT 4200 International Business</w:t>
      </w:r>
    </w:p>
    <w:p w:rsidR="009848B5" w:rsidRDefault="00FD772B" w:rsidP="00FD772B">
      <w:pPr>
        <w:ind w:left="360"/>
        <w:rPr>
          <w:rFonts w:cs="Arial"/>
          <w:sz w:val="20"/>
          <w:szCs w:val="20"/>
        </w:rPr>
      </w:pPr>
      <w:r w:rsidRPr="00475FAC">
        <w:rPr>
          <w:rFonts w:cs="Arial"/>
          <w:sz w:val="20"/>
          <w:szCs w:val="20"/>
        </w:rPr>
        <w:t>MKT 4150 Interactive Marketing</w:t>
      </w:r>
    </w:p>
    <w:p w:rsidR="00FD772B" w:rsidRPr="00BA700C" w:rsidRDefault="009848B5" w:rsidP="00FD772B">
      <w:pPr>
        <w:ind w:left="360"/>
        <w:rPr>
          <w:rFonts w:cs="Arial"/>
          <w:sz w:val="20"/>
          <w:szCs w:val="20"/>
        </w:rPr>
      </w:pPr>
      <w:r w:rsidRPr="0017059A">
        <w:rPr>
          <w:rFonts w:cs="Arial"/>
          <w:sz w:val="20"/>
          <w:szCs w:val="20"/>
        </w:rPr>
        <w:t xml:space="preserve">MTH 3440 </w:t>
      </w:r>
      <w:r w:rsidRPr="0017059A">
        <w:rPr>
          <w:rFonts w:cs="Arial"/>
          <w:sz w:val="20"/>
        </w:rPr>
        <w:t>Quantitative Business Analysis</w:t>
      </w:r>
    </w:p>
    <w:p w:rsidR="00FD772B" w:rsidRDefault="00FD772B" w:rsidP="00FD772B">
      <w:pPr>
        <w:ind w:firstLine="360"/>
        <w:rPr>
          <w:rFonts w:cs="Arial"/>
          <w:sz w:val="20"/>
          <w:szCs w:val="20"/>
        </w:rPr>
      </w:pPr>
      <w:r w:rsidRPr="00BA700C">
        <w:rPr>
          <w:rFonts w:cs="Arial"/>
          <w:sz w:val="20"/>
          <w:szCs w:val="20"/>
        </w:rPr>
        <w:t>QTY 432</w:t>
      </w:r>
      <w:r>
        <w:rPr>
          <w:rFonts w:cs="Arial"/>
          <w:sz w:val="20"/>
          <w:szCs w:val="20"/>
        </w:rPr>
        <w:t>0</w:t>
      </w:r>
      <w:r w:rsidRPr="00BA700C">
        <w:rPr>
          <w:rFonts w:cs="Arial"/>
          <w:sz w:val="20"/>
          <w:szCs w:val="20"/>
        </w:rPr>
        <w:t xml:space="preserve"> Quality Management</w:t>
      </w:r>
    </w:p>
    <w:p w:rsidR="00FD772B" w:rsidRDefault="00FD772B" w:rsidP="00FD772B">
      <w:pPr>
        <w:ind w:left="360"/>
        <w:rPr>
          <w:rFonts w:cs="Arial"/>
          <w:sz w:val="20"/>
          <w:szCs w:val="20"/>
        </w:rPr>
      </w:pPr>
    </w:p>
    <w:p w:rsidR="00FD772B" w:rsidRPr="00FE539A" w:rsidRDefault="00FD772B" w:rsidP="00FD772B">
      <w:pPr>
        <w:pStyle w:val="NoSpacing"/>
        <w:tabs>
          <w:tab w:val="left" w:leader="dot" w:pos="720"/>
          <w:tab w:val="left" w:leader="dot" w:pos="7200"/>
        </w:tabs>
        <w:rPr>
          <w:rFonts w:ascii="Arial" w:hAnsi="Arial" w:cs="Arial"/>
          <w:sz w:val="20"/>
          <w:szCs w:val="20"/>
        </w:rPr>
      </w:pPr>
      <w:r>
        <w:rPr>
          <w:rFonts w:ascii="Arial" w:hAnsi="Arial" w:cs="Arial"/>
          <w:b/>
          <w:sz w:val="20"/>
          <w:szCs w:val="20"/>
        </w:rPr>
        <w:t>Lower Division Requirements</w:t>
      </w:r>
      <w:r>
        <w:rPr>
          <w:rFonts w:ascii="Arial" w:hAnsi="Arial" w:cs="Arial"/>
          <w:b/>
          <w:sz w:val="20"/>
          <w:szCs w:val="20"/>
        </w:rPr>
        <w:tab/>
      </w:r>
      <w:r w:rsidRPr="00D14351">
        <w:rPr>
          <w:rFonts w:ascii="Arial" w:hAnsi="Arial" w:cs="Arial"/>
          <w:b/>
          <w:sz w:val="20"/>
          <w:szCs w:val="20"/>
        </w:rPr>
        <w:t>45 credits</w:t>
      </w:r>
      <w:r>
        <w:rPr>
          <w:rFonts w:cs="Arial"/>
          <w:sz w:val="20"/>
          <w:szCs w:val="20"/>
        </w:rPr>
        <w:br/>
      </w:r>
      <w:r w:rsidRPr="00DF2E39">
        <w:rPr>
          <w:rFonts w:ascii="Arial" w:hAnsi="Arial" w:cs="Arial"/>
          <w:i/>
          <w:sz w:val="20"/>
          <w:szCs w:val="20"/>
        </w:rPr>
        <w:t xml:space="preserve">Courses may </w:t>
      </w:r>
      <w:r w:rsidRPr="00F71704">
        <w:rPr>
          <w:rFonts w:ascii="Arial" w:hAnsi="Arial" w:cs="Arial"/>
          <w:i/>
          <w:noProof/>
          <w:sz w:val="20"/>
          <w:szCs w:val="20"/>
        </w:rPr>
        <w:t>be taken</w:t>
      </w:r>
      <w:r w:rsidRPr="00DF2E39">
        <w:rPr>
          <w:rFonts w:ascii="Arial" w:hAnsi="Arial" w:cs="Arial"/>
          <w:i/>
          <w:sz w:val="20"/>
          <w:szCs w:val="20"/>
        </w:rPr>
        <w:t xml:space="preserve"> at Cleary University.  Substitution permitted by Transfer</w:t>
      </w:r>
      <w:r w:rsidR="005839C2">
        <w:rPr>
          <w:rFonts w:ascii="Arial" w:hAnsi="Arial" w:cs="Arial"/>
          <w:i/>
          <w:sz w:val="20"/>
          <w:szCs w:val="20"/>
        </w:rPr>
        <w:t xml:space="preserve"> or Prior Learning </w:t>
      </w:r>
      <w:r w:rsidR="008B4FFC">
        <w:rPr>
          <w:rFonts w:ascii="Arial" w:hAnsi="Arial" w:cs="Arial"/>
          <w:i/>
          <w:sz w:val="20"/>
          <w:szCs w:val="20"/>
        </w:rPr>
        <w:t>documentation</w:t>
      </w:r>
      <w:r w:rsidR="00E32CE7" w:rsidRPr="00FE539A">
        <w:rPr>
          <w:rFonts w:ascii="Arial" w:hAnsi="Arial" w:cs="Arial"/>
          <w:i/>
          <w:sz w:val="20"/>
          <w:szCs w:val="20"/>
        </w:rPr>
        <w:t>.</w:t>
      </w:r>
    </w:p>
    <w:p w:rsidR="00FD772B" w:rsidRPr="00FE539A" w:rsidRDefault="00FD772B" w:rsidP="00FD772B">
      <w:pPr>
        <w:ind w:left="360"/>
        <w:rPr>
          <w:rFonts w:cs="Arial"/>
          <w:sz w:val="20"/>
          <w:szCs w:val="20"/>
        </w:rPr>
      </w:pPr>
      <w:r w:rsidRPr="00FE539A">
        <w:rPr>
          <w:rFonts w:cs="Arial"/>
          <w:sz w:val="20"/>
          <w:szCs w:val="20"/>
        </w:rPr>
        <w:t>ACC 2411 Principles of Accounting I</w:t>
      </w:r>
    </w:p>
    <w:p w:rsidR="00FD772B" w:rsidRPr="00FE539A" w:rsidRDefault="00FD772B" w:rsidP="00FD772B">
      <w:pPr>
        <w:ind w:firstLine="360"/>
        <w:rPr>
          <w:rFonts w:cs="Arial"/>
          <w:sz w:val="20"/>
          <w:szCs w:val="20"/>
        </w:rPr>
      </w:pPr>
      <w:r w:rsidRPr="00FE539A">
        <w:rPr>
          <w:rFonts w:cs="Arial"/>
          <w:sz w:val="20"/>
          <w:szCs w:val="20"/>
        </w:rPr>
        <w:t>ACC 2412 Principles of Accounting II</w:t>
      </w:r>
    </w:p>
    <w:p w:rsidR="00FD772B" w:rsidRPr="00FE539A" w:rsidRDefault="00FD772B" w:rsidP="00FD772B">
      <w:pPr>
        <w:ind w:left="360"/>
        <w:rPr>
          <w:rFonts w:cs="Arial"/>
          <w:sz w:val="20"/>
          <w:szCs w:val="20"/>
        </w:rPr>
      </w:pPr>
      <w:r w:rsidRPr="00FE539A">
        <w:rPr>
          <w:rFonts w:cs="Arial"/>
          <w:sz w:val="20"/>
          <w:szCs w:val="20"/>
        </w:rPr>
        <w:t>ACC 2801 Intermediate Accounting I</w:t>
      </w:r>
      <w:r w:rsidRPr="00FE539A">
        <w:rPr>
          <w:rFonts w:cs="Arial"/>
          <w:sz w:val="20"/>
          <w:szCs w:val="20"/>
        </w:rPr>
        <w:br/>
        <w:t>BAC 1010 Academic Communication, Technology, and Success Essentials</w:t>
      </w:r>
      <w:r w:rsidRPr="00FE539A">
        <w:rPr>
          <w:rFonts w:cs="Arial"/>
          <w:sz w:val="20"/>
          <w:szCs w:val="20"/>
        </w:rPr>
        <w:br/>
        <w:t>CAS 1500 Microsoft Office Applications</w:t>
      </w:r>
    </w:p>
    <w:p w:rsidR="00FD772B" w:rsidRPr="00FE539A" w:rsidRDefault="00FD772B" w:rsidP="00FD772B">
      <w:pPr>
        <w:ind w:left="360"/>
        <w:rPr>
          <w:rFonts w:cs="Arial"/>
          <w:sz w:val="20"/>
          <w:szCs w:val="20"/>
        </w:rPr>
      </w:pPr>
      <w:r w:rsidRPr="00FE539A">
        <w:rPr>
          <w:rFonts w:cs="Arial"/>
          <w:sz w:val="20"/>
          <w:szCs w:val="20"/>
        </w:rPr>
        <w:t>COM 2400 Speech and Presentation Techniques</w:t>
      </w:r>
      <w:r w:rsidRPr="00FE539A">
        <w:rPr>
          <w:rFonts w:cs="Arial"/>
          <w:sz w:val="20"/>
          <w:szCs w:val="20"/>
        </w:rPr>
        <w:br/>
        <w:t>ENG 1600 Business Composition</w:t>
      </w:r>
      <w:r w:rsidRPr="00FE539A">
        <w:rPr>
          <w:rFonts w:cs="Arial"/>
          <w:sz w:val="20"/>
          <w:szCs w:val="20"/>
        </w:rPr>
        <w:br/>
        <w:t>ECO 2500 Macroeconomics</w:t>
      </w:r>
      <w:r w:rsidRPr="00FE539A">
        <w:rPr>
          <w:rFonts w:cs="Arial"/>
          <w:sz w:val="20"/>
          <w:szCs w:val="20"/>
        </w:rPr>
        <w:br/>
        <w:t>FIN 2000 Introduction to Business Finance</w:t>
      </w:r>
      <w:r w:rsidRPr="00FE539A">
        <w:rPr>
          <w:rFonts w:cs="Arial"/>
          <w:sz w:val="20"/>
          <w:szCs w:val="20"/>
        </w:rPr>
        <w:br/>
        <w:t>MGT 1500 Introduction to Business</w:t>
      </w:r>
      <w:r w:rsidRPr="00FE539A">
        <w:rPr>
          <w:rFonts w:cs="Arial"/>
          <w:sz w:val="20"/>
          <w:szCs w:val="20"/>
        </w:rPr>
        <w:br/>
        <w:t>MGT 1600 Introduction to Management</w:t>
      </w:r>
      <w:r w:rsidRPr="00FE539A">
        <w:rPr>
          <w:rFonts w:cs="Arial"/>
          <w:sz w:val="20"/>
          <w:szCs w:val="20"/>
        </w:rPr>
        <w:br/>
        <w:t xml:space="preserve">MKT 1500 </w:t>
      </w:r>
      <w:r w:rsidR="00A5352F">
        <w:rPr>
          <w:rFonts w:cs="Arial"/>
          <w:sz w:val="20"/>
          <w:szCs w:val="20"/>
        </w:rPr>
        <w:t>Enterprise Marketing</w:t>
      </w:r>
    </w:p>
    <w:p w:rsidR="00FD772B" w:rsidRPr="00FE539A" w:rsidRDefault="00FD772B" w:rsidP="00FD772B">
      <w:pPr>
        <w:ind w:firstLine="360"/>
        <w:rPr>
          <w:rFonts w:cs="Arial"/>
          <w:sz w:val="20"/>
          <w:szCs w:val="20"/>
        </w:rPr>
      </w:pPr>
      <w:r w:rsidRPr="00FE539A">
        <w:rPr>
          <w:rFonts w:cs="Arial"/>
          <w:sz w:val="20"/>
          <w:szCs w:val="20"/>
        </w:rPr>
        <w:t xml:space="preserve">MTH 1800 Introduction to Business Statistics </w:t>
      </w:r>
    </w:p>
    <w:p w:rsidR="00FD772B" w:rsidRPr="00FE539A" w:rsidRDefault="00FD772B" w:rsidP="00FD772B">
      <w:pPr>
        <w:ind w:firstLine="360"/>
        <w:rPr>
          <w:rFonts w:cs="Arial"/>
          <w:b/>
          <w:sz w:val="20"/>
          <w:szCs w:val="20"/>
        </w:rPr>
      </w:pPr>
      <w:r w:rsidRPr="00FE539A">
        <w:rPr>
          <w:rFonts w:cs="Arial"/>
          <w:sz w:val="20"/>
          <w:szCs w:val="20"/>
        </w:rPr>
        <w:t>PMG 2000 Project Management</w:t>
      </w:r>
      <w:r w:rsidRPr="00FE539A">
        <w:rPr>
          <w:rFonts w:cs="Arial"/>
          <w:b/>
          <w:sz w:val="20"/>
          <w:szCs w:val="20"/>
        </w:rPr>
        <w:br/>
      </w:r>
    </w:p>
    <w:p w:rsidR="00FD772B" w:rsidRPr="00FE539A" w:rsidRDefault="00FD772B" w:rsidP="00FD772B">
      <w:pPr>
        <w:tabs>
          <w:tab w:val="left" w:leader="dot" w:pos="7200"/>
        </w:tabs>
        <w:rPr>
          <w:rFonts w:cs="Arial"/>
          <w:b/>
          <w:sz w:val="20"/>
          <w:szCs w:val="20"/>
        </w:rPr>
      </w:pPr>
      <w:r w:rsidRPr="00FE539A">
        <w:rPr>
          <w:rFonts w:cs="Arial"/>
          <w:b/>
          <w:sz w:val="20"/>
          <w:szCs w:val="20"/>
        </w:rPr>
        <w:t>Elective Credit</w:t>
      </w:r>
      <w:r w:rsidRPr="00FE539A">
        <w:rPr>
          <w:rFonts w:cs="Arial"/>
          <w:b/>
          <w:sz w:val="20"/>
          <w:szCs w:val="20"/>
        </w:rPr>
        <w:tab/>
        <w:t>13 credits</w:t>
      </w:r>
    </w:p>
    <w:p w:rsidR="00FD772B" w:rsidRPr="00D14351" w:rsidRDefault="00FD772B" w:rsidP="00FD772B">
      <w:pPr>
        <w:pStyle w:val="NoSpacing"/>
        <w:rPr>
          <w:rFonts w:ascii="Arial" w:hAnsi="Arial" w:cs="Arial"/>
          <w:sz w:val="20"/>
          <w:szCs w:val="20"/>
        </w:rPr>
      </w:pPr>
      <w:r w:rsidRPr="00FE539A">
        <w:rPr>
          <w:rFonts w:ascii="Arial" w:hAnsi="Arial" w:cs="Arial"/>
          <w:i/>
          <w:sz w:val="20"/>
          <w:szCs w:val="20"/>
        </w:rPr>
        <w:t xml:space="preserve">Courses may </w:t>
      </w:r>
      <w:r w:rsidRPr="00F71704">
        <w:rPr>
          <w:rFonts w:ascii="Arial" w:hAnsi="Arial" w:cs="Arial"/>
          <w:i/>
          <w:noProof/>
          <w:sz w:val="20"/>
          <w:szCs w:val="20"/>
        </w:rPr>
        <w:t>be taken</w:t>
      </w:r>
      <w:r w:rsidRPr="00FE539A">
        <w:rPr>
          <w:rFonts w:ascii="Arial" w:hAnsi="Arial" w:cs="Arial"/>
          <w:i/>
          <w:sz w:val="20"/>
          <w:szCs w:val="20"/>
        </w:rPr>
        <w:t xml:space="preserve"> at Cleary University.  Substitution permitted by transfer o</w:t>
      </w:r>
      <w:r w:rsidR="008B4FFC">
        <w:rPr>
          <w:rFonts w:ascii="Arial" w:hAnsi="Arial" w:cs="Arial"/>
          <w:i/>
          <w:sz w:val="20"/>
          <w:szCs w:val="20"/>
        </w:rPr>
        <w:t>r Prior Learning documentation</w:t>
      </w:r>
      <w:r w:rsidRPr="00FE539A">
        <w:rPr>
          <w:rFonts w:ascii="Arial" w:hAnsi="Arial" w:cs="Arial"/>
          <w:i/>
          <w:sz w:val="20"/>
          <w:szCs w:val="20"/>
        </w:rPr>
        <w:t>.</w:t>
      </w:r>
      <w:r w:rsidRPr="00DF2E39">
        <w:rPr>
          <w:rFonts w:ascii="Arial" w:hAnsi="Arial" w:cs="Arial"/>
          <w:i/>
          <w:sz w:val="20"/>
          <w:szCs w:val="20"/>
        </w:rPr>
        <w:t xml:space="preserve">  </w:t>
      </w:r>
    </w:p>
    <w:p w:rsidR="00FD772B" w:rsidRDefault="00FD772B" w:rsidP="00FD772B">
      <w:pPr>
        <w:rPr>
          <w:rFonts w:cs="Arial"/>
          <w:b/>
          <w:sz w:val="20"/>
          <w:szCs w:val="20"/>
        </w:rPr>
      </w:pPr>
    </w:p>
    <w:p w:rsidR="00443FE9" w:rsidRPr="00563D80" w:rsidRDefault="00FD772B" w:rsidP="00563D80">
      <w:pPr>
        <w:tabs>
          <w:tab w:val="left" w:leader="dot" w:pos="7200"/>
        </w:tabs>
        <w:rPr>
          <w:rFonts w:cs="Arial"/>
          <w:sz w:val="20"/>
          <w:szCs w:val="20"/>
        </w:rPr>
      </w:pPr>
      <w:r w:rsidRPr="00BA700C">
        <w:rPr>
          <w:rFonts w:cs="Arial"/>
          <w:b/>
          <w:sz w:val="20"/>
          <w:szCs w:val="20"/>
        </w:rPr>
        <w:t xml:space="preserve">Total </w:t>
      </w:r>
      <w:r>
        <w:rPr>
          <w:rFonts w:cs="Arial"/>
          <w:b/>
          <w:sz w:val="20"/>
          <w:szCs w:val="20"/>
        </w:rPr>
        <w:t>Credits</w:t>
      </w:r>
      <w:r>
        <w:rPr>
          <w:rFonts w:cs="Arial"/>
          <w:b/>
          <w:sz w:val="20"/>
          <w:szCs w:val="20"/>
        </w:rPr>
        <w:tab/>
      </w:r>
      <w:r w:rsidRPr="00BA700C">
        <w:rPr>
          <w:rFonts w:cs="Arial"/>
          <w:b/>
          <w:sz w:val="20"/>
          <w:szCs w:val="20"/>
        </w:rPr>
        <w:t>120 credits</w:t>
      </w:r>
      <w:r w:rsidR="00443FE9">
        <w:rPr>
          <w:i/>
        </w:rPr>
        <w:br w:type="page"/>
      </w:r>
    </w:p>
    <w:p w:rsidR="00DB766D" w:rsidRPr="00B57721" w:rsidRDefault="00DB766D" w:rsidP="00DB766D">
      <w:pPr>
        <w:pStyle w:val="Heading3"/>
        <w:rPr>
          <w:i/>
          <w:sz w:val="24"/>
          <w:szCs w:val="24"/>
        </w:rPr>
      </w:pPr>
      <w:bookmarkStart w:id="38" w:name="_Toc499127034"/>
      <w:r>
        <w:rPr>
          <w:i/>
          <w:sz w:val="24"/>
          <w:szCs w:val="24"/>
        </w:rPr>
        <w:lastRenderedPageBreak/>
        <w:t>BBA Business Leadership</w:t>
      </w:r>
      <w:bookmarkEnd w:id="38"/>
    </w:p>
    <w:p w:rsidR="00DB766D" w:rsidRDefault="00DB766D" w:rsidP="00DB766D"/>
    <w:p w:rsidR="00DB766D" w:rsidRPr="00432541" w:rsidRDefault="00DB766D" w:rsidP="00DB766D">
      <w:pPr>
        <w:rPr>
          <w:b/>
          <w:sz w:val="20"/>
          <w:szCs w:val="20"/>
        </w:rPr>
      </w:pPr>
      <w:r w:rsidRPr="00432541">
        <w:rPr>
          <w:b/>
          <w:sz w:val="20"/>
          <w:szCs w:val="20"/>
        </w:rPr>
        <w:t>Program Description</w:t>
      </w:r>
    </w:p>
    <w:p w:rsidR="002936A3" w:rsidRPr="002936A3" w:rsidRDefault="002936A3" w:rsidP="002936A3">
      <w:pPr>
        <w:rPr>
          <w:sz w:val="20"/>
          <w:szCs w:val="20"/>
        </w:rPr>
      </w:pPr>
      <w:r w:rsidRPr="002936A3">
        <w:rPr>
          <w:sz w:val="20"/>
          <w:szCs w:val="20"/>
        </w:rPr>
        <w:t xml:space="preserve">The BBA in Business Leadership provides the student with a </w:t>
      </w:r>
      <w:r w:rsidR="00F71704" w:rsidRPr="00F71704">
        <w:rPr>
          <w:noProof/>
          <w:sz w:val="20"/>
          <w:szCs w:val="20"/>
        </w:rPr>
        <w:t>well</w:t>
      </w:r>
      <w:r w:rsidR="00F71704">
        <w:rPr>
          <w:noProof/>
          <w:sz w:val="20"/>
          <w:szCs w:val="20"/>
        </w:rPr>
        <w:t>-</w:t>
      </w:r>
      <w:r w:rsidRPr="00F71704">
        <w:rPr>
          <w:noProof/>
          <w:sz w:val="20"/>
          <w:szCs w:val="20"/>
        </w:rPr>
        <w:t>rounded</w:t>
      </w:r>
      <w:r w:rsidRPr="002936A3">
        <w:rPr>
          <w:sz w:val="20"/>
          <w:szCs w:val="20"/>
        </w:rPr>
        <w:t xml:space="preserve"> education in general management and leadership principles</w:t>
      </w:r>
      <w:r>
        <w:rPr>
          <w:sz w:val="20"/>
          <w:szCs w:val="20"/>
        </w:rPr>
        <w:t>. This program</w:t>
      </w:r>
      <w:r w:rsidRPr="002936A3">
        <w:rPr>
          <w:sz w:val="20"/>
          <w:szCs w:val="20"/>
        </w:rPr>
        <w:t xml:space="preserve"> is best suited for students who want a business degree or are looking to further their management career. </w:t>
      </w:r>
    </w:p>
    <w:p w:rsidR="00DB766D" w:rsidRPr="004B3A07" w:rsidRDefault="00DB766D" w:rsidP="00DB766D">
      <w:pPr>
        <w:rPr>
          <w:rFonts w:cs="Arial"/>
          <w:sz w:val="20"/>
          <w:szCs w:val="20"/>
        </w:rPr>
      </w:pPr>
    </w:p>
    <w:p w:rsidR="00DB766D" w:rsidRPr="004B3A07" w:rsidRDefault="00DB766D" w:rsidP="00DB766D">
      <w:pPr>
        <w:widowControl w:val="0"/>
        <w:outlineLvl w:val="0"/>
        <w:rPr>
          <w:rFonts w:cs="Arial"/>
          <w:b/>
          <w:sz w:val="20"/>
          <w:szCs w:val="20"/>
        </w:rPr>
      </w:pPr>
      <w:r w:rsidRPr="004B3A07">
        <w:rPr>
          <w:rFonts w:cs="Arial"/>
          <w:b/>
          <w:sz w:val="20"/>
          <w:szCs w:val="20"/>
        </w:rPr>
        <w:t>Career Benefits</w:t>
      </w:r>
    </w:p>
    <w:p w:rsidR="002936A3" w:rsidRPr="002936A3" w:rsidRDefault="002936A3" w:rsidP="002936A3">
      <w:pPr>
        <w:rPr>
          <w:rFonts w:eastAsia="Cambria" w:cs="Arial"/>
          <w:sz w:val="20"/>
          <w:szCs w:val="20"/>
        </w:rPr>
      </w:pPr>
      <w:r w:rsidRPr="002936A3">
        <w:rPr>
          <w:rFonts w:eastAsia="Cambria" w:cs="Arial"/>
          <w:sz w:val="20"/>
          <w:szCs w:val="20"/>
        </w:rPr>
        <w:t xml:space="preserve">The BBA in Business Leadership is a degree that provides diverse employment opportunities. These opportunities range from front line supervisory positions to C-suite opportunities. </w:t>
      </w:r>
    </w:p>
    <w:p w:rsidR="002936A3" w:rsidRPr="002936A3" w:rsidRDefault="002936A3" w:rsidP="002936A3">
      <w:pPr>
        <w:rPr>
          <w:rFonts w:eastAsia="Cambria" w:cs="Arial"/>
          <w:sz w:val="20"/>
          <w:szCs w:val="20"/>
        </w:rPr>
      </w:pPr>
    </w:p>
    <w:p w:rsidR="002936A3" w:rsidRPr="002936A3" w:rsidRDefault="002936A3" w:rsidP="002936A3">
      <w:pPr>
        <w:rPr>
          <w:rFonts w:eastAsia="Cambria" w:cs="Arial"/>
          <w:sz w:val="20"/>
          <w:szCs w:val="20"/>
        </w:rPr>
      </w:pPr>
      <w:r w:rsidRPr="002936A3">
        <w:rPr>
          <w:rFonts w:eastAsia="Cambria" w:cs="Arial"/>
          <w:sz w:val="20"/>
          <w:szCs w:val="20"/>
        </w:rPr>
        <w:t xml:space="preserve">The program focuses on practical application of proven business management and leadership principles. The program is </w:t>
      </w:r>
      <w:r>
        <w:rPr>
          <w:rFonts w:eastAsia="Cambria" w:cs="Arial"/>
          <w:sz w:val="20"/>
          <w:szCs w:val="20"/>
        </w:rPr>
        <w:t xml:space="preserve">also </w:t>
      </w:r>
      <w:r w:rsidRPr="002936A3">
        <w:rPr>
          <w:rFonts w:eastAsia="Cambria" w:cs="Arial"/>
          <w:sz w:val="20"/>
          <w:szCs w:val="20"/>
        </w:rPr>
        <w:t>intended to improve the stude</w:t>
      </w:r>
      <w:r w:rsidR="00F71704">
        <w:rPr>
          <w:rFonts w:eastAsia="Cambria" w:cs="Arial"/>
          <w:sz w:val="20"/>
          <w:szCs w:val="20"/>
        </w:rPr>
        <w:t>nt’s leadership effectiveness</w:t>
      </w:r>
      <w:r w:rsidRPr="002936A3">
        <w:rPr>
          <w:rFonts w:eastAsia="Cambria" w:cs="Arial"/>
          <w:noProof/>
          <w:sz w:val="20"/>
          <w:szCs w:val="20"/>
        </w:rPr>
        <w:t xml:space="preserve"> to</w:t>
      </w:r>
      <w:r w:rsidRPr="002936A3">
        <w:rPr>
          <w:rFonts w:eastAsia="Cambria" w:cs="Arial"/>
          <w:sz w:val="20"/>
          <w:szCs w:val="20"/>
        </w:rPr>
        <w:t xml:space="preserve"> improve the student’s career prospects by differentiating them </w:t>
      </w:r>
      <w:r w:rsidR="00F71704">
        <w:rPr>
          <w:rFonts w:eastAsia="Cambria" w:cs="Arial"/>
          <w:noProof/>
          <w:sz w:val="20"/>
          <w:szCs w:val="20"/>
        </w:rPr>
        <w:t>from</w:t>
      </w:r>
      <w:r w:rsidRPr="002936A3">
        <w:rPr>
          <w:rFonts w:eastAsia="Cambria" w:cs="Arial"/>
          <w:sz w:val="20"/>
          <w:szCs w:val="20"/>
        </w:rPr>
        <w:t xml:space="preserve"> their peers by providing practical skill</w:t>
      </w:r>
      <w:r w:rsidR="00F71704">
        <w:rPr>
          <w:rFonts w:eastAsia="Cambria" w:cs="Arial"/>
          <w:sz w:val="20"/>
          <w:szCs w:val="20"/>
        </w:rPr>
        <w:t>-</w:t>
      </w:r>
      <w:r w:rsidRPr="002936A3">
        <w:rPr>
          <w:rFonts w:eastAsia="Cambria" w:cs="Arial"/>
          <w:sz w:val="20"/>
          <w:szCs w:val="20"/>
        </w:rPr>
        <w:t>base</w:t>
      </w:r>
      <w:r w:rsidR="00F71704">
        <w:rPr>
          <w:rFonts w:eastAsia="Cambria" w:cs="Arial"/>
          <w:sz w:val="20"/>
          <w:szCs w:val="20"/>
        </w:rPr>
        <w:t>d</w:t>
      </w:r>
      <w:r w:rsidRPr="002936A3">
        <w:rPr>
          <w:rFonts w:eastAsia="Cambria" w:cs="Arial"/>
          <w:sz w:val="20"/>
          <w:szCs w:val="20"/>
        </w:rPr>
        <w:t xml:space="preserve"> business education. </w:t>
      </w:r>
    </w:p>
    <w:p w:rsidR="002936A3" w:rsidRPr="002936A3" w:rsidRDefault="002936A3" w:rsidP="002936A3">
      <w:pPr>
        <w:rPr>
          <w:rFonts w:eastAsia="Cambria" w:cs="Arial"/>
          <w:sz w:val="20"/>
          <w:szCs w:val="20"/>
        </w:rPr>
      </w:pPr>
    </w:p>
    <w:p w:rsidR="002936A3" w:rsidRPr="002936A3" w:rsidRDefault="002936A3" w:rsidP="002936A3">
      <w:pPr>
        <w:rPr>
          <w:rFonts w:eastAsia="Cambria" w:cs="Arial"/>
          <w:sz w:val="20"/>
          <w:szCs w:val="20"/>
        </w:rPr>
      </w:pPr>
      <w:r w:rsidRPr="002936A3">
        <w:rPr>
          <w:rFonts w:eastAsia="Cambria" w:cs="Arial"/>
          <w:sz w:val="20"/>
          <w:szCs w:val="20"/>
        </w:rPr>
        <w:t>Students demonstrate their competencies in each course through a combination of analytical papers, test</w:t>
      </w:r>
      <w:r w:rsidR="00F71704">
        <w:rPr>
          <w:rFonts w:eastAsia="Cambria" w:cs="Arial"/>
          <w:sz w:val="20"/>
          <w:szCs w:val="20"/>
        </w:rPr>
        <w:t>s</w:t>
      </w:r>
      <w:r w:rsidRPr="002936A3">
        <w:rPr>
          <w:rFonts w:eastAsia="Cambria" w:cs="Arial"/>
          <w:sz w:val="20"/>
          <w:szCs w:val="20"/>
        </w:rPr>
        <w:t>, case analysis, and capstone projects. Each capstone project is a comprehensive ap</w:t>
      </w:r>
      <w:r w:rsidR="00F71704">
        <w:rPr>
          <w:rFonts w:eastAsia="Cambria" w:cs="Arial"/>
          <w:sz w:val="20"/>
          <w:szCs w:val="20"/>
        </w:rPr>
        <w:t>plication the course’s principle</w:t>
      </w:r>
      <w:r w:rsidRPr="002936A3">
        <w:rPr>
          <w:rFonts w:eastAsia="Cambria" w:cs="Arial"/>
          <w:sz w:val="20"/>
          <w:szCs w:val="20"/>
        </w:rPr>
        <w:t xml:space="preserve">s. </w:t>
      </w:r>
    </w:p>
    <w:p w:rsidR="00DB766D" w:rsidRPr="004B3A07" w:rsidRDefault="00DB766D" w:rsidP="00DB766D">
      <w:pPr>
        <w:rPr>
          <w:rFonts w:cs="Arial"/>
          <w:sz w:val="20"/>
          <w:szCs w:val="20"/>
        </w:rPr>
      </w:pPr>
    </w:p>
    <w:p w:rsidR="00DB766D" w:rsidRPr="004B3A07" w:rsidRDefault="00DB766D" w:rsidP="00DB766D">
      <w:pPr>
        <w:widowControl w:val="0"/>
        <w:outlineLvl w:val="0"/>
        <w:rPr>
          <w:rFonts w:cs="Arial"/>
          <w:b/>
          <w:sz w:val="20"/>
          <w:szCs w:val="20"/>
        </w:rPr>
      </w:pPr>
      <w:r w:rsidRPr="004B3A07">
        <w:rPr>
          <w:rFonts w:cs="Arial"/>
          <w:b/>
          <w:sz w:val="20"/>
          <w:szCs w:val="20"/>
        </w:rPr>
        <w:t>Program Learning Outcomes</w:t>
      </w:r>
    </w:p>
    <w:p w:rsidR="00DB766D" w:rsidRDefault="00DB766D" w:rsidP="00DB766D">
      <w:pPr>
        <w:rPr>
          <w:rFonts w:cs="Arial"/>
          <w:sz w:val="20"/>
          <w:szCs w:val="20"/>
        </w:rPr>
      </w:pPr>
      <w:r w:rsidRPr="004B3A07">
        <w:rPr>
          <w:rFonts w:cs="Arial"/>
          <w:sz w:val="20"/>
          <w:szCs w:val="20"/>
        </w:rPr>
        <w:t>Upon completion of this degree, the graduate will be able to:</w:t>
      </w:r>
    </w:p>
    <w:p w:rsidR="002936A3" w:rsidRPr="002936A3" w:rsidRDefault="002936A3" w:rsidP="002936A3">
      <w:pPr>
        <w:rPr>
          <w:rFonts w:eastAsia="Cambria" w:cs="Arial"/>
          <w:sz w:val="20"/>
          <w:szCs w:val="20"/>
        </w:rPr>
      </w:pPr>
    </w:p>
    <w:p w:rsidR="002936A3" w:rsidRPr="002936A3" w:rsidRDefault="002936A3" w:rsidP="000C7CE0">
      <w:pPr>
        <w:numPr>
          <w:ilvl w:val="0"/>
          <w:numId w:val="71"/>
        </w:numPr>
        <w:contextualSpacing/>
        <w:rPr>
          <w:rFonts w:eastAsia="Cambria" w:cs="Arial"/>
          <w:sz w:val="20"/>
          <w:szCs w:val="20"/>
        </w:rPr>
      </w:pPr>
      <w:r w:rsidRPr="002936A3">
        <w:rPr>
          <w:rFonts w:eastAsia="Cambria" w:cs="Arial"/>
          <w:sz w:val="20"/>
          <w:szCs w:val="20"/>
        </w:rPr>
        <w:t>Apply critical thinking to research, analysis, and resolution of business problems.</w:t>
      </w:r>
    </w:p>
    <w:p w:rsidR="002936A3" w:rsidRPr="002936A3" w:rsidRDefault="002936A3" w:rsidP="000C7CE0">
      <w:pPr>
        <w:numPr>
          <w:ilvl w:val="0"/>
          <w:numId w:val="71"/>
        </w:numPr>
        <w:contextualSpacing/>
        <w:rPr>
          <w:rFonts w:eastAsia="Cambria" w:cs="Arial"/>
          <w:sz w:val="20"/>
          <w:szCs w:val="20"/>
        </w:rPr>
      </w:pPr>
      <w:r w:rsidRPr="002936A3">
        <w:rPr>
          <w:rFonts w:eastAsia="Cambria" w:cs="Arial"/>
          <w:sz w:val="20"/>
          <w:szCs w:val="20"/>
        </w:rPr>
        <w:t xml:space="preserve">Demonstrate effective communication skills and the ability </w:t>
      </w:r>
      <w:r w:rsidR="00F71704">
        <w:rPr>
          <w:rFonts w:eastAsia="Cambria" w:cs="Arial"/>
          <w:noProof/>
          <w:sz w:val="20"/>
          <w:szCs w:val="20"/>
        </w:rPr>
        <w:t xml:space="preserve">to work effectively </w:t>
      </w:r>
      <w:r w:rsidRPr="002936A3">
        <w:rPr>
          <w:rFonts w:eastAsia="Cambria" w:cs="Arial"/>
          <w:noProof/>
          <w:sz w:val="20"/>
          <w:szCs w:val="20"/>
        </w:rPr>
        <w:t>in teams</w:t>
      </w:r>
      <w:r w:rsidRPr="002936A3">
        <w:rPr>
          <w:rFonts w:eastAsia="Cambria" w:cs="Arial"/>
          <w:sz w:val="20"/>
          <w:szCs w:val="20"/>
        </w:rPr>
        <w:t>.</w:t>
      </w:r>
    </w:p>
    <w:p w:rsidR="002936A3" w:rsidRPr="002936A3" w:rsidRDefault="002936A3" w:rsidP="000C7CE0">
      <w:pPr>
        <w:numPr>
          <w:ilvl w:val="0"/>
          <w:numId w:val="71"/>
        </w:numPr>
        <w:contextualSpacing/>
        <w:rPr>
          <w:rFonts w:eastAsia="Cambria" w:cs="Arial"/>
          <w:sz w:val="20"/>
          <w:szCs w:val="20"/>
        </w:rPr>
      </w:pPr>
      <w:r w:rsidRPr="002936A3">
        <w:rPr>
          <w:rFonts w:eastAsia="Cambria" w:cs="Arial"/>
          <w:sz w:val="20"/>
          <w:szCs w:val="20"/>
        </w:rPr>
        <w:t>Recognize ethical, legal, and social concerns in complex business situations</w:t>
      </w:r>
    </w:p>
    <w:p w:rsidR="002936A3" w:rsidRPr="002936A3" w:rsidRDefault="002936A3" w:rsidP="000C7CE0">
      <w:pPr>
        <w:numPr>
          <w:ilvl w:val="0"/>
          <w:numId w:val="71"/>
        </w:numPr>
        <w:contextualSpacing/>
        <w:rPr>
          <w:rFonts w:eastAsia="Cambria" w:cs="Arial"/>
          <w:sz w:val="20"/>
          <w:szCs w:val="20"/>
        </w:rPr>
      </w:pPr>
      <w:r w:rsidRPr="002936A3">
        <w:rPr>
          <w:rFonts w:eastAsia="Cambria" w:cs="Arial"/>
          <w:sz w:val="20"/>
          <w:szCs w:val="20"/>
        </w:rPr>
        <w:t>Understand the global, economic, ethical, and legal environment of contemporary business.</w:t>
      </w:r>
    </w:p>
    <w:p w:rsidR="002936A3" w:rsidRPr="002936A3" w:rsidRDefault="002936A3" w:rsidP="000C7CE0">
      <w:pPr>
        <w:numPr>
          <w:ilvl w:val="0"/>
          <w:numId w:val="71"/>
        </w:numPr>
        <w:contextualSpacing/>
        <w:rPr>
          <w:rFonts w:eastAsia="Cambria" w:cs="Arial"/>
          <w:sz w:val="20"/>
          <w:szCs w:val="20"/>
        </w:rPr>
      </w:pPr>
      <w:r w:rsidRPr="002936A3">
        <w:rPr>
          <w:rFonts w:eastAsia="Cambria" w:cs="Arial"/>
          <w:sz w:val="20"/>
          <w:szCs w:val="20"/>
        </w:rPr>
        <w:t xml:space="preserve">Identify and practice the leadership and motivational traits and qualities necessary to accomplish organizational goals. </w:t>
      </w:r>
    </w:p>
    <w:p w:rsidR="002936A3" w:rsidRPr="004B3A07" w:rsidRDefault="002936A3" w:rsidP="00DB766D">
      <w:pPr>
        <w:rPr>
          <w:rFonts w:cs="Arial"/>
          <w:sz w:val="20"/>
          <w:szCs w:val="20"/>
        </w:rPr>
      </w:pPr>
    </w:p>
    <w:p w:rsidR="00DB766D" w:rsidRPr="004B3A07" w:rsidRDefault="00DB766D" w:rsidP="00DB766D">
      <w:pPr>
        <w:rPr>
          <w:rFonts w:cs="Arial"/>
          <w:sz w:val="20"/>
        </w:rPr>
      </w:pPr>
      <w:r w:rsidRPr="004B3A07">
        <w:rPr>
          <w:rFonts w:cs="Arial"/>
          <w:sz w:val="20"/>
          <w:szCs w:val="20"/>
        </w:rPr>
        <w:br w:type="page"/>
      </w:r>
      <w:r w:rsidR="002936A3">
        <w:rPr>
          <w:rFonts w:cs="Arial"/>
          <w:b/>
          <w:sz w:val="20"/>
        </w:rPr>
        <w:lastRenderedPageBreak/>
        <w:t>BBA in Business Leadership</w:t>
      </w:r>
      <w:r w:rsidRPr="004B3A07">
        <w:rPr>
          <w:rFonts w:cs="Arial"/>
          <w:b/>
          <w:sz w:val="20"/>
        </w:rPr>
        <w:t xml:space="preserve"> Course Requirements</w:t>
      </w:r>
    </w:p>
    <w:p w:rsidR="00DB766D" w:rsidRPr="004B3A07" w:rsidRDefault="00DB766D" w:rsidP="00DB766D">
      <w:pPr>
        <w:rPr>
          <w:rFonts w:cs="Arial"/>
          <w:sz w:val="20"/>
        </w:rPr>
      </w:pPr>
    </w:p>
    <w:p w:rsidR="00030CAB" w:rsidRPr="006A1C24" w:rsidRDefault="00030CAB" w:rsidP="00030CAB">
      <w:pPr>
        <w:tabs>
          <w:tab w:val="left" w:leader="dot" w:pos="7200"/>
          <w:tab w:val="left" w:leader="dot" w:pos="7320"/>
        </w:tabs>
        <w:rPr>
          <w:rFonts w:cs="Arial"/>
          <w:b/>
          <w:sz w:val="20"/>
        </w:rPr>
      </w:pPr>
      <w:r>
        <w:rPr>
          <w:rFonts w:cs="Arial"/>
          <w:b/>
          <w:sz w:val="20"/>
        </w:rPr>
        <w:t xml:space="preserve">Required </w:t>
      </w:r>
      <w:r w:rsidRPr="006A1C24">
        <w:rPr>
          <w:rFonts w:cs="Arial"/>
          <w:b/>
          <w:sz w:val="20"/>
        </w:rPr>
        <w:t>Courses</w:t>
      </w:r>
      <w:r>
        <w:rPr>
          <w:rFonts w:cs="Arial"/>
          <w:b/>
          <w:sz w:val="20"/>
        </w:rPr>
        <w:tab/>
        <w:t>31</w:t>
      </w:r>
      <w:r w:rsidRPr="006A1C24">
        <w:rPr>
          <w:rFonts w:cs="Arial"/>
          <w:b/>
          <w:sz w:val="20"/>
        </w:rPr>
        <w:t xml:space="preserve"> credits</w:t>
      </w:r>
    </w:p>
    <w:p w:rsidR="00030CAB" w:rsidRPr="006A1C24" w:rsidRDefault="00030CAB" w:rsidP="00030CAB">
      <w:pPr>
        <w:tabs>
          <w:tab w:val="left" w:leader="dot" w:pos="7320"/>
        </w:tabs>
        <w:rPr>
          <w:rFonts w:cs="Arial"/>
          <w:i/>
          <w:sz w:val="20"/>
        </w:rPr>
      </w:pPr>
      <w:r>
        <w:rPr>
          <w:rFonts w:cs="Arial"/>
          <w:i/>
          <w:sz w:val="20"/>
        </w:rPr>
        <w:t>Required courses, whic</w:t>
      </w:r>
      <w:r w:rsidR="00787D43">
        <w:rPr>
          <w:rFonts w:cs="Arial"/>
          <w:i/>
          <w:sz w:val="20"/>
        </w:rPr>
        <w:t>h include the</w:t>
      </w:r>
      <w:r>
        <w:rPr>
          <w:rFonts w:cs="Arial"/>
          <w:i/>
          <w:sz w:val="20"/>
        </w:rPr>
        <w:t xml:space="preserve"> core subjects, </w:t>
      </w:r>
      <w:r w:rsidR="00787D43">
        <w:rPr>
          <w:rFonts w:cs="Arial"/>
          <w:i/>
          <w:sz w:val="20"/>
        </w:rPr>
        <w:t xml:space="preserve">major courses, </w:t>
      </w:r>
      <w:r>
        <w:rPr>
          <w:rFonts w:cs="Arial"/>
          <w:i/>
          <w:sz w:val="20"/>
        </w:rPr>
        <w:t xml:space="preserve">and the project sequence, are completed at Cleary </w:t>
      </w:r>
      <w:r w:rsidRPr="006A1C24">
        <w:rPr>
          <w:rFonts w:cs="Arial"/>
          <w:i/>
          <w:sz w:val="20"/>
        </w:rPr>
        <w:t>University</w:t>
      </w:r>
      <w:r w:rsidR="00787D43">
        <w:rPr>
          <w:rFonts w:cs="Arial"/>
          <w:i/>
          <w:sz w:val="20"/>
        </w:rPr>
        <w:t xml:space="preserve"> at your selected pacing option</w:t>
      </w:r>
      <w:r>
        <w:rPr>
          <w:rFonts w:cs="Arial"/>
          <w:i/>
          <w:sz w:val="20"/>
        </w:rPr>
        <w:t xml:space="preserve">.  </w:t>
      </w:r>
      <w:r w:rsidRPr="006A1C24">
        <w:rPr>
          <w:rFonts w:cs="Arial"/>
          <w:i/>
          <w:sz w:val="20"/>
        </w:rPr>
        <w:t>No substitution</w:t>
      </w:r>
      <w:r>
        <w:rPr>
          <w:rFonts w:cs="Arial"/>
          <w:i/>
          <w:sz w:val="20"/>
        </w:rPr>
        <w:t xml:space="preserve">s are permitted.  </w:t>
      </w:r>
    </w:p>
    <w:p w:rsidR="00030CAB" w:rsidRDefault="00030CAB" w:rsidP="00030CAB">
      <w:pPr>
        <w:tabs>
          <w:tab w:val="left" w:leader="dot" w:pos="6480"/>
        </w:tabs>
        <w:ind w:firstLine="360"/>
        <w:rPr>
          <w:rFonts w:cs="Arial"/>
          <w:sz w:val="20"/>
        </w:rPr>
      </w:pPr>
    </w:p>
    <w:p w:rsidR="00030CAB" w:rsidRPr="004C2741" w:rsidRDefault="00415EDE" w:rsidP="00030CAB">
      <w:pPr>
        <w:tabs>
          <w:tab w:val="left" w:leader="dot" w:pos="7320"/>
        </w:tabs>
        <w:rPr>
          <w:rFonts w:cs="Arial"/>
          <w:sz w:val="20"/>
        </w:rPr>
      </w:pPr>
      <w:r>
        <w:rPr>
          <w:rFonts w:cs="Arial"/>
          <w:b/>
          <w:sz w:val="20"/>
        </w:rPr>
        <w:t>Core Subjects (22</w:t>
      </w:r>
      <w:r w:rsidR="00030CAB">
        <w:rPr>
          <w:rFonts w:cs="Arial"/>
          <w:b/>
          <w:sz w:val="20"/>
        </w:rPr>
        <w:t xml:space="preserve"> credits)</w:t>
      </w:r>
    </w:p>
    <w:p w:rsidR="00030CAB" w:rsidRPr="006A1C24" w:rsidRDefault="00030CAB" w:rsidP="00415EDE">
      <w:pPr>
        <w:tabs>
          <w:tab w:val="left" w:leader="dot" w:pos="5760"/>
        </w:tabs>
        <w:ind w:left="432"/>
        <w:rPr>
          <w:rFonts w:cs="Arial"/>
          <w:sz w:val="20"/>
        </w:rPr>
      </w:pPr>
      <w:r>
        <w:rPr>
          <w:rFonts w:cs="Arial"/>
          <w:sz w:val="20"/>
        </w:rPr>
        <w:t xml:space="preserve">ACC 4012 Financial and Managerial </w:t>
      </w:r>
      <w:r w:rsidRPr="006A1C24">
        <w:rPr>
          <w:rFonts w:cs="Arial"/>
          <w:sz w:val="20"/>
        </w:rPr>
        <w:t>Accounting</w:t>
      </w:r>
    </w:p>
    <w:p w:rsidR="00030CAB" w:rsidRDefault="00030CAB" w:rsidP="00415EDE">
      <w:pPr>
        <w:tabs>
          <w:tab w:val="left" w:leader="dot" w:pos="5760"/>
        </w:tabs>
        <w:ind w:left="432"/>
        <w:rPr>
          <w:rFonts w:cs="Arial"/>
          <w:sz w:val="20"/>
        </w:rPr>
      </w:pPr>
      <w:r>
        <w:rPr>
          <w:rFonts w:cs="Arial"/>
          <w:sz w:val="20"/>
        </w:rPr>
        <w:t>BAC 1000 Foundations in Undergraduate Studies</w:t>
      </w:r>
    </w:p>
    <w:p w:rsidR="00030CAB" w:rsidRDefault="00030CAB" w:rsidP="00415EDE">
      <w:pPr>
        <w:tabs>
          <w:tab w:val="left" w:leader="dot" w:pos="5760"/>
        </w:tabs>
        <w:ind w:left="432"/>
        <w:rPr>
          <w:rFonts w:cs="Arial"/>
          <w:sz w:val="20"/>
        </w:rPr>
      </w:pPr>
      <w:r>
        <w:rPr>
          <w:rFonts w:cs="Arial"/>
          <w:sz w:val="20"/>
        </w:rPr>
        <w:t>BAC 3000 Business and Research Communication</w:t>
      </w:r>
    </w:p>
    <w:p w:rsidR="00030CAB" w:rsidRPr="006A1C24" w:rsidRDefault="00030CAB" w:rsidP="00415EDE">
      <w:pPr>
        <w:tabs>
          <w:tab w:val="left" w:leader="dot" w:pos="5760"/>
        </w:tabs>
        <w:ind w:left="432"/>
        <w:rPr>
          <w:rFonts w:cs="Arial"/>
          <w:sz w:val="20"/>
        </w:rPr>
      </w:pPr>
      <w:r>
        <w:rPr>
          <w:rFonts w:cs="Arial"/>
          <w:sz w:val="20"/>
        </w:rPr>
        <w:t>FIN 4000</w:t>
      </w:r>
      <w:r w:rsidRPr="006A1C24">
        <w:rPr>
          <w:rFonts w:cs="Arial"/>
          <w:sz w:val="20"/>
        </w:rPr>
        <w:t xml:space="preserve"> </w:t>
      </w:r>
      <w:r>
        <w:rPr>
          <w:rFonts w:cs="Arial"/>
          <w:sz w:val="20"/>
        </w:rPr>
        <w:t>Financial Management</w:t>
      </w:r>
    </w:p>
    <w:p w:rsidR="00030CAB" w:rsidRDefault="00415EDE" w:rsidP="00415EDE">
      <w:pPr>
        <w:tabs>
          <w:tab w:val="left" w:leader="dot" w:pos="5760"/>
        </w:tabs>
        <w:ind w:left="432"/>
        <w:rPr>
          <w:rFonts w:cs="Arial"/>
          <w:sz w:val="20"/>
        </w:rPr>
      </w:pPr>
      <w:r>
        <w:rPr>
          <w:rFonts w:cs="Arial"/>
          <w:sz w:val="20"/>
        </w:rPr>
        <w:t>LAW 3200 Business Ethics and Legal Issues</w:t>
      </w:r>
    </w:p>
    <w:p w:rsidR="00030CAB" w:rsidRDefault="00415EDE" w:rsidP="00415EDE">
      <w:pPr>
        <w:ind w:left="432"/>
        <w:rPr>
          <w:rFonts w:cs="Arial"/>
          <w:sz w:val="20"/>
        </w:rPr>
      </w:pPr>
      <w:r>
        <w:rPr>
          <w:rFonts w:cs="Arial"/>
          <w:sz w:val="20"/>
        </w:rPr>
        <w:t>MGT 4000 Management Skills Seminar</w:t>
      </w:r>
    </w:p>
    <w:p w:rsidR="00030CAB" w:rsidRPr="006A1C24" w:rsidRDefault="00415EDE" w:rsidP="00415EDE">
      <w:pPr>
        <w:tabs>
          <w:tab w:val="left" w:leader="dot" w:pos="5760"/>
        </w:tabs>
        <w:ind w:left="432"/>
        <w:rPr>
          <w:rFonts w:cs="Arial"/>
          <w:sz w:val="20"/>
        </w:rPr>
      </w:pPr>
      <w:r>
        <w:rPr>
          <w:rFonts w:cs="Arial"/>
          <w:sz w:val="20"/>
        </w:rPr>
        <w:t>MKT 4150 Interactive Marketing</w:t>
      </w:r>
    </w:p>
    <w:p w:rsidR="00030CAB" w:rsidRDefault="00030CAB" w:rsidP="00415EDE">
      <w:pPr>
        <w:tabs>
          <w:tab w:val="left" w:leader="dot" w:pos="5760"/>
        </w:tabs>
        <w:ind w:left="432"/>
        <w:rPr>
          <w:rFonts w:cs="Arial"/>
          <w:sz w:val="20"/>
        </w:rPr>
      </w:pPr>
      <w:r>
        <w:rPr>
          <w:rFonts w:cs="Arial"/>
          <w:sz w:val="20"/>
        </w:rPr>
        <w:t>MTH 3440 Quantitative Business Analysis</w:t>
      </w:r>
    </w:p>
    <w:p w:rsidR="00415EDE" w:rsidRDefault="00415EDE" w:rsidP="00415EDE">
      <w:pPr>
        <w:tabs>
          <w:tab w:val="left" w:leader="dot" w:pos="5760"/>
        </w:tabs>
        <w:rPr>
          <w:rFonts w:cs="Arial"/>
          <w:sz w:val="20"/>
        </w:rPr>
      </w:pPr>
    </w:p>
    <w:p w:rsidR="00415EDE" w:rsidRPr="00415EDE" w:rsidRDefault="00415EDE" w:rsidP="00415EDE">
      <w:pPr>
        <w:tabs>
          <w:tab w:val="left" w:leader="dot" w:pos="5760"/>
        </w:tabs>
        <w:rPr>
          <w:rFonts w:cs="Arial"/>
          <w:b/>
          <w:sz w:val="20"/>
        </w:rPr>
      </w:pPr>
      <w:r w:rsidRPr="00415EDE">
        <w:rPr>
          <w:rFonts w:cs="Arial"/>
          <w:b/>
          <w:sz w:val="20"/>
        </w:rPr>
        <w:t>Major Courses</w:t>
      </w:r>
      <w:r>
        <w:rPr>
          <w:rFonts w:cs="Arial"/>
          <w:b/>
          <w:sz w:val="20"/>
        </w:rPr>
        <w:t xml:space="preserve"> (9 credits)</w:t>
      </w:r>
    </w:p>
    <w:p w:rsidR="00415EDE" w:rsidRDefault="00415EDE" w:rsidP="00415EDE">
      <w:pPr>
        <w:tabs>
          <w:tab w:val="left" w:leader="dot" w:pos="5760"/>
        </w:tabs>
        <w:ind w:left="432"/>
        <w:rPr>
          <w:rFonts w:cs="Arial"/>
          <w:sz w:val="20"/>
        </w:rPr>
      </w:pPr>
      <w:r>
        <w:rPr>
          <w:rFonts w:cs="Arial"/>
          <w:sz w:val="20"/>
        </w:rPr>
        <w:t>LED 4000 Leadership and Skill Development</w:t>
      </w:r>
    </w:p>
    <w:p w:rsidR="00415EDE" w:rsidRDefault="00AA579F" w:rsidP="00415EDE">
      <w:pPr>
        <w:tabs>
          <w:tab w:val="left" w:leader="dot" w:pos="5760"/>
        </w:tabs>
        <w:ind w:left="432"/>
        <w:rPr>
          <w:rFonts w:cs="Arial"/>
          <w:sz w:val="20"/>
        </w:rPr>
      </w:pPr>
      <w:r>
        <w:rPr>
          <w:rFonts w:cs="Arial"/>
          <w:sz w:val="20"/>
        </w:rPr>
        <w:t>LED 4010</w:t>
      </w:r>
      <w:r w:rsidR="00F71704">
        <w:rPr>
          <w:rFonts w:cs="Arial"/>
          <w:sz w:val="20"/>
        </w:rPr>
        <w:t xml:space="preserve"> Leadership Theories and Applications</w:t>
      </w:r>
    </w:p>
    <w:p w:rsidR="00415EDE" w:rsidRDefault="00415EDE" w:rsidP="00415EDE">
      <w:pPr>
        <w:tabs>
          <w:tab w:val="left" w:leader="dot" w:pos="5760"/>
        </w:tabs>
        <w:ind w:left="432"/>
        <w:rPr>
          <w:rFonts w:cs="Arial"/>
          <w:sz w:val="20"/>
        </w:rPr>
      </w:pPr>
      <w:r>
        <w:rPr>
          <w:rFonts w:cs="Arial"/>
          <w:sz w:val="20"/>
        </w:rPr>
        <w:t>STR 4500 Strategic Management</w:t>
      </w:r>
    </w:p>
    <w:p w:rsidR="00030CAB" w:rsidRDefault="00030CAB" w:rsidP="00030CAB">
      <w:pPr>
        <w:tabs>
          <w:tab w:val="left" w:leader="dot" w:pos="5760"/>
        </w:tabs>
        <w:ind w:firstLine="360"/>
        <w:rPr>
          <w:rFonts w:cs="Arial"/>
          <w:sz w:val="20"/>
          <w:u w:val="single"/>
        </w:rPr>
      </w:pPr>
    </w:p>
    <w:p w:rsidR="00030CAB" w:rsidRPr="00D155D1" w:rsidRDefault="00030CAB" w:rsidP="00030CAB">
      <w:pPr>
        <w:tabs>
          <w:tab w:val="left" w:leader="dot" w:pos="7320"/>
        </w:tabs>
        <w:rPr>
          <w:rFonts w:cs="Arial"/>
          <w:b/>
          <w:sz w:val="20"/>
        </w:rPr>
      </w:pPr>
      <w:r>
        <w:rPr>
          <w:rFonts w:cs="Arial"/>
          <w:b/>
          <w:sz w:val="20"/>
        </w:rPr>
        <w:t>BBA Project Sequence</w:t>
      </w:r>
      <w:r>
        <w:rPr>
          <w:rFonts w:cs="Arial"/>
          <w:b/>
          <w:sz w:val="20"/>
        </w:rPr>
        <w:tab/>
        <w:t>6 credits</w:t>
      </w:r>
    </w:p>
    <w:p w:rsidR="00030CAB" w:rsidRDefault="00030CAB" w:rsidP="00415EDE">
      <w:pPr>
        <w:tabs>
          <w:tab w:val="left" w:leader="dot" w:pos="5760"/>
        </w:tabs>
        <w:ind w:left="432"/>
        <w:rPr>
          <w:rFonts w:cs="Arial"/>
          <w:sz w:val="20"/>
        </w:rPr>
      </w:pPr>
      <w:r>
        <w:rPr>
          <w:rFonts w:cs="Arial"/>
          <w:sz w:val="20"/>
        </w:rPr>
        <w:t>PJT 4910 Professional Project I</w:t>
      </w:r>
    </w:p>
    <w:p w:rsidR="00030CAB" w:rsidRPr="004C2741" w:rsidRDefault="00030CAB" w:rsidP="00415EDE">
      <w:pPr>
        <w:tabs>
          <w:tab w:val="left" w:leader="dot" w:pos="5760"/>
        </w:tabs>
        <w:ind w:left="432"/>
        <w:rPr>
          <w:rFonts w:cs="Arial"/>
          <w:sz w:val="20"/>
        </w:rPr>
      </w:pPr>
      <w:r>
        <w:rPr>
          <w:rFonts w:cs="Arial"/>
          <w:sz w:val="20"/>
        </w:rPr>
        <w:t xml:space="preserve">PJT 4920 Professional </w:t>
      </w:r>
      <w:r w:rsidRPr="004C2741">
        <w:rPr>
          <w:rFonts w:cs="Arial"/>
          <w:sz w:val="20"/>
        </w:rPr>
        <w:t>Project I</w:t>
      </w:r>
      <w:r>
        <w:rPr>
          <w:rFonts w:cs="Arial"/>
          <w:sz w:val="20"/>
        </w:rPr>
        <w:t>I</w:t>
      </w:r>
    </w:p>
    <w:p w:rsidR="00030CAB" w:rsidRPr="004C2741" w:rsidRDefault="00030CAB" w:rsidP="00030CAB">
      <w:pPr>
        <w:tabs>
          <w:tab w:val="left" w:leader="dot" w:pos="7200"/>
        </w:tabs>
        <w:rPr>
          <w:rFonts w:cs="Arial"/>
          <w:b/>
          <w:sz w:val="20"/>
        </w:rPr>
      </w:pPr>
    </w:p>
    <w:p w:rsidR="00030CAB" w:rsidRDefault="00030CAB" w:rsidP="00030CAB">
      <w:pPr>
        <w:tabs>
          <w:tab w:val="left" w:leader="dot" w:pos="7200"/>
        </w:tabs>
        <w:rPr>
          <w:rFonts w:cs="Arial"/>
          <w:b/>
          <w:sz w:val="20"/>
        </w:rPr>
      </w:pPr>
      <w:r>
        <w:rPr>
          <w:rFonts w:cs="Arial"/>
          <w:b/>
          <w:sz w:val="20"/>
        </w:rPr>
        <w:t xml:space="preserve">Associate’s </w:t>
      </w:r>
      <w:r w:rsidRPr="0012534E">
        <w:rPr>
          <w:rFonts w:cs="Arial"/>
          <w:b/>
          <w:sz w:val="20"/>
        </w:rPr>
        <w:t>Degree (see Note 1)</w:t>
      </w:r>
      <w:r>
        <w:rPr>
          <w:rFonts w:cs="Arial"/>
          <w:b/>
          <w:sz w:val="20"/>
        </w:rPr>
        <w:tab/>
        <w:t xml:space="preserve">60 credits </w:t>
      </w:r>
    </w:p>
    <w:p w:rsidR="00030CAB" w:rsidRPr="00CF25F0" w:rsidRDefault="00030CAB" w:rsidP="00030CAB">
      <w:pPr>
        <w:tabs>
          <w:tab w:val="left" w:leader="dot" w:pos="7320"/>
        </w:tabs>
        <w:rPr>
          <w:rFonts w:cs="Arial"/>
          <w:sz w:val="20"/>
        </w:rPr>
      </w:pPr>
      <w:r w:rsidRPr="006A1C24">
        <w:rPr>
          <w:rFonts w:cs="Arial"/>
          <w:i/>
          <w:sz w:val="20"/>
        </w:rPr>
        <w:t xml:space="preserve">Courses may </w:t>
      </w:r>
      <w:r w:rsidRPr="00F71704">
        <w:rPr>
          <w:rFonts w:cs="Arial"/>
          <w:i/>
          <w:noProof/>
          <w:sz w:val="20"/>
        </w:rPr>
        <w:t>be taken</w:t>
      </w:r>
      <w:r w:rsidRPr="006A1C24">
        <w:rPr>
          <w:rFonts w:cs="Arial"/>
          <w:i/>
          <w:sz w:val="20"/>
        </w:rPr>
        <w:t xml:space="preserve"> at Cleary University</w:t>
      </w:r>
      <w:r>
        <w:rPr>
          <w:rFonts w:cs="Arial"/>
          <w:i/>
          <w:sz w:val="20"/>
        </w:rPr>
        <w:t>.  Substitution permitted by transfer.</w:t>
      </w:r>
    </w:p>
    <w:p w:rsidR="00030CAB" w:rsidRDefault="00030CAB" w:rsidP="00030CAB">
      <w:pPr>
        <w:tabs>
          <w:tab w:val="left" w:leader="dot" w:pos="7200"/>
        </w:tabs>
        <w:rPr>
          <w:rFonts w:cs="Arial"/>
          <w:b/>
          <w:sz w:val="20"/>
        </w:rPr>
      </w:pPr>
    </w:p>
    <w:p w:rsidR="00030CAB" w:rsidRPr="006A1C24" w:rsidRDefault="00030CAB" w:rsidP="00030CAB">
      <w:pPr>
        <w:tabs>
          <w:tab w:val="left" w:leader="dot" w:pos="7200"/>
        </w:tabs>
        <w:rPr>
          <w:rFonts w:cs="Arial"/>
          <w:b/>
          <w:sz w:val="20"/>
        </w:rPr>
      </w:pPr>
      <w:r w:rsidRPr="006A1C24">
        <w:rPr>
          <w:rFonts w:cs="Arial"/>
          <w:b/>
          <w:sz w:val="20"/>
        </w:rPr>
        <w:t xml:space="preserve">General </w:t>
      </w:r>
      <w:r>
        <w:rPr>
          <w:rFonts w:cs="Arial"/>
          <w:b/>
          <w:sz w:val="20"/>
        </w:rPr>
        <w:t>Education and Elective Courses</w:t>
      </w:r>
      <w:r>
        <w:rPr>
          <w:rFonts w:cs="Arial"/>
          <w:b/>
          <w:sz w:val="20"/>
        </w:rPr>
        <w:tab/>
        <w:t>23</w:t>
      </w:r>
      <w:r w:rsidRPr="006A1C24">
        <w:rPr>
          <w:rFonts w:cs="Arial"/>
          <w:b/>
          <w:sz w:val="20"/>
        </w:rPr>
        <w:t xml:space="preserve"> credits</w:t>
      </w:r>
    </w:p>
    <w:p w:rsidR="00030CAB" w:rsidRDefault="00030CAB" w:rsidP="00030CAB">
      <w:pPr>
        <w:tabs>
          <w:tab w:val="left" w:leader="dot" w:pos="7320"/>
        </w:tabs>
        <w:rPr>
          <w:rFonts w:cs="Arial"/>
          <w:sz w:val="20"/>
        </w:rPr>
      </w:pPr>
      <w:r w:rsidRPr="006A1C24">
        <w:rPr>
          <w:rFonts w:cs="Arial"/>
          <w:i/>
          <w:sz w:val="20"/>
        </w:rPr>
        <w:t xml:space="preserve">Courses may </w:t>
      </w:r>
      <w:r w:rsidRPr="00F71704">
        <w:rPr>
          <w:rFonts w:cs="Arial"/>
          <w:i/>
          <w:noProof/>
          <w:sz w:val="20"/>
        </w:rPr>
        <w:t>be taken</w:t>
      </w:r>
      <w:r w:rsidRPr="006A1C24">
        <w:rPr>
          <w:rFonts w:cs="Arial"/>
          <w:i/>
          <w:sz w:val="20"/>
        </w:rPr>
        <w:t xml:space="preserve"> at Cleary </w:t>
      </w:r>
      <w:r w:rsidRPr="00FE539A">
        <w:rPr>
          <w:rFonts w:cs="Arial"/>
          <w:i/>
          <w:sz w:val="20"/>
        </w:rPr>
        <w:t>University.  Substitution permitted by transfer o</w:t>
      </w:r>
      <w:r>
        <w:rPr>
          <w:rFonts w:cs="Arial"/>
          <w:i/>
          <w:sz w:val="20"/>
        </w:rPr>
        <w:t>r Prior Learning documentation</w:t>
      </w:r>
      <w:r w:rsidRPr="00FE539A">
        <w:rPr>
          <w:rFonts w:cs="Arial"/>
          <w:i/>
          <w:sz w:val="20"/>
        </w:rPr>
        <w:t>.</w:t>
      </w:r>
    </w:p>
    <w:p w:rsidR="00030CAB" w:rsidRPr="00CC09F3" w:rsidRDefault="00030CAB" w:rsidP="00030CAB">
      <w:pPr>
        <w:tabs>
          <w:tab w:val="left" w:pos="7200"/>
        </w:tabs>
        <w:rPr>
          <w:rFonts w:cs="Arial"/>
          <w:sz w:val="20"/>
        </w:rPr>
      </w:pPr>
    </w:p>
    <w:p w:rsidR="00030CAB" w:rsidRDefault="00F71704" w:rsidP="00030CAB">
      <w:pPr>
        <w:tabs>
          <w:tab w:val="left" w:leader="dot" w:pos="7200"/>
        </w:tabs>
        <w:rPr>
          <w:rFonts w:cs="Arial"/>
          <w:b/>
          <w:sz w:val="20"/>
        </w:rPr>
      </w:pPr>
      <w:r>
        <w:rPr>
          <w:rFonts w:cs="Arial"/>
          <w:b/>
          <w:sz w:val="20"/>
        </w:rPr>
        <w:t>Business Leadership</w:t>
      </w:r>
      <w:r w:rsidR="00030CAB">
        <w:rPr>
          <w:rFonts w:cs="Arial"/>
          <w:b/>
          <w:sz w:val="20"/>
        </w:rPr>
        <w:t xml:space="preserve"> BBA Degree Total</w:t>
      </w:r>
      <w:r w:rsidR="00030CAB">
        <w:rPr>
          <w:rFonts w:cs="Arial"/>
          <w:b/>
          <w:sz w:val="20"/>
        </w:rPr>
        <w:tab/>
        <w:t>12</w:t>
      </w:r>
      <w:r w:rsidR="00030CAB" w:rsidRPr="006A1C24">
        <w:rPr>
          <w:rFonts w:cs="Arial"/>
          <w:b/>
          <w:sz w:val="20"/>
        </w:rPr>
        <w:t>0 credits</w:t>
      </w:r>
    </w:p>
    <w:p w:rsidR="00030CAB" w:rsidRDefault="00030CAB" w:rsidP="00030CAB">
      <w:pPr>
        <w:tabs>
          <w:tab w:val="left" w:leader="dot" w:pos="7200"/>
        </w:tabs>
        <w:rPr>
          <w:rFonts w:cs="Arial"/>
          <w:b/>
          <w:sz w:val="20"/>
        </w:rPr>
      </w:pPr>
    </w:p>
    <w:p w:rsidR="00030CAB" w:rsidRDefault="00030CAB" w:rsidP="00030CAB">
      <w:pPr>
        <w:tabs>
          <w:tab w:val="left" w:leader="dot" w:pos="7200"/>
        </w:tabs>
        <w:rPr>
          <w:rFonts w:cs="Arial"/>
          <w:b/>
          <w:sz w:val="20"/>
        </w:rPr>
      </w:pPr>
    </w:p>
    <w:p w:rsidR="00030CAB" w:rsidRDefault="00030CAB" w:rsidP="00030CAB">
      <w:pPr>
        <w:pStyle w:val="ListParagraph"/>
        <w:ind w:left="0"/>
        <w:contextualSpacing w:val="0"/>
        <w:rPr>
          <w:rFonts w:cs="Arial"/>
          <w:sz w:val="20"/>
          <w:szCs w:val="20"/>
        </w:rPr>
      </w:pPr>
      <w:r>
        <w:rPr>
          <w:rFonts w:cs="Arial"/>
          <w:sz w:val="20"/>
        </w:rPr>
        <w:t>Note 1: Requires a</w:t>
      </w:r>
      <w:r>
        <w:rPr>
          <w:rFonts w:cs="Arial"/>
          <w:sz w:val="20"/>
          <w:szCs w:val="20"/>
        </w:rPr>
        <w:t xml:space="preserve"> cumulative GPA of 2.0 or higher in an associate’s degree, or a minimum of 60 transfer semester credits (90 quarter credits) that satisfy a credit distribution (</w:t>
      </w:r>
      <w:r w:rsidR="00AA579F">
        <w:rPr>
          <w:rFonts w:cs="Arial"/>
          <w:sz w:val="20"/>
          <w:szCs w:val="20"/>
        </w:rPr>
        <w:t xml:space="preserve">ACC 2411, </w:t>
      </w:r>
      <w:r>
        <w:rPr>
          <w:rFonts w:cs="Arial"/>
          <w:sz w:val="20"/>
          <w:szCs w:val="20"/>
        </w:rPr>
        <w:t xml:space="preserve">CAS 1500, </w:t>
      </w:r>
      <w:r w:rsidR="00AA579F">
        <w:rPr>
          <w:rFonts w:cs="Arial"/>
          <w:sz w:val="20"/>
          <w:szCs w:val="20"/>
        </w:rPr>
        <w:t>FIN 2000 and MTH 1800</w:t>
      </w:r>
      <w:r w:rsidR="00F71704">
        <w:rPr>
          <w:rFonts w:cs="Arial"/>
          <w:sz w:val="20"/>
          <w:szCs w:val="20"/>
        </w:rPr>
        <w:t>, or the equivalent courses</w:t>
      </w:r>
      <w:r w:rsidR="00AA579F">
        <w:rPr>
          <w:rFonts w:cs="Arial"/>
          <w:sz w:val="20"/>
          <w:szCs w:val="20"/>
        </w:rPr>
        <w:t xml:space="preserve"> required</w:t>
      </w:r>
      <w:r>
        <w:rPr>
          <w:rFonts w:cs="Arial"/>
          <w:sz w:val="20"/>
          <w:szCs w:val="20"/>
        </w:rPr>
        <w:t xml:space="preserve">) requirement.  </w:t>
      </w:r>
    </w:p>
    <w:p w:rsidR="00030CAB" w:rsidRDefault="00030CAB" w:rsidP="00030CAB">
      <w:pPr>
        <w:pStyle w:val="ListParagraph"/>
        <w:ind w:left="0"/>
        <w:contextualSpacing w:val="0"/>
        <w:rPr>
          <w:rFonts w:cs="Arial"/>
          <w:sz w:val="20"/>
          <w:szCs w:val="20"/>
        </w:rPr>
      </w:pPr>
    </w:p>
    <w:p w:rsidR="00030CAB" w:rsidRDefault="00030CAB" w:rsidP="00030CAB">
      <w:pPr>
        <w:pStyle w:val="ListParagraph"/>
        <w:ind w:left="0"/>
        <w:contextualSpacing w:val="0"/>
        <w:rPr>
          <w:rFonts w:cs="Arial"/>
          <w:sz w:val="20"/>
          <w:szCs w:val="20"/>
        </w:rPr>
      </w:pPr>
      <w:r>
        <w:rPr>
          <w:rFonts w:cs="Arial"/>
          <w:sz w:val="20"/>
          <w:szCs w:val="20"/>
        </w:rPr>
        <w:t xml:space="preserve"> </w:t>
      </w:r>
    </w:p>
    <w:p w:rsidR="00DB766D" w:rsidRPr="00030CAB" w:rsidRDefault="00030CAB" w:rsidP="00030CAB">
      <w:pPr>
        <w:pStyle w:val="ListParagraph"/>
        <w:ind w:left="0"/>
        <w:contextualSpacing w:val="0"/>
        <w:rPr>
          <w:rFonts w:cs="Arial"/>
          <w:sz w:val="20"/>
          <w:szCs w:val="20"/>
        </w:rPr>
      </w:pPr>
      <w:r>
        <w:rPr>
          <w:rFonts w:cs="Arial"/>
          <w:sz w:val="20"/>
          <w:szCs w:val="20"/>
        </w:rPr>
        <w:br w:type="page"/>
      </w:r>
    </w:p>
    <w:p w:rsidR="00DB766D" w:rsidRDefault="00DB766D" w:rsidP="00DB766D">
      <w:pPr>
        <w:rPr>
          <w:rFonts w:cs="Arial"/>
          <w:b/>
          <w:bCs/>
          <w:i/>
          <w:szCs w:val="26"/>
        </w:rPr>
      </w:pPr>
    </w:p>
    <w:p w:rsidR="00404AD2" w:rsidRPr="00B57721" w:rsidRDefault="00404AD2" w:rsidP="00404AD2">
      <w:pPr>
        <w:pStyle w:val="Heading3"/>
        <w:rPr>
          <w:i/>
          <w:sz w:val="24"/>
          <w:szCs w:val="24"/>
        </w:rPr>
      </w:pPr>
      <w:bookmarkStart w:id="39" w:name="_Toc499127035"/>
      <w:r w:rsidRPr="00B57721">
        <w:rPr>
          <w:i/>
          <w:sz w:val="24"/>
          <w:szCs w:val="24"/>
        </w:rPr>
        <w:t>BBA Business Management</w:t>
      </w:r>
      <w:bookmarkEnd w:id="39"/>
    </w:p>
    <w:p w:rsidR="00432541" w:rsidRDefault="00432541" w:rsidP="00432541"/>
    <w:p w:rsidR="00404AD2" w:rsidRPr="00432541" w:rsidRDefault="00404AD2" w:rsidP="00432541">
      <w:pPr>
        <w:rPr>
          <w:b/>
          <w:sz w:val="20"/>
          <w:szCs w:val="20"/>
        </w:rPr>
      </w:pPr>
      <w:r w:rsidRPr="00432541">
        <w:rPr>
          <w:b/>
          <w:sz w:val="20"/>
          <w:szCs w:val="20"/>
        </w:rPr>
        <w:t xml:space="preserve">Program </w:t>
      </w:r>
      <w:r w:rsidR="00224215" w:rsidRPr="00432541">
        <w:rPr>
          <w:b/>
          <w:sz w:val="20"/>
          <w:szCs w:val="20"/>
        </w:rPr>
        <w:t>Description</w:t>
      </w:r>
    </w:p>
    <w:p w:rsidR="00404AD2" w:rsidRPr="004B3A07" w:rsidRDefault="00F249E2" w:rsidP="00404AD2">
      <w:pPr>
        <w:rPr>
          <w:rFonts w:cs="Arial"/>
          <w:sz w:val="20"/>
          <w:szCs w:val="20"/>
        </w:rPr>
      </w:pPr>
      <w:r w:rsidRPr="004B3A07">
        <w:rPr>
          <w:rFonts w:cs="Arial"/>
          <w:sz w:val="20"/>
          <w:szCs w:val="20"/>
        </w:rPr>
        <w:t>The Bachelor of Business Administration (BBA) degree</w:t>
      </w:r>
      <w:r w:rsidR="00404AD2" w:rsidRPr="004B3A07">
        <w:rPr>
          <w:rFonts w:cs="Arial"/>
          <w:sz w:val="20"/>
          <w:szCs w:val="20"/>
        </w:rPr>
        <w:t xml:space="preserve"> in Business Management provides the student with a </w:t>
      </w:r>
      <w:r w:rsidR="00404AD2" w:rsidRPr="00F71704">
        <w:rPr>
          <w:rFonts w:cs="Arial"/>
          <w:noProof/>
          <w:sz w:val="20"/>
          <w:szCs w:val="20"/>
        </w:rPr>
        <w:t>well-rounded</w:t>
      </w:r>
      <w:r w:rsidR="00404AD2" w:rsidRPr="004B3A07">
        <w:rPr>
          <w:rFonts w:cs="Arial"/>
          <w:sz w:val="20"/>
          <w:szCs w:val="20"/>
        </w:rPr>
        <w:t xml:space="preserve"> degree in g</w:t>
      </w:r>
      <w:r w:rsidR="00B02250" w:rsidRPr="004B3A07">
        <w:rPr>
          <w:rFonts w:cs="Arial"/>
          <w:sz w:val="20"/>
          <w:szCs w:val="20"/>
        </w:rPr>
        <w:t>eneral management.  The broad base of subjects covered in this degree program will all</w:t>
      </w:r>
      <w:r w:rsidR="008A2227" w:rsidRPr="004B3A07">
        <w:rPr>
          <w:rFonts w:cs="Arial"/>
          <w:sz w:val="20"/>
          <w:szCs w:val="20"/>
        </w:rPr>
        <w:t>ow students to head in many different directions as managers.  This preparation is well suited for students who want a business degree or who are looking to further their management career.</w:t>
      </w:r>
    </w:p>
    <w:p w:rsidR="00404AD2" w:rsidRPr="004B3A07" w:rsidRDefault="00404AD2" w:rsidP="00404AD2">
      <w:pPr>
        <w:rPr>
          <w:rFonts w:cs="Arial"/>
          <w:sz w:val="20"/>
          <w:szCs w:val="20"/>
        </w:rPr>
      </w:pPr>
    </w:p>
    <w:p w:rsidR="00404AD2" w:rsidRPr="004B3A07" w:rsidRDefault="00404AD2" w:rsidP="00404AD2">
      <w:pPr>
        <w:widowControl w:val="0"/>
        <w:outlineLvl w:val="0"/>
        <w:rPr>
          <w:rFonts w:cs="Arial"/>
          <w:b/>
          <w:sz w:val="20"/>
          <w:szCs w:val="20"/>
        </w:rPr>
      </w:pPr>
      <w:r w:rsidRPr="004B3A07">
        <w:rPr>
          <w:rFonts w:cs="Arial"/>
          <w:b/>
          <w:sz w:val="20"/>
          <w:szCs w:val="20"/>
        </w:rPr>
        <w:t>Career Benefits</w:t>
      </w:r>
    </w:p>
    <w:p w:rsidR="00404AD2" w:rsidRPr="004B3A07" w:rsidRDefault="00404AD2" w:rsidP="00404AD2">
      <w:pPr>
        <w:rPr>
          <w:rFonts w:cs="Arial"/>
          <w:sz w:val="20"/>
          <w:szCs w:val="20"/>
        </w:rPr>
      </w:pPr>
      <w:r w:rsidRPr="00F71704">
        <w:rPr>
          <w:rFonts w:cs="Arial"/>
          <w:noProof/>
          <w:sz w:val="20"/>
          <w:szCs w:val="20"/>
        </w:rPr>
        <w:t>A BBA</w:t>
      </w:r>
      <w:r w:rsidRPr="004B3A07">
        <w:rPr>
          <w:rFonts w:cs="Arial"/>
          <w:sz w:val="20"/>
          <w:szCs w:val="20"/>
        </w:rPr>
        <w:t xml:space="preserve"> in Business Management continues to be a degree that provides diverse employment opportunities.  Employment of general managers and top executives is expected to grow as new companies start up and established companies seek managers who can help them maintain a competitive edge in domestic and world markets. </w:t>
      </w:r>
    </w:p>
    <w:p w:rsidR="00404AD2" w:rsidRPr="004B3A07" w:rsidRDefault="00404AD2" w:rsidP="00404AD2">
      <w:pPr>
        <w:rPr>
          <w:rFonts w:cs="Arial"/>
          <w:sz w:val="20"/>
          <w:szCs w:val="20"/>
        </w:rPr>
      </w:pPr>
    </w:p>
    <w:p w:rsidR="00404AD2" w:rsidRPr="004B3A07" w:rsidRDefault="00404AD2" w:rsidP="00404AD2">
      <w:pPr>
        <w:rPr>
          <w:rFonts w:cs="Arial"/>
          <w:sz w:val="20"/>
          <w:szCs w:val="20"/>
        </w:rPr>
      </w:pPr>
      <w:r w:rsidRPr="004B3A07">
        <w:rPr>
          <w:rFonts w:cs="Arial"/>
          <w:sz w:val="20"/>
          <w:szCs w:val="20"/>
        </w:rPr>
        <w:t>The emphasis on the practical application of proven business management principles means that students not only gain the knowledge needed to succeed, they also learn how to use this knowledge to make a real difference in their companies.  For a typical graduate already in a management career, improvement in managerial effectiveness means more recognition, promotions, and compensation.  Students who plan to embark on a management career, either by changing from their current field of work or by moving up into management, will benefit from the program’s well-rounded approach.  Coupled with the right work experience, graduates from this program may qualify for the following career opportunities:</w:t>
      </w:r>
    </w:p>
    <w:p w:rsidR="00404AD2" w:rsidRPr="004B3A07" w:rsidRDefault="00152FDB" w:rsidP="000C7CE0">
      <w:pPr>
        <w:numPr>
          <w:ilvl w:val="0"/>
          <w:numId w:val="31"/>
        </w:numPr>
        <w:rPr>
          <w:rFonts w:cs="Arial"/>
          <w:sz w:val="20"/>
          <w:szCs w:val="20"/>
        </w:rPr>
      </w:pPr>
      <w:hyperlink r:id="rId17" w:history="1">
        <w:r w:rsidR="00404AD2" w:rsidRPr="004B3A07">
          <w:rPr>
            <w:rFonts w:cs="Arial"/>
            <w:sz w:val="20"/>
            <w:szCs w:val="20"/>
          </w:rPr>
          <w:t xml:space="preserve">Administrative Services </w:t>
        </w:r>
        <w:r w:rsidR="00404AD2" w:rsidRPr="00F71704">
          <w:rPr>
            <w:rFonts w:cs="Arial"/>
            <w:noProof/>
            <w:sz w:val="20"/>
            <w:szCs w:val="20"/>
          </w:rPr>
          <w:t>managers</w:t>
        </w:r>
      </w:hyperlink>
      <w:r w:rsidR="00404AD2" w:rsidRPr="004B3A07">
        <w:rPr>
          <w:rFonts w:cs="Arial"/>
          <w:sz w:val="20"/>
          <w:szCs w:val="20"/>
        </w:rPr>
        <w:t xml:space="preserve"> </w:t>
      </w:r>
    </w:p>
    <w:p w:rsidR="00404AD2" w:rsidRPr="004B3A07" w:rsidRDefault="00152FDB" w:rsidP="000C7CE0">
      <w:pPr>
        <w:numPr>
          <w:ilvl w:val="0"/>
          <w:numId w:val="31"/>
        </w:numPr>
        <w:rPr>
          <w:rFonts w:cs="Arial"/>
          <w:sz w:val="20"/>
          <w:szCs w:val="20"/>
        </w:rPr>
      </w:pPr>
      <w:hyperlink r:id="rId18" w:history="1">
        <w:r w:rsidR="00404AD2" w:rsidRPr="004B3A07">
          <w:rPr>
            <w:rFonts w:cs="Arial"/>
            <w:sz w:val="20"/>
            <w:szCs w:val="20"/>
          </w:rPr>
          <w:t xml:space="preserve">Computer and Information Systems </w:t>
        </w:r>
        <w:r w:rsidR="00404AD2" w:rsidRPr="00F71704">
          <w:rPr>
            <w:rFonts w:cs="Arial"/>
            <w:noProof/>
            <w:sz w:val="20"/>
            <w:szCs w:val="20"/>
          </w:rPr>
          <w:t>managers</w:t>
        </w:r>
      </w:hyperlink>
      <w:r w:rsidR="00404AD2" w:rsidRPr="004B3A07">
        <w:rPr>
          <w:rFonts w:cs="Arial"/>
          <w:sz w:val="20"/>
          <w:szCs w:val="20"/>
        </w:rPr>
        <w:t xml:space="preserve"> </w:t>
      </w:r>
    </w:p>
    <w:p w:rsidR="00404AD2" w:rsidRPr="004B3A07" w:rsidRDefault="00404AD2" w:rsidP="000C7CE0">
      <w:pPr>
        <w:numPr>
          <w:ilvl w:val="0"/>
          <w:numId w:val="31"/>
        </w:numPr>
        <w:rPr>
          <w:rFonts w:cs="Arial"/>
          <w:sz w:val="20"/>
          <w:szCs w:val="20"/>
        </w:rPr>
      </w:pPr>
      <w:r w:rsidRPr="004B3A07">
        <w:rPr>
          <w:rFonts w:cs="Arial"/>
          <w:sz w:val="20"/>
          <w:szCs w:val="20"/>
        </w:rPr>
        <w:t>Construction/</w:t>
      </w:r>
      <w:hyperlink r:id="rId19" w:history="1">
        <w:r w:rsidRPr="004B3A07">
          <w:rPr>
            <w:rFonts w:cs="Arial"/>
            <w:sz w:val="20"/>
            <w:szCs w:val="20"/>
          </w:rPr>
          <w:t xml:space="preserve">Industrial Production </w:t>
        </w:r>
        <w:r w:rsidRPr="00F71704">
          <w:rPr>
            <w:rFonts w:cs="Arial"/>
            <w:noProof/>
            <w:sz w:val="20"/>
            <w:szCs w:val="20"/>
          </w:rPr>
          <w:t>managers</w:t>
        </w:r>
      </w:hyperlink>
      <w:r w:rsidRPr="004B3A07">
        <w:rPr>
          <w:rFonts w:cs="Arial"/>
          <w:sz w:val="20"/>
          <w:szCs w:val="20"/>
        </w:rPr>
        <w:t xml:space="preserve"> </w:t>
      </w:r>
    </w:p>
    <w:p w:rsidR="00404AD2" w:rsidRPr="004B3A07" w:rsidRDefault="00404AD2" w:rsidP="000C7CE0">
      <w:pPr>
        <w:numPr>
          <w:ilvl w:val="0"/>
          <w:numId w:val="31"/>
        </w:numPr>
        <w:rPr>
          <w:rFonts w:cs="Arial"/>
          <w:sz w:val="20"/>
          <w:szCs w:val="20"/>
        </w:rPr>
      </w:pPr>
      <w:r w:rsidRPr="004B3A07">
        <w:rPr>
          <w:rFonts w:cs="Arial"/>
          <w:sz w:val="20"/>
          <w:szCs w:val="20"/>
        </w:rPr>
        <w:t>Retail/Food Service/</w:t>
      </w:r>
      <w:hyperlink r:id="rId20" w:history="1">
        <w:r w:rsidRPr="004B3A07">
          <w:rPr>
            <w:rFonts w:cs="Arial"/>
            <w:sz w:val="20"/>
            <w:szCs w:val="20"/>
          </w:rPr>
          <w:t>Lodging managers</w:t>
        </w:r>
      </w:hyperlink>
      <w:r w:rsidRPr="004B3A07">
        <w:rPr>
          <w:rFonts w:cs="Arial"/>
          <w:sz w:val="20"/>
          <w:szCs w:val="20"/>
        </w:rPr>
        <w:t xml:space="preserve"> </w:t>
      </w:r>
    </w:p>
    <w:p w:rsidR="00A57A87" w:rsidRPr="004B3A07" w:rsidRDefault="00A57A87" w:rsidP="000C7CE0">
      <w:pPr>
        <w:numPr>
          <w:ilvl w:val="0"/>
          <w:numId w:val="31"/>
        </w:numPr>
        <w:rPr>
          <w:rFonts w:cs="Arial"/>
          <w:sz w:val="20"/>
          <w:szCs w:val="20"/>
        </w:rPr>
      </w:pPr>
      <w:r w:rsidRPr="004B3A07">
        <w:rPr>
          <w:rFonts w:cs="Arial"/>
          <w:sz w:val="20"/>
          <w:szCs w:val="20"/>
        </w:rPr>
        <w:t>Operations managers</w:t>
      </w:r>
    </w:p>
    <w:p w:rsidR="00404AD2" w:rsidRPr="004B3A07" w:rsidRDefault="00152FDB" w:rsidP="000C7CE0">
      <w:pPr>
        <w:numPr>
          <w:ilvl w:val="0"/>
          <w:numId w:val="31"/>
        </w:numPr>
        <w:rPr>
          <w:rFonts w:cs="Arial"/>
          <w:sz w:val="20"/>
          <w:szCs w:val="20"/>
        </w:rPr>
      </w:pPr>
      <w:hyperlink r:id="rId21" w:history="1">
        <w:r w:rsidR="00404AD2" w:rsidRPr="004B3A07">
          <w:rPr>
            <w:rFonts w:cs="Arial"/>
            <w:sz w:val="20"/>
            <w:szCs w:val="20"/>
          </w:rPr>
          <w:t xml:space="preserve">Property, Real Estate, and Community Association </w:t>
        </w:r>
        <w:r w:rsidR="00404AD2" w:rsidRPr="00F71704">
          <w:rPr>
            <w:rFonts w:cs="Arial"/>
            <w:noProof/>
            <w:sz w:val="20"/>
            <w:szCs w:val="20"/>
          </w:rPr>
          <w:t>managers</w:t>
        </w:r>
      </w:hyperlink>
      <w:r w:rsidR="00404AD2" w:rsidRPr="004B3A07">
        <w:rPr>
          <w:rFonts w:cs="Arial"/>
          <w:sz w:val="20"/>
          <w:szCs w:val="20"/>
        </w:rPr>
        <w:t xml:space="preserve"> </w:t>
      </w:r>
    </w:p>
    <w:p w:rsidR="00404AD2" w:rsidRPr="004B3A07" w:rsidRDefault="00404AD2" w:rsidP="00404AD2">
      <w:pPr>
        <w:ind w:left="720"/>
        <w:rPr>
          <w:rFonts w:cs="Arial"/>
          <w:sz w:val="20"/>
          <w:szCs w:val="20"/>
        </w:rPr>
      </w:pPr>
    </w:p>
    <w:p w:rsidR="00404AD2" w:rsidRPr="004B3A07" w:rsidRDefault="00404AD2" w:rsidP="00404AD2">
      <w:pPr>
        <w:rPr>
          <w:rFonts w:cs="Arial"/>
          <w:sz w:val="20"/>
          <w:szCs w:val="20"/>
        </w:rPr>
      </w:pPr>
      <w:r w:rsidRPr="004B3A07">
        <w:rPr>
          <w:rFonts w:cs="Arial"/>
          <w:sz w:val="20"/>
          <w:szCs w:val="20"/>
        </w:rPr>
        <w:t xml:space="preserve">Benchmarking our graduates to those from other business schools through the ETS Major Field Test demonstrates that our graduates are confident that they can compete successfully.  Their </w:t>
      </w:r>
      <w:r w:rsidRPr="00F71704">
        <w:rPr>
          <w:rFonts w:cs="Arial"/>
          <w:noProof/>
          <w:sz w:val="20"/>
          <w:szCs w:val="20"/>
        </w:rPr>
        <w:t>employers</w:t>
      </w:r>
      <w:r w:rsidRPr="004B3A07">
        <w:rPr>
          <w:rFonts w:cs="Arial"/>
          <w:sz w:val="20"/>
          <w:szCs w:val="20"/>
        </w:rPr>
        <w:t xml:space="preserve"> receive high value through the management expertise of Cleary graduates.</w:t>
      </w:r>
    </w:p>
    <w:p w:rsidR="00404AD2" w:rsidRPr="004B3A07" w:rsidRDefault="00404AD2" w:rsidP="00404AD2">
      <w:pPr>
        <w:rPr>
          <w:rFonts w:cs="Arial"/>
          <w:sz w:val="20"/>
          <w:szCs w:val="20"/>
        </w:rPr>
      </w:pPr>
    </w:p>
    <w:p w:rsidR="00404AD2" w:rsidRPr="004B3A07" w:rsidRDefault="00404AD2" w:rsidP="00404AD2">
      <w:pPr>
        <w:widowControl w:val="0"/>
        <w:outlineLvl w:val="0"/>
        <w:rPr>
          <w:rFonts w:cs="Arial"/>
          <w:b/>
          <w:sz w:val="20"/>
          <w:szCs w:val="20"/>
        </w:rPr>
      </w:pPr>
      <w:r w:rsidRPr="004B3A07">
        <w:rPr>
          <w:rFonts w:cs="Arial"/>
          <w:b/>
          <w:sz w:val="20"/>
          <w:szCs w:val="20"/>
        </w:rPr>
        <w:t>Program Learning Outcomes</w:t>
      </w:r>
    </w:p>
    <w:p w:rsidR="00404AD2" w:rsidRPr="004B3A07" w:rsidRDefault="00404AD2" w:rsidP="00404AD2">
      <w:pPr>
        <w:rPr>
          <w:rFonts w:cs="Arial"/>
          <w:sz w:val="20"/>
          <w:szCs w:val="20"/>
        </w:rPr>
      </w:pPr>
      <w:r w:rsidRPr="004B3A07">
        <w:rPr>
          <w:rFonts w:cs="Arial"/>
          <w:sz w:val="20"/>
          <w:szCs w:val="20"/>
        </w:rPr>
        <w:t>Upon completion of this degree, the graduate will be able to:</w:t>
      </w:r>
    </w:p>
    <w:p w:rsidR="00404AD2" w:rsidRPr="004B3A07" w:rsidRDefault="00404AD2" w:rsidP="000C7CE0">
      <w:pPr>
        <w:numPr>
          <w:ilvl w:val="0"/>
          <w:numId w:val="10"/>
        </w:numPr>
        <w:tabs>
          <w:tab w:val="clear" w:pos="2160"/>
          <w:tab w:val="num" w:pos="450"/>
        </w:tabs>
        <w:ind w:left="720"/>
        <w:rPr>
          <w:rFonts w:cs="Arial"/>
          <w:sz w:val="20"/>
          <w:szCs w:val="20"/>
        </w:rPr>
      </w:pPr>
      <w:r w:rsidRPr="004B3A07">
        <w:rPr>
          <w:rFonts w:cs="Arial"/>
          <w:sz w:val="20"/>
          <w:szCs w:val="20"/>
        </w:rPr>
        <w:t>Apply critical thinking to the research, analysis, and resolution of business problems</w:t>
      </w:r>
    </w:p>
    <w:p w:rsidR="00404AD2" w:rsidRPr="004B3A07" w:rsidRDefault="00404AD2" w:rsidP="000C7CE0">
      <w:pPr>
        <w:numPr>
          <w:ilvl w:val="0"/>
          <w:numId w:val="10"/>
        </w:numPr>
        <w:tabs>
          <w:tab w:val="clear" w:pos="2160"/>
          <w:tab w:val="num" w:pos="450"/>
        </w:tabs>
        <w:ind w:left="720"/>
        <w:rPr>
          <w:rFonts w:cs="Arial"/>
          <w:sz w:val="20"/>
          <w:szCs w:val="20"/>
        </w:rPr>
      </w:pPr>
      <w:r w:rsidRPr="004B3A07">
        <w:rPr>
          <w:rFonts w:cs="Arial"/>
          <w:sz w:val="20"/>
          <w:szCs w:val="20"/>
        </w:rPr>
        <w:t xml:space="preserve">Demonstrate effective communication skills and </w:t>
      </w:r>
      <w:r w:rsidRPr="00F71704">
        <w:rPr>
          <w:rFonts w:cs="Arial"/>
          <w:noProof/>
          <w:sz w:val="20"/>
          <w:szCs w:val="20"/>
        </w:rPr>
        <w:t>an ability</w:t>
      </w:r>
      <w:r w:rsidRPr="004B3A07">
        <w:rPr>
          <w:rFonts w:cs="Arial"/>
          <w:sz w:val="20"/>
          <w:szCs w:val="20"/>
        </w:rPr>
        <w:t xml:space="preserve"> to work effectively in teams</w:t>
      </w:r>
    </w:p>
    <w:p w:rsidR="00404AD2" w:rsidRPr="004B3A07" w:rsidRDefault="00404AD2" w:rsidP="000C7CE0">
      <w:pPr>
        <w:numPr>
          <w:ilvl w:val="0"/>
          <w:numId w:val="9"/>
        </w:numPr>
        <w:tabs>
          <w:tab w:val="clear" w:pos="2160"/>
          <w:tab w:val="num" w:pos="450"/>
        </w:tabs>
        <w:ind w:left="720"/>
        <w:rPr>
          <w:rFonts w:cs="Arial"/>
          <w:sz w:val="20"/>
          <w:szCs w:val="20"/>
        </w:rPr>
      </w:pPr>
      <w:r w:rsidRPr="004B3A07">
        <w:rPr>
          <w:rFonts w:cs="Arial"/>
          <w:sz w:val="20"/>
          <w:szCs w:val="20"/>
        </w:rPr>
        <w:t>Recognize ethical, legal, and social considerations in complex business situations</w:t>
      </w:r>
    </w:p>
    <w:p w:rsidR="00404AD2" w:rsidRPr="004B3A07" w:rsidRDefault="008A2227" w:rsidP="000C7CE0">
      <w:pPr>
        <w:numPr>
          <w:ilvl w:val="0"/>
          <w:numId w:val="9"/>
        </w:numPr>
        <w:tabs>
          <w:tab w:val="clear" w:pos="2160"/>
          <w:tab w:val="num" w:pos="450"/>
        </w:tabs>
        <w:ind w:left="720"/>
        <w:rPr>
          <w:rFonts w:cs="Arial"/>
          <w:sz w:val="20"/>
          <w:szCs w:val="20"/>
        </w:rPr>
      </w:pPr>
      <w:r w:rsidRPr="004B3A07">
        <w:rPr>
          <w:rFonts w:cs="Arial"/>
          <w:sz w:val="20"/>
          <w:szCs w:val="20"/>
        </w:rPr>
        <w:t>Explain</w:t>
      </w:r>
      <w:r w:rsidR="00404AD2" w:rsidRPr="004B3A07">
        <w:rPr>
          <w:rFonts w:cs="Arial"/>
          <w:sz w:val="20"/>
          <w:szCs w:val="20"/>
        </w:rPr>
        <w:t xml:space="preserve"> the global, economic, ethical, and legal environments of contemporary business</w:t>
      </w:r>
    </w:p>
    <w:p w:rsidR="00404AD2" w:rsidRPr="004B3A07" w:rsidRDefault="00404AD2" w:rsidP="000C7CE0">
      <w:pPr>
        <w:numPr>
          <w:ilvl w:val="0"/>
          <w:numId w:val="9"/>
        </w:numPr>
        <w:tabs>
          <w:tab w:val="clear" w:pos="2160"/>
          <w:tab w:val="num" w:pos="450"/>
        </w:tabs>
        <w:ind w:left="720"/>
        <w:rPr>
          <w:rFonts w:cs="Arial"/>
          <w:sz w:val="20"/>
          <w:szCs w:val="20"/>
        </w:rPr>
      </w:pPr>
      <w:r w:rsidRPr="004B3A07">
        <w:rPr>
          <w:rFonts w:cs="Arial"/>
          <w:sz w:val="20"/>
          <w:szCs w:val="20"/>
        </w:rPr>
        <w:t>Identify and practice the leadership and motivational traits and qualities necessary to accomplish organizational goals</w:t>
      </w:r>
    </w:p>
    <w:p w:rsidR="00404AD2" w:rsidRPr="004B3A07" w:rsidRDefault="00404AD2" w:rsidP="000C7CE0">
      <w:pPr>
        <w:numPr>
          <w:ilvl w:val="0"/>
          <w:numId w:val="9"/>
        </w:numPr>
        <w:tabs>
          <w:tab w:val="clear" w:pos="2160"/>
          <w:tab w:val="num" w:pos="450"/>
        </w:tabs>
        <w:ind w:left="720"/>
        <w:rPr>
          <w:rFonts w:cs="Arial"/>
          <w:sz w:val="20"/>
          <w:szCs w:val="20"/>
        </w:rPr>
      </w:pPr>
      <w:r w:rsidRPr="004B3A07">
        <w:rPr>
          <w:rFonts w:cs="Arial"/>
          <w:sz w:val="20"/>
          <w:szCs w:val="20"/>
        </w:rPr>
        <w:t>Monitor and evaluate effectiveness of management processes, programs, and outcomes</w:t>
      </w:r>
    </w:p>
    <w:p w:rsidR="00404AD2" w:rsidRPr="004B3A07" w:rsidRDefault="00404AD2" w:rsidP="00404AD2">
      <w:pPr>
        <w:rPr>
          <w:rFonts w:cs="Arial"/>
          <w:sz w:val="20"/>
        </w:rPr>
      </w:pPr>
      <w:r w:rsidRPr="004B3A07">
        <w:rPr>
          <w:rFonts w:cs="Arial"/>
          <w:sz w:val="20"/>
          <w:szCs w:val="20"/>
        </w:rPr>
        <w:br w:type="page"/>
      </w:r>
      <w:r w:rsidRPr="004B3A07">
        <w:rPr>
          <w:rFonts w:cs="Arial"/>
          <w:b/>
          <w:sz w:val="20"/>
        </w:rPr>
        <w:lastRenderedPageBreak/>
        <w:t>BBA in Business Management Course Requirements</w:t>
      </w:r>
    </w:p>
    <w:p w:rsidR="00404AD2" w:rsidRPr="004B3A07" w:rsidRDefault="00404AD2" w:rsidP="00404AD2">
      <w:pPr>
        <w:rPr>
          <w:rFonts w:cs="Arial"/>
          <w:sz w:val="20"/>
        </w:rPr>
      </w:pPr>
    </w:p>
    <w:p w:rsidR="00404AD2" w:rsidRPr="004B3A07" w:rsidRDefault="006223A9" w:rsidP="006223A9">
      <w:pPr>
        <w:tabs>
          <w:tab w:val="left" w:leader="dot" w:pos="7200"/>
          <w:tab w:val="left" w:leader="dot" w:pos="7320"/>
        </w:tabs>
        <w:rPr>
          <w:rFonts w:cs="Arial"/>
          <w:sz w:val="20"/>
        </w:rPr>
      </w:pPr>
      <w:r w:rsidRPr="004B3A07">
        <w:rPr>
          <w:rFonts w:cs="Arial"/>
          <w:b/>
          <w:sz w:val="20"/>
        </w:rPr>
        <w:t>Major Courses (Cohort)</w:t>
      </w:r>
      <w:r w:rsidRPr="004B3A07">
        <w:rPr>
          <w:rFonts w:cs="Arial"/>
          <w:b/>
          <w:sz w:val="20"/>
        </w:rPr>
        <w:tab/>
      </w:r>
      <w:r w:rsidR="009B41DA" w:rsidRPr="004B3A07">
        <w:rPr>
          <w:rFonts w:cs="Arial"/>
          <w:b/>
          <w:sz w:val="20"/>
        </w:rPr>
        <w:t>15</w:t>
      </w:r>
      <w:r w:rsidR="00404AD2" w:rsidRPr="004B3A07">
        <w:rPr>
          <w:rFonts w:cs="Arial"/>
          <w:b/>
          <w:sz w:val="20"/>
        </w:rPr>
        <w:t xml:space="preserve"> credits</w:t>
      </w:r>
    </w:p>
    <w:p w:rsidR="00404AD2" w:rsidRPr="004B3A07" w:rsidRDefault="00404AD2" w:rsidP="00404AD2">
      <w:pPr>
        <w:tabs>
          <w:tab w:val="left" w:leader="dot" w:pos="7320"/>
        </w:tabs>
        <w:rPr>
          <w:rFonts w:cs="Arial"/>
          <w:i/>
          <w:sz w:val="20"/>
        </w:rPr>
      </w:pPr>
      <w:r w:rsidRPr="004B3A07">
        <w:rPr>
          <w:rFonts w:cs="Arial"/>
          <w:i/>
          <w:sz w:val="20"/>
        </w:rPr>
        <w:t xml:space="preserve">No substitution.  All courses must </w:t>
      </w:r>
      <w:r w:rsidRPr="00F71704">
        <w:rPr>
          <w:rFonts w:cs="Arial"/>
          <w:i/>
          <w:noProof/>
          <w:sz w:val="20"/>
        </w:rPr>
        <w:t>be taken</w:t>
      </w:r>
      <w:r w:rsidRPr="004B3A07">
        <w:rPr>
          <w:rFonts w:cs="Arial"/>
          <w:i/>
          <w:sz w:val="20"/>
        </w:rPr>
        <w:t xml:space="preserve"> at Cleary University.</w:t>
      </w:r>
    </w:p>
    <w:p w:rsidR="00404AD2" w:rsidRPr="004B3A07" w:rsidRDefault="00404AD2" w:rsidP="00404AD2">
      <w:pPr>
        <w:ind w:firstLine="360"/>
        <w:rPr>
          <w:rFonts w:cs="Arial"/>
          <w:sz w:val="20"/>
        </w:rPr>
      </w:pPr>
      <w:r w:rsidRPr="004B3A07">
        <w:rPr>
          <w:rFonts w:cs="Arial"/>
          <w:sz w:val="20"/>
        </w:rPr>
        <w:t>MGT 4120 Leadership and Teams</w:t>
      </w:r>
    </w:p>
    <w:p w:rsidR="00404AD2" w:rsidRPr="004B3A07" w:rsidRDefault="00404AD2" w:rsidP="00404AD2">
      <w:pPr>
        <w:ind w:firstLine="360"/>
        <w:rPr>
          <w:rFonts w:cs="Arial"/>
          <w:sz w:val="20"/>
        </w:rPr>
      </w:pPr>
      <w:r w:rsidRPr="004B3A07">
        <w:rPr>
          <w:rFonts w:cs="Arial"/>
          <w:sz w:val="20"/>
        </w:rPr>
        <w:t>MGT 4250 Negotiations</w:t>
      </w:r>
    </w:p>
    <w:p w:rsidR="00404AD2" w:rsidRPr="004B3A07" w:rsidRDefault="00404AD2" w:rsidP="00404AD2">
      <w:pPr>
        <w:ind w:firstLine="360"/>
        <w:rPr>
          <w:rFonts w:cs="Arial"/>
          <w:sz w:val="20"/>
        </w:rPr>
      </w:pPr>
      <w:r w:rsidRPr="004B3A07">
        <w:rPr>
          <w:rFonts w:cs="Arial"/>
          <w:sz w:val="20"/>
        </w:rPr>
        <w:t>MGT 4790 Management Policy</w:t>
      </w:r>
    </w:p>
    <w:p w:rsidR="00404AD2" w:rsidRPr="004B3A07" w:rsidRDefault="00404AD2" w:rsidP="00404AD2">
      <w:pPr>
        <w:ind w:firstLine="360"/>
        <w:rPr>
          <w:rFonts w:cs="Arial"/>
          <w:sz w:val="20"/>
        </w:rPr>
      </w:pPr>
      <w:r w:rsidRPr="004B3A07">
        <w:rPr>
          <w:rFonts w:cs="Arial"/>
          <w:sz w:val="20"/>
        </w:rPr>
        <w:t>OPM 4000 Operations Management</w:t>
      </w:r>
    </w:p>
    <w:p w:rsidR="00404AD2" w:rsidRPr="004B3A07" w:rsidRDefault="00404AD2" w:rsidP="00404AD2">
      <w:pPr>
        <w:ind w:firstLine="360"/>
        <w:rPr>
          <w:rFonts w:cs="Arial"/>
          <w:sz w:val="20"/>
        </w:rPr>
      </w:pPr>
      <w:r w:rsidRPr="004B3A07">
        <w:rPr>
          <w:rFonts w:cs="Arial"/>
          <w:sz w:val="20"/>
        </w:rPr>
        <w:t>STR 4500 Strategic Management</w:t>
      </w:r>
    </w:p>
    <w:p w:rsidR="00404AD2" w:rsidRPr="004B3A07" w:rsidRDefault="00404AD2" w:rsidP="00404AD2">
      <w:pPr>
        <w:rPr>
          <w:rFonts w:cs="Arial"/>
          <w:sz w:val="20"/>
        </w:rPr>
      </w:pPr>
    </w:p>
    <w:p w:rsidR="00404AD2" w:rsidRPr="004B3A07" w:rsidRDefault="009848B5" w:rsidP="006223A9">
      <w:pPr>
        <w:tabs>
          <w:tab w:val="left" w:leader="dot" w:pos="7200"/>
          <w:tab w:val="left" w:leader="dot" w:pos="7320"/>
        </w:tabs>
        <w:rPr>
          <w:rFonts w:cs="Arial"/>
          <w:b/>
          <w:sz w:val="20"/>
        </w:rPr>
      </w:pPr>
      <w:r>
        <w:rPr>
          <w:rFonts w:cs="Arial"/>
          <w:b/>
          <w:sz w:val="20"/>
        </w:rPr>
        <w:t>Business Core Courses</w:t>
      </w:r>
      <w:r>
        <w:rPr>
          <w:rFonts w:cs="Arial"/>
          <w:b/>
          <w:sz w:val="20"/>
        </w:rPr>
        <w:tab/>
        <w:t>40</w:t>
      </w:r>
      <w:r w:rsidR="00404AD2" w:rsidRPr="004B3A07">
        <w:rPr>
          <w:rFonts w:cs="Arial"/>
          <w:b/>
          <w:sz w:val="20"/>
        </w:rPr>
        <w:t xml:space="preserve"> credits</w:t>
      </w:r>
    </w:p>
    <w:p w:rsidR="00404AD2" w:rsidRPr="004B3A07" w:rsidRDefault="00404AD2" w:rsidP="00404AD2">
      <w:pPr>
        <w:tabs>
          <w:tab w:val="left" w:leader="dot" w:pos="7320"/>
        </w:tabs>
        <w:rPr>
          <w:rFonts w:cs="Arial"/>
          <w:i/>
          <w:sz w:val="20"/>
        </w:rPr>
      </w:pPr>
      <w:r w:rsidRPr="004B3A07">
        <w:rPr>
          <w:rFonts w:cs="Arial"/>
          <w:i/>
          <w:sz w:val="20"/>
        </w:rPr>
        <w:t xml:space="preserve">Courses may </w:t>
      </w:r>
      <w:r w:rsidRPr="00F71704">
        <w:rPr>
          <w:rFonts w:cs="Arial"/>
          <w:i/>
          <w:noProof/>
          <w:sz w:val="20"/>
        </w:rPr>
        <w:t>be taken</w:t>
      </w:r>
      <w:r w:rsidRPr="004B3A07">
        <w:rPr>
          <w:rFonts w:cs="Arial"/>
          <w:i/>
          <w:sz w:val="20"/>
        </w:rPr>
        <w:t xml:space="preserve"> at Cleary University, or </w:t>
      </w:r>
      <w:r w:rsidRPr="009108E4">
        <w:rPr>
          <w:rFonts w:cs="Arial"/>
          <w:i/>
          <w:noProof/>
          <w:sz w:val="20"/>
        </w:rPr>
        <w:t>substitution is permitted by transfer</w:t>
      </w:r>
      <w:r w:rsidRPr="004B3A07">
        <w:rPr>
          <w:rFonts w:cs="Arial"/>
          <w:i/>
          <w:sz w:val="20"/>
        </w:rPr>
        <w:t>.</w:t>
      </w:r>
    </w:p>
    <w:p w:rsidR="00404AD2" w:rsidRPr="004B3A07" w:rsidRDefault="00404AD2" w:rsidP="00404AD2">
      <w:pPr>
        <w:ind w:firstLine="360"/>
        <w:rPr>
          <w:rFonts w:cs="Arial"/>
          <w:sz w:val="20"/>
        </w:rPr>
      </w:pPr>
      <w:r w:rsidRPr="004B3A07">
        <w:rPr>
          <w:rFonts w:cs="Arial"/>
          <w:sz w:val="20"/>
        </w:rPr>
        <w:t>ACC 4012 Financial and Managerial Accounting</w:t>
      </w:r>
    </w:p>
    <w:p w:rsidR="00404AD2" w:rsidRPr="004B3A07" w:rsidRDefault="00404AD2" w:rsidP="00404AD2">
      <w:pPr>
        <w:ind w:firstLine="360"/>
        <w:rPr>
          <w:rFonts w:cs="Arial"/>
          <w:sz w:val="20"/>
        </w:rPr>
      </w:pPr>
      <w:r w:rsidRPr="004B3A07">
        <w:rPr>
          <w:rFonts w:cs="Arial"/>
          <w:sz w:val="20"/>
        </w:rPr>
        <w:t>BAC 1000 Foundations in Undergraduate Studies</w:t>
      </w:r>
    </w:p>
    <w:p w:rsidR="00404AD2" w:rsidRPr="004B3A07" w:rsidRDefault="00404AD2" w:rsidP="00404AD2">
      <w:pPr>
        <w:ind w:firstLine="360"/>
        <w:rPr>
          <w:rFonts w:cs="Arial"/>
          <w:sz w:val="20"/>
        </w:rPr>
      </w:pPr>
      <w:r w:rsidRPr="004B3A07">
        <w:rPr>
          <w:rFonts w:cs="Arial"/>
          <w:sz w:val="20"/>
        </w:rPr>
        <w:t>BAC 3000 Business Research and Communication</w:t>
      </w:r>
    </w:p>
    <w:p w:rsidR="00404AD2" w:rsidRPr="004B3A07" w:rsidRDefault="00404AD2" w:rsidP="00404AD2">
      <w:pPr>
        <w:ind w:firstLine="360"/>
        <w:rPr>
          <w:rFonts w:cs="Arial"/>
          <w:sz w:val="20"/>
        </w:rPr>
      </w:pPr>
      <w:r w:rsidRPr="004B3A07">
        <w:rPr>
          <w:rFonts w:cs="Arial"/>
          <w:sz w:val="20"/>
        </w:rPr>
        <w:t>BCS 4400 Technology and the Organization</w:t>
      </w:r>
    </w:p>
    <w:p w:rsidR="00404AD2" w:rsidRPr="004B3A07" w:rsidRDefault="00404AD2" w:rsidP="00404AD2">
      <w:pPr>
        <w:ind w:firstLine="360"/>
        <w:rPr>
          <w:rFonts w:cs="Arial"/>
          <w:sz w:val="20"/>
        </w:rPr>
      </w:pPr>
      <w:r w:rsidRPr="004B3A07">
        <w:rPr>
          <w:rFonts w:cs="Arial"/>
          <w:sz w:val="20"/>
        </w:rPr>
        <w:t>ECO 3200 Managerial Economics</w:t>
      </w:r>
    </w:p>
    <w:p w:rsidR="00404AD2" w:rsidRPr="004B3A07" w:rsidRDefault="00404AD2" w:rsidP="00404AD2">
      <w:pPr>
        <w:ind w:firstLine="360"/>
        <w:rPr>
          <w:rFonts w:cs="Arial"/>
          <w:sz w:val="20"/>
        </w:rPr>
      </w:pPr>
      <w:r w:rsidRPr="004B3A07">
        <w:rPr>
          <w:rFonts w:cs="Arial"/>
          <w:sz w:val="20"/>
        </w:rPr>
        <w:t>ENT 4050 Creativity and Innovation</w:t>
      </w:r>
    </w:p>
    <w:p w:rsidR="00404AD2" w:rsidRPr="004B3A07" w:rsidRDefault="00404AD2" w:rsidP="00404AD2">
      <w:pPr>
        <w:ind w:firstLine="360"/>
        <w:rPr>
          <w:rFonts w:cs="Arial"/>
          <w:sz w:val="20"/>
        </w:rPr>
      </w:pPr>
      <w:r w:rsidRPr="004B3A07">
        <w:rPr>
          <w:rFonts w:cs="Arial"/>
          <w:sz w:val="20"/>
        </w:rPr>
        <w:t xml:space="preserve">FIN 4000 Financial Management </w:t>
      </w:r>
    </w:p>
    <w:p w:rsidR="00404AD2" w:rsidRDefault="00404AD2" w:rsidP="00404AD2">
      <w:pPr>
        <w:ind w:firstLine="360"/>
        <w:rPr>
          <w:rFonts w:cs="Arial"/>
          <w:sz w:val="20"/>
        </w:rPr>
      </w:pPr>
      <w:r w:rsidRPr="004B3A07">
        <w:rPr>
          <w:rFonts w:cs="Arial"/>
          <w:sz w:val="20"/>
        </w:rPr>
        <w:t>LAW 3200 Business Ethics and Legal Issues</w:t>
      </w:r>
    </w:p>
    <w:p w:rsidR="009848B5" w:rsidRPr="004B3A07" w:rsidRDefault="009848B5" w:rsidP="009848B5">
      <w:pPr>
        <w:ind w:firstLine="360"/>
        <w:rPr>
          <w:rFonts w:cs="Arial"/>
          <w:sz w:val="20"/>
        </w:rPr>
      </w:pPr>
      <w:r w:rsidRPr="004B3A07">
        <w:rPr>
          <w:rFonts w:cs="Arial"/>
          <w:sz w:val="20"/>
        </w:rPr>
        <w:t>MGT 3400 Managing Projects and Processes in Organizations</w:t>
      </w:r>
    </w:p>
    <w:p w:rsidR="00404AD2" w:rsidRPr="004B3A07" w:rsidRDefault="00404AD2" w:rsidP="00404AD2">
      <w:pPr>
        <w:ind w:firstLine="360"/>
        <w:rPr>
          <w:rFonts w:cs="Arial"/>
          <w:sz w:val="20"/>
        </w:rPr>
      </w:pPr>
      <w:r w:rsidRPr="004B3A07">
        <w:rPr>
          <w:rFonts w:cs="Arial"/>
          <w:sz w:val="20"/>
        </w:rPr>
        <w:t>MGT 4000 Management Skills Seminar</w:t>
      </w:r>
    </w:p>
    <w:p w:rsidR="00404AD2" w:rsidRPr="004B3A07" w:rsidRDefault="00404AD2" w:rsidP="00404AD2">
      <w:pPr>
        <w:ind w:firstLine="360"/>
        <w:rPr>
          <w:rFonts w:cs="Arial"/>
          <w:sz w:val="20"/>
        </w:rPr>
      </w:pPr>
      <w:r w:rsidRPr="004B3A07">
        <w:rPr>
          <w:rFonts w:cs="Arial"/>
          <w:sz w:val="20"/>
        </w:rPr>
        <w:t>MGT 4200 International Business</w:t>
      </w:r>
    </w:p>
    <w:p w:rsidR="00404AD2" w:rsidRPr="004B3A07" w:rsidRDefault="00404AD2" w:rsidP="00404AD2">
      <w:pPr>
        <w:ind w:firstLine="360"/>
        <w:rPr>
          <w:rFonts w:cs="Arial"/>
          <w:sz w:val="20"/>
        </w:rPr>
      </w:pPr>
      <w:r w:rsidRPr="004B3A07">
        <w:rPr>
          <w:rFonts w:cs="Arial"/>
          <w:sz w:val="20"/>
        </w:rPr>
        <w:t>MKT 4150 Interactive Marketing</w:t>
      </w:r>
    </w:p>
    <w:p w:rsidR="00404AD2" w:rsidRPr="004B3A07" w:rsidRDefault="00404AD2" w:rsidP="00404AD2">
      <w:pPr>
        <w:ind w:firstLine="360"/>
        <w:rPr>
          <w:rFonts w:cs="Arial"/>
          <w:sz w:val="20"/>
        </w:rPr>
      </w:pPr>
      <w:r w:rsidRPr="004B3A07">
        <w:rPr>
          <w:rFonts w:cs="Arial"/>
          <w:sz w:val="20"/>
        </w:rPr>
        <w:t xml:space="preserve">MTH 3440 Quantitative Business Analysis </w:t>
      </w:r>
    </w:p>
    <w:p w:rsidR="00404AD2" w:rsidRPr="004B3A07" w:rsidRDefault="00404AD2" w:rsidP="00404AD2">
      <w:pPr>
        <w:ind w:firstLine="360"/>
        <w:rPr>
          <w:rFonts w:cs="Arial"/>
          <w:sz w:val="20"/>
        </w:rPr>
      </w:pPr>
      <w:r w:rsidRPr="004B3A07">
        <w:rPr>
          <w:rFonts w:cs="Arial"/>
          <w:sz w:val="20"/>
        </w:rPr>
        <w:t>QTY 4320 Quality Management</w:t>
      </w:r>
    </w:p>
    <w:p w:rsidR="00404AD2" w:rsidRPr="004B3A07" w:rsidRDefault="00404AD2" w:rsidP="00404AD2">
      <w:pPr>
        <w:rPr>
          <w:rFonts w:cs="Arial"/>
          <w:sz w:val="20"/>
        </w:rPr>
      </w:pPr>
    </w:p>
    <w:p w:rsidR="00404AD2" w:rsidRPr="004B3A07" w:rsidRDefault="009848B5" w:rsidP="006223A9">
      <w:pPr>
        <w:tabs>
          <w:tab w:val="left" w:leader="dot" w:pos="7200"/>
          <w:tab w:val="left" w:leader="dot" w:pos="7320"/>
        </w:tabs>
        <w:rPr>
          <w:rFonts w:cs="Arial"/>
          <w:b/>
          <w:sz w:val="20"/>
        </w:rPr>
      </w:pPr>
      <w:r>
        <w:rPr>
          <w:rFonts w:cs="Arial"/>
          <w:b/>
          <w:sz w:val="20"/>
        </w:rPr>
        <w:t>BBA Project Sequence</w:t>
      </w:r>
      <w:r>
        <w:rPr>
          <w:rFonts w:cs="Arial"/>
          <w:b/>
          <w:sz w:val="20"/>
        </w:rPr>
        <w:tab/>
        <w:t xml:space="preserve"> 6</w:t>
      </w:r>
      <w:r w:rsidR="00404AD2" w:rsidRPr="004B3A07">
        <w:rPr>
          <w:rFonts w:cs="Arial"/>
          <w:b/>
          <w:sz w:val="20"/>
        </w:rPr>
        <w:t xml:space="preserve"> credits</w:t>
      </w:r>
    </w:p>
    <w:p w:rsidR="00404AD2" w:rsidRPr="004B3A07" w:rsidRDefault="00404AD2" w:rsidP="00404AD2">
      <w:pPr>
        <w:ind w:firstLine="360"/>
        <w:rPr>
          <w:rFonts w:cs="Arial"/>
          <w:sz w:val="20"/>
        </w:rPr>
      </w:pPr>
      <w:r w:rsidRPr="004B3A07">
        <w:rPr>
          <w:rFonts w:cs="Arial"/>
          <w:sz w:val="20"/>
        </w:rPr>
        <w:t>PJT 4910 Professional Project I</w:t>
      </w:r>
    </w:p>
    <w:p w:rsidR="00404AD2" w:rsidRPr="004B3A07" w:rsidRDefault="00404AD2" w:rsidP="00404AD2">
      <w:pPr>
        <w:ind w:firstLine="360"/>
        <w:rPr>
          <w:rFonts w:cs="Arial"/>
          <w:sz w:val="20"/>
        </w:rPr>
      </w:pPr>
      <w:r w:rsidRPr="004B3A07">
        <w:rPr>
          <w:rFonts w:cs="Arial"/>
          <w:sz w:val="20"/>
        </w:rPr>
        <w:t>PJT 4920 Professional Project II</w:t>
      </w:r>
    </w:p>
    <w:p w:rsidR="00404AD2" w:rsidRPr="004B3A07" w:rsidRDefault="00404AD2" w:rsidP="00404AD2">
      <w:pPr>
        <w:tabs>
          <w:tab w:val="left" w:leader="dot" w:pos="7200"/>
        </w:tabs>
        <w:rPr>
          <w:rFonts w:cs="Arial"/>
          <w:b/>
          <w:sz w:val="20"/>
        </w:rPr>
      </w:pPr>
    </w:p>
    <w:p w:rsidR="00404AD2" w:rsidRPr="004B3A07" w:rsidRDefault="000577BD" w:rsidP="006223A9">
      <w:pPr>
        <w:tabs>
          <w:tab w:val="left" w:leader="dot" w:pos="7200"/>
          <w:tab w:val="left" w:leader="dot" w:pos="7320"/>
        </w:tabs>
        <w:rPr>
          <w:rFonts w:cs="Arial"/>
          <w:b/>
          <w:sz w:val="20"/>
        </w:rPr>
      </w:pPr>
      <w:r w:rsidRPr="004B3A07">
        <w:rPr>
          <w:rFonts w:cs="Arial"/>
          <w:b/>
          <w:sz w:val="20"/>
        </w:rPr>
        <w:t>Lower Division Requirements</w:t>
      </w:r>
      <w:r w:rsidRPr="004B3A07">
        <w:rPr>
          <w:rFonts w:cs="Arial"/>
          <w:b/>
          <w:sz w:val="20"/>
        </w:rPr>
        <w:tab/>
        <w:t>28</w:t>
      </w:r>
      <w:r w:rsidR="00404AD2" w:rsidRPr="004B3A07">
        <w:rPr>
          <w:rFonts w:cs="Arial"/>
          <w:b/>
          <w:sz w:val="20"/>
        </w:rPr>
        <w:t xml:space="preserve"> credits</w:t>
      </w:r>
    </w:p>
    <w:p w:rsidR="00404AD2" w:rsidRPr="004B3A07" w:rsidRDefault="00404AD2" w:rsidP="00404AD2">
      <w:pPr>
        <w:tabs>
          <w:tab w:val="left" w:leader="dot" w:pos="7320"/>
        </w:tabs>
        <w:rPr>
          <w:rFonts w:cs="Arial"/>
          <w:i/>
          <w:sz w:val="20"/>
        </w:rPr>
      </w:pPr>
      <w:r w:rsidRPr="004B3A07">
        <w:rPr>
          <w:rFonts w:cs="Arial"/>
          <w:i/>
          <w:sz w:val="20"/>
        </w:rPr>
        <w:t xml:space="preserve">Courses may </w:t>
      </w:r>
      <w:r w:rsidRPr="00F71704">
        <w:rPr>
          <w:rFonts w:cs="Arial"/>
          <w:i/>
          <w:noProof/>
          <w:sz w:val="20"/>
        </w:rPr>
        <w:t>be taken</w:t>
      </w:r>
      <w:r w:rsidRPr="004B3A07">
        <w:rPr>
          <w:rFonts w:cs="Arial"/>
          <w:i/>
          <w:sz w:val="20"/>
        </w:rPr>
        <w:t xml:space="preserve"> at Cleary University.  Substitution permitted by transfer </w:t>
      </w:r>
      <w:r w:rsidR="008B4FFC">
        <w:rPr>
          <w:rFonts w:cs="Arial"/>
          <w:i/>
          <w:sz w:val="20"/>
        </w:rPr>
        <w:t>or Prior Learning documentation</w:t>
      </w:r>
      <w:r w:rsidRPr="00FE539A">
        <w:rPr>
          <w:rFonts w:cs="Arial"/>
          <w:i/>
          <w:sz w:val="20"/>
        </w:rPr>
        <w:t>.</w:t>
      </w:r>
    </w:p>
    <w:p w:rsidR="000577BD" w:rsidRPr="004B3A07" w:rsidRDefault="00404AD2" w:rsidP="000577BD">
      <w:pPr>
        <w:ind w:firstLine="360"/>
        <w:rPr>
          <w:rFonts w:cs="Arial"/>
          <w:sz w:val="20"/>
        </w:rPr>
      </w:pPr>
      <w:r w:rsidRPr="004B3A07">
        <w:rPr>
          <w:rFonts w:cs="Arial"/>
          <w:sz w:val="20"/>
        </w:rPr>
        <w:t>ACC 2411 Principles of Accounting I</w:t>
      </w:r>
    </w:p>
    <w:p w:rsidR="00404AD2" w:rsidRPr="004B3A07" w:rsidRDefault="00404AD2" w:rsidP="00404AD2">
      <w:pPr>
        <w:ind w:firstLine="360"/>
        <w:rPr>
          <w:rFonts w:cs="Arial"/>
          <w:sz w:val="20"/>
        </w:rPr>
      </w:pPr>
      <w:r w:rsidRPr="004B3A07">
        <w:rPr>
          <w:rFonts w:cs="Arial"/>
          <w:sz w:val="20"/>
        </w:rPr>
        <w:t xml:space="preserve">CAS 1500 </w:t>
      </w:r>
      <w:r w:rsidR="00F23F5F" w:rsidRPr="004B3A07">
        <w:rPr>
          <w:rFonts w:cs="Arial"/>
          <w:sz w:val="20"/>
        </w:rPr>
        <w:t>Microsoft Office Applications</w:t>
      </w:r>
      <w:r w:rsidRPr="004B3A07">
        <w:rPr>
          <w:rFonts w:cs="Arial"/>
          <w:sz w:val="20"/>
        </w:rPr>
        <w:tab/>
      </w:r>
    </w:p>
    <w:p w:rsidR="00404AD2" w:rsidRPr="004B3A07" w:rsidRDefault="00404AD2" w:rsidP="00404AD2">
      <w:pPr>
        <w:ind w:firstLine="360"/>
        <w:rPr>
          <w:rFonts w:cs="Arial"/>
          <w:sz w:val="20"/>
        </w:rPr>
      </w:pPr>
      <w:r w:rsidRPr="004B3A07">
        <w:rPr>
          <w:rFonts w:cs="Arial"/>
          <w:sz w:val="20"/>
        </w:rPr>
        <w:t>ECO 2500 Macroeconomics</w:t>
      </w:r>
    </w:p>
    <w:p w:rsidR="00404AD2" w:rsidRPr="004B3A07" w:rsidRDefault="00404AD2" w:rsidP="00404AD2">
      <w:pPr>
        <w:ind w:firstLine="360"/>
        <w:rPr>
          <w:rFonts w:cs="Arial"/>
          <w:sz w:val="20"/>
        </w:rPr>
      </w:pPr>
      <w:r w:rsidRPr="004B3A07">
        <w:rPr>
          <w:rFonts w:cs="Arial"/>
          <w:sz w:val="20"/>
        </w:rPr>
        <w:t>ENG 1600 Business Composition</w:t>
      </w:r>
    </w:p>
    <w:p w:rsidR="00404AD2" w:rsidRPr="004B3A07" w:rsidRDefault="00404AD2" w:rsidP="00404AD2">
      <w:pPr>
        <w:ind w:firstLine="360"/>
        <w:rPr>
          <w:rFonts w:cs="Arial"/>
          <w:sz w:val="20"/>
        </w:rPr>
      </w:pPr>
      <w:r w:rsidRPr="004B3A07">
        <w:rPr>
          <w:rFonts w:cs="Arial"/>
          <w:sz w:val="20"/>
        </w:rPr>
        <w:t>FIN 2000 Introduction to Business Finance</w:t>
      </w:r>
    </w:p>
    <w:p w:rsidR="00404AD2" w:rsidRPr="004B3A07" w:rsidRDefault="00404AD2" w:rsidP="00404AD2">
      <w:pPr>
        <w:ind w:firstLine="360"/>
        <w:rPr>
          <w:rFonts w:cs="Arial"/>
          <w:sz w:val="20"/>
        </w:rPr>
      </w:pPr>
      <w:r w:rsidRPr="004B3A07">
        <w:rPr>
          <w:rFonts w:cs="Arial"/>
          <w:sz w:val="20"/>
        </w:rPr>
        <w:t>MGT 1500 Introduction to Business</w:t>
      </w:r>
    </w:p>
    <w:p w:rsidR="00404AD2" w:rsidRPr="004B3A07" w:rsidRDefault="00404AD2" w:rsidP="00404AD2">
      <w:pPr>
        <w:ind w:firstLine="360"/>
        <w:rPr>
          <w:rFonts w:cs="Arial"/>
          <w:sz w:val="20"/>
        </w:rPr>
      </w:pPr>
      <w:r w:rsidRPr="004B3A07">
        <w:rPr>
          <w:rFonts w:cs="Arial"/>
          <w:sz w:val="20"/>
        </w:rPr>
        <w:t xml:space="preserve">MGT 1600 Introduction to Management </w:t>
      </w:r>
    </w:p>
    <w:p w:rsidR="00404AD2" w:rsidRPr="004B3A07" w:rsidRDefault="00404AD2" w:rsidP="00404AD2">
      <w:pPr>
        <w:ind w:firstLine="360"/>
        <w:rPr>
          <w:rFonts w:cs="Arial"/>
          <w:sz w:val="20"/>
        </w:rPr>
      </w:pPr>
      <w:r w:rsidRPr="004B3A07">
        <w:rPr>
          <w:rFonts w:cs="Arial"/>
          <w:sz w:val="20"/>
        </w:rPr>
        <w:t>MKT 1500 Enterprise Marketing</w:t>
      </w:r>
    </w:p>
    <w:p w:rsidR="00404AD2" w:rsidRPr="004B3A07" w:rsidRDefault="00404AD2" w:rsidP="00404AD2">
      <w:pPr>
        <w:ind w:firstLine="360"/>
        <w:rPr>
          <w:rFonts w:cs="Arial"/>
          <w:sz w:val="20"/>
        </w:rPr>
      </w:pPr>
      <w:r w:rsidRPr="004B3A07">
        <w:rPr>
          <w:rFonts w:cs="Arial"/>
          <w:sz w:val="20"/>
        </w:rPr>
        <w:t>MTH 1800 Introduction to Business Statistics</w:t>
      </w:r>
    </w:p>
    <w:p w:rsidR="00404AD2" w:rsidRPr="004B3A07" w:rsidRDefault="00404AD2" w:rsidP="00404AD2">
      <w:pPr>
        <w:ind w:firstLine="360"/>
        <w:rPr>
          <w:rFonts w:cs="Arial"/>
          <w:sz w:val="20"/>
        </w:rPr>
      </w:pPr>
      <w:r w:rsidRPr="004B3A07">
        <w:rPr>
          <w:rFonts w:cs="Arial"/>
          <w:sz w:val="20"/>
        </w:rPr>
        <w:tab/>
      </w:r>
    </w:p>
    <w:p w:rsidR="00404AD2" w:rsidRPr="004B3A07" w:rsidRDefault="000577BD" w:rsidP="006223A9">
      <w:pPr>
        <w:tabs>
          <w:tab w:val="left" w:leader="dot" w:pos="7200"/>
          <w:tab w:val="left" w:leader="dot" w:pos="7320"/>
        </w:tabs>
        <w:rPr>
          <w:rFonts w:cs="Arial"/>
          <w:b/>
          <w:sz w:val="20"/>
        </w:rPr>
      </w:pPr>
      <w:r w:rsidRPr="004B3A07">
        <w:rPr>
          <w:rFonts w:cs="Arial"/>
          <w:b/>
          <w:sz w:val="20"/>
        </w:rPr>
        <w:t>Electives</w:t>
      </w:r>
      <w:r w:rsidRPr="004B3A07">
        <w:rPr>
          <w:rFonts w:cs="Arial"/>
          <w:b/>
          <w:sz w:val="20"/>
        </w:rPr>
        <w:tab/>
        <w:t>31</w:t>
      </w:r>
      <w:r w:rsidR="00404AD2" w:rsidRPr="004B3A07">
        <w:rPr>
          <w:rFonts w:cs="Arial"/>
          <w:b/>
          <w:sz w:val="20"/>
        </w:rPr>
        <w:t xml:space="preserve"> credits</w:t>
      </w:r>
    </w:p>
    <w:p w:rsidR="00404AD2" w:rsidRPr="004B3A07" w:rsidRDefault="00404AD2" w:rsidP="00404AD2">
      <w:pPr>
        <w:tabs>
          <w:tab w:val="left" w:leader="dot" w:pos="7320"/>
        </w:tabs>
        <w:rPr>
          <w:rFonts w:cs="Arial"/>
          <w:sz w:val="20"/>
        </w:rPr>
      </w:pPr>
      <w:r w:rsidRPr="004B3A07">
        <w:rPr>
          <w:rFonts w:cs="Arial"/>
          <w:i/>
          <w:sz w:val="20"/>
        </w:rPr>
        <w:t xml:space="preserve">Courses may </w:t>
      </w:r>
      <w:r w:rsidRPr="00F71704">
        <w:rPr>
          <w:rFonts w:cs="Arial"/>
          <w:i/>
          <w:noProof/>
          <w:sz w:val="20"/>
        </w:rPr>
        <w:t>be taken</w:t>
      </w:r>
      <w:r w:rsidRPr="004B3A07">
        <w:rPr>
          <w:rFonts w:cs="Arial"/>
          <w:i/>
          <w:sz w:val="20"/>
        </w:rPr>
        <w:t xml:space="preserve"> at Cleary University.  Substitution permitted by transfer </w:t>
      </w:r>
      <w:r w:rsidR="008B4FFC">
        <w:rPr>
          <w:rFonts w:cs="Arial"/>
          <w:i/>
          <w:sz w:val="20"/>
        </w:rPr>
        <w:t>or Prior Learning documentation</w:t>
      </w:r>
      <w:r w:rsidRPr="00FE539A">
        <w:rPr>
          <w:rFonts w:cs="Arial"/>
          <w:i/>
          <w:sz w:val="20"/>
        </w:rPr>
        <w:t>.</w:t>
      </w:r>
      <w:r w:rsidRPr="004B3A07">
        <w:rPr>
          <w:rFonts w:cs="Arial"/>
          <w:i/>
          <w:sz w:val="20"/>
        </w:rPr>
        <w:t xml:space="preserve"> </w:t>
      </w:r>
    </w:p>
    <w:p w:rsidR="00404AD2" w:rsidRPr="004B3A07" w:rsidRDefault="00404AD2" w:rsidP="00404AD2">
      <w:pPr>
        <w:tabs>
          <w:tab w:val="left" w:leader="dot" w:pos="7320"/>
        </w:tabs>
        <w:rPr>
          <w:rFonts w:cs="Arial"/>
          <w:sz w:val="20"/>
        </w:rPr>
      </w:pPr>
    </w:p>
    <w:p w:rsidR="00404AD2" w:rsidRPr="004B3A07" w:rsidRDefault="00404AD2" w:rsidP="006223A9">
      <w:pPr>
        <w:tabs>
          <w:tab w:val="left" w:leader="dot" w:pos="7200"/>
        </w:tabs>
        <w:rPr>
          <w:rFonts w:cs="Arial"/>
          <w:b/>
          <w:sz w:val="20"/>
        </w:rPr>
      </w:pPr>
      <w:r w:rsidRPr="004B3A07">
        <w:rPr>
          <w:rFonts w:cs="Arial"/>
          <w:b/>
          <w:sz w:val="20"/>
        </w:rPr>
        <w:t>Total</w:t>
      </w:r>
      <w:r w:rsidR="006223A9" w:rsidRPr="004B3A07">
        <w:rPr>
          <w:rFonts w:cs="Arial"/>
          <w:b/>
          <w:sz w:val="20"/>
        </w:rPr>
        <w:tab/>
      </w:r>
      <w:r w:rsidRPr="004B3A07">
        <w:rPr>
          <w:rFonts w:cs="Arial"/>
          <w:b/>
          <w:sz w:val="20"/>
        </w:rPr>
        <w:t>120 credits</w:t>
      </w:r>
    </w:p>
    <w:p w:rsidR="00404AD2" w:rsidRDefault="00404AD2" w:rsidP="00404AD2">
      <w:pPr>
        <w:rPr>
          <w:rFonts w:cs="Arial"/>
          <w:b/>
          <w:bCs/>
          <w:i/>
          <w:szCs w:val="26"/>
        </w:rPr>
      </w:pPr>
      <w:r w:rsidRPr="004B3A07">
        <w:rPr>
          <w:rFonts w:cs="Arial"/>
          <w:i/>
        </w:rPr>
        <w:br w:type="page"/>
      </w:r>
    </w:p>
    <w:p w:rsidR="00404AD2" w:rsidRPr="006A1C24" w:rsidRDefault="00404AD2" w:rsidP="00404AD2">
      <w:pPr>
        <w:pStyle w:val="Heading3"/>
        <w:keepNext w:val="0"/>
        <w:widowControl w:val="0"/>
        <w:rPr>
          <w:i/>
          <w:sz w:val="24"/>
        </w:rPr>
      </w:pPr>
      <w:bookmarkStart w:id="40" w:name="_Toc74471346"/>
      <w:bookmarkStart w:id="41" w:name="_Toc69633625"/>
      <w:bookmarkStart w:id="42" w:name="_Toc74471347"/>
      <w:bookmarkStart w:id="43" w:name="_Toc499127036"/>
      <w:r w:rsidRPr="006A1C24">
        <w:rPr>
          <w:i/>
          <w:sz w:val="24"/>
        </w:rPr>
        <w:lastRenderedPageBreak/>
        <w:t>BBA Entrepreneurship</w:t>
      </w:r>
      <w:bookmarkEnd w:id="43"/>
    </w:p>
    <w:p w:rsidR="00404AD2" w:rsidRPr="006A1C24" w:rsidRDefault="00404AD2" w:rsidP="00404AD2">
      <w:pPr>
        <w:rPr>
          <w:sz w:val="20"/>
        </w:rPr>
      </w:pPr>
    </w:p>
    <w:p w:rsidR="00404AD2" w:rsidRPr="004B3A07" w:rsidRDefault="008A2227" w:rsidP="00404AD2">
      <w:pPr>
        <w:outlineLvl w:val="0"/>
        <w:rPr>
          <w:rFonts w:cs="Arial"/>
          <w:b/>
          <w:sz w:val="20"/>
          <w:szCs w:val="20"/>
        </w:rPr>
      </w:pPr>
      <w:r w:rsidRPr="004B3A07">
        <w:rPr>
          <w:rFonts w:cs="Arial"/>
          <w:b/>
          <w:sz w:val="20"/>
          <w:szCs w:val="20"/>
        </w:rPr>
        <w:t>Program Description</w:t>
      </w:r>
    </w:p>
    <w:p w:rsidR="00404AD2" w:rsidRPr="004B3A07" w:rsidRDefault="00F249E2" w:rsidP="00404AD2">
      <w:pPr>
        <w:rPr>
          <w:rFonts w:cs="Arial"/>
          <w:sz w:val="20"/>
          <w:szCs w:val="20"/>
        </w:rPr>
      </w:pPr>
      <w:r w:rsidRPr="004B3A07">
        <w:rPr>
          <w:rFonts w:cs="Arial"/>
          <w:sz w:val="20"/>
          <w:szCs w:val="20"/>
        </w:rPr>
        <w:t>The Bachelor of Business Administration (BBA) degree</w:t>
      </w:r>
      <w:r w:rsidR="00404AD2" w:rsidRPr="004B3A07">
        <w:rPr>
          <w:rFonts w:cs="Arial"/>
          <w:sz w:val="20"/>
          <w:szCs w:val="20"/>
        </w:rPr>
        <w:t xml:space="preserve"> in Entrepreneurship provides the student with a well-rounded degree in entrepreneurship and business management.  This preparation is well suited for the student who wants to open a new business, plans to enter into the management of an existing family business, or is currently managing a small business.  </w:t>
      </w:r>
    </w:p>
    <w:p w:rsidR="00404AD2" w:rsidRPr="004B3A07" w:rsidRDefault="00404AD2" w:rsidP="00404AD2">
      <w:pPr>
        <w:rPr>
          <w:rFonts w:cs="Arial"/>
          <w:sz w:val="20"/>
          <w:szCs w:val="20"/>
        </w:rPr>
      </w:pPr>
    </w:p>
    <w:p w:rsidR="00404AD2" w:rsidRPr="004B3A07" w:rsidRDefault="00404AD2" w:rsidP="00404AD2">
      <w:pPr>
        <w:outlineLvl w:val="0"/>
        <w:rPr>
          <w:rFonts w:cs="Arial"/>
          <w:b/>
          <w:sz w:val="20"/>
          <w:szCs w:val="20"/>
        </w:rPr>
      </w:pPr>
      <w:r w:rsidRPr="004B3A07">
        <w:rPr>
          <w:rFonts w:cs="Arial"/>
          <w:b/>
          <w:sz w:val="20"/>
          <w:szCs w:val="20"/>
        </w:rPr>
        <w:t>Career Benefits</w:t>
      </w:r>
    </w:p>
    <w:p w:rsidR="00404AD2" w:rsidRPr="004B3A07" w:rsidRDefault="00404AD2" w:rsidP="00404AD2">
      <w:pPr>
        <w:rPr>
          <w:rFonts w:cs="Arial"/>
          <w:sz w:val="20"/>
          <w:szCs w:val="20"/>
        </w:rPr>
      </w:pPr>
      <w:r w:rsidRPr="004B3A07">
        <w:rPr>
          <w:rFonts w:cs="Arial"/>
          <w:sz w:val="20"/>
          <w:szCs w:val="20"/>
        </w:rPr>
        <w:t xml:space="preserve">As the global economy continues to expand, increased pressure is </w:t>
      </w:r>
      <w:r w:rsidRPr="00F71704">
        <w:rPr>
          <w:rFonts w:cs="Arial"/>
          <w:noProof/>
          <w:sz w:val="20"/>
          <w:szCs w:val="20"/>
        </w:rPr>
        <w:t>being placed</w:t>
      </w:r>
      <w:r w:rsidRPr="004B3A07">
        <w:rPr>
          <w:rFonts w:cs="Arial"/>
          <w:sz w:val="20"/>
          <w:szCs w:val="20"/>
        </w:rPr>
        <w:t xml:space="preserve"> on the traditional employment market.  The current economic times support and encourage Americans to use their creative energies and natural embrace of navigating risk to develop start-up companies that are nimble and that </w:t>
      </w:r>
      <w:r w:rsidRPr="00F71704">
        <w:rPr>
          <w:rFonts w:cs="Arial"/>
          <w:noProof/>
          <w:sz w:val="20"/>
          <w:szCs w:val="20"/>
        </w:rPr>
        <w:t>are able to</w:t>
      </w:r>
      <w:r w:rsidRPr="004B3A07">
        <w:rPr>
          <w:rFonts w:cs="Arial"/>
          <w:sz w:val="20"/>
          <w:szCs w:val="20"/>
        </w:rPr>
        <w:t xml:space="preserve"> maintain a competitive edge in domestic and world markets.  The emphasis on the practical application of proven business management principles means that students not only gain the knowledge needed to succeed, they also learn how to use this knowledge to make a real difference in their company.  This improvement in management effectiveness, for those students already in small business, means more growth and sustainable financial health.  Students who plan to embark on a new business </w:t>
      </w:r>
      <w:r w:rsidRPr="00F71704">
        <w:rPr>
          <w:rFonts w:cs="Arial"/>
          <w:noProof/>
          <w:sz w:val="20"/>
          <w:szCs w:val="20"/>
        </w:rPr>
        <w:t>are served</w:t>
      </w:r>
      <w:r w:rsidRPr="004B3A07">
        <w:rPr>
          <w:rFonts w:cs="Arial"/>
          <w:sz w:val="20"/>
          <w:szCs w:val="20"/>
        </w:rPr>
        <w:t xml:space="preserve"> by the program’s well-rounded approach.</w:t>
      </w:r>
      <w:r w:rsidR="008A2227" w:rsidRPr="004B3A07">
        <w:rPr>
          <w:rFonts w:cs="Arial"/>
          <w:sz w:val="20"/>
          <w:szCs w:val="20"/>
        </w:rPr>
        <w:t xml:space="preserve">  Students can expect to find jobs in:</w:t>
      </w:r>
    </w:p>
    <w:p w:rsidR="008A2227" w:rsidRPr="004B3A07" w:rsidRDefault="008A2227" w:rsidP="000C7CE0">
      <w:pPr>
        <w:pStyle w:val="ListParagraph"/>
        <w:numPr>
          <w:ilvl w:val="0"/>
          <w:numId w:val="58"/>
        </w:numPr>
        <w:rPr>
          <w:rFonts w:cs="Arial"/>
          <w:sz w:val="20"/>
          <w:szCs w:val="20"/>
        </w:rPr>
      </w:pPr>
      <w:r w:rsidRPr="004B3A07">
        <w:rPr>
          <w:rFonts w:cs="Arial"/>
          <w:sz w:val="20"/>
          <w:szCs w:val="20"/>
        </w:rPr>
        <w:t>Small Business Management</w:t>
      </w:r>
    </w:p>
    <w:p w:rsidR="008A2227" w:rsidRPr="004B3A07" w:rsidRDefault="008A2227" w:rsidP="000C7CE0">
      <w:pPr>
        <w:pStyle w:val="ListParagraph"/>
        <w:numPr>
          <w:ilvl w:val="0"/>
          <w:numId w:val="58"/>
        </w:numPr>
        <w:rPr>
          <w:rFonts w:cs="Arial"/>
          <w:sz w:val="20"/>
          <w:szCs w:val="20"/>
        </w:rPr>
      </w:pPr>
      <w:r w:rsidRPr="004B3A07">
        <w:rPr>
          <w:rFonts w:cs="Arial"/>
          <w:sz w:val="20"/>
          <w:szCs w:val="20"/>
        </w:rPr>
        <w:t>Business Consulting</w:t>
      </w:r>
    </w:p>
    <w:p w:rsidR="008A2227" w:rsidRPr="004B3A07" w:rsidRDefault="008A2227" w:rsidP="000C7CE0">
      <w:pPr>
        <w:pStyle w:val="ListParagraph"/>
        <w:numPr>
          <w:ilvl w:val="0"/>
          <w:numId w:val="58"/>
        </w:numPr>
        <w:rPr>
          <w:rFonts w:cs="Arial"/>
          <w:sz w:val="20"/>
          <w:szCs w:val="20"/>
        </w:rPr>
      </w:pPr>
      <w:r w:rsidRPr="004B3A07">
        <w:rPr>
          <w:rFonts w:cs="Arial"/>
          <w:sz w:val="20"/>
          <w:szCs w:val="20"/>
        </w:rPr>
        <w:t>Management Analysis</w:t>
      </w:r>
    </w:p>
    <w:p w:rsidR="008A2227" w:rsidRPr="004B3A07" w:rsidRDefault="008A2227" w:rsidP="000C7CE0">
      <w:pPr>
        <w:pStyle w:val="ListParagraph"/>
        <w:numPr>
          <w:ilvl w:val="0"/>
          <w:numId w:val="58"/>
        </w:numPr>
        <w:rPr>
          <w:rFonts w:cs="Arial"/>
          <w:sz w:val="20"/>
          <w:szCs w:val="20"/>
        </w:rPr>
      </w:pPr>
      <w:r w:rsidRPr="004B3A07">
        <w:rPr>
          <w:rFonts w:cs="Arial"/>
          <w:sz w:val="20"/>
          <w:szCs w:val="20"/>
        </w:rPr>
        <w:t>Starting their own business</w:t>
      </w:r>
    </w:p>
    <w:p w:rsidR="00404AD2" w:rsidRPr="004B3A07" w:rsidRDefault="00404AD2" w:rsidP="00404AD2">
      <w:pPr>
        <w:rPr>
          <w:rFonts w:cs="Arial"/>
          <w:sz w:val="20"/>
          <w:szCs w:val="20"/>
        </w:rPr>
      </w:pPr>
    </w:p>
    <w:p w:rsidR="00404AD2" w:rsidRPr="004B3A07" w:rsidRDefault="00404AD2" w:rsidP="00404AD2">
      <w:pPr>
        <w:widowControl w:val="0"/>
        <w:outlineLvl w:val="0"/>
        <w:rPr>
          <w:rFonts w:cs="Arial"/>
          <w:b/>
          <w:sz w:val="20"/>
          <w:szCs w:val="20"/>
        </w:rPr>
      </w:pPr>
      <w:r w:rsidRPr="004B3A07">
        <w:rPr>
          <w:rFonts w:cs="Arial"/>
          <w:b/>
          <w:sz w:val="20"/>
          <w:szCs w:val="20"/>
        </w:rPr>
        <w:t>Program Learning Outcomes</w:t>
      </w:r>
    </w:p>
    <w:p w:rsidR="00404AD2" w:rsidRPr="004B3A07" w:rsidRDefault="00404AD2" w:rsidP="00404AD2">
      <w:pPr>
        <w:rPr>
          <w:rFonts w:cs="Arial"/>
          <w:sz w:val="20"/>
          <w:szCs w:val="20"/>
        </w:rPr>
      </w:pPr>
      <w:r w:rsidRPr="004B3A07">
        <w:rPr>
          <w:rFonts w:cs="Arial"/>
          <w:sz w:val="20"/>
          <w:szCs w:val="20"/>
        </w:rPr>
        <w:t>Upon completion of this degree, the graduate will be able to:</w:t>
      </w:r>
    </w:p>
    <w:p w:rsidR="00404AD2" w:rsidRPr="004B3A07" w:rsidRDefault="00404AD2" w:rsidP="000C7CE0">
      <w:pPr>
        <w:numPr>
          <w:ilvl w:val="0"/>
          <w:numId w:val="10"/>
        </w:numPr>
        <w:tabs>
          <w:tab w:val="clear" w:pos="2160"/>
          <w:tab w:val="num" w:pos="720"/>
        </w:tabs>
        <w:ind w:left="720"/>
        <w:rPr>
          <w:rFonts w:cs="Arial"/>
          <w:sz w:val="20"/>
          <w:szCs w:val="20"/>
        </w:rPr>
      </w:pPr>
      <w:r w:rsidRPr="004B3A07">
        <w:rPr>
          <w:rFonts w:cs="Arial"/>
          <w:sz w:val="20"/>
          <w:szCs w:val="20"/>
        </w:rPr>
        <w:t>Apply critical thinking to the research, analysis, and resolution of business problems</w:t>
      </w:r>
    </w:p>
    <w:p w:rsidR="00404AD2" w:rsidRPr="004B3A07" w:rsidRDefault="00404AD2" w:rsidP="000C7CE0">
      <w:pPr>
        <w:numPr>
          <w:ilvl w:val="0"/>
          <w:numId w:val="10"/>
        </w:numPr>
        <w:tabs>
          <w:tab w:val="clear" w:pos="2160"/>
          <w:tab w:val="num" w:pos="720"/>
        </w:tabs>
        <w:ind w:left="720"/>
        <w:rPr>
          <w:rFonts w:cs="Arial"/>
          <w:sz w:val="20"/>
          <w:szCs w:val="20"/>
        </w:rPr>
      </w:pPr>
      <w:r w:rsidRPr="004B3A07">
        <w:rPr>
          <w:rFonts w:cs="Arial"/>
          <w:sz w:val="20"/>
          <w:szCs w:val="20"/>
        </w:rPr>
        <w:t>Demonstrate effective communication skills and</w:t>
      </w:r>
      <w:r w:rsidRPr="00F71704">
        <w:rPr>
          <w:rFonts w:cs="Arial"/>
          <w:noProof/>
          <w:sz w:val="20"/>
          <w:szCs w:val="20"/>
        </w:rPr>
        <w:t xml:space="preserve"> ability</w:t>
      </w:r>
      <w:r w:rsidRPr="004B3A07">
        <w:rPr>
          <w:rFonts w:cs="Arial"/>
          <w:sz w:val="20"/>
          <w:szCs w:val="20"/>
        </w:rPr>
        <w:t xml:space="preserve"> to work effectively in teams</w:t>
      </w:r>
    </w:p>
    <w:p w:rsidR="00404AD2" w:rsidRPr="004B3A07" w:rsidRDefault="00404AD2" w:rsidP="000C7CE0">
      <w:pPr>
        <w:numPr>
          <w:ilvl w:val="0"/>
          <w:numId w:val="9"/>
        </w:numPr>
        <w:tabs>
          <w:tab w:val="clear" w:pos="2160"/>
          <w:tab w:val="num" w:pos="720"/>
        </w:tabs>
        <w:ind w:left="720"/>
        <w:rPr>
          <w:rFonts w:cs="Arial"/>
          <w:sz w:val="20"/>
          <w:szCs w:val="20"/>
        </w:rPr>
      </w:pPr>
      <w:r w:rsidRPr="004B3A07">
        <w:rPr>
          <w:rFonts w:cs="Arial"/>
          <w:sz w:val="20"/>
          <w:szCs w:val="20"/>
        </w:rPr>
        <w:t>Recognize ethical, legal, and social considerations in complex business situations</w:t>
      </w:r>
    </w:p>
    <w:p w:rsidR="00404AD2" w:rsidRPr="004B3A07" w:rsidRDefault="00404AD2" w:rsidP="000C7CE0">
      <w:pPr>
        <w:numPr>
          <w:ilvl w:val="0"/>
          <w:numId w:val="9"/>
        </w:numPr>
        <w:tabs>
          <w:tab w:val="clear" w:pos="2160"/>
          <w:tab w:val="num" w:pos="720"/>
        </w:tabs>
        <w:ind w:left="720"/>
        <w:rPr>
          <w:rFonts w:cs="Arial"/>
          <w:sz w:val="20"/>
          <w:szCs w:val="20"/>
        </w:rPr>
      </w:pPr>
      <w:r w:rsidRPr="004B3A07">
        <w:rPr>
          <w:rFonts w:cs="Arial"/>
          <w:sz w:val="20"/>
          <w:szCs w:val="20"/>
        </w:rPr>
        <w:t>Understand the global, economic, ethical, and legal environments of contemporary business</w:t>
      </w:r>
    </w:p>
    <w:p w:rsidR="00404AD2" w:rsidRPr="004B3A07" w:rsidRDefault="00404AD2" w:rsidP="000C7CE0">
      <w:pPr>
        <w:numPr>
          <w:ilvl w:val="0"/>
          <w:numId w:val="9"/>
        </w:numPr>
        <w:tabs>
          <w:tab w:val="clear" w:pos="2160"/>
          <w:tab w:val="num" w:pos="720"/>
        </w:tabs>
        <w:ind w:left="720"/>
        <w:rPr>
          <w:rFonts w:cs="Arial"/>
          <w:sz w:val="20"/>
          <w:szCs w:val="20"/>
        </w:rPr>
      </w:pPr>
      <w:r w:rsidRPr="004B3A07">
        <w:rPr>
          <w:rFonts w:cs="Arial"/>
          <w:sz w:val="20"/>
          <w:szCs w:val="20"/>
        </w:rPr>
        <w:t>Identify and practice the leadership and motivational traits and qualities necessary to accomplish organizational goals</w:t>
      </w:r>
    </w:p>
    <w:p w:rsidR="00404AD2" w:rsidRPr="004B3A07" w:rsidRDefault="00404AD2" w:rsidP="000C7CE0">
      <w:pPr>
        <w:numPr>
          <w:ilvl w:val="0"/>
          <w:numId w:val="9"/>
        </w:numPr>
        <w:tabs>
          <w:tab w:val="clear" w:pos="2160"/>
          <w:tab w:val="num" w:pos="720"/>
        </w:tabs>
        <w:ind w:left="720"/>
        <w:rPr>
          <w:rFonts w:cs="Arial"/>
          <w:sz w:val="20"/>
          <w:szCs w:val="20"/>
        </w:rPr>
      </w:pPr>
      <w:r w:rsidRPr="004B3A07">
        <w:rPr>
          <w:rFonts w:cs="Arial"/>
          <w:sz w:val="20"/>
          <w:szCs w:val="20"/>
        </w:rPr>
        <w:t>Monitor and evaluate effectiveness of management processes, programs, and outcomes</w:t>
      </w:r>
    </w:p>
    <w:p w:rsidR="00404AD2" w:rsidRPr="004B3A07" w:rsidRDefault="00404AD2" w:rsidP="00404AD2">
      <w:pPr>
        <w:rPr>
          <w:rFonts w:cs="Arial"/>
          <w:b/>
          <w:sz w:val="20"/>
          <w:szCs w:val="20"/>
        </w:rPr>
      </w:pPr>
      <w:r w:rsidRPr="004B3A07">
        <w:rPr>
          <w:rFonts w:cs="Arial"/>
          <w:sz w:val="20"/>
          <w:szCs w:val="20"/>
          <w:u w:val="single"/>
        </w:rPr>
        <w:br w:type="page"/>
      </w:r>
    </w:p>
    <w:p w:rsidR="00404AD2" w:rsidRPr="004B3A07" w:rsidRDefault="00404AD2" w:rsidP="00404AD2">
      <w:pPr>
        <w:outlineLvl w:val="0"/>
        <w:rPr>
          <w:rFonts w:cs="Arial"/>
          <w:b/>
          <w:sz w:val="20"/>
          <w:szCs w:val="20"/>
        </w:rPr>
      </w:pPr>
      <w:r w:rsidRPr="004B3A07">
        <w:rPr>
          <w:rFonts w:cs="Arial"/>
          <w:b/>
          <w:sz w:val="20"/>
          <w:szCs w:val="20"/>
        </w:rPr>
        <w:lastRenderedPageBreak/>
        <w:t>BBA in Entrepreneurship Course Requirements</w:t>
      </w:r>
    </w:p>
    <w:p w:rsidR="00404AD2" w:rsidRPr="004B3A07" w:rsidRDefault="00404AD2" w:rsidP="00404AD2">
      <w:pPr>
        <w:outlineLvl w:val="0"/>
        <w:rPr>
          <w:rFonts w:cs="Arial"/>
          <w:b/>
          <w:sz w:val="20"/>
          <w:szCs w:val="20"/>
        </w:rPr>
      </w:pPr>
    </w:p>
    <w:p w:rsidR="00404AD2" w:rsidRPr="004B3A07" w:rsidRDefault="00404AD2" w:rsidP="002374CE">
      <w:pPr>
        <w:tabs>
          <w:tab w:val="left" w:leader="dot" w:pos="7200"/>
        </w:tabs>
        <w:rPr>
          <w:rFonts w:cs="Arial"/>
          <w:b/>
          <w:sz w:val="20"/>
          <w:szCs w:val="20"/>
        </w:rPr>
      </w:pPr>
      <w:r w:rsidRPr="004B3A07">
        <w:rPr>
          <w:rFonts w:cs="Arial"/>
          <w:b/>
          <w:sz w:val="20"/>
          <w:szCs w:val="20"/>
        </w:rPr>
        <w:t>Major Courses</w:t>
      </w:r>
      <w:r w:rsidR="002374CE" w:rsidRPr="004B3A07">
        <w:rPr>
          <w:rFonts w:cs="Arial"/>
          <w:b/>
          <w:sz w:val="20"/>
          <w:szCs w:val="20"/>
        </w:rPr>
        <w:t xml:space="preserve"> (Cohort)</w:t>
      </w:r>
      <w:r w:rsidR="002374CE" w:rsidRPr="004B3A07">
        <w:rPr>
          <w:rFonts w:cs="Arial"/>
          <w:b/>
          <w:sz w:val="20"/>
          <w:szCs w:val="20"/>
        </w:rPr>
        <w:tab/>
      </w:r>
      <w:r w:rsidRPr="004B3A07">
        <w:rPr>
          <w:rFonts w:cs="Arial"/>
          <w:b/>
          <w:sz w:val="20"/>
          <w:szCs w:val="20"/>
        </w:rPr>
        <w:t>15 credits</w:t>
      </w:r>
    </w:p>
    <w:p w:rsidR="00404AD2" w:rsidRPr="004B3A07" w:rsidRDefault="00404AD2" w:rsidP="00404AD2">
      <w:pPr>
        <w:tabs>
          <w:tab w:val="left" w:leader="dot" w:pos="7320"/>
        </w:tabs>
        <w:rPr>
          <w:rFonts w:cs="Arial"/>
          <w:i/>
          <w:sz w:val="20"/>
          <w:szCs w:val="20"/>
        </w:rPr>
      </w:pPr>
      <w:r w:rsidRPr="004B3A07">
        <w:rPr>
          <w:rFonts w:cs="Arial"/>
          <w:i/>
          <w:sz w:val="20"/>
          <w:szCs w:val="20"/>
        </w:rPr>
        <w:t xml:space="preserve">No substitution.  All courses must </w:t>
      </w:r>
      <w:r w:rsidRPr="00F71704">
        <w:rPr>
          <w:rFonts w:cs="Arial"/>
          <w:i/>
          <w:noProof/>
          <w:sz w:val="20"/>
          <w:szCs w:val="20"/>
        </w:rPr>
        <w:t>be taken</w:t>
      </w:r>
      <w:r w:rsidRPr="004B3A07">
        <w:rPr>
          <w:rFonts w:cs="Arial"/>
          <w:i/>
          <w:sz w:val="20"/>
          <w:szCs w:val="20"/>
        </w:rPr>
        <w:t xml:space="preserve"> at Cleary University.</w:t>
      </w:r>
    </w:p>
    <w:p w:rsidR="00404AD2" w:rsidRPr="004B3A07" w:rsidRDefault="00404AD2" w:rsidP="00404AD2">
      <w:pPr>
        <w:ind w:firstLine="360"/>
        <w:rPr>
          <w:rFonts w:cs="Arial"/>
          <w:sz w:val="20"/>
          <w:szCs w:val="20"/>
        </w:rPr>
      </w:pPr>
      <w:r w:rsidRPr="004B3A07">
        <w:rPr>
          <w:rFonts w:cs="Arial"/>
          <w:sz w:val="20"/>
          <w:szCs w:val="20"/>
        </w:rPr>
        <w:t>ENT 4000 Entrepreneurship</w:t>
      </w:r>
    </w:p>
    <w:p w:rsidR="00404AD2" w:rsidRPr="004B3A07" w:rsidRDefault="00404AD2" w:rsidP="00404AD2">
      <w:pPr>
        <w:ind w:firstLine="360"/>
        <w:rPr>
          <w:rFonts w:cs="Arial"/>
          <w:sz w:val="20"/>
          <w:szCs w:val="20"/>
        </w:rPr>
      </w:pPr>
      <w:r w:rsidRPr="004B3A07">
        <w:rPr>
          <w:rFonts w:cs="Arial"/>
          <w:sz w:val="20"/>
          <w:szCs w:val="20"/>
        </w:rPr>
        <w:t>ENT 4100 Marketing the New Business</w:t>
      </w:r>
    </w:p>
    <w:p w:rsidR="00404AD2" w:rsidRPr="004B3A07" w:rsidRDefault="00404AD2" w:rsidP="00404AD2">
      <w:pPr>
        <w:ind w:firstLine="360"/>
        <w:rPr>
          <w:rFonts w:cs="Arial"/>
          <w:sz w:val="20"/>
          <w:szCs w:val="20"/>
        </w:rPr>
      </w:pPr>
      <w:r w:rsidRPr="004B3A07">
        <w:rPr>
          <w:rFonts w:cs="Arial"/>
          <w:sz w:val="20"/>
          <w:szCs w:val="20"/>
        </w:rPr>
        <w:t xml:space="preserve">ENT 4200 Technology Entrepreneurship </w:t>
      </w:r>
    </w:p>
    <w:p w:rsidR="00404AD2" w:rsidRPr="004B3A07" w:rsidRDefault="00404AD2" w:rsidP="00404AD2">
      <w:pPr>
        <w:ind w:firstLine="360"/>
        <w:rPr>
          <w:rFonts w:cs="Arial"/>
          <w:sz w:val="20"/>
          <w:szCs w:val="20"/>
        </w:rPr>
      </w:pPr>
      <w:r w:rsidRPr="004B3A07">
        <w:rPr>
          <w:rFonts w:cs="Arial"/>
          <w:sz w:val="20"/>
          <w:szCs w:val="20"/>
        </w:rPr>
        <w:t>ENT 4300 New Business Finance</w:t>
      </w:r>
    </w:p>
    <w:p w:rsidR="00404AD2" w:rsidRPr="004B3A07" w:rsidRDefault="00404AD2" w:rsidP="00404AD2">
      <w:pPr>
        <w:ind w:firstLine="360"/>
        <w:rPr>
          <w:rFonts w:cs="Arial"/>
          <w:sz w:val="20"/>
          <w:szCs w:val="20"/>
        </w:rPr>
      </w:pPr>
      <w:r w:rsidRPr="004B3A07">
        <w:rPr>
          <w:rFonts w:cs="Arial"/>
          <w:sz w:val="20"/>
          <w:szCs w:val="20"/>
        </w:rPr>
        <w:t>ENT 4500 Entrepreneurship Discovery</w:t>
      </w:r>
    </w:p>
    <w:p w:rsidR="00404AD2" w:rsidRPr="004B3A07" w:rsidRDefault="00404AD2" w:rsidP="00404AD2">
      <w:pPr>
        <w:rPr>
          <w:rFonts w:cs="Arial"/>
          <w:sz w:val="20"/>
          <w:szCs w:val="20"/>
        </w:rPr>
      </w:pPr>
    </w:p>
    <w:p w:rsidR="00404AD2" w:rsidRPr="004B3A07" w:rsidRDefault="007465C7" w:rsidP="00404AD2">
      <w:pPr>
        <w:tabs>
          <w:tab w:val="left" w:leader="dot" w:pos="7320"/>
        </w:tabs>
        <w:rPr>
          <w:rFonts w:cs="Arial"/>
          <w:b/>
          <w:sz w:val="20"/>
          <w:szCs w:val="20"/>
        </w:rPr>
      </w:pPr>
      <w:r>
        <w:rPr>
          <w:rFonts w:cs="Arial"/>
          <w:b/>
          <w:sz w:val="20"/>
          <w:szCs w:val="20"/>
        </w:rPr>
        <w:t>Business Core Courses</w:t>
      </w:r>
      <w:r>
        <w:rPr>
          <w:rFonts w:cs="Arial"/>
          <w:b/>
          <w:sz w:val="20"/>
          <w:szCs w:val="20"/>
        </w:rPr>
        <w:tab/>
        <w:t>40</w:t>
      </w:r>
      <w:r w:rsidR="00404AD2" w:rsidRPr="004B3A07">
        <w:rPr>
          <w:rFonts w:cs="Arial"/>
          <w:b/>
          <w:sz w:val="20"/>
          <w:szCs w:val="20"/>
        </w:rPr>
        <w:t xml:space="preserve"> credits</w:t>
      </w:r>
    </w:p>
    <w:p w:rsidR="00404AD2" w:rsidRPr="004B3A07" w:rsidRDefault="00404AD2" w:rsidP="00404AD2">
      <w:pPr>
        <w:tabs>
          <w:tab w:val="left" w:leader="dot" w:pos="7320"/>
        </w:tabs>
        <w:rPr>
          <w:rFonts w:cs="Arial"/>
          <w:i/>
          <w:sz w:val="20"/>
          <w:szCs w:val="20"/>
        </w:rPr>
      </w:pPr>
      <w:r w:rsidRPr="004B3A07">
        <w:rPr>
          <w:rFonts w:cs="Arial"/>
          <w:i/>
          <w:sz w:val="20"/>
          <w:szCs w:val="20"/>
        </w:rPr>
        <w:t xml:space="preserve">Courses may </w:t>
      </w:r>
      <w:r w:rsidRPr="00F71704">
        <w:rPr>
          <w:rFonts w:cs="Arial"/>
          <w:i/>
          <w:noProof/>
          <w:sz w:val="20"/>
          <w:szCs w:val="20"/>
        </w:rPr>
        <w:t>be taken</w:t>
      </w:r>
      <w:r w:rsidRPr="004B3A07">
        <w:rPr>
          <w:rFonts w:cs="Arial"/>
          <w:i/>
          <w:sz w:val="20"/>
          <w:szCs w:val="20"/>
        </w:rPr>
        <w:t xml:space="preserve"> at Cleary University, or </w:t>
      </w:r>
      <w:r w:rsidRPr="00F71704">
        <w:rPr>
          <w:rFonts w:cs="Arial"/>
          <w:i/>
          <w:noProof/>
          <w:sz w:val="20"/>
          <w:szCs w:val="20"/>
        </w:rPr>
        <w:t>substitution is permitted by transfer</w:t>
      </w:r>
      <w:r w:rsidRPr="004B3A07">
        <w:rPr>
          <w:rFonts w:cs="Arial"/>
          <w:i/>
          <w:sz w:val="20"/>
          <w:szCs w:val="20"/>
        </w:rPr>
        <w:t>.</w:t>
      </w:r>
    </w:p>
    <w:p w:rsidR="00404AD2" w:rsidRPr="004B3A07" w:rsidRDefault="00404AD2" w:rsidP="00404AD2">
      <w:pPr>
        <w:ind w:firstLine="360"/>
        <w:rPr>
          <w:rFonts w:cs="Arial"/>
          <w:sz w:val="20"/>
          <w:szCs w:val="20"/>
        </w:rPr>
      </w:pPr>
      <w:r w:rsidRPr="004B3A07">
        <w:rPr>
          <w:rFonts w:cs="Arial"/>
          <w:sz w:val="20"/>
          <w:szCs w:val="20"/>
        </w:rPr>
        <w:t>ACC 4012 Financial and Managerial Accounting</w:t>
      </w:r>
    </w:p>
    <w:p w:rsidR="00404AD2" w:rsidRPr="004B3A07" w:rsidRDefault="00404AD2" w:rsidP="00404AD2">
      <w:pPr>
        <w:ind w:firstLine="360"/>
        <w:rPr>
          <w:rFonts w:cs="Arial"/>
          <w:sz w:val="20"/>
          <w:szCs w:val="20"/>
        </w:rPr>
      </w:pPr>
      <w:r w:rsidRPr="004B3A07">
        <w:rPr>
          <w:rFonts w:cs="Arial"/>
          <w:sz w:val="20"/>
          <w:szCs w:val="20"/>
        </w:rPr>
        <w:t>BAC 1000 Foundations in Undergraduate Studies</w:t>
      </w:r>
    </w:p>
    <w:p w:rsidR="00404AD2" w:rsidRPr="004B3A07" w:rsidRDefault="00404AD2" w:rsidP="00404AD2">
      <w:pPr>
        <w:ind w:firstLine="360"/>
        <w:rPr>
          <w:rFonts w:cs="Arial"/>
          <w:sz w:val="20"/>
          <w:szCs w:val="20"/>
        </w:rPr>
      </w:pPr>
      <w:r w:rsidRPr="004B3A07">
        <w:rPr>
          <w:rFonts w:cs="Arial"/>
          <w:sz w:val="20"/>
          <w:szCs w:val="20"/>
        </w:rPr>
        <w:t>BAC 3000 Business Research and Communication</w:t>
      </w:r>
    </w:p>
    <w:p w:rsidR="00404AD2" w:rsidRPr="004B3A07" w:rsidRDefault="00404AD2" w:rsidP="00404AD2">
      <w:pPr>
        <w:ind w:firstLine="360"/>
        <w:rPr>
          <w:rFonts w:cs="Arial"/>
          <w:sz w:val="20"/>
          <w:szCs w:val="20"/>
        </w:rPr>
      </w:pPr>
      <w:r w:rsidRPr="004B3A07">
        <w:rPr>
          <w:rFonts w:cs="Arial"/>
          <w:sz w:val="20"/>
          <w:szCs w:val="20"/>
        </w:rPr>
        <w:t>BCS 4400 Technology and the Organization</w:t>
      </w:r>
    </w:p>
    <w:p w:rsidR="00404AD2" w:rsidRPr="004B3A07" w:rsidRDefault="00404AD2" w:rsidP="00404AD2">
      <w:pPr>
        <w:ind w:firstLine="360"/>
        <w:rPr>
          <w:rFonts w:cs="Arial"/>
          <w:sz w:val="20"/>
          <w:szCs w:val="20"/>
        </w:rPr>
      </w:pPr>
      <w:r w:rsidRPr="004B3A07">
        <w:rPr>
          <w:rFonts w:cs="Arial"/>
          <w:sz w:val="20"/>
          <w:szCs w:val="20"/>
        </w:rPr>
        <w:t>ECO 3200 Managerial Economics</w:t>
      </w:r>
    </w:p>
    <w:p w:rsidR="00404AD2" w:rsidRPr="004B3A07" w:rsidRDefault="00404AD2" w:rsidP="00404AD2">
      <w:pPr>
        <w:ind w:firstLine="360"/>
        <w:rPr>
          <w:rFonts w:cs="Arial"/>
          <w:sz w:val="20"/>
          <w:szCs w:val="20"/>
        </w:rPr>
      </w:pPr>
      <w:r w:rsidRPr="004B3A07">
        <w:rPr>
          <w:rFonts w:cs="Arial"/>
          <w:sz w:val="20"/>
          <w:szCs w:val="20"/>
        </w:rPr>
        <w:t>ENT 4050 Creativity and Innovation</w:t>
      </w:r>
    </w:p>
    <w:p w:rsidR="00404AD2" w:rsidRPr="004B3A07" w:rsidRDefault="00404AD2" w:rsidP="00404AD2">
      <w:pPr>
        <w:ind w:firstLine="360"/>
        <w:rPr>
          <w:rFonts w:cs="Arial"/>
          <w:sz w:val="20"/>
          <w:szCs w:val="20"/>
        </w:rPr>
      </w:pPr>
      <w:r w:rsidRPr="004B3A07">
        <w:rPr>
          <w:rFonts w:cs="Arial"/>
          <w:sz w:val="20"/>
          <w:szCs w:val="20"/>
        </w:rPr>
        <w:t xml:space="preserve">FIN 4000 Financial Management </w:t>
      </w:r>
    </w:p>
    <w:p w:rsidR="00404AD2" w:rsidRDefault="00404AD2" w:rsidP="00404AD2">
      <w:pPr>
        <w:ind w:firstLine="360"/>
        <w:rPr>
          <w:rFonts w:cs="Arial"/>
          <w:sz w:val="20"/>
          <w:szCs w:val="20"/>
        </w:rPr>
      </w:pPr>
      <w:r w:rsidRPr="004B3A07">
        <w:rPr>
          <w:rFonts w:cs="Arial"/>
          <w:sz w:val="20"/>
          <w:szCs w:val="20"/>
        </w:rPr>
        <w:t>LAW 3200 Business Ethics and Legal Issues</w:t>
      </w:r>
    </w:p>
    <w:p w:rsidR="007465C7" w:rsidRPr="007465C7" w:rsidRDefault="007465C7" w:rsidP="007465C7">
      <w:pPr>
        <w:ind w:firstLine="360"/>
        <w:rPr>
          <w:rFonts w:cs="Arial"/>
          <w:sz w:val="20"/>
        </w:rPr>
      </w:pPr>
      <w:r w:rsidRPr="004B3A07">
        <w:rPr>
          <w:rFonts w:cs="Arial"/>
          <w:sz w:val="20"/>
        </w:rPr>
        <w:t>MGT 3400 Managing Projects and Processes in Organizations</w:t>
      </w:r>
    </w:p>
    <w:p w:rsidR="00404AD2" w:rsidRPr="004B3A07" w:rsidRDefault="00404AD2" w:rsidP="00404AD2">
      <w:pPr>
        <w:ind w:firstLine="360"/>
        <w:rPr>
          <w:rFonts w:cs="Arial"/>
          <w:sz w:val="20"/>
          <w:szCs w:val="20"/>
        </w:rPr>
      </w:pPr>
      <w:r w:rsidRPr="004B3A07">
        <w:rPr>
          <w:rFonts w:cs="Arial"/>
          <w:sz w:val="20"/>
          <w:szCs w:val="20"/>
        </w:rPr>
        <w:t>MGT 4000 Management Skills Seminar</w:t>
      </w:r>
    </w:p>
    <w:p w:rsidR="00404AD2" w:rsidRPr="004B3A07" w:rsidRDefault="00404AD2" w:rsidP="00404AD2">
      <w:pPr>
        <w:ind w:firstLine="360"/>
        <w:rPr>
          <w:rFonts w:cs="Arial"/>
          <w:sz w:val="20"/>
          <w:szCs w:val="20"/>
        </w:rPr>
      </w:pPr>
      <w:r w:rsidRPr="004B3A07">
        <w:rPr>
          <w:rFonts w:cs="Arial"/>
          <w:sz w:val="20"/>
          <w:szCs w:val="20"/>
        </w:rPr>
        <w:t>MGT 4200 International Business</w:t>
      </w:r>
    </w:p>
    <w:p w:rsidR="00404AD2" w:rsidRPr="004B3A07" w:rsidRDefault="00404AD2" w:rsidP="00404AD2">
      <w:pPr>
        <w:ind w:firstLine="360"/>
        <w:rPr>
          <w:rFonts w:cs="Arial"/>
          <w:sz w:val="20"/>
          <w:szCs w:val="20"/>
        </w:rPr>
      </w:pPr>
      <w:r w:rsidRPr="004B3A07">
        <w:rPr>
          <w:rFonts w:cs="Arial"/>
          <w:sz w:val="20"/>
          <w:szCs w:val="20"/>
        </w:rPr>
        <w:t>MKT 4150 Interactive Marketing</w:t>
      </w:r>
    </w:p>
    <w:p w:rsidR="00404AD2" w:rsidRPr="004B3A07" w:rsidRDefault="00404AD2" w:rsidP="00404AD2">
      <w:pPr>
        <w:ind w:firstLine="360"/>
        <w:rPr>
          <w:rFonts w:cs="Arial"/>
          <w:sz w:val="20"/>
          <w:szCs w:val="20"/>
        </w:rPr>
      </w:pPr>
      <w:r w:rsidRPr="004B3A07">
        <w:rPr>
          <w:rFonts w:cs="Arial"/>
          <w:sz w:val="20"/>
          <w:szCs w:val="20"/>
        </w:rPr>
        <w:t xml:space="preserve">MTH 3440 Quantitative Business Analysis </w:t>
      </w:r>
    </w:p>
    <w:p w:rsidR="00404AD2" w:rsidRPr="004B3A07" w:rsidRDefault="00404AD2" w:rsidP="00404AD2">
      <w:pPr>
        <w:ind w:firstLine="360"/>
        <w:rPr>
          <w:rFonts w:cs="Arial"/>
          <w:sz w:val="20"/>
          <w:szCs w:val="20"/>
        </w:rPr>
      </w:pPr>
      <w:r w:rsidRPr="004B3A07">
        <w:rPr>
          <w:rFonts w:cs="Arial"/>
          <w:sz w:val="20"/>
          <w:szCs w:val="20"/>
        </w:rPr>
        <w:t>QTY 4320 Quality Management</w:t>
      </w:r>
    </w:p>
    <w:p w:rsidR="00404AD2" w:rsidRPr="004B3A07" w:rsidRDefault="00404AD2" w:rsidP="00404AD2">
      <w:pPr>
        <w:rPr>
          <w:rFonts w:cs="Arial"/>
          <w:sz w:val="20"/>
          <w:szCs w:val="20"/>
        </w:rPr>
      </w:pPr>
    </w:p>
    <w:p w:rsidR="00404AD2" w:rsidRPr="004B3A07" w:rsidRDefault="007465C7" w:rsidP="006223A9">
      <w:pPr>
        <w:tabs>
          <w:tab w:val="left" w:leader="dot" w:pos="7200"/>
          <w:tab w:val="left" w:leader="dot" w:pos="7320"/>
        </w:tabs>
        <w:rPr>
          <w:rFonts w:cs="Arial"/>
          <w:b/>
          <w:sz w:val="20"/>
          <w:szCs w:val="20"/>
        </w:rPr>
      </w:pPr>
      <w:r>
        <w:rPr>
          <w:rFonts w:cs="Arial"/>
          <w:b/>
          <w:sz w:val="20"/>
          <w:szCs w:val="20"/>
        </w:rPr>
        <w:t>BBA Project Sequence</w:t>
      </w:r>
      <w:r>
        <w:rPr>
          <w:rFonts w:cs="Arial"/>
          <w:b/>
          <w:sz w:val="20"/>
          <w:szCs w:val="20"/>
        </w:rPr>
        <w:tab/>
        <w:t xml:space="preserve"> 6</w:t>
      </w:r>
      <w:r w:rsidR="00404AD2" w:rsidRPr="004B3A07">
        <w:rPr>
          <w:rFonts w:cs="Arial"/>
          <w:b/>
          <w:sz w:val="20"/>
          <w:szCs w:val="20"/>
        </w:rPr>
        <w:t xml:space="preserve"> credits</w:t>
      </w:r>
    </w:p>
    <w:p w:rsidR="00404AD2" w:rsidRPr="004B3A07" w:rsidRDefault="00404AD2" w:rsidP="00404AD2">
      <w:pPr>
        <w:ind w:firstLine="360"/>
        <w:rPr>
          <w:rFonts w:cs="Arial"/>
          <w:sz w:val="20"/>
          <w:szCs w:val="20"/>
        </w:rPr>
      </w:pPr>
      <w:r w:rsidRPr="004B3A07">
        <w:rPr>
          <w:rFonts w:cs="Arial"/>
          <w:sz w:val="20"/>
          <w:szCs w:val="20"/>
        </w:rPr>
        <w:t>PJT 4910 Professional Project I</w:t>
      </w:r>
    </w:p>
    <w:p w:rsidR="00404AD2" w:rsidRPr="004B3A07" w:rsidRDefault="00404AD2" w:rsidP="00404AD2">
      <w:pPr>
        <w:ind w:firstLine="360"/>
        <w:rPr>
          <w:rFonts w:cs="Arial"/>
          <w:sz w:val="20"/>
          <w:szCs w:val="20"/>
        </w:rPr>
      </w:pPr>
      <w:r w:rsidRPr="004B3A07">
        <w:rPr>
          <w:rFonts w:cs="Arial"/>
          <w:sz w:val="20"/>
          <w:szCs w:val="20"/>
        </w:rPr>
        <w:t>PJT 4920 Professional Project II</w:t>
      </w:r>
    </w:p>
    <w:p w:rsidR="00404AD2" w:rsidRPr="004B3A07" w:rsidRDefault="00404AD2" w:rsidP="00404AD2">
      <w:pPr>
        <w:tabs>
          <w:tab w:val="left" w:leader="dot" w:pos="7200"/>
        </w:tabs>
        <w:rPr>
          <w:rFonts w:cs="Arial"/>
          <w:b/>
          <w:sz w:val="20"/>
          <w:szCs w:val="20"/>
        </w:rPr>
      </w:pPr>
    </w:p>
    <w:p w:rsidR="00404AD2" w:rsidRPr="004B3A07" w:rsidRDefault="00404AD2" w:rsidP="006223A9">
      <w:pPr>
        <w:tabs>
          <w:tab w:val="left" w:leader="dot" w:pos="7200"/>
          <w:tab w:val="left" w:leader="dot" w:pos="7320"/>
        </w:tabs>
        <w:rPr>
          <w:rFonts w:cs="Arial"/>
          <w:b/>
          <w:sz w:val="20"/>
          <w:szCs w:val="20"/>
        </w:rPr>
      </w:pPr>
      <w:r w:rsidRPr="004B3A07">
        <w:rPr>
          <w:rFonts w:cs="Arial"/>
          <w:b/>
          <w:sz w:val="20"/>
          <w:szCs w:val="20"/>
        </w:rPr>
        <w:t>Lower Division Requirement</w:t>
      </w:r>
      <w:r w:rsidR="00E83940">
        <w:rPr>
          <w:rFonts w:cs="Arial"/>
          <w:b/>
          <w:sz w:val="20"/>
          <w:szCs w:val="20"/>
        </w:rPr>
        <w:t>s</w:t>
      </w:r>
      <w:r w:rsidR="00E83940">
        <w:rPr>
          <w:rFonts w:cs="Arial"/>
          <w:b/>
          <w:sz w:val="20"/>
          <w:szCs w:val="20"/>
        </w:rPr>
        <w:tab/>
        <w:t>33</w:t>
      </w:r>
      <w:r w:rsidRPr="004B3A07">
        <w:rPr>
          <w:rFonts w:cs="Arial"/>
          <w:b/>
          <w:sz w:val="20"/>
          <w:szCs w:val="20"/>
        </w:rPr>
        <w:t xml:space="preserve"> credits</w:t>
      </w:r>
    </w:p>
    <w:p w:rsidR="00404AD2" w:rsidRPr="004B3A07" w:rsidRDefault="00404AD2" w:rsidP="00404AD2">
      <w:pPr>
        <w:tabs>
          <w:tab w:val="left" w:leader="dot" w:pos="7320"/>
        </w:tabs>
        <w:rPr>
          <w:rFonts w:cs="Arial"/>
          <w:i/>
          <w:sz w:val="20"/>
          <w:szCs w:val="20"/>
        </w:rPr>
      </w:pPr>
      <w:r w:rsidRPr="004B3A07">
        <w:rPr>
          <w:rFonts w:cs="Arial"/>
          <w:i/>
          <w:sz w:val="20"/>
          <w:szCs w:val="20"/>
        </w:rPr>
        <w:t xml:space="preserve">Courses may </w:t>
      </w:r>
      <w:r w:rsidRPr="00F71704">
        <w:rPr>
          <w:rFonts w:cs="Arial"/>
          <w:i/>
          <w:noProof/>
          <w:sz w:val="20"/>
          <w:szCs w:val="20"/>
        </w:rPr>
        <w:t>be taken</w:t>
      </w:r>
      <w:r w:rsidRPr="004B3A07">
        <w:rPr>
          <w:rFonts w:cs="Arial"/>
          <w:i/>
          <w:sz w:val="20"/>
          <w:szCs w:val="20"/>
        </w:rPr>
        <w:t xml:space="preserve"> at Cleary University.  Substitution permitted by transfer </w:t>
      </w:r>
      <w:r w:rsidR="008B4FFC">
        <w:rPr>
          <w:rFonts w:cs="Arial"/>
          <w:i/>
          <w:sz w:val="20"/>
          <w:szCs w:val="20"/>
        </w:rPr>
        <w:t>or Prior Learning documentation</w:t>
      </w:r>
      <w:r w:rsidRPr="00FE539A">
        <w:rPr>
          <w:rFonts w:cs="Arial"/>
          <w:i/>
          <w:sz w:val="20"/>
          <w:szCs w:val="20"/>
        </w:rPr>
        <w:t>.</w:t>
      </w:r>
    </w:p>
    <w:p w:rsidR="000577BD" w:rsidRPr="004B3A07" w:rsidRDefault="00404AD2" w:rsidP="000577BD">
      <w:pPr>
        <w:pStyle w:val="NoSpacing"/>
        <w:ind w:firstLine="360"/>
        <w:rPr>
          <w:rFonts w:ascii="Arial" w:hAnsi="Arial" w:cs="Arial"/>
          <w:sz w:val="20"/>
          <w:szCs w:val="20"/>
        </w:rPr>
      </w:pPr>
      <w:r w:rsidRPr="004B3A07">
        <w:rPr>
          <w:rFonts w:ascii="Arial" w:hAnsi="Arial" w:cs="Arial"/>
          <w:sz w:val="20"/>
          <w:szCs w:val="20"/>
        </w:rPr>
        <w:t>ACC 2411 Principles of Accounting I</w:t>
      </w:r>
      <w:r w:rsidR="000577BD" w:rsidRPr="004B3A07">
        <w:rPr>
          <w:rFonts w:ascii="Arial" w:hAnsi="Arial" w:cs="Arial"/>
          <w:sz w:val="20"/>
          <w:szCs w:val="20"/>
        </w:rPr>
        <w:t xml:space="preserve"> </w:t>
      </w:r>
    </w:p>
    <w:p w:rsidR="00404AD2" w:rsidRPr="004B3A07" w:rsidRDefault="00404AD2" w:rsidP="00404AD2">
      <w:pPr>
        <w:ind w:firstLine="360"/>
        <w:rPr>
          <w:rFonts w:cs="Arial"/>
          <w:sz w:val="20"/>
          <w:szCs w:val="20"/>
        </w:rPr>
      </w:pPr>
      <w:r w:rsidRPr="004B3A07">
        <w:rPr>
          <w:rFonts w:cs="Arial"/>
          <w:sz w:val="20"/>
          <w:szCs w:val="20"/>
        </w:rPr>
        <w:t xml:space="preserve">CAS 1500 </w:t>
      </w:r>
      <w:r w:rsidR="00F23F5F" w:rsidRPr="004B3A07">
        <w:rPr>
          <w:rFonts w:cs="Arial"/>
          <w:sz w:val="20"/>
          <w:szCs w:val="20"/>
        </w:rPr>
        <w:t>Microsoft Office Applications</w:t>
      </w:r>
      <w:r w:rsidRPr="004B3A07">
        <w:rPr>
          <w:rFonts w:cs="Arial"/>
          <w:sz w:val="20"/>
          <w:szCs w:val="20"/>
        </w:rPr>
        <w:tab/>
      </w:r>
    </w:p>
    <w:p w:rsidR="00404AD2" w:rsidRPr="004B3A07" w:rsidRDefault="00404AD2" w:rsidP="00404AD2">
      <w:pPr>
        <w:ind w:firstLine="360"/>
        <w:rPr>
          <w:rFonts w:cs="Arial"/>
          <w:sz w:val="20"/>
          <w:szCs w:val="20"/>
        </w:rPr>
      </w:pPr>
      <w:r w:rsidRPr="004B3A07">
        <w:rPr>
          <w:rFonts w:cs="Arial"/>
          <w:sz w:val="20"/>
          <w:szCs w:val="20"/>
        </w:rPr>
        <w:t>ECO 2500 Macroeconomics</w:t>
      </w:r>
    </w:p>
    <w:p w:rsidR="00404AD2" w:rsidRPr="004B3A07" w:rsidRDefault="00404AD2" w:rsidP="00404AD2">
      <w:pPr>
        <w:ind w:firstLine="360"/>
        <w:rPr>
          <w:rFonts w:cs="Arial"/>
          <w:sz w:val="20"/>
          <w:szCs w:val="20"/>
        </w:rPr>
      </w:pPr>
      <w:r w:rsidRPr="004B3A07">
        <w:rPr>
          <w:rFonts w:cs="Arial"/>
          <w:sz w:val="20"/>
          <w:szCs w:val="20"/>
        </w:rPr>
        <w:t>ENG 1600 Business Composition</w:t>
      </w:r>
    </w:p>
    <w:p w:rsidR="004B2660" w:rsidRPr="004B3A07" w:rsidRDefault="004B2660" w:rsidP="00404AD2">
      <w:pPr>
        <w:ind w:firstLine="360"/>
        <w:rPr>
          <w:rFonts w:cs="Arial"/>
          <w:sz w:val="20"/>
          <w:szCs w:val="20"/>
        </w:rPr>
      </w:pPr>
      <w:r w:rsidRPr="004B3A07">
        <w:rPr>
          <w:rFonts w:cs="Arial"/>
          <w:sz w:val="20"/>
          <w:szCs w:val="20"/>
        </w:rPr>
        <w:t>ENT 2000 Startup Seminar I</w:t>
      </w:r>
    </w:p>
    <w:p w:rsidR="004B2660" w:rsidRPr="004B3A07" w:rsidRDefault="00E83940" w:rsidP="00404AD2">
      <w:pPr>
        <w:ind w:firstLine="360"/>
        <w:rPr>
          <w:rFonts w:cs="Arial"/>
          <w:sz w:val="20"/>
          <w:szCs w:val="20"/>
        </w:rPr>
      </w:pPr>
      <w:r>
        <w:rPr>
          <w:rFonts w:cs="Arial"/>
          <w:sz w:val="20"/>
          <w:szCs w:val="20"/>
        </w:rPr>
        <w:t>ENT 30</w:t>
      </w:r>
      <w:r w:rsidR="004B2660" w:rsidRPr="004B3A07">
        <w:rPr>
          <w:rFonts w:cs="Arial"/>
          <w:sz w:val="20"/>
          <w:szCs w:val="20"/>
        </w:rPr>
        <w:t>00 Startup Seminar II</w:t>
      </w:r>
    </w:p>
    <w:p w:rsidR="00404AD2" w:rsidRPr="004B3A07" w:rsidRDefault="00404AD2" w:rsidP="00404AD2">
      <w:pPr>
        <w:ind w:firstLine="360"/>
        <w:rPr>
          <w:rFonts w:cs="Arial"/>
          <w:sz w:val="20"/>
          <w:szCs w:val="20"/>
        </w:rPr>
      </w:pPr>
      <w:r w:rsidRPr="004B3A07">
        <w:rPr>
          <w:rFonts w:cs="Arial"/>
          <w:sz w:val="20"/>
          <w:szCs w:val="20"/>
        </w:rPr>
        <w:t>FIN 2000 Introduction to Business Finance</w:t>
      </w:r>
    </w:p>
    <w:p w:rsidR="00404AD2" w:rsidRPr="004B3A07" w:rsidRDefault="00404AD2" w:rsidP="00404AD2">
      <w:pPr>
        <w:ind w:firstLine="360"/>
        <w:rPr>
          <w:rFonts w:cs="Arial"/>
          <w:sz w:val="20"/>
          <w:szCs w:val="20"/>
        </w:rPr>
      </w:pPr>
      <w:r w:rsidRPr="004B3A07">
        <w:rPr>
          <w:rFonts w:cs="Arial"/>
          <w:sz w:val="20"/>
          <w:szCs w:val="20"/>
        </w:rPr>
        <w:t>MGT 1500 Introduction to Business</w:t>
      </w:r>
    </w:p>
    <w:p w:rsidR="00404AD2" w:rsidRPr="004B3A07" w:rsidRDefault="00404AD2" w:rsidP="00404AD2">
      <w:pPr>
        <w:ind w:firstLine="360"/>
        <w:rPr>
          <w:rFonts w:cs="Arial"/>
          <w:sz w:val="20"/>
          <w:szCs w:val="20"/>
        </w:rPr>
      </w:pPr>
      <w:r w:rsidRPr="004B3A07">
        <w:rPr>
          <w:rFonts w:cs="Arial"/>
          <w:sz w:val="20"/>
          <w:szCs w:val="20"/>
        </w:rPr>
        <w:t xml:space="preserve">MGT 1600 Introduction to Management </w:t>
      </w:r>
    </w:p>
    <w:p w:rsidR="00404AD2" w:rsidRPr="004B3A07" w:rsidRDefault="00404AD2" w:rsidP="00404AD2">
      <w:pPr>
        <w:ind w:firstLine="360"/>
        <w:rPr>
          <w:rFonts w:cs="Arial"/>
          <w:sz w:val="20"/>
          <w:szCs w:val="20"/>
        </w:rPr>
      </w:pPr>
      <w:r w:rsidRPr="004B3A07">
        <w:rPr>
          <w:rFonts w:cs="Arial"/>
          <w:sz w:val="20"/>
          <w:szCs w:val="20"/>
        </w:rPr>
        <w:t>MKT 1500 Enterprise Marketing</w:t>
      </w:r>
    </w:p>
    <w:p w:rsidR="00404AD2" w:rsidRPr="004B3A07" w:rsidRDefault="00404AD2" w:rsidP="00404AD2">
      <w:pPr>
        <w:ind w:firstLine="360"/>
        <w:rPr>
          <w:rFonts w:cs="Arial"/>
          <w:sz w:val="20"/>
          <w:szCs w:val="20"/>
        </w:rPr>
      </w:pPr>
      <w:r w:rsidRPr="004B3A07">
        <w:rPr>
          <w:rFonts w:cs="Arial"/>
          <w:sz w:val="20"/>
          <w:szCs w:val="20"/>
        </w:rPr>
        <w:t>MTH 1800 Introduction to Business Statistics</w:t>
      </w:r>
    </w:p>
    <w:p w:rsidR="00404AD2" w:rsidRPr="004B3A07" w:rsidRDefault="00404AD2" w:rsidP="00404AD2">
      <w:pPr>
        <w:rPr>
          <w:rFonts w:cs="Arial"/>
          <w:sz w:val="20"/>
          <w:szCs w:val="20"/>
        </w:rPr>
      </w:pPr>
    </w:p>
    <w:p w:rsidR="00404AD2" w:rsidRPr="004B3A07" w:rsidRDefault="00E83940" w:rsidP="006223A9">
      <w:pPr>
        <w:tabs>
          <w:tab w:val="left" w:leader="dot" w:pos="7200"/>
          <w:tab w:val="left" w:leader="dot" w:pos="7320"/>
        </w:tabs>
        <w:rPr>
          <w:rFonts w:cs="Arial"/>
          <w:b/>
          <w:sz w:val="20"/>
          <w:szCs w:val="20"/>
        </w:rPr>
      </w:pPr>
      <w:r>
        <w:rPr>
          <w:rFonts w:cs="Arial"/>
          <w:b/>
          <w:sz w:val="20"/>
          <w:szCs w:val="20"/>
        </w:rPr>
        <w:t>Electives</w:t>
      </w:r>
      <w:r>
        <w:rPr>
          <w:rFonts w:cs="Arial"/>
          <w:b/>
          <w:sz w:val="20"/>
          <w:szCs w:val="20"/>
        </w:rPr>
        <w:tab/>
        <w:t>26</w:t>
      </w:r>
      <w:r w:rsidR="00404AD2" w:rsidRPr="004B3A07">
        <w:rPr>
          <w:rFonts w:cs="Arial"/>
          <w:b/>
          <w:sz w:val="20"/>
          <w:szCs w:val="20"/>
        </w:rPr>
        <w:t xml:space="preserve"> credits</w:t>
      </w:r>
    </w:p>
    <w:p w:rsidR="00404AD2" w:rsidRPr="004B3A07" w:rsidRDefault="00404AD2" w:rsidP="00404AD2">
      <w:pPr>
        <w:tabs>
          <w:tab w:val="left" w:leader="dot" w:pos="7320"/>
        </w:tabs>
        <w:rPr>
          <w:rFonts w:cs="Arial"/>
          <w:sz w:val="20"/>
          <w:szCs w:val="20"/>
        </w:rPr>
      </w:pPr>
      <w:r w:rsidRPr="004B3A07">
        <w:rPr>
          <w:rFonts w:cs="Arial"/>
          <w:i/>
          <w:sz w:val="20"/>
          <w:szCs w:val="20"/>
        </w:rPr>
        <w:t xml:space="preserve">Courses may </w:t>
      </w:r>
      <w:r w:rsidRPr="00F71704">
        <w:rPr>
          <w:rFonts w:cs="Arial"/>
          <w:i/>
          <w:noProof/>
          <w:sz w:val="20"/>
          <w:szCs w:val="20"/>
        </w:rPr>
        <w:t>be taken</w:t>
      </w:r>
      <w:r w:rsidRPr="004B3A07">
        <w:rPr>
          <w:rFonts w:cs="Arial"/>
          <w:i/>
          <w:sz w:val="20"/>
          <w:szCs w:val="20"/>
        </w:rPr>
        <w:t xml:space="preserve"> at Cleary University.  Substitution permitted by transfer o</w:t>
      </w:r>
      <w:r w:rsidR="008B4FFC">
        <w:rPr>
          <w:rFonts w:cs="Arial"/>
          <w:i/>
          <w:sz w:val="20"/>
          <w:szCs w:val="20"/>
        </w:rPr>
        <w:t>r Prior Learning documentation</w:t>
      </w:r>
      <w:r w:rsidRPr="00FE539A">
        <w:rPr>
          <w:rFonts w:cs="Arial"/>
          <w:i/>
          <w:sz w:val="20"/>
          <w:szCs w:val="20"/>
        </w:rPr>
        <w:t>.</w:t>
      </w:r>
      <w:r w:rsidRPr="004B3A07">
        <w:rPr>
          <w:rFonts w:cs="Arial"/>
          <w:i/>
          <w:sz w:val="20"/>
          <w:szCs w:val="20"/>
        </w:rPr>
        <w:t xml:space="preserve"> </w:t>
      </w:r>
    </w:p>
    <w:p w:rsidR="00404AD2" w:rsidRPr="004B3A07" w:rsidRDefault="00404AD2" w:rsidP="00404AD2">
      <w:pPr>
        <w:tabs>
          <w:tab w:val="left" w:leader="dot" w:pos="7200"/>
        </w:tabs>
        <w:rPr>
          <w:rFonts w:cs="Arial"/>
          <w:sz w:val="20"/>
          <w:szCs w:val="20"/>
        </w:rPr>
      </w:pPr>
    </w:p>
    <w:p w:rsidR="00404AD2" w:rsidRPr="00D56F62" w:rsidRDefault="00404AD2" w:rsidP="006223A9">
      <w:pPr>
        <w:tabs>
          <w:tab w:val="left" w:leader="dot" w:pos="7200"/>
        </w:tabs>
        <w:rPr>
          <w:rFonts w:cs="Arial"/>
          <w:b/>
          <w:sz w:val="20"/>
        </w:rPr>
      </w:pPr>
      <w:r w:rsidRPr="004B3A07">
        <w:rPr>
          <w:rFonts w:cs="Arial"/>
          <w:b/>
          <w:sz w:val="20"/>
          <w:szCs w:val="20"/>
        </w:rPr>
        <w:t>Total</w:t>
      </w:r>
      <w:r w:rsidRPr="004B3A07">
        <w:rPr>
          <w:rFonts w:cs="Arial"/>
          <w:b/>
          <w:sz w:val="20"/>
          <w:szCs w:val="20"/>
        </w:rPr>
        <w:tab/>
      </w:r>
      <w:r>
        <w:rPr>
          <w:rFonts w:cs="Arial"/>
          <w:b/>
          <w:sz w:val="20"/>
        </w:rPr>
        <w:t>12</w:t>
      </w:r>
      <w:r w:rsidRPr="006A1C24">
        <w:rPr>
          <w:rFonts w:cs="Arial"/>
          <w:b/>
          <w:sz w:val="20"/>
        </w:rPr>
        <w:t>0 credits</w:t>
      </w:r>
    </w:p>
    <w:p w:rsidR="00404AD2" w:rsidRDefault="00404AD2" w:rsidP="00404AD2">
      <w:pPr>
        <w:rPr>
          <w:rFonts w:cs="Arial"/>
          <w:b/>
          <w:bCs/>
          <w:i/>
          <w:szCs w:val="26"/>
        </w:rPr>
      </w:pPr>
      <w:bookmarkStart w:id="44" w:name="_Toc69633626"/>
      <w:bookmarkStart w:id="45" w:name="_Toc74471348"/>
      <w:bookmarkEnd w:id="40"/>
      <w:r>
        <w:rPr>
          <w:i/>
        </w:rPr>
        <w:br w:type="page"/>
      </w:r>
      <w:bookmarkEnd w:id="44"/>
      <w:bookmarkEnd w:id="45"/>
    </w:p>
    <w:p w:rsidR="00404AD2" w:rsidRPr="00E86BC4" w:rsidRDefault="000850E5" w:rsidP="00E86BC4">
      <w:pPr>
        <w:pStyle w:val="Heading3"/>
        <w:rPr>
          <w:sz w:val="24"/>
          <w:szCs w:val="24"/>
        </w:rPr>
      </w:pPr>
      <w:bookmarkStart w:id="46" w:name="_Toc499127037"/>
      <w:r w:rsidRPr="00E86BC4">
        <w:rPr>
          <w:sz w:val="24"/>
          <w:szCs w:val="24"/>
        </w:rPr>
        <w:lastRenderedPageBreak/>
        <w:t xml:space="preserve">BBA </w:t>
      </w:r>
      <w:r w:rsidR="00404AD2" w:rsidRPr="00E86BC4">
        <w:rPr>
          <w:sz w:val="24"/>
          <w:szCs w:val="24"/>
        </w:rPr>
        <w:t>Executive Manageme</w:t>
      </w:r>
      <w:r w:rsidRPr="00E86BC4">
        <w:rPr>
          <w:sz w:val="24"/>
          <w:szCs w:val="24"/>
        </w:rPr>
        <w:t>nt</w:t>
      </w:r>
      <w:r w:rsidR="005C1F1F" w:rsidRPr="00E86BC4">
        <w:rPr>
          <w:sz w:val="24"/>
          <w:szCs w:val="24"/>
        </w:rPr>
        <w:t xml:space="preserve"> (Degree Completion</w:t>
      </w:r>
      <w:r w:rsidR="00404AD2" w:rsidRPr="00E86BC4">
        <w:rPr>
          <w:sz w:val="24"/>
          <w:szCs w:val="24"/>
        </w:rPr>
        <w:t>)</w:t>
      </w:r>
      <w:bookmarkEnd w:id="46"/>
      <w:r w:rsidR="00404AD2" w:rsidRPr="00E86BC4">
        <w:rPr>
          <w:sz w:val="24"/>
          <w:szCs w:val="24"/>
        </w:rPr>
        <w:t xml:space="preserve"> </w:t>
      </w:r>
    </w:p>
    <w:p w:rsidR="004B3A07" w:rsidRPr="004B3A07" w:rsidRDefault="004B3A07" w:rsidP="004B3A07">
      <w:pPr>
        <w:rPr>
          <w:sz w:val="20"/>
          <w:szCs w:val="20"/>
          <w:highlight w:val="yellow"/>
        </w:rPr>
      </w:pPr>
    </w:p>
    <w:p w:rsidR="00404AD2" w:rsidRPr="004B3A07" w:rsidRDefault="006B73AB" w:rsidP="004B3A07">
      <w:pPr>
        <w:rPr>
          <w:rFonts w:cs="Arial"/>
          <w:b/>
          <w:sz w:val="20"/>
          <w:szCs w:val="20"/>
        </w:rPr>
      </w:pPr>
      <w:r w:rsidRPr="004B3A07">
        <w:rPr>
          <w:rFonts w:cs="Arial"/>
          <w:b/>
          <w:sz w:val="20"/>
          <w:szCs w:val="20"/>
        </w:rPr>
        <w:t>Program Description</w:t>
      </w:r>
    </w:p>
    <w:p w:rsidR="00404AD2" w:rsidRPr="004B3A07" w:rsidRDefault="00404AD2" w:rsidP="00404AD2">
      <w:pPr>
        <w:rPr>
          <w:rFonts w:cs="Arial"/>
          <w:sz w:val="20"/>
          <w:szCs w:val="20"/>
        </w:rPr>
      </w:pPr>
      <w:r w:rsidRPr="004B3A07">
        <w:rPr>
          <w:rFonts w:cs="Arial"/>
          <w:sz w:val="20"/>
          <w:szCs w:val="20"/>
        </w:rPr>
        <w:t xml:space="preserve">The Executive Management </w:t>
      </w:r>
      <w:r w:rsidR="00F249E2" w:rsidRPr="004B3A07">
        <w:rPr>
          <w:rFonts w:cs="Arial"/>
          <w:sz w:val="20"/>
          <w:szCs w:val="20"/>
        </w:rPr>
        <w:t>Bachelor of Business Administration (BBA)</w:t>
      </w:r>
      <w:r w:rsidR="0060683F" w:rsidRPr="004B3A07">
        <w:rPr>
          <w:rFonts w:cs="Arial"/>
          <w:sz w:val="20"/>
          <w:szCs w:val="20"/>
        </w:rPr>
        <w:t xml:space="preserve"> degree is a cohort program </w:t>
      </w:r>
      <w:r w:rsidRPr="004B3A07">
        <w:rPr>
          <w:rFonts w:cs="Arial"/>
          <w:sz w:val="20"/>
          <w:szCs w:val="20"/>
        </w:rPr>
        <w:t xml:space="preserve">that </w:t>
      </w:r>
      <w:r w:rsidR="0060683F" w:rsidRPr="004B3A07">
        <w:rPr>
          <w:rFonts w:cs="Arial"/>
          <w:sz w:val="20"/>
          <w:szCs w:val="20"/>
        </w:rPr>
        <w:t xml:space="preserve">the </w:t>
      </w:r>
      <w:r w:rsidRPr="004B3A07">
        <w:rPr>
          <w:rFonts w:cs="Arial"/>
          <w:sz w:val="20"/>
          <w:szCs w:val="20"/>
        </w:rPr>
        <w:t xml:space="preserve">students </w:t>
      </w:r>
      <w:r w:rsidR="0060683F" w:rsidRPr="004B3A07">
        <w:rPr>
          <w:rFonts w:cs="Arial"/>
          <w:sz w:val="20"/>
          <w:szCs w:val="20"/>
        </w:rPr>
        <w:t xml:space="preserve">can </w:t>
      </w:r>
      <w:r w:rsidRPr="004B3A07">
        <w:rPr>
          <w:rFonts w:cs="Arial"/>
          <w:sz w:val="20"/>
          <w:szCs w:val="20"/>
        </w:rPr>
        <w:t>c</w:t>
      </w:r>
      <w:r w:rsidR="00C1103D" w:rsidRPr="004B3A07">
        <w:rPr>
          <w:rFonts w:cs="Arial"/>
          <w:sz w:val="20"/>
          <w:szCs w:val="20"/>
        </w:rPr>
        <w:t>omplete in either one year (enrolled full-time) or twenty months (enrolled ¾-time)</w:t>
      </w:r>
      <w:r w:rsidRPr="004B3A07">
        <w:rPr>
          <w:rFonts w:cs="Arial"/>
          <w:sz w:val="20"/>
          <w:szCs w:val="20"/>
        </w:rPr>
        <w:t>.  The degree is for someone with significant work experience in</w:t>
      </w:r>
      <w:r w:rsidRPr="00F71704">
        <w:rPr>
          <w:rFonts w:cs="Arial"/>
          <w:noProof/>
          <w:sz w:val="20"/>
          <w:szCs w:val="20"/>
        </w:rPr>
        <w:t xml:space="preserve"> business,</w:t>
      </w:r>
      <w:r w:rsidRPr="004B3A07">
        <w:rPr>
          <w:rFonts w:cs="Arial"/>
          <w:sz w:val="20"/>
          <w:szCs w:val="20"/>
        </w:rPr>
        <w:t xml:space="preserve"> health care,</w:t>
      </w:r>
      <w:r w:rsidR="00F71704">
        <w:rPr>
          <w:rFonts w:cs="Arial"/>
          <w:sz w:val="20"/>
          <w:szCs w:val="20"/>
        </w:rPr>
        <w:t xml:space="preserve"> a</w:t>
      </w:r>
      <w:r w:rsidRPr="004B3A07">
        <w:rPr>
          <w:rFonts w:cs="Arial"/>
          <w:sz w:val="20"/>
          <w:szCs w:val="20"/>
        </w:rPr>
        <w:t xml:space="preserve"> </w:t>
      </w:r>
      <w:r w:rsidRPr="00F71704">
        <w:rPr>
          <w:rFonts w:cs="Arial"/>
          <w:noProof/>
          <w:sz w:val="20"/>
          <w:szCs w:val="20"/>
        </w:rPr>
        <w:t>governmental,</w:t>
      </w:r>
      <w:r w:rsidRPr="004B3A07">
        <w:rPr>
          <w:rFonts w:cs="Arial"/>
          <w:sz w:val="20"/>
          <w:szCs w:val="20"/>
        </w:rPr>
        <w:t xml:space="preserve"> or nonprofit organization who desires to complete a baccalaureate degree for both professional and personal advancement. Program emphasis is on the practical application of proven business management principles so that students not only gain the kn</w:t>
      </w:r>
      <w:r w:rsidR="00C1103D" w:rsidRPr="004B3A07">
        <w:rPr>
          <w:rFonts w:cs="Arial"/>
          <w:sz w:val="20"/>
          <w:szCs w:val="20"/>
        </w:rPr>
        <w:t xml:space="preserve">owledge needed to </w:t>
      </w:r>
      <w:r w:rsidR="00C1103D" w:rsidRPr="009108E4">
        <w:rPr>
          <w:rFonts w:cs="Arial"/>
          <w:noProof/>
          <w:sz w:val="20"/>
          <w:szCs w:val="20"/>
        </w:rPr>
        <w:t>succeed</w:t>
      </w:r>
      <w:r w:rsidR="00C1103D" w:rsidRPr="004B3A07">
        <w:rPr>
          <w:rFonts w:cs="Arial"/>
          <w:sz w:val="20"/>
          <w:szCs w:val="20"/>
        </w:rPr>
        <w:t xml:space="preserve"> but </w:t>
      </w:r>
      <w:r w:rsidRPr="004B3A07">
        <w:rPr>
          <w:rFonts w:cs="Arial"/>
          <w:sz w:val="20"/>
          <w:szCs w:val="20"/>
        </w:rPr>
        <w:t xml:space="preserve">also learn how to use this knowledge to make a significant and immediate difference in their companies.  The pace of the program is </w:t>
      </w:r>
      <w:r w:rsidRPr="009108E4">
        <w:rPr>
          <w:rFonts w:cs="Arial"/>
          <w:noProof/>
          <w:sz w:val="20"/>
          <w:szCs w:val="20"/>
        </w:rPr>
        <w:t>rigorous</w:t>
      </w:r>
      <w:r w:rsidR="009108E4" w:rsidRPr="009108E4">
        <w:rPr>
          <w:rFonts w:cs="Arial"/>
          <w:noProof/>
          <w:sz w:val="20"/>
          <w:szCs w:val="20"/>
        </w:rPr>
        <w:t>,</w:t>
      </w:r>
      <w:r w:rsidRPr="004B3A07">
        <w:rPr>
          <w:rFonts w:cs="Arial"/>
          <w:sz w:val="20"/>
          <w:szCs w:val="20"/>
        </w:rPr>
        <w:t xml:space="preserve"> but the rewards are immeasurable </w:t>
      </w:r>
      <w:r w:rsidRPr="00F71704">
        <w:rPr>
          <w:rFonts w:cs="Arial"/>
          <w:noProof/>
          <w:sz w:val="20"/>
          <w:szCs w:val="20"/>
        </w:rPr>
        <w:t>in terms of</w:t>
      </w:r>
      <w:r w:rsidRPr="004B3A07">
        <w:rPr>
          <w:rFonts w:cs="Arial"/>
          <w:sz w:val="20"/>
          <w:szCs w:val="20"/>
        </w:rPr>
        <w:t xml:space="preserve"> broadening professional skill sets and enhancing career opportunities.  Students who complete this program can apply the four graduate-level courses toward an MBA degree at Cleary University taking advantage of the undergraduate tuition rate.</w:t>
      </w:r>
    </w:p>
    <w:p w:rsidR="00404AD2" w:rsidRPr="004B3A07" w:rsidRDefault="00404AD2" w:rsidP="00404AD2">
      <w:pPr>
        <w:rPr>
          <w:rFonts w:cs="Arial"/>
          <w:sz w:val="20"/>
          <w:szCs w:val="20"/>
        </w:rPr>
      </w:pPr>
    </w:p>
    <w:p w:rsidR="00404AD2" w:rsidRPr="004B3A07" w:rsidRDefault="00404AD2" w:rsidP="00404AD2">
      <w:pPr>
        <w:rPr>
          <w:rFonts w:cs="Arial"/>
          <w:b/>
          <w:sz w:val="20"/>
          <w:szCs w:val="20"/>
        </w:rPr>
      </w:pPr>
      <w:r w:rsidRPr="004B3A07">
        <w:rPr>
          <w:rFonts w:cs="Arial"/>
          <w:b/>
          <w:sz w:val="20"/>
          <w:szCs w:val="20"/>
        </w:rPr>
        <w:t>Career Benefits</w:t>
      </w:r>
    </w:p>
    <w:p w:rsidR="00404AD2" w:rsidRPr="004B3A07" w:rsidRDefault="00404AD2" w:rsidP="000C7CE0">
      <w:pPr>
        <w:pStyle w:val="ListParagraph"/>
        <w:numPr>
          <w:ilvl w:val="0"/>
          <w:numId w:val="30"/>
        </w:numPr>
        <w:ind w:left="720"/>
        <w:contextualSpacing w:val="0"/>
        <w:rPr>
          <w:rFonts w:cs="Arial"/>
          <w:sz w:val="20"/>
          <w:szCs w:val="20"/>
        </w:rPr>
      </w:pPr>
      <w:r w:rsidRPr="004B3A07">
        <w:rPr>
          <w:rFonts w:cs="Arial"/>
          <w:sz w:val="20"/>
          <w:szCs w:val="20"/>
        </w:rPr>
        <w:t xml:space="preserve">Immediate career impact: qualified candidates complete a BBA degree in one year </w:t>
      </w:r>
    </w:p>
    <w:p w:rsidR="00404AD2" w:rsidRPr="004B3A07" w:rsidRDefault="00404AD2" w:rsidP="000C7CE0">
      <w:pPr>
        <w:pStyle w:val="ListParagraph"/>
        <w:numPr>
          <w:ilvl w:val="0"/>
          <w:numId w:val="16"/>
        </w:numPr>
        <w:contextualSpacing w:val="0"/>
        <w:rPr>
          <w:rFonts w:cs="Arial"/>
          <w:sz w:val="20"/>
          <w:szCs w:val="20"/>
        </w:rPr>
      </w:pPr>
      <w:r w:rsidRPr="004B3A07">
        <w:rPr>
          <w:rFonts w:cs="Arial"/>
          <w:sz w:val="20"/>
          <w:szCs w:val="20"/>
        </w:rPr>
        <w:t>Enhanced employer appeal: demonstrated application of business concepts</w:t>
      </w:r>
    </w:p>
    <w:p w:rsidR="00404AD2" w:rsidRPr="004B3A07" w:rsidRDefault="00404AD2" w:rsidP="000C7CE0">
      <w:pPr>
        <w:pStyle w:val="ListParagraph"/>
        <w:numPr>
          <w:ilvl w:val="0"/>
          <w:numId w:val="16"/>
        </w:numPr>
        <w:contextualSpacing w:val="0"/>
        <w:rPr>
          <w:rFonts w:cs="Arial"/>
          <w:sz w:val="20"/>
          <w:szCs w:val="20"/>
        </w:rPr>
      </w:pPr>
      <w:r w:rsidRPr="004B3A07">
        <w:rPr>
          <w:rFonts w:cs="Arial"/>
          <w:sz w:val="20"/>
          <w:szCs w:val="20"/>
        </w:rPr>
        <w:t xml:space="preserve">Improved career flexibility: broad degree content </w:t>
      </w:r>
      <w:r w:rsidR="009108E4" w:rsidRPr="00F71704">
        <w:rPr>
          <w:rFonts w:cs="Arial"/>
          <w:noProof/>
          <w:sz w:val="20"/>
          <w:szCs w:val="20"/>
        </w:rPr>
        <w:t>is applied</w:t>
      </w:r>
      <w:r w:rsidRPr="009108E4">
        <w:rPr>
          <w:rFonts w:cs="Arial"/>
          <w:noProof/>
          <w:sz w:val="20"/>
          <w:szCs w:val="20"/>
        </w:rPr>
        <w:t xml:space="preserve"> to</w:t>
      </w:r>
      <w:r w:rsidRPr="004B3A07">
        <w:rPr>
          <w:rFonts w:cs="Arial"/>
          <w:sz w:val="20"/>
          <w:szCs w:val="20"/>
        </w:rPr>
        <w:t xml:space="preserve"> most business careers</w:t>
      </w:r>
    </w:p>
    <w:p w:rsidR="00404AD2" w:rsidRPr="004B3A07" w:rsidRDefault="00404AD2" w:rsidP="000C7CE0">
      <w:pPr>
        <w:pStyle w:val="ListParagraph"/>
        <w:numPr>
          <w:ilvl w:val="0"/>
          <w:numId w:val="16"/>
        </w:numPr>
        <w:contextualSpacing w:val="0"/>
        <w:rPr>
          <w:rFonts w:cs="Arial"/>
          <w:sz w:val="20"/>
          <w:szCs w:val="20"/>
        </w:rPr>
      </w:pPr>
      <w:r w:rsidRPr="004B3A07">
        <w:rPr>
          <w:rFonts w:cs="Arial"/>
          <w:sz w:val="20"/>
          <w:szCs w:val="20"/>
        </w:rPr>
        <w:t>Professional network: cohort classmates and faculty relationships benefit beyond graduation</w:t>
      </w:r>
    </w:p>
    <w:p w:rsidR="00404AD2" w:rsidRPr="004B3A07" w:rsidRDefault="00404AD2" w:rsidP="00404AD2">
      <w:pPr>
        <w:pStyle w:val="ListParagraph"/>
        <w:contextualSpacing w:val="0"/>
        <w:rPr>
          <w:rFonts w:cs="Arial"/>
          <w:sz w:val="20"/>
          <w:szCs w:val="20"/>
        </w:rPr>
      </w:pPr>
    </w:p>
    <w:p w:rsidR="00404AD2" w:rsidRPr="004B3A07" w:rsidRDefault="00404AD2" w:rsidP="00404AD2">
      <w:pPr>
        <w:pStyle w:val="ListParagraph"/>
        <w:ind w:left="0"/>
        <w:contextualSpacing w:val="0"/>
        <w:rPr>
          <w:rFonts w:cs="Arial"/>
          <w:b/>
          <w:sz w:val="20"/>
          <w:szCs w:val="20"/>
        </w:rPr>
      </w:pPr>
      <w:r w:rsidRPr="004B3A07">
        <w:rPr>
          <w:rFonts w:cs="Arial"/>
          <w:b/>
          <w:sz w:val="20"/>
          <w:szCs w:val="20"/>
        </w:rPr>
        <w:t>Convenient Program Features</w:t>
      </w:r>
    </w:p>
    <w:p w:rsidR="00404AD2" w:rsidRPr="004B3A07" w:rsidRDefault="00404AD2" w:rsidP="000C7CE0">
      <w:pPr>
        <w:pStyle w:val="ListParagraph"/>
        <w:numPr>
          <w:ilvl w:val="0"/>
          <w:numId w:val="16"/>
        </w:numPr>
        <w:tabs>
          <w:tab w:val="left" w:pos="450"/>
        </w:tabs>
        <w:contextualSpacing w:val="0"/>
        <w:rPr>
          <w:rFonts w:cs="Arial"/>
          <w:sz w:val="20"/>
          <w:szCs w:val="20"/>
        </w:rPr>
      </w:pPr>
      <w:r w:rsidRPr="004B3A07">
        <w:rPr>
          <w:rFonts w:cs="Arial"/>
          <w:sz w:val="20"/>
          <w:szCs w:val="20"/>
        </w:rPr>
        <w:t>Time and expense savings through transfer and work experience credits</w:t>
      </w:r>
    </w:p>
    <w:p w:rsidR="00404AD2" w:rsidRPr="004B3A07" w:rsidRDefault="00404AD2" w:rsidP="000C7CE0">
      <w:pPr>
        <w:pStyle w:val="ListParagraph"/>
        <w:numPr>
          <w:ilvl w:val="0"/>
          <w:numId w:val="16"/>
        </w:numPr>
        <w:tabs>
          <w:tab w:val="left" w:pos="450"/>
        </w:tabs>
        <w:contextualSpacing w:val="0"/>
        <w:rPr>
          <w:rFonts w:cs="Arial"/>
          <w:sz w:val="20"/>
          <w:szCs w:val="20"/>
        </w:rPr>
      </w:pPr>
      <w:r w:rsidRPr="004B3A07">
        <w:rPr>
          <w:rFonts w:cs="Arial"/>
          <w:sz w:val="20"/>
          <w:szCs w:val="20"/>
        </w:rPr>
        <w:t>Course scheduling tailored to working adults</w:t>
      </w:r>
    </w:p>
    <w:p w:rsidR="00404AD2" w:rsidRPr="005B6632" w:rsidRDefault="00404AD2" w:rsidP="000C7CE0">
      <w:pPr>
        <w:pStyle w:val="ListParagraph"/>
        <w:numPr>
          <w:ilvl w:val="0"/>
          <w:numId w:val="16"/>
        </w:numPr>
        <w:tabs>
          <w:tab w:val="left" w:pos="450"/>
        </w:tabs>
        <w:contextualSpacing w:val="0"/>
        <w:rPr>
          <w:rFonts w:cs="Arial"/>
          <w:sz w:val="20"/>
          <w:szCs w:val="20"/>
        </w:rPr>
      </w:pPr>
      <w:r w:rsidRPr="004B3A07">
        <w:rPr>
          <w:rFonts w:cs="Arial"/>
          <w:sz w:val="20"/>
          <w:szCs w:val="20"/>
        </w:rPr>
        <w:t>Academic suc</w:t>
      </w:r>
      <w:r w:rsidR="00C1103D" w:rsidRPr="004B3A07">
        <w:rPr>
          <w:rFonts w:cs="Arial"/>
          <w:sz w:val="20"/>
          <w:szCs w:val="20"/>
        </w:rPr>
        <w:t xml:space="preserve">cess promoted by faculty and advisor </w:t>
      </w:r>
      <w:r w:rsidRPr="004B3A07">
        <w:rPr>
          <w:rFonts w:cs="Arial"/>
          <w:sz w:val="20"/>
          <w:szCs w:val="20"/>
        </w:rPr>
        <w:t xml:space="preserve">guidance </w:t>
      </w:r>
    </w:p>
    <w:p w:rsidR="00404AD2" w:rsidRPr="004B3A07" w:rsidRDefault="00404AD2" w:rsidP="000C7CE0">
      <w:pPr>
        <w:pStyle w:val="ListParagraph"/>
        <w:numPr>
          <w:ilvl w:val="0"/>
          <w:numId w:val="16"/>
        </w:numPr>
        <w:tabs>
          <w:tab w:val="left" w:pos="450"/>
        </w:tabs>
        <w:contextualSpacing w:val="0"/>
        <w:rPr>
          <w:rFonts w:cs="Arial"/>
          <w:sz w:val="20"/>
          <w:szCs w:val="20"/>
        </w:rPr>
      </w:pPr>
      <w:r w:rsidRPr="004B3A07">
        <w:rPr>
          <w:rFonts w:cs="Arial"/>
          <w:sz w:val="20"/>
          <w:szCs w:val="20"/>
        </w:rPr>
        <w:t>Financial assistance and payment plan options</w:t>
      </w:r>
    </w:p>
    <w:p w:rsidR="00404AD2" w:rsidRPr="004B3A07" w:rsidRDefault="00404AD2" w:rsidP="00404AD2">
      <w:pPr>
        <w:pStyle w:val="ListParagraph"/>
        <w:ind w:left="450" w:hanging="90"/>
        <w:contextualSpacing w:val="0"/>
        <w:rPr>
          <w:rFonts w:cs="Arial"/>
          <w:sz w:val="20"/>
          <w:szCs w:val="20"/>
        </w:rPr>
      </w:pPr>
    </w:p>
    <w:p w:rsidR="00404AD2" w:rsidRPr="004B3A07" w:rsidRDefault="00404AD2" w:rsidP="00404AD2">
      <w:pPr>
        <w:pStyle w:val="ListParagraph"/>
        <w:ind w:left="0"/>
        <w:contextualSpacing w:val="0"/>
        <w:rPr>
          <w:rFonts w:cs="Arial"/>
          <w:b/>
          <w:sz w:val="20"/>
          <w:szCs w:val="20"/>
        </w:rPr>
      </w:pPr>
      <w:r w:rsidRPr="004B3A07">
        <w:rPr>
          <w:rFonts w:cs="Arial"/>
          <w:b/>
          <w:sz w:val="20"/>
          <w:szCs w:val="20"/>
        </w:rPr>
        <w:t>Program Learning Outcomes</w:t>
      </w:r>
    </w:p>
    <w:p w:rsidR="00404AD2" w:rsidRPr="004B3A07" w:rsidRDefault="00404AD2" w:rsidP="00404AD2">
      <w:pPr>
        <w:tabs>
          <w:tab w:val="left" w:leader="dot" w:pos="7320"/>
        </w:tabs>
        <w:rPr>
          <w:rFonts w:cs="Arial"/>
          <w:b/>
          <w:sz w:val="20"/>
          <w:szCs w:val="20"/>
        </w:rPr>
      </w:pPr>
      <w:r w:rsidRPr="004B3A07">
        <w:rPr>
          <w:rFonts w:cs="Arial"/>
          <w:sz w:val="20"/>
          <w:szCs w:val="20"/>
        </w:rPr>
        <w:t>Upon completion of the Executive Management BBA</w:t>
      </w:r>
      <w:r w:rsidRPr="004B3A07">
        <w:rPr>
          <w:rFonts w:cs="Arial"/>
          <w:b/>
          <w:sz w:val="20"/>
          <w:szCs w:val="20"/>
        </w:rPr>
        <w:t xml:space="preserve"> </w:t>
      </w:r>
      <w:r w:rsidRPr="004B3A07">
        <w:rPr>
          <w:rFonts w:cs="Arial"/>
          <w:sz w:val="20"/>
          <w:szCs w:val="20"/>
        </w:rPr>
        <w:t>program, students will able to:</w:t>
      </w:r>
    </w:p>
    <w:p w:rsidR="00404AD2" w:rsidRPr="004B3A07" w:rsidRDefault="00404AD2" w:rsidP="000C7CE0">
      <w:pPr>
        <w:pStyle w:val="ListParagraph"/>
        <w:numPr>
          <w:ilvl w:val="0"/>
          <w:numId w:val="10"/>
        </w:numPr>
        <w:tabs>
          <w:tab w:val="clear" w:pos="2160"/>
          <w:tab w:val="num" w:pos="450"/>
        </w:tabs>
        <w:ind w:left="720"/>
        <w:rPr>
          <w:rFonts w:cs="Arial"/>
          <w:sz w:val="20"/>
          <w:szCs w:val="20"/>
        </w:rPr>
      </w:pPr>
      <w:r w:rsidRPr="004B3A07">
        <w:rPr>
          <w:rFonts w:cs="Arial"/>
          <w:sz w:val="20"/>
          <w:szCs w:val="20"/>
        </w:rPr>
        <w:t>Apply critical thinking to the research, analysis, and resolution of business problems</w:t>
      </w:r>
    </w:p>
    <w:p w:rsidR="00404AD2" w:rsidRPr="004B3A07" w:rsidRDefault="00404AD2" w:rsidP="000C7CE0">
      <w:pPr>
        <w:pStyle w:val="ListParagraph"/>
        <w:numPr>
          <w:ilvl w:val="0"/>
          <w:numId w:val="10"/>
        </w:numPr>
        <w:tabs>
          <w:tab w:val="clear" w:pos="2160"/>
          <w:tab w:val="num" w:pos="450"/>
        </w:tabs>
        <w:ind w:left="720"/>
        <w:rPr>
          <w:rFonts w:cs="Arial"/>
          <w:sz w:val="20"/>
          <w:szCs w:val="20"/>
        </w:rPr>
      </w:pPr>
      <w:r w:rsidRPr="004B3A07">
        <w:rPr>
          <w:rFonts w:cs="Arial"/>
          <w:sz w:val="20"/>
          <w:szCs w:val="20"/>
        </w:rPr>
        <w:t xml:space="preserve">Demonstrate effective communication skills and </w:t>
      </w:r>
      <w:r w:rsidRPr="009108E4">
        <w:rPr>
          <w:rFonts w:cs="Arial"/>
          <w:noProof/>
          <w:sz w:val="20"/>
          <w:szCs w:val="20"/>
        </w:rPr>
        <w:t>ability</w:t>
      </w:r>
      <w:r w:rsidRPr="004B3A07">
        <w:rPr>
          <w:rFonts w:cs="Arial"/>
          <w:sz w:val="20"/>
          <w:szCs w:val="20"/>
        </w:rPr>
        <w:t xml:space="preserve"> to work effectively in teams</w:t>
      </w:r>
    </w:p>
    <w:p w:rsidR="00404AD2" w:rsidRPr="004B3A07" w:rsidRDefault="00404AD2" w:rsidP="000C7CE0">
      <w:pPr>
        <w:numPr>
          <w:ilvl w:val="0"/>
          <w:numId w:val="9"/>
        </w:numPr>
        <w:tabs>
          <w:tab w:val="clear" w:pos="2160"/>
          <w:tab w:val="num" w:pos="450"/>
        </w:tabs>
        <w:ind w:left="720"/>
        <w:rPr>
          <w:rFonts w:cs="Arial"/>
          <w:sz w:val="20"/>
          <w:szCs w:val="20"/>
        </w:rPr>
      </w:pPr>
      <w:r w:rsidRPr="004B3A07">
        <w:rPr>
          <w:rFonts w:cs="Arial"/>
          <w:sz w:val="20"/>
          <w:szCs w:val="20"/>
        </w:rPr>
        <w:t>Recognize ethical, legal, and social considerations in complex business situations</w:t>
      </w:r>
    </w:p>
    <w:p w:rsidR="00404AD2" w:rsidRPr="004B3A07" w:rsidRDefault="00404AD2" w:rsidP="000C7CE0">
      <w:pPr>
        <w:pStyle w:val="ListParagraph"/>
        <w:numPr>
          <w:ilvl w:val="0"/>
          <w:numId w:val="9"/>
        </w:numPr>
        <w:tabs>
          <w:tab w:val="clear" w:pos="2160"/>
          <w:tab w:val="num" w:pos="450"/>
        </w:tabs>
        <w:ind w:left="720"/>
        <w:rPr>
          <w:rFonts w:cs="Arial"/>
          <w:sz w:val="20"/>
          <w:szCs w:val="20"/>
        </w:rPr>
      </w:pPr>
      <w:r w:rsidRPr="004B3A07">
        <w:rPr>
          <w:rFonts w:cs="Arial"/>
          <w:sz w:val="20"/>
          <w:szCs w:val="20"/>
        </w:rPr>
        <w:t xml:space="preserve">Understand the global, economic, ethical, and legal environments of contemporary business </w:t>
      </w:r>
    </w:p>
    <w:p w:rsidR="00404AD2" w:rsidRPr="004B3A07" w:rsidRDefault="00404AD2" w:rsidP="000C7CE0">
      <w:pPr>
        <w:numPr>
          <w:ilvl w:val="0"/>
          <w:numId w:val="9"/>
        </w:numPr>
        <w:tabs>
          <w:tab w:val="clear" w:pos="2160"/>
          <w:tab w:val="num" w:pos="450"/>
        </w:tabs>
        <w:ind w:left="720"/>
        <w:rPr>
          <w:rFonts w:cs="Arial"/>
          <w:sz w:val="20"/>
          <w:szCs w:val="20"/>
        </w:rPr>
      </w:pPr>
      <w:r w:rsidRPr="004B3A07">
        <w:rPr>
          <w:rFonts w:cs="Arial"/>
          <w:sz w:val="20"/>
          <w:szCs w:val="20"/>
        </w:rPr>
        <w:t xml:space="preserve">Identify and practice the leadership and motivational traits and qualities necessary to accomplish organizational goals </w:t>
      </w:r>
    </w:p>
    <w:p w:rsidR="00404AD2" w:rsidRPr="004B3A07" w:rsidRDefault="00404AD2" w:rsidP="00404AD2">
      <w:pPr>
        <w:rPr>
          <w:rFonts w:cs="Arial"/>
          <w:sz w:val="20"/>
          <w:szCs w:val="20"/>
          <w:highlight w:val="yellow"/>
        </w:rPr>
      </w:pPr>
    </w:p>
    <w:p w:rsidR="00404AD2" w:rsidRPr="00524268" w:rsidRDefault="00404AD2" w:rsidP="00404AD2">
      <w:pPr>
        <w:rPr>
          <w:b/>
          <w:sz w:val="20"/>
          <w:szCs w:val="20"/>
        </w:rPr>
      </w:pPr>
      <w:r w:rsidRPr="004B3A07">
        <w:rPr>
          <w:b/>
          <w:sz w:val="20"/>
          <w:szCs w:val="20"/>
          <w:highlight w:val="yellow"/>
        </w:rPr>
        <w:br w:type="page"/>
      </w:r>
      <w:r w:rsidR="006B73AB" w:rsidRPr="006B73AB">
        <w:rPr>
          <w:b/>
          <w:sz w:val="20"/>
          <w:szCs w:val="20"/>
        </w:rPr>
        <w:lastRenderedPageBreak/>
        <w:t xml:space="preserve">BBA </w:t>
      </w:r>
      <w:r w:rsidR="006B73AB">
        <w:rPr>
          <w:b/>
          <w:sz w:val="20"/>
          <w:szCs w:val="20"/>
        </w:rPr>
        <w:t xml:space="preserve">in </w:t>
      </w:r>
      <w:r w:rsidRPr="006B73AB">
        <w:rPr>
          <w:b/>
          <w:sz w:val="20"/>
          <w:szCs w:val="20"/>
        </w:rPr>
        <w:t>Executive</w:t>
      </w:r>
      <w:r w:rsidRPr="00524268">
        <w:rPr>
          <w:b/>
          <w:sz w:val="20"/>
          <w:szCs w:val="20"/>
        </w:rPr>
        <w:t xml:space="preserve"> </w:t>
      </w:r>
      <w:r w:rsidR="006B73AB">
        <w:rPr>
          <w:b/>
          <w:sz w:val="20"/>
          <w:szCs w:val="20"/>
        </w:rPr>
        <w:t>Management</w:t>
      </w:r>
      <w:r w:rsidRPr="00524268">
        <w:rPr>
          <w:b/>
          <w:sz w:val="20"/>
          <w:szCs w:val="20"/>
        </w:rPr>
        <w:t xml:space="preserve"> Course Requirements</w:t>
      </w:r>
    </w:p>
    <w:p w:rsidR="00404AD2" w:rsidRPr="006A1C24" w:rsidRDefault="00404AD2" w:rsidP="00404AD2">
      <w:pPr>
        <w:rPr>
          <w:rFonts w:cs="Arial"/>
          <w:sz w:val="20"/>
        </w:rPr>
      </w:pPr>
    </w:p>
    <w:p w:rsidR="00404AD2" w:rsidRPr="006A1C24" w:rsidRDefault="00404AD2" w:rsidP="006223A9">
      <w:pPr>
        <w:tabs>
          <w:tab w:val="left" w:leader="dot" w:pos="7200"/>
          <w:tab w:val="left" w:leader="dot" w:pos="7320"/>
        </w:tabs>
        <w:rPr>
          <w:rFonts w:cs="Arial"/>
          <w:b/>
          <w:sz w:val="20"/>
        </w:rPr>
      </w:pPr>
      <w:r>
        <w:rPr>
          <w:rFonts w:cs="Arial"/>
          <w:b/>
          <w:sz w:val="20"/>
        </w:rPr>
        <w:t xml:space="preserve">Required </w:t>
      </w:r>
      <w:r w:rsidRPr="006A1C24">
        <w:rPr>
          <w:rFonts w:cs="Arial"/>
          <w:b/>
          <w:sz w:val="20"/>
        </w:rPr>
        <w:t>Courses</w:t>
      </w:r>
      <w:r w:rsidR="006223A9">
        <w:rPr>
          <w:rFonts w:cs="Arial"/>
          <w:b/>
          <w:sz w:val="20"/>
        </w:rPr>
        <w:tab/>
      </w:r>
      <w:r w:rsidR="007465C7">
        <w:rPr>
          <w:rFonts w:cs="Arial"/>
          <w:b/>
          <w:sz w:val="20"/>
        </w:rPr>
        <w:t>31</w:t>
      </w:r>
      <w:r w:rsidRPr="006A1C24">
        <w:rPr>
          <w:rFonts w:cs="Arial"/>
          <w:b/>
          <w:sz w:val="20"/>
        </w:rPr>
        <w:t xml:space="preserve"> credits</w:t>
      </w:r>
    </w:p>
    <w:p w:rsidR="00404AD2" w:rsidRPr="006A1C24" w:rsidRDefault="00404AD2" w:rsidP="00404AD2">
      <w:pPr>
        <w:tabs>
          <w:tab w:val="left" w:leader="dot" w:pos="7320"/>
        </w:tabs>
        <w:rPr>
          <w:rFonts w:cs="Arial"/>
          <w:i/>
          <w:sz w:val="20"/>
        </w:rPr>
      </w:pPr>
      <w:r>
        <w:rPr>
          <w:rFonts w:cs="Arial"/>
          <w:i/>
          <w:sz w:val="20"/>
        </w:rPr>
        <w:t xml:space="preserve">Required courses, which include the foundation course, core subjects, and the project sequence, are completed at Cleary </w:t>
      </w:r>
      <w:r w:rsidRPr="006A1C24">
        <w:rPr>
          <w:rFonts w:cs="Arial"/>
          <w:i/>
          <w:sz w:val="20"/>
        </w:rPr>
        <w:t>University</w:t>
      </w:r>
      <w:r>
        <w:rPr>
          <w:rFonts w:cs="Arial"/>
          <w:i/>
          <w:sz w:val="20"/>
        </w:rPr>
        <w:t xml:space="preserve"> in a cohort format in 12 months (3 semesters).  </w:t>
      </w:r>
      <w:r w:rsidRPr="006A1C24">
        <w:rPr>
          <w:rFonts w:cs="Arial"/>
          <w:i/>
          <w:sz w:val="20"/>
        </w:rPr>
        <w:t>No substitution</w:t>
      </w:r>
      <w:r>
        <w:rPr>
          <w:rFonts w:cs="Arial"/>
          <w:i/>
          <w:sz w:val="20"/>
        </w:rPr>
        <w:t xml:space="preserve">s are permitted.  </w:t>
      </w:r>
    </w:p>
    <w:p w:rsidR="00404AD2" w:rsidRDefault="00404AD2" w:rsidP="00404AD2">
      <w:pPr>
        <w:tabs>
          <w:tab w:val="left" w:leader="dot" w:pos="6480"/>
        </w:tabs>
        <w:ind w:firstLine="360"/>
        <w:rPr>
          <w:rFonts w:cs="Arial"/>
          <w:sz w:val="20"/>
        </w:rPr>
      </w:pPr>
    </w:p>
    <w:p w:rsidR="00404AD2" w:rsidRPr="004C2741" w:rsidRDefault="00404AD2" w:rsidP="00404AD2">
      <w:pPr>
        <w:tabs>
          <w:tab w:val="left" w:leader="dot" w:pos="7320"/>
        </w:tabs>
        <w:rPr>
          <w:rFonts w:cs="Arial"/>
          <w:sz w:val="20"/>
        </w:rPr>
      </w:pPr>
      <w:r>
        <w:rPr>
          <w:rFonts w:cs="Arial"/>
          <w:b/>
          <w:sz w:val="20"/>
        </w:rPr>
        <w:t>Core Subjects (28 credits)</w:t>
      </w:r>
    </w:p>
    <w:p w:rsidR="00404AD2" w:rsidRPr="006A1C24" w:rsidRDefault="00404AD2" w:rsidP="00404AD2">
      <w:pPr>
        <w:tabs>
          <w:tab w:val="left" w:leader="dot" w:pos="5760"/>
        </w:tabs>
        <w:ind w:firstLine="360"/>
        <w:rPr>
          <w:rFonts w:cs="Arial"/>
          <w:sz w:val="20"/>
        </w:rPr>
      </w:pPr>
      <w:r>
        <w:rPr>
          <w:rFonts w:cs="Arial"/>
          <w:sz w:val="20"/>
        </w:rPr>
        <w:t xml:space="preserve">ACC 4012 Financial and Managerial </w:t>
      </w:r>
      <w:r w:rsidRPr="006A1C24">
        <w:rPr>
          <w:rFonts w:cs="Arial"/>
          <w:sz w:val="20"/>
        </w:rPr>
        <w:t>Accounting</w:t>
      </w:r>
    </w:p>
    <w:p w:rsidR="00404AD2" w:rsidRDefault="00404AD2" w:rsidP="00404AD2">
      <w:pPr>
        <w:tabs>
          <w:tab w:val="left" w:leader="dot" w:pos="5760"/>
        </w:tabs>
        <w:ind w:firstLine="360"/>
        <w:rPr>
          <w:rFonts w:cs="Arial"/>
          <w:sz w:val="20"/>
        </w:rPr>
      </w:pPr>
      <w:r>
        <w:rPr>
          <w:rFonts w:cs="Arial"/>
          <w:sz w:val="20"/>
        </w:rPr>
        <w:t>BAC 1000 Foundations in Undergraduate Studies</w:t>
      </w:r>
    </w:p>
    <w:p w:rsidR="00404AD2" w:rsidRDefault="00404AD2" w:rsidP="00404AD2">
      <w:pPr>
        <w:tabs>
          <w:tab w:val="left" w:leader="dot" w:pos="5760"/>
        </w:tabs>
        <w:ind w:firstLine="360"/>
        <w:rPr>
          <w:rFonts w:cs="Arial"/>
          <w:sz w:val="20"/>
        </w:rPr>
      </w:pPr>
      <w:r>
        <w:rPr>
          <w:rFonts w:cs="Arial"/>
          <w:sz w:val="20"/>
        </w:rPr>
        <w:t>BAC 3000 Business and Research Communication</w:t>
      </w:r>
    </w:p>
    <w:p w:rsidR="00404AD2" w:rsidRPr="006A1C24" w:rsidRDefault="00404AD2" w:rsidP="00404AD2">
      <w:pPr>
        <w:tabs>
          <w:tab w:val="left" w:leader="dot" w:pos="5760"/>
        </w:tabs>
        <w:ind w:firstLine="360"/>
        <w:rPr>
          <w:rFonts w:cs="Arial"/>
          <w:sz w:val="20"/>
        </w:rPr>
      </w:pPr>
      <w:r>
        <w:rPr>
          <w:rFonts w:cs="Arial"/>
          <w:sz w:val="20"/>
        </w:rPr>
        <w:t>FIN 4000</w:t>
      </w:r>
      <w:r w:rsidRPr="006A1C24">
        <w:rPr>
          <w:rFonts w:cs="Arial"/>
          <w:sz w:val="20"/>
        </w:rPr>
        <w:t xml:space="preserve"> </w:t>
      </w:r>
      <w:r>
        <w:rPr>
          <w:rFonts w:cs="Arial"/>
          <w:sz w:val="20"/>
        </w:rPr>
        <w:t>Financial Management</w:t>
      </w:r>
    </w:p>
    <w:p w:rsidR="00404AD2" w:rsidRDefault="00404AD2" w:rsidP="00404AD2">
      <w:pPr>
        <w:tabs>
          <w:tab w:val="left" w:leader="dot" w:pos="5760"/>
        </w:tabs>
        <w:ind w:firstLine="360"/>
        <w:rPr>
          <w:rFonts w:cs="Arial"/>
          <w:sz w:val="20"/>
        </w:rPr>
      </w:pPr>
      <w:r>
        <w:rPr>
          <w:rFonts w:cs="Arial"/>
          <w:sz w:val="20"/>
        </w:rPr>
        <w:t>LAW 6050</w:t>
      </w:r>
      <w:r w:rsidRPr="006A1C24">
        <w:rPr>
          <w:rFonts w:cs="Arial"/>
          <w:sz w:val="20"/>
        </w:rPr>
        <w:t xml:space="preserve"> </w:t>
      </w:r>
      <w:r>
        <w:rPr>
          <w:rFonts w:cs="Arial"/>
          <w:sz w:val="20"/>
        </w:rPr>
        <w:t>Law and Ethics*</w:t>
      </w:r>
    </w:p>
    <w:p w:rsidR="007465C7" w:rsidRDefault="007465C7" w:rsidP="007465C7">
      <w:pPr>
        <w:ind w:firstLine="360"/>
        <w:rPr>
          <w:rFonts w:cs="Arial"/>
          <w:sz w:val="20"/>
        </w:rPr>
      </w:pPr>
      <w:r w:rsidRPr="004B3A07">
        <w:rPr>
          <w:rFonts w:cs="Arial"/>
          <w:sz w:val="20"/>
        </w:rPr>
        <w:t>MGT 3400 Managing Projects and Processes in Organizations</w:t>
      </w:r>
    </w:p>
    <w:p w:rsidR="00404AD2" w:rsidRPr="006A1C24" w:rsidRDefault="00404AD2" w:rsidP="00404AD2">
      <w:pPr>
        <w:tabs>
          <w:tab w:val="left" w:leader="dot" w:pos="5760"/>
        </w:tabs>
        <w:ind w:firstLine="360"/>
        <w:rPr>
          <w:rFonts w:cs="Arial"/>
          <w:sz w:val="20"/>
        </w:rPr>
      </w:pPr>
      <w:r>
        <w:rPr>
          <w:rFonts w:cs="Arial"/>
          <w:sz w:val="20"/>
        </w:rPr>
        <w:t>MGT 6360 Management and Organizational Behavior*</w:t>
      </w:r>
    </w:p>
    <w:p w:rsidR="00404AD2" w:rsidRPr="00CF75C1" w:rsidRDefault="0043339D" w:rsidP="00404AD2">
      <w:pPr>
        <w:tabs>
          <w:tab w:val="left" w:leader="dot" w:pos="5760"/>
        </w:tabs>
        <w:ind w:firstLine="360"/>
        <w:rPr>
          <w:rFonts w:cs="Arial"/>
          <w:sz w:val="20"/>
        </w:rPr>
      </w:pPr>
      <w:r>
        <w:rPr>
          <w:rFonts w:cs="Arial"/>
          <w:sz w:val="20"/>
        </w:rPr>
        <w:t xml:space="preserve">MGT 6750 Global </w:t>
      </w:r>
      <w:r w:rsidR="00404AD2">
        <w:rPr>
          <w:rFonts w:cs="Arial"/>
          <w:sz w:val="20"/>
        </w:rPr>
        <w:t>Business*</w:t>
      </w:r>
    </w:p>
    <w:p w:rsidR="00404AD2" w:rsidRPr="006A1C24" w:rsidRDefault="00404AD2" w:rsidP="00404AD2">
      <w:pPr>
        <w:tabs>
          <w:tab w:val="left" w:leader="dot" w:pos="5760"/>
        </w:tabs>
        <w:ind w:firstLine="360"/>
        <w:rPr>
          <w:rFonts w:cs="Arial"/>
          <w:sz w:val="20"/>
        </w:rPr>
      </w:pPr>
      <w:r>
        <w:rPr>
          <w:rFonts w:cs="Arial"/>
          <w:sz w:val="20"/>
        </w:rPr>
        <w:t>MKT 6050 Strategic Marketing Management*</w:t>
      </w:r>
    </w:p>
    <w:p w:rsidR="00404AD2" w:rsidRDefault="00404AD2" w:rsidP="00404AD2">
      <w:pPr>
        <w:tabs>
          <w:tab w:val="left" w:leader="dot" w:pos="5760"/>
        </w:tabs>
        <w:ind w:firstLine="360"/>
        <w:rPr>
          <w:rFonts w:cs="Arial"/>
          <w:sz w:val="20"/>
        </w:rPr>
      </w:pPr>
      <w:r>
        <w:rPr>
          <w:rFonts w:cs="Arial"/>
          <w:sz w:val="20"/>
        </w:rPr>
        <w:t>MTH 3440 Quantitative Business Analysis</w:t>
      </w:r>
    </w:p>
    <w:p w:rsidR="00404AD2" w:rsidRDefault="00404AD2" w:rsidP="00404AD2">
      <w:pPr>
        <w:tabs>
          <w:tab w:val="left" w:leader="dot" w:pos="5760"/>
        </w:tabs>
        <w:ind w:firstLine="360"/>
        <w:rPr>
          <w:rFonts w:cs="Arial"/>
          <w:sz w:val="20"/>
        </w:rPr>
      </w:pPr>
      <w:r>
        <w:rPr>
          <w:rFonts w:cs="Arial"/>
          <w:sz w:val="20"/>
        </w:rPr>
        <w:t>OPM 4000 Operations Management</w:t>
      </w:r>
    </w:p>
    <w:p w:rsidR="00404AD2" w:rsidRDefault="00404AD2" w:rsidP="00404AD2">
      <w:pPr>
        <w:tabs>
          <w:tab w:val="left" w:leader="dot" w:pos="5760"/>
        </w:tabs>
        <w:ind w:firstLine="360"/>
        <w:rPr>
          <w:rFonts w:cs="Arial"/>
          <w:sz w:val="20"/>
          <w:u w:val="single"/>
        </w:rPr>
      </w:pPr>
    </w:p>
    <w:p w:rsidR="00404AD2" w:rsidRPr="00D155D1" w:rsidRDefault="00404AD2" w:rsidP="00404AD2">
      <w:pPr>
        <w:tabs>
          <w:tab w:val="left" w:leader="dot" w:pos="7320"/>
        </w:tabs>
        <w:rPr>
          <w:rFonts w:cs="Arial"/>
          <w:b/>
          <w:sz w:val="20"/>
        </w:rPr>
      </w:pPr>
      <w:r>
        <w:rPr>
          <w:rFonts w:cs="Arial"/>
          <w:b/>
          <w:sz w:val="20"/>
        </w:rPr>
        <w:t>BBA Project Sequence</w:t>
      </w:r>
      <w:r w:rsidR="007465C7">
        <w:rPr>
          <w:rFonts w:cs="Arial"/>
          <w:b/>
          <w:sz w:val="20"/>
        </w:rPr>
        <w:tab/>
        <w:t>6 credits</w:t>
      </w:r>
    </w:p>
    <w:p w:rsidR="00404AD2" w:rsidRDefault="00404AD2" w:rsidP="00404AD2">
      <w:pPr>
        <w:tabs>
          <w:tab w:val="left" w:leader="dot" w:pos="5760"/>
        </w:tabs>
        <w:ind w:firstLine="360"/>
        <w:rPr>
          <w:rFonts w:cs="Arial"/>
          <w:sz w:val="20"/>
        </w:rPr>
      </w:pPr>
      <w:r>
        <w:rPr>
          <w:rFonts w:cs="Arial"/>
          <w:sz w:val="20"/>
        </w:rPr>
        <w:t>PJT 4910 Professional Project I</w:t>
      </w:r>
    </w:p>
    <w:p w:rsidR="00404AD2" w:rsidRPr="004C2741" w:rsidRDefault="00404AD2" w:rsidP="00404AD2">
      <w:pPr>
        <w:tabs>
          <w:tab w:val="left" w:leader="dot" w:pos="5760"/>
        </w:tabs>
        <w:ind w:firstLine="360"/>
        <w:rPr>
          <w:rFonts w:cs="Arial"/>
          <w:sz w:val="20"/>
        </w:rPr>
      </w:pPr>
      <w:r>
        <w:rPr>
          <w:rFonts w:cs="Arial"/>
          <w:sz w:val="20"/>
        </w:rPr>
        <w:t xml:space="preserve">PJT 4920 Professional </w:t>
      </w:r>
      <w:r w:rsidRPr="004C2741">
        <w:rPr>
          <w:rFonts w:cs="Arial"/>
          <w:sz w:val="20"/>
        </w:rPr>
        <w:t>Project I</w:t>
      </w:r>
      <w:r>
        <w:rPr>
          <w:rFonts w:cs="Arial"/>
          <w:sz w:val="20"/>
        </w:rPr>
        <w:t>I</w:t>
      </w:r>
    </w:p>
    <w:p w:rsidR="00404AD2" w:rsidRPr="004C2741" w:rsidRDefault="00404AD2" w:rsidP="00404AD2">
      <w:pPr>
        <w:tabs>
          <w:tab w:val="left" w:leader="dot" w:pos="7200"/>
        </w:tabs>
        <w:rPr>
          <w:rFonts w:cs="Arial"/>
          <w:b/>
          <w:sz w:val="20"/>
        </w:rPr>
      </w:pPr>
    </w:p>
    <w:p w:rsidR="00404AD2" w:rsidRDefault="00404AD2" w:rsidP="006223A9">
      <w:pPr>
        <w:tabs>
          <w:tab w:val="left" w:leader="dot" w:pos="7200"/>
        </w:tabs>
        <w:rPr>
          <w:rFonts w:cs="Arial"/>
          <w:b/>
          <w:sz w:val="20"/>
        </w:rPr>
      </w:pPr>
      <w:r>
        <w:rPr>
          <w:rFonts w:cs="Arial"/>
          <w:b/>
          <w:sz w:val="20"/>
        </w:rPr>
        <w:t xml:space="preserve">Associate’s </w:t>
      </w:r>
      <w:r w:rsidRPr="0012534E">
        <w:rPr>
          <w:rFonts w:cs="Arial"/>
          <w:b/>
          <w:sz w:val="20"/>
        </w:rPr>
        <w:t>Degree (see Note 1)</w:t>
      </w:r>
      <w:r w:rsidR="006223A9">
        <w:rPr>
          <w:rFonts w:cs="Arial"/>
          <w:b/>
          <w:sz w:val="20"/>
        </w:rPr>
        <w:tab/>
      </w:r>
      <w:r>
        <w:rPr>
          <w:rFonts w:cs="Arial"/>
          <w:b/>
          <w:sz w:val="20"/>
        </w:rPr>
        <w:t xml:space="preserve">60 credits </w:t>
      </w:r>
    </w:p>
    <w:p w:rsidR="00404AD2" w:rsidRPr="00CF25F0" w:rsidRDefault="00404AD2" w:rsidP="00404AD2">
      <w:pPr>
        <w:tabs>
          <w:tab w:val="left" w:leader="dot" w:pos="7320"/>
        </w:tabs>
        <w:rPr>
          <w:rFonts w:cs="Arial"/>
          <w:sz w:val="20"/>
        </w:rPr>
      </w:pPr>
      <w:r w:rsidRPr="006A1C24">
        <w:rPr>
          <w:rFonts w:cs="Arial"/>
          <w:i/>
          <w:sz w:val="20"/>
        </w:rPr>
        <w:t xml:space="preserve">Courses may </w:t>
      </w:r>
      <w:r w:rsidRPr="00F71704">
        <w:rPr>
          <w:rFonts w:cs="Arial"/>
          <w:i/>
          <w:noProof/>
          <w:sz w:val="20"/>
        </w:rPr>
        <w:t>be taken</w:t>
      </w:r>
      <w:r w:rsidRPr="006A1C24">
        <w:rPr>
          <w:rFonts w:cs="Arial"/>
          <w:i/>
          <w:sz w:val="20"/>
        </w:rPr>
        <w:t xml:space="preserve"> at Cleary University</w:t>
      </w:r>
      <w:r>
        <w:rPr>
          <w:rFonts w:cs="Arial"/>
          <w:i/>
          <w:sz w:val="20"/>
        </w:rPr>
        <w:t>.  Substitution permitted by transfer.</w:t>
      </w:r>
    </w:p>
    <w:p w:rsidR="00404AD2" w:rsidRDefault="00404AD2" w:rsidP="00404AD2">
      <w:pPr>
        <w:tabs>
          <w:tab w:val="left" w:leader="dot" w:pos="7200"/>
        </w:tabs>
        <w:rPr>
          <w:rFonts w:cs="Arial"/>
          <w:b/>
          <w:sz w:val="20"/>
        </w:rPr>
      </w:pPr>
    </w:p>
    <w:p w:rsidR="00404AD2" w:rsidRPr="006A1C24" w:rsidRDefault="00404AD2" w:rsidP="006223A9">
      <w:pPr>
        <w:tabs>
          <w:tab w:val="left" w:leader="dot" w:pos="7200"/>
        </w:tabs>
        <w:rPr>
          <w:rFonts w:cs="Arial"/>
          <w:b/>
          <w:sz w:val="20"/>
        </w:rPr>
      </w:pPr>
      <w:r w:rsidRPr="006A1C24">
        <w:rPr>
          <w:rFonts w:cs="Arial"/>
          <w:b/>
          <w:sz w:val="20"/>
        </w:rPr>
        <w:t xml:space="preserve">General </w:t>
      </w:r>
      <w:r w:rsidR="008B4FFC">
        <w:rPr>
          <w:rFonts w:cs="Arial"/>
          <w:b/>
          <w:sz w:val="20"/>
        </w:rPr>
        <w:t>Education and Elective Courses</w:t>
      </w:r>
      <w:r w:rsidR="006223A9">
        <w:rPr>
          <w:rFonts w:cs="Arial"/>
          <w:b/>
          <w:sz w:val="20"/>
        </w:rPr>
        <w:tab/>
      </w:r>
      <w:r w:rsidR="007465C7">
        <w:rPr>
          <w:rFonts w:cs="Arial"/>
          <w:b/>
          <w:sz w:val="20"/>
        </w:rPr>
        <w:t>2</w:t>
      </w:r>
      <w:r>
        <w:rPr>
          <w:rFonts w:cs="Arial"/>
          <w:b/>
          <w:sz w:val="20"/>
        </w:rPr>
        <w:t>3</w:t>
      </w:r>
      <w:r w:rsidRPr="006A1C24">
        <w:rPr>
          <w:rFonts w:cs="Arial"/>
          <w:b/>
          <w:sz w:val="20"/>
        </w:rPr>
        <w:t xml:space="preserve"> credits</w:t>
      </w:r>
    </w:p>
    <w:p w:rsidR="00404AD2" w:rsidRDefault="00404AD2" w:rsidP="00404AD2">
      <w:pPr>
        <w:tabs>
          <w:tab w:val="left" w:leader="dot" w:pos="7320"/>
        </w:tabs>
        <w:rPr>
          <w:rFonts w:cs="Arial"/>
          <w:sz w:val="20"/>
        </w:rPr>
      </w:pPr>
      <w:r w:rsidRPr="006A1C24">
        <w:rPr>
          <w:rFonts w:cs="Arial"/>
          <w:i/>
          <w:sz w:val="20"/>
        </w:rPr>
        <w:t xml:space="preserve">Courses may </w:t>
      </w:r>
      <w:r w:rsidRPr="00F71704">
        <w:rPr>
          <w:rFonts w:cs="Arial"/>
          <w:i/>
          <w:noProof/>
          <w:sz w:val="20"/>
        </w:rPr>
        <w:t>be taken</w:t>
      </w:r>
      <w:r w:rsidRPr="006A1C24">
        <w:rPr>
          <w:rFonts w:cs="Arial"/>
          <w:i/>
          <w:sz w:val="20"/>
        </w:rPr>
        <w:t xml:space="preserve"> at Cleary </w:t>
      </w:r>
      <w:r w:rsidRPr="00FE539A">
        <w:rPr>
          <w:rFonts w:cs="Arial"/>
          <w:i/>
          <w:sz w:val="20"/>
        </w:rPr>
        <w:t>University.  Substitution permitted by transfer o</w:t>
      </w:r>
      <w:r w:rsidR="008B4FFC">
        <w:rPr>
          <w:rFonts w:cs="Arial"/>
          <w:i/>
          <w:sz w:val="20"/>
        </w:rPr>
        <w:t>r Prior Learning documentation</w:t>
      </w:r>
      <w:r w:rsidRPr="00FE539A">
        <w:rPr>
          <w:rFonts w:cs="Arial"/>
          <w:i/>
          <w:sz w:val="20"/>
        </w:rPr>
        <w:t>.</w:t>
      </w:r>
    </w:p>
    <w:p w:rsidR="00404AD2" w:rsidRPr="00CC09F3" w:rsidRDefault="00404AD2" w:rsidP="00404AD2">
      <w:pPr>
        <w:tabs>
          <w:tab w:val="left" w:pos="7200"/>
        </w:tabs>
        <w:rPr>
          <w:rFonts w:cs="Arial"/>
          <w:sz w:val="20"/>
        </w:rPr>
      </w:pPr>
    </w:p>
    <w:p w:rsidR="00404AD2" w:rsidRDefault="00404AD2" w:rsidP="00404AD2">
      <w:pPr>
        <w:tabs>
          <w:tab w:val="left" w:leader="dot" w:pos="7200"/>
        </w:tabs>
        <w:rPr>
          <w:rFonts w:cs="Arial"/>
          <w:b/>
          <w:sz w:val="20"/>
        </w:rPr>
      </w:pPr>
      <w:r>
        <w:rPr>
          <w:rFonts w:cs="Arial"/>
          <w:b/>
          <w:sz w:val="20"/>
        </w:rPr>
        <w:t>Executive Management BBA Degree Total</w:t>
      </w:r>
      <w:r>
        <w:rPr>
          <w:rFonts w:cs="Arial"/>
          <w:b/>
          <w:sz w:val="20"/>
        </w:rPr>
        <w:tab/>
        <w:t>12</w:t>
      </w:r>
      <w:r w:rsidRPr="006A1C24">
        <w:rPr>
          <w:rFonts w:cs="Arial"/>
          <w:b/>
          <w:sz w:val="20"/>
        </w:rPr>
        <w:t>0 credits</w:t>
      </w:r>
    </w:p>
    <w:p w:rsidR="00404AD2" w:rsidRDefault="00404AD2" w:rsidP="00404AD2">
      <w:pPr>
        <w:tabs>
          <w:tab w:val="left" w:leader="dot" w:pos="7200"/>
        </w:tabs>
        <w:rPr>
          <w:rFonts w:cs="Arial"/>
          <w:b/>
          <w:sz w:val="20"/>
        </w:rPr>
      </w:pPr>
    </w:p>
    <w:p w:rsidR="00404AD2" w:rsidRDefault="00404AD2" w:rsidP="00404AD2">
      <w:pPr>
        <w:tabs>
          <w:tab w:val="left" w:leader="dot" w:pos="7200"/>
        </w:tabs>
        <w:rPr>
          <w:rFonts w:cs="Arial"/>
          <w:b/>
          <w:sz w:val="20"/>
        </w:rPr>
      </w:pPr>
    </w:p>
    <w:p w:rsidR="00404AD2" w:rsidRDefault="00404AD2" w:rsidP="00404AD2">
      <w:pPr>
        <w:pStyle w:val="ListParagraph"/>
        <w:ind w:left="0"/>
        <w:contextualSpacing w:val="0"/>
        <w:rPr>
          <w:rFonts w:cs="Arial"/>
          <w:sz w:val="20"/>
          <w:szCs w:val="20"/>
        </w:rPr>
      </w:pPr>
      <w:r>
        <w:rPr>
          <w:rFonts w:cs="Arial"/>
          <w:sz w:val="20"/>
        </w:rPr>
        <w:t>Note 1: Requires a</w:t>
      </w:r>
      <w:r>
        <w:rPr>
          <w:rFonts w:cs="Arial"/>
          <w:sz w:val="20"/>
          <w:szCs w:val="20"/>
        </w:rPr>
        <w:t xml:space="preserve"> cumulative GPA of 2.5 or higher in an associate’s degree, or a minimum of 60 transfer semester credits (90 quarter credits) that satisfy a credit distribution</w:t>
      </w:r>
      <w:r w:rsidR="004B2660">
        <w:rPr>
          <w:rFonts w:cs="Arial"/>
          <w:sz w:val="20"/>
          <w:szCs w:val="20"/>
        </w:rPr>
        <w:t xml:space="preserve"> (CAS 1500, MTH 1800 required; ACC 2411, FIN 2000 recommended)</w:t>
      </w:r>
      <w:r>
        <w:rPr>
          <w:rFonts w:cs="Arial"/>
          <w:sz w:val="20"/>
          <w:szCs w:val="20"/>
        </w:rPr>
        <w:t xml:space="preserve"> requirement.  </w:t>
      </w:r>
    </w:p>
    <w:p w:rsidR="00404AD2" w:rsidRDefault="00404AD2" w:rsidP="00404AD2">
      <w:pPr>
        <w:pStyle w:val="ListParagraph"/>
        <w:ind w:left="0"/>
        <w:contextualSpacing w:val="0"/>
        <w:rPr>
          <w:rFonts w:cs="Arial"/>
          <w:sz w:val="20"/>
          <w:szCs w:val="20"/>
        </w:rPr>
      </w:pPr>
    </w:p>
    <w:p w:rsidR="00404AD2" w:rsidRDefault="008B4FFC" w:rsidP="00404AD2">
      <w:pPr>
        <w:pStyle w:val="ListParagraph"/>
        <w:ind w:left="0"/>
        <w:contextualSpacing w:val="0"/>
        <w:rPr>
          <w:rFonts w:cs="Arial"/>
          <w:sz w:val="20"/>
          <w:szCs w:val="20"/>
        </w:rPr>
      </w:pPr>
      <w:r>
        <w:rPr>
          <w:rFonts w:cs="Arial"/>
          <w:sz w:val="20"/>
          <w:szCs w:val="20"/>
        </w:rPr>
        <w:t>Note 2</w:t>
      </w:r>
      <w:r w:rsidR="00404AD2">
        <w:rPr>
          <w:rFonts w:cs="Arial"/>
          <w:sz w:val="20"/>
          <w:szCs w:val="20"/>
        </w:rPr>
        <w:t>:  Requires submission of a professional résumé.</w:t>
      </w:r>
    </w:p>
    <w:p w:rsidR="00404AD2" w:rsidRDefault="00404AD2" w:rsidP="00404AD2">
      <w:pPr>
        <w:pStyle w:val="ListParagraph"/>
        <w:ind w:left="0"/>
        <w:contextualSpacing w:val="0"/>
        <w:rPr>
          <w:rFonts w:cs="Arial"/>
          <w:sz w:val="20"/>
          <w:szCs w:val="20"/>
        </w:rPr>
      </w:pPr>
    </w:p>
    <w:p w:rsidR="00404AD2" w:rsidRDefault="0085480D" w:rsidP="00404AD2">
      <w:pPr>
        <w:pStyle w:val="ListParagraph"/>
        <w:ind w:left="0"/>
        <w:contextualSpacing w:val="0"/>
        <w:rPr>
          <w:rFonts w:cs="Arial"/>
          <w:sz w:val="20"/>
          <w:szCs w:val="20"/>
        </w:rPr>
      </w:pPr>
      <w:r>
        <w:rPr>
          <w:rFonts w:cs="Arial"/>
          <w:sz w:val="20"/>
          <w:szCs w:val="20"/>
        </w:rPr>
        <w:t>*</w:t>
      </w:r>
      <w:r w:rsidR="008B4FFC">
        <w:rPr>
          <w:rFonts w:cs="Arial"/>
          <w:sz w:val="20"/>
          <w:szCs w:val="20"/>
        </w:rPr>
        <w:t>Note 3</w:t>
      </w:r>
      <w:r w:rsidR="00404AD2">
        <w:rPr>
          <w:rFonts w:cs="Arial"/>
          <w:sz w:val="20"/>
          <w:szCs w:val="20"/>
        </w:rPr>
        <w:t xml:space="preserve">:  Students must receive a B or higher grade in </w:t>
      </w:r>
      <w:r w:rsidR="009108E4" w:rsidRPr="009108E4">
        <w:rPr>
          <w:rFonts w:cs="Arial"/>
          <w:noProof/>
          <w:sz w:val="20"/>
          <w:szCs w:val="20"/>
        </w:rPr>
        <w:t xml:space="preserve">the </w:t>
      </w:r>
      <w:r w:rsidR="00404AD2" w:rsidRPr="009108E4">
        <w:rPr>
          <w:rFonts w:cs="Arial"/>
          <w:noProof/>
          <w:sz w:val="20"/>
          <w:szCs w:val="20"/>
        </w:rPr>
        <w:t>graduate-level</w:t>
      </w:r>
      <w:r w:rsidR="00404AD2">
        <w:rPr>
          <w:rFonts w:cs="Arial"/>
          <w:sz w:val="20"/>
          <w:szCs w:val="20"/>
        </w:rPr>
        <w:t xml:space="preserve"> course</w:t>
      </w:r>
      <w:r w:rsidR="009108E4">
        <w:rPr>
          <w:rFonts w:cs="Arial"/>
          <w:sz w:val="20"/>
          <w:szCs w:val="20"/>
        </w:rPr>
        <w:t>s</w:t>
      </w:r>
      <w:r w:rsidR="00404AD2">
        <w:rPr>
          <w:rFonts w:cs="Arial"/>
          <w:sz w:val="20"/>
          <w:szCs w:val="20"/>
        </w:rPr>
        <w:t xml:space="preserve"> to </w:t>
      </w:r>
      <w:r w:rsidR="00404AD2" w:rsidRPr="00F71704">
        <w:rPr>
          <w:rFonts w:cs="Arial"/>
          <w:noProof/>
          <w:sz w:val="20"/>
          <w:szCs w:val="20"/>
        </w:rPr>
        <w:t>be applied</w:t>
      </w:r>
      <w:r w:rsidR="00404AD2">
        <w:rPr>
          <w:rFonts w:cs="Arial"/>
          <w:sz w:val="20"/>
          <w:szCs w:val="20"/>
        </w:rPr>
        <w:t xml:space="preserve"> to the MBA degree. </w:t>
      </w:r>
    </w:p>
    <w:p w:rsidR="00404AD2" w:rsidRPr="00217F72" w:rsidRDefault="00404AD2" w:rsidP="00404AD2">
      <w:pPr>
        <w:pStyle w:val="ListParagraph"/>
        <w:ind w:left="0"/>
        <w:contextualSpacing w:val="0"/>
        <w:rPr>
          <w:rFonts w:cs="Arial"/>
          <w:sz w:val="20"/>
          <w:szCs w:val="20"/>
        </w:rPr>
      </w:pPr>
      <w:r>
        <w:rPr>
          <w:rFonts w:cs="Arial"/>
          <w:sz w:val="20"/>
          <w:szCs w:val="20"/>
        </w:rPr>
        <w:br w:type="page"/>
      </w:r>
    </w:p>
    <w:p w:rsidR="00E55C79" w:rsidRDefault="00404AD2" w:rsidP="004B3A07">
      <w:pPr>
        <w:pStyle w:val="Heading3"/>
        <w:spacing w:before="0" w:after="0"/>
        <w:rPr>
          <w:i/>
          <w:sz w:val="24"/>
        </w:rPr>
      </w:pPr>
      <w:bookmarkStart w:id="47" w:name="_Toc499127038"/>
      <w:r>
        <w:rPr>
          <w:i/>
          <w:sz w:val="24"/>
        </w:rPr>
        <w:lastRenderedPageBreak/>
        <w:t>B</w:t>
      </w:r>
      <w:r w:rsidR="00E55C79" w:rsidRPr="001C28A2">
        <w:rPr>
          <w:i/>
          <w:sz w:val="24"/>
        </w:rPr>
        <w:t>BA Health Care Managemen</w:t>
      </w:r>
      <w:r w:rsidR="001C28A2" w:rsidRPr="001C28A2">
        <w:rPr>
          <w:i/>
          <w:sz w:val="24"/>
        </w:rPr>
        <w:t>t (</w:t>
      </w:r>
      <w:r w:rsidR="005C1F1F">
        <w:rPr>
          <w:i/>
          <w:sz w:val="24"/>
        </w:rPr>
        <w:t>Degree Completion</w:t>
      </w:r>
      <w:r w:rsidR="001C28A2" w:rsidRPr="001C28A2">
        <w:rPr>
          <w:i/>
          <w:sz w:val="24"/>
        </w:rPr>
        <w:t>)</w:t>
      </w:r>
      <w:bookmarkEnd w:id="47"/>
    </w:p>
    <w:p w:rsidR="004B3A07" w:rsidRPr="004B3A07" w:rsidRDefault="004B3A07" w:rsidP="004B3A07">
      <w:pPr>
        <w:rPr>
          <w:sz w:val="20"/>
          <w:szCs w:val="20"/>
        </w:rPr>
      </w:pPr>
    </w:p>
    <w:p w:rsidR="00E55C79" w:rsidRPr="004B3A07" w:rsidRDefault="006B73AB" w:rsidP="004B3A07">
      <w:pPr>
        <w:outlineLvl w:val="0"/>
        <w:rPr>
          <w:rFonts w:cs="Arial"/>
          <w:b/>
          <w:sz w:val="20"/>
          <w:szCs w:val="20"/>
        </w:rPr>
      </w:pPr>
      <w:r w:rsidRPr="004B3A07">
        <w:rPr>
          <w:rFonts w:cs="Arial"/>
          <w:b/>
          <w:sz w:val="20"/>
          <w:szCs w:val="20"/>
        </w:rPr>
        <w:t>Program Description</w:t>
      </w:r>
    </w:p>
    <w:p w:rsidR="00E55C79" w:rsidRPr="004B3A07" w:rsidRDefault="00E55C79" w:rsidP="00072C76">
      <w:pPr>
        <w:keepLines/>
        <w:outlineLvl w:val="0"/>
        <w:rPr>
          <w:sz w:val="20"/>
          <w:szCs w:val="20"/>
        </w:rPr>
      </w:pPr>
      <w:r w:rsidRPr="004B3A07">
        <w:rPr>
          <w:sz w:val="20"/>
          <w:szCs w:val="20"/>
        </w:rPr>
        <w:t>The Bachelor of Business Administration</w:t>
      </w:r>
      <w:r w:rsidR="00F249E2" w:rsidRPr="004B3A07">
        <w:rPr>
          <w:sz w:val="20"/>
          <w:szCs w:val="20"/>
        </w:rPr>
        <w:t xml:space="preserve"> (BBA)</w:t>
      </w:r>
      <w:r w:rsidRPr="004B3A07">
        <w:rPr>
          <w:sz w:val="20"/>
          <w:szCs w:val="20"/>
        </w:rPr>
        <w:t xml:space="preserve"> in Health Care Management is a degree program des</w:t>
      </w:r>
      <w:r w:rsidR="006B73AB" w:rsidRPr="004B3A07">
        <w:rPr>
          <w:sz w:val="20"/>
          <w:szCs w:val="20"/>
        </w:rPr>
        <w:t xml:space="preserve">igned to provide preparation for management in </w:t>
      </w:r>
      <w:r w:rsidRPr="004B3A07">
        <w:rPr>
          <w:sz w:val="20"/>
          <w:szCs w:val="20"/>
        </w:rPr>
        <w:t xml:space="preserve">the health care industry.  Courses in the major address current management issues and challenges confronting professionals in the health care field.  Core courses provide a comprehensive exposure to the foundation principles of </w:t>
      </w:r>
      <w:r w:rsidR="00072C76" w:rsidRPr="004B3A07">
        <w:rPr>
          <w:sz w:val="20"/>
          <w:szCs w:val="20"/>
        </w:rPr>
        <w:t>business.</w:t>
      </w:r>
    </w:p>
    <w:p w:rsidR="0025539E" w:rsidRPr="004B3A07" w:rsidRDefault="0025539E" w:rsidP="0025539E">
      <w:pPr>
        <w:rPr>
          <w:sz w:val="20"/>
          <w:szCs w:val="20"/>
        </w:rPr>
      </w:pPr>
    </w:p>
    <w:p w:rsidR="00E55C79" w:rsidRPr="004B3A07" w:rsidRDefault="00E55C79" w:rsidP="00E55C79">
      <w:pPr>
        <w:outlineLvl w:val="0"/>
        <w:rPr>
          <w:sz w:val="20"/>
          <w:szCs w:val="20"/>
        </w:rPr>
      </w:pPr>
      <w:r w:rsidRPr="004B3A07">
        <w:rPr>
          <w:sz w:val="20"/>
          <w:szCs w:val="20"/>
        </w:rPr>
        <w:t xml:space="preserve">The Health Care Management BBA degree is </w:t>
      </w:r>
      <w:r w:rsidR="00E902BF" w:rsidRPr="004B3A07">
        <w:rPr>
          <w:sz w:val="20"/>
          <w:szCs w:val="20"/>
        </w:rPr>
        <w:t>a cohort program.</w:t>
      </w:r>
      <w:r w:rsidRPr="004B3A07">
        <w:rPr>
          <w:sz w:val="20"/>
          <w:szCs w:val="20"/>
        </w:rPr>
        <w:t xml:space="preserve">  Students are requi</w:t>
      </w:r>
      <w:r w:rsidR="00E902BF" w:rsidRPr="004B3A07">
        <w:rPr>
          <w:sz w:val="20"/>
          <w:szCs w:val="20"/>
        </w:rPr>
        <w:t xml:space="preserve">red to </w:t>
      </w:r>
      <w:r w:rsidRPr="004B3A07">
        <w:rPr>
          <w:sz w:val="20"/>
          <w:szCs w:val="20"/>
        </w:rPr>
        <w:t xml:space="preserve">have a basic understanding of health care terminology before joining the Health Care Management major </w:t>
      </w:r>
      <w:r w:rsidR="00BA036A" w:rsidRPr="004B3A07">
        <w:rPr>
          <w:sz w:val="20"/>
          <w:szCs w:val="20"/>
        </w:rPr>
        <w:t xml:space="preserve">cohort.  </w:t>
      </w:r>
      <w:r w:rsidRPr="004B3A07">
        <w:rPr>
          <w:sz w:val="20"/>
          <w:szCs w:val="20"/>
        </w:rPr>
        <w:t>Students who have earned an associate’s degree from a r</w:t>
      </w:r>
      <w:r w:rsidR="0012534E" w:rsidRPr="004B3A07">
        <w:rPr>
          <w:sz w:val="20"/>
          <w:szCs w:val="20"/>
        </w:rPr>
        <w:t>egionally-</w:t>
      </w:r>
      <w:r w:rsidRPr="004B3A07">
        <w:rPr>
          <w:sz w:val="20"/>
          <w:szCs w:val="20"/>
        </w:rPr>
        <w:t>accredited institution are also eligible to enroll in this program.</w:t>
      </w:r>
    </w:p>
    <w:p w:rsidR="0012534E" w:rsidRPr="004B3A07" w:rsidRDefault="0012534E" w:rsidP="00E55C79">
      <w:pPr>
        <w:outlineLvl w:val="0"/>
        <w:rPr>
          <w:sz w:val="20"/>
          <w:szCs w:val="20"/>
        </w:rPr>
      </w:pPr>
    </w:p>
    <w:p w:rsidR="00E55C79" w:rsidRPr="004B3A07" w:rsidRDefault="00E55C79" w:rsidP="00E55C79">
      <w:pPr>
        <w:outlineLvl w:val="0"/>
        <w:rPr>
          <w:b/>
          <w:sz w:val="20"/>
          <w:szCs w:val="20"/>
        </w:rPr>
      </w:pPr>
      <w:r w:rsidRPr="004B3A07">
        <w:rPr>
          <w:b/>
          <w:sz w:val="20"/>
          <w:szCs w:val="20"/>
        </w:rPr>
        <w:t>Career Benefits</w:t>
      </w:r>
    </w:p>
    <w:p w:rsidR="00E55C79" w:rsidRPr="004B3A07" w:rsidRDefault="00E55C79" w:rsidP="00E55C79">
      <w:pPr>
        <w:rPr>
          <w:sz w:val="20"/>
          <w:szCs w:val="20"/>
        </w:rPr>
      </w:pPr>
      <w:r w:rsidRPr="004B3A07">
        <w:rPr>
          <w:sz w:val="20"/>
          <w:szCs w:val="20"/>
        </w:rPr>
        <w:t>According to the U</w:t>
      </w:r>
      <w:r w:rsidR="00C26508" w:rsidRPr="004B3A07">
        <w:rPr>
          <w:sz w:val="20"/>
          <w:szCs w:val="20"/>
        </w:rPr>
        <w:t>.</w:t>
      </w:r>
      <w:r w:rsidRPr="004B3A07">
        <w:rPr>
          <w:sz w:val="20"/>
          <w:szCs w:val="20"/>
        </w:rPr>
        <w:t>S</w:t>
      </w:r>
      <w:r w:rsidR="00C26508" w:rsidRPr="004B3A07">
        <w:rPr>
          <w:sz w:val="20"/>
          <w:szCs w:val="20"/>
        </w:rPr>
        <w:t>.</w:t>
      </w:r>
      <w:r w:rsidRPr="004B3A07">
        <w:rPr>
          <w:sz w:val="20"/>
          <w:szCs w:val="20"/>
        </w:rPr>
        <w:t xml:space="preserve"> Bureau of Labor Statistics, “Employment of medical and health services managers is e</w:t>
      </w:r>
      <w:r w:rsidR="00FC5ECA" w:rsidRPr="004B3A07">
        <w:rPr>
          <w:sz w:val="20"/>
          <w:szCs w:val="20"/>
        </w:rPr>
        <w:t>xpected to grow 23 percent from 2012 to 2022, much faster than the average for a</w:t>
      </w:r>
      <w:r w:rsidR="0012534E" w:rsidRPr="004B3A07">
        <w:rPr>
          <w:sz w:val="20"/>
          <w:szCs w:val="20"/>
        </w:rPr>
        <w:t>ll occupations.</w:t>
      </w:r>
      <w:r w:rsidR="00FC5ECA" w:rsidRPr="004B3A07">
        <w:rPr>
          <w:sz w:val="20"/>
          <w:szCs w:val="20"/>
        </w:rPr>
        <w:t xml:space="preserve">” </w:t>
      </w:r>
      <w:r w:rsidRPr="004B3A07">
        <w:rPr>
          <w:sz w:val="20"/>
          <w:szCs w:val="20"/>
        </w:rPr>
        <w:t xml:space="preserve"> A combination of work experience in the health care field and strong business and management skills should lead to the best opportunities. Health care management </w:t>
      </w:r>
      <w:r w:rsidRPr="00F71704">
        <w:rPr>
          <w:noProof/>
          <w:sz w:val="20"/>
          <w:szCs w:val="20"/>
        </w:rPr>
        <w:t>employers</w:t>
      </w:r>
      <w:r w:rsidRPr="004B3A07">
        <w:rPr>
          <w:sz w:val="20"/>
          <w:szCs w:val="20"/>
        </w:rPr>
        <w:t xml:space="preserve"> can be any</w:t>
      </w:r>
      <w:r w:rsidR="00FC5ECA" w:rsidRPr="004B3A07">
        <w:rPr>
          <w:sz w:val="20"/>
          <w:szCs w:val="20"/>
        </w:rPr>
        <w:t xml:space="preserve"> of the following</w:t>
      </w:r>
      <w:r w:rsidRPr="004B3A07">
        <w:rPr>
          <w:sz w:val="20"/>
          <w:szCs w:val="20"/>
        </w:rPr>
        <w:t>:</w:t>
      </w:r>
    </w:p>
    <w:p w:rsidR="00E55C79" w:rsidRPr="004B3A07" w:rsidRDefault="00E55C79" w:rsidP="000C7CE0">
      <w:pPr>
        <w:numPr>
          <w:ilvl w:val="0"/>
          <w:numId w:val="32"/>
        </w:numPr>
        <w:rPr>
          <w:sz w:val="20"/>
          <w:szCs w:val="20"/>
        </w:rPr>
      </w:pPr>
      <w:r w:rsidRPr="004B3A07">
        <w:rPr>
          <w:sz w:val="20"/>
          <w:szCs w:val="20"/>
        </w:rPr>
        <w:t>Clinics</w:t>
      </w:r>
    </w:p>
    <w:p w:rsidR="00E55C79" w:rsidRPr="004B3A07" w:rsidRDefault="00E55C79" w:rsidP="000C7CE0">
      <w:pPr>
        <w:numPr>
          <w:ilvl w:val="0"/>
          <w:numId w:val="32"/>
        </w:numPr>
        <w:rPr>
          <w:sz w:val="20"/>
          <w:szCs w:val="20"/>
        </w:rPr>
      </w:pPr>
      <w:r w:rsidRPr="004B3A07">
        <w:rPr>
          <w:sz w:val="20"/>
          <w:szCs w:val="20"/>
        </w:rPr>
        <w:t>Dental practices</w:t>
      </w:r>
    </w:p>
    <w:p w:rsidR="00E55C79" w:rsidRPr="004B3A07" w:rsidRDefault="00E55C79" w:rsidP="000C7CE0">
      <w:pPr>
        <w:numPr>
          <w:ilvl w:val="0"/>
          <w:numId w:val="32"/>
        </w:numPr>
        <w:rPr>
          <w:sz w:val="20"/>
          <w:szCs w:val="20"/>
        </w:rPr>
      </w:pPr>
      <w:r w:rsidRPr="004B3A07">
        <w:rPr>
          <w:sz w:val="20"/>
          <w:szCs w:val="20"/>
        </w:rPr>
        <w:t>Health insurance organizations</w:t>
      </w:r>
    </w:p>
    <w:p w:rsidR="00E55C79" w:rsidRPr="004B3A07" w:rsidRDefault="00E55C79" w:rsidP="000C7CE0">
      <w:pPr>
        <w:numPr>
          <w:ilvl w:val="0"/>
          <w:numId w:val="32"/>
        </w:numPr>
        <w:rPr>
          <w:sz w:val="20"/>
          <w:szCs w:val="20"/>
        </w:rPr>
      </w:pPr>
      <w:r w:rsidRPr="004B3A07">
        <w:rPr>
          <w:sz w:val="20"/>
          <w:szCs w:val="20"/>
        </w:rPr>
        <w:t>Health care associations</w:t>
      </w:r>
    </w:p>
    <w:p w:rsidR="00E55C79" w:rsidRPr="004B3A07" w:rsidRDefault="00E55C79" w:rsidP="000C7CE0">
      <w:pPr>
        <w:numPr>
          <w:ilvl w:val="0"/>
          <w:numId w:val="32"/>
        </w:numPr>
        <w:rPr>
          <w:sz w:val="20"/>
          <w:szCs w:val="20"/>
        </w:rPr>
      </w:pPr>
      <w:r w:rsidRPr="004B3A07">
        <w:rPr>
          <w:sz w:val="20"/>
          <w:szCs w:val="20"/>
        </w:rPr>
        <w:t>Hospitals</w:t>
      </w:r>
    </w:p>
    <w:p w:rsidR="00E55C79" w:rsidRPr="004B3A07" w:rsidRDefault="00E55C79" w:rsidP="000C7CE0">
      <w:pPr>
        <w:numPr>
          <w:ilvl w:val="0"/>
          <w:numId w:val="32"/>
        </w:numPr>
        <w:rPr>
          <w:sz w:val="20"/>
          <w:szCs w:val="20"/>
        </w:rPr>
      </w:pPr>
      <w:r w:rsidRPr="004B3A07">
        <w:rPr>
          <w:sz w:val="20"/>
          <w:szCs w:val="20"/>
        </w:rPr>
        <w:t>Nursing homes</w:t>
      </w:r>
    </w:p>
    <w:p w:rsidR="00E55C79" w:rsidRPr="004B3A07" w:rsidRDefault="00E55C79" w:rsidP="000C7CE0">
      <w:pPr>
        <w:numPr>
          <w:ilvl w:val="0"/>
          <w:numId w:val="32"/>
        </w:numPr>
        <w:rPr>
          <w:sz w:val="20"/>
          <w:szCs w:val="20"/>
        </w:rPr>
      </w:pPr>
      <w:r w:rsidRPr="004B3A07">
        <w:rPr>
          <w:sz w:val="20"/>
          <w:szCs w:val="20"/>
        </w:rPr>
        <w:t>Physician practices</w:t>
      </w:r>
    </w:p>
    <w:p w:rsidR="00E55C79" w:rsidRPr="004B3A07" w:rsidRDefault="00E55C79" w:rsidP="000C7CE0">
      <w:pPr>
        <w:numPr>
          <w:ilvl w:val="0"/>
          <w:numId w:val="32"/>
        </w:numPr>
        <w:rPr>
          <w:sz w:val="20"/>
          <w:szCs w:val="20"/>
        </w:rPr>
      </w:pPr>
      <w:r w:rsidRPr="004B3A07">
        <w:rPr>
          <w:sz w:val="20"/>
          <w:szCs w:val="20"/>
        </w:rPr>
        <w:t>Mental health departments</w:t>
      </w:r>
    </w:p>
    <w:p w:rsidR="00E55C79" w:rsidRPr="004B3A07" w:rsidRDefault="00E55C79" w:rsidP="000C7CE0">
      <w:pPr>
        <w:numPr>
          <w:ilvl w:val="0"/>
          <w:numId w:val="32"/>
        </w:numPr>
        <w:rPr>
          <w:sz w:val="20"/>
          <w:szCs w:val="20"/>
        </w:rPr>
      </w:pPr>
      <w:r w:rsidRPr="004B3A07">
        <w:rPr>
          <w:sz w:val="20"/>
          <w:szCs w:val="20"/>
        </w:rPr>
        <w:t>Rehabilitation centers</w:t>
      </w:r>
    </w:p>
    <w:p w:rsidR="00E55C79" w:rsidRPr="004B3A07" w:rsidRDefault="00E55C79" w:rsidP="000C7CE0">
      <w:pPr>
        <w:numPr>
          <w:ilvl w:val="0"/>
          <w:numId w:val="32"/>
        </w:numPr>
        <w:rPr>
          <w:sz w:val="20"/>
          <w:szCs w:val="20"/>
        </w:rPr>
      </w:pPr>
      <w:r w:rsidRPr="004B3A07">
        <w:rPr>
          <w:sz w:val="20"/>
          <w:szCs w:val="20"/>
        </w:rPr>
        <w:t>Skilled nursing facilities</w:t>
      </w:r>
    </w:p>
    <w:p w:rsidR="00E55C79" w:rsidRPr="004B3A07" w:rsidRDefault="00E55C79" w:rsidP="000C7CE0">
      <w:pPr>
        <w:numPr>
          <w:ilvl w:val="0"/>
          <w:numId w:val="32"/>
        </w:numPr>
        <w:rPr>
          <w:sz w:val="20"/>
          <w:szCs w:val="20"/>
        </w:rPr>
      </w:pPr>
      <w:r w:rsidRPr="004B3A07">
        <w:rPr>
          <w:sz w:val="20"/>
          <w:szCs w:val="20"/>
        </w:rPr>
        <w:t>Universities and research institutions</w:t>
      </w:r>
    </w:p>
    <w:p w:rsidR="0039041E" w:rsidRPr="0039041E" w:rsidRDefault="00E55C79" w:rsidP="000C7CE0">
      <w:pPr>
        <w:numPr>
          <w:ilvl w:val="0"/>
          <w:numId w:val="32"/>
        </w:numPr>
        <w:rPr>
          <w:b/>
          <w:sz w:val="20"/>
          <w:szCs w:val="20"/>
        </w:rPr>
      </w:pPr>
      <w:r w:rsidRPr="004B3A07">
        <w:rPr>
          <w:sz w:val="20"/>
          <w:szCs w:val="20"/>
        </w:rPr>
        <w:t>Home health care organization</w:t>
      </w:r>
      <w:r w:rsidR="00DC2FA3" w:rsidRPr="004B3A07">
        <w:rPr>
          <w:sz w:val="20"/>
          <w:szCs w:val="20"/>
        </w:rPr>
        <w:t>s</w:t>
      </w:r>
    </w:p>
    <w:p w:rsidR="0039041E" w:rsidRPr="0039041E" w:rsidRDefault="0039041E" w:rsidP="0039041E">
      <w:pPr>
        <w:ind w:left="720"/>
        <w:rPr>
          <w:b/>
          <w:sz w:val="20"/>
          <w:szCs w:val="20"/>
        </w:rPr>
      </w:pPr>
    </w:p>
    <w:p w:rsidR="00E55C79" w:rsidRPr="004B3A07" w:rsidRDefault="00E55C79" w:rsidP="0039041E">
      <w:pPr>
        <w:rPr>
          <w:b/>
          <w:sz w:val="20"/>
          <w:szCs w:val="20"/>
        </w:rPr>
      </w:pPr>
      <w:r w:rsidRPr="004B3A07">
        <w:rPr>
          <w:b/>
          <w:sz w:val="20"/>
          <w:szCs w:val="20"/>
        </w:rPr>
        <w:t>Program Learning Outcomes</w:t>
      </w:r>
    </w:p>
    <w:p w:rsidR="00E55C79" w:rsidRPr="004B3A07" w:rsidRDefault="00E55C79" w:rsidP="00E55C79">
      <w:pPr>
        <w:widowControl w:val="0"/>
        <w:outlineLvl w:val="0"/>
        <w:rPr>
          <w:sz w:val="20"/>
          <w:szCs w:val="20"/>
        </w:rPr>
      </w:pPr>
      <w:r w:rsidRPr="004B3A07">
        <w:rPr>
          <w:sz w:val="20"/>
          <w:szCs w:val="20"/>
        </w:rPr>
        <w:t>When evaluating candidates for management positions, employers look for appropriate education, health care work experience, general management skills, leadership skills, business planning skills, and quantitative skills.  Upon completion of this degree, the graduate will be able to:</w:t>
      </w:r>
    </w:p>
    <w:p w:rsidR="00E55C79" w:rsidRPr="004B3A07" w:rsidRDefault="00E55C79" w:rsidP="000C7CE0">
      <w:pPr>
        <w:numPr>
          <w:ilvl w:val="0"/>
          <w:numId w:val="11"/>
        </w:numPr>
        <w:rPr>
          <w:sz w:val="20"/>
          <w:szCs w:val="20"/>
        </w:rPr>
      </w:pPr>
      <w:r w:rsidRPr="004B3A07">
        <w:rPr>
          <w:sz w:val="20"/>
          <w:szCs w:val="20"/>
        </w:rPr>
        <w:t>Describe effective management strategies needed to achieve successful outcomes in the health care system</w:t>
      </w:r>
    </w:p>
    <w:p w:rsidR="0025539E" w:rsidRPr="004B3A07" w:rsidRDefault="0025539E" w:rsidP="000C7CE0">
      <w:pPr>
        <w:numPr>
          <w:ilvl w:val="0"/>
          <w:numId w:val="11"/>
        </w:numPr>
        <w:rPr>
          <w:sz w:val="20"/>
          <w:szCs w:val="20"/>
        </w:rPr>
      </w:pPr>
      <w:r w:rsidRPr="004B3A07">
        <w:rPr>
          <w:sz w:val="20"/>
          <w:szCs w:val="20"/>
        </w:rPr>
        <w:t>Demonstrate understanding of various health care delivery models, including entitlement programs, health management organ</w:t>
      </w:r>
      <w:r w:rsidR="00C42712" w:rsidRPr="004B3A07">
        <w:rPr>
          <w:sz w:val="20"/>
          <w:szCs w:val="20"/>
        </w:rPr>
        <w:t>izations, and private insurance</w:t>
      </w:r>
    </w:p>
    <w:p w:rsidR="0025539E" w:rsidRPr="004B3A07" w:rsidRDefault="0025539E" w:rsidP="000C7CE0">
      <w:pPr>
        <w:numPr>
          <w:ilvl w:val="0"/>
          <w:numId w:val="11"/>
        </w:numPr>
        <w:rPr>
          <w:sz w:val="20"/>
          <w:szCs w:val="20"/>
        </w:rPr>
      </w:pPr>
      <w:r w:rsidRPr="004B3A07">
        <w:rPr>
          <w:sz w:val="20"/>
          <w:szCs w:val="20"/>
        </w:rPr>
        <w:t>Demonstrate achievement of business skills in the areas of health care budgeting and finance, human resources, strategic planning, marketing, health information technology</w:t>
      </w:r>
      <w:r w:rsidR="00C42712" w:rsidRPr="004B3A07">
        <w:rPr>
          <w:sz w:val="20"/>
          <w:szCs w:val="20"/>
        </w:rPr>
        <w:t>, and quality management</w:t>
      </w:r>
    </w:p>
    <w:p w:rsidR="0025539E" w:rsidRPr="004B3A07" w:rsidRDefault="0025539E" w:rsidP="000C7CE0">
      <w:pPr>
        <w:numPr>
          <w:ilvl w:val="0"/>
          <w:numId w:val="11"/>
        </w:numPr>
        <w:rPr>
          <w:sz w:val="20"/>
          <w:szCs w:val="20"/>
        </w:rPr>
      </w:pPr>
      <w:r w:rsidRPr="004B3A07">
        <w:rPr>
          <w:sz w:val="20"/>
          <w:szCs w:val="20"/>
        </w:rPr>
        <w:t>Demonstrate knowledge of ethical practice and legal responsibilities in the management of the health care setting</w:t>
      </w:r>
    </w:p>
    <w:p w:rsidR="0025539E" w:rsidRPr="004B3A07" w:rsidRDefault="0025539E" w:rsidP="000C7CE0">
      <w:pPr>
        <w:numPr>
          <w:ilvl w:val="0"/>
          <w:numId w:val="11"/>
        </w:numPr>
        <w:tabs>
          <w:tab w:val="left" w:leader="dot" w:pos="7200"/>
        </w:tabs>
        <w:rPr>
          <w:rFonts w:cs="Arial"/>
          <w:b/>
          <w:sz w:val="20"/>
          <w:szCs w:val="20"/>
        </w:rPr>
      </w:pPr>
      <w:r w:rsidRPr="004B3A07">
        <w:rPr>
          <w:sz w:val="20"/>
          <w:szCs w:val="20"/>
        </w:rPr>
        <w:t xml:space="preserve">Demonstrate understanding of the broader issues of health care economics, policy, </w:t>
      </w:r>
      <w:r w:rsidRPr="00F71704">
        <w:rPr>
          <w:noProof/>
          <w:sz w:val="20"/>
          <w:szCs w:val="20"/>
        </w:rPr>
        <w:t>regulation</w:t>
      </w:r>
      <w:r w:rsidR="00F71704">
        <w:rPr>
          <w:noProof/>
          <w:sz w:val="20"/>
          <w:szCs w:val="20"/>
        </w:rPr>
        <w:t>,</w:t>
      </w:r>
      <w:r w:rsidRPr="004B3A07">
        <w:rPr>
          <w:sz w:val="20"/>
          <w:szCs w:val="20"/>
        </w:rPr>
        <w:t xml:space="preserve"> and risk management</w:t>
      </w:r>
    </w:p>
    <w:p w:rsidR="0025539E" w:rsidRPr="004B3A07" w:rsidRDefault="0025539E" w:rsidP="000C7CE0">
      <w:pPr>
        <w:numPr>
          <w:ilvl w:val="0"/>
          <w:numId w:val="11"/>
        </w:numPr>
        <w:tabs>
          <w:tab w:val="left" w:leader="dot" w:pos="7200"/>
        </w:tabs>
        <w:rPr>
          <w:rFonts w:cs="Arial"/>
          <w:b/>
          <w:sz w:val="20"/>
          <w:szCs w:val="20"/>
        </w:rPr>
      </w:pPr>
      <w:r w:rsidRPr="004B3A07">
        <w:rPr>
          <w:sz w:val="20"/>
          <w:szCs w:val="20"/>
        </w:rPr>
        <w:t>Demonstrate an understanding of the impact of global health care issues on both the local health care market and a global setting</w:t>
      </w:r>
    </w:p>
    <w:p w:rsidR="00E55C79" w:rsidRPr="006A1C24" w:rsidRDefault="00E55C79" w:rsidP="00E55C79">
      <w:pPr>
        <w:rPr>
          <w:rFonts w:cs="Arial"/>
          <w:b/>
          <w:sz w:val="20"/>
        </w:rPr>
      </w:pPr>
      <w:r w:rsidRPr="004B3A07">
        <w:rPr>
          <w:sz w:val="20"/>
          <w:szCs w:val="20"/>
        </w:rPr>
        <w:br w:type="page"/>
      </w:r>
      <w:r w:rsidRPr="006A1C24">
        <w:rPr>
          <w:rFonts w:cs="Arial"/>
          <w:b/>
          <w:sz w:val="20"/>
        </w:rPr>
        <w:lastRenderedPageBreak/>
        <w:t>BBA in Health Care Management Course Requirements</w:t>
      </w:r>
    </w:p>
    <w:p w:rsidR="00E55C79" w:rsidRPr="006A1C24" w:rsidRDefault="00E55C79" w:rsidP="00CA7C08">
      <w:pPr>
        <w:rPr>
          <w:rFonts w:cs="Arial"/>
          <w:sz w:val="20"/>
        </w:rPr>
      </w:pPr>
    </w:p>
    <w:p w:rsidR="00E55C79" w:rsidRDefault="00C37C97" w:rsidP="006223A9">
      <w:pPr>
        <w:tabs>
          <w:tab w:val="left" w:leader="dot" w:pos="7200"/>
          <w:tab w:val="left" w:leader="dot" w:pos="7320"/>
        </w:tabs>
        <w:rPr>
          <w:b/>
          <w:sz w:val="20"/>
        </w:rPr>
      </w:pPr>
      <w:r>
        <w:rPr>
          <w:b/>
          <w:sz w:val="20"/>
        </w:rPr>
        <w:t>Major Courses</w:t>
      </w:r>
      <w:r w:rsidR="006223A9">
        <w:rPr>
          <w:b/>
          <w:sz w:val="20"/>
        </w:rPr>
        <w:tab/>
      </w:r>
      <w:r w:rsidR="008224CA">
        <w:rPr>
          <w:b/>
          <w:sz w:val="20"/>
        </w:rPr>
        <w:t>15</w:t>
      </w:r>
      <w:r w:rsidR="00E55C79" w:rsidRPr="006A1C24">
        <w:rPr>
          <w:b/>
          <w:sz w:val="20"/>
        </w:rPr>
        <w:t xml:space="preserve"> credits</w:t>
      </w:r>
    </w:p>
    <w:p w:rsidR="00B23B1F" w:rsidRPr="00D96BFD" w:rsidRDefault="00E55C79" w:rsidP="00D96BFD">
      <w:pPr>
        <w:tabs>
          <w:tab w:val="left" w:leader="dot" w:pos="7320"/>
        </w:tabs>
        <w:rPr>
          <w:rFonts w:cs="Arial"/>
          <w:i/>
          <w:sz w:val="20"/>
        </w:rPr>
      </w:pPr>
      <w:r w:rsidRPr="006A1C24">
        <w:rPr>
          <w:rFonts w:cs="Arial"/>
          <w:i/>
          <w:sz w:val="20"/>
        </w:rPr>
        <w:t xml:space="preserve">No substitution.  All courses must </w:t>
      </w:r>
      <w:r w:rsidRPr="00F71704">
        <w:rPr>
          <w:rFonts w:cs="Arial"/>
          <w:i/>
          <w:noProof/>
          <w:sz w:val="20"/>
        </w:rPr>
        <w:t>be taken</w:t>
      </w:r>
      <w:r w:rsidRPr="006A1C24">
        <w:rPr>
          <w:rFonts w:cs="Arial"/>
          <w:i/>
          <w:sz w:val="20"/>
        </w:rPr>
        <w:t xml:space="preserve"> at Cleary University.</w:t>
      </w:r>
    </w:p>
    <w:p w:rsidR="00E55C79" w:rsidRPr="006A1C24" w:rsidRDefault="00D96BFD" w:rsidP="00E55C79">
      <w:pPr>
        <w:ind w:firstLine="360"/>
        <w:rPr>
          <w:sz w:val="20"/>
        </w:rPr>
      </w:pPr>
      <w:r>
        <w:rPr>
          <w:sz w:val="20"/>
        </w:rPr>
        <w:t xml:space="preserve">HCM 4000 </w:t>
      </w:r>
      <w:r w:rsidR="00E55C79" w:rsidRPr="006A1C24">
        <w:rPr>
          <w:sz w:val="20"/>
        </w:rPr>
        <w:t>Quality Management in Hea</w:t>
      </w:r>
      <w:r w:rsidR="00E55C79">
        <w:rPr>
          <w:sz w:val="20"/>
        </w:rPr>
        <w:t>l</w:t>
      </w:r>
      <w:r w:rsidR="00E55C79" w:rsidRPr="006A1C24">
        <w:rPr>
          <w:sz w:val="20"/>
        </w:rPr>
        <w:t>th Care</w:t>
      </w:r>
    </w:p>
    <w:p w:rsidR="00160C24" w:rsidRDefault="00160C24" w:rsidP="00160C24">
      <w:pPr>
        <w:ind w:firstLine="360"/>
        <w:rPr>
          <w:sz w:val="20"/>
        </w:rPr>
      </w:pPr>
      <w:r>
        <w:rPr>
          <w:sz w:val="20"/>
        </w:rPr>
        <w:t xml:space="preserve">HCM 4100 Legal Issues in Health </w:t>
      </w:r>
      <w:r w:rsidRPr="006A1C24">
        <w:rPr>
          <w:sz w:val="20"/>
        </w:rPr>
        <w:t xml:space="preserve">Care  </w:t>
      </w:r>
    </w:p>
    <w:p w:rsidR="00DC2FA3" w:rsidRDefault="00DC2FA3" w:rsidP="00DC2FA3">
      <w:pPr>
        <w:ind w:firstLine="360"/>
        <w:rPr>
          <w:rFonts w:cs="Arial"/>
          <w:sz w:val="20"/>
        </w:rPr>
      </w:pPr>
      <w:r>
        <w:rPr>
          <w:rFonts w:cs="Arial"/>
          <w:sz w:val="20"/>
        </w:rPr>
        <w:t>HCM 420</w:t>
      </w:r>
      <w:r w:rsidR="00D96BFD">
        <w:rPr>
          <w:rFonts w:cs="Arial"/>
          <w:sz w:val="20"/>
        </w:rPr>
        <w:t>0</w:t>
      </w:r>
      <w:r>
        <w:rPr>
          <w:rFonts w:cs="Arial"/>
          <w:sz w:val="20"/>
        </w:rPr>
        <w:t xml:space="preserve"> Health Care Business</w:t>
      </w:r>
      <w:r w:rsidR="009A5167">
        <w:rPr>
          <w:rFonts w:cs="Arial"/>
          <w:sz w:val="20"/>
        </w:rPr>
        <w:t xml:space="preserve"> and Policy</w:t>
      </w:r>
    </w:p>
    <w:p w:rsidR="00E55C79" w:rsidRDefault="00E55C79" w:rsidP="00E55C79">
      <w:pPr>
        <w:ind w:firstLine="360"/>
        <w:rPr>
          <w:sz w:val="20"/>
        </w:rPr>
      </w:pPr>
      <w:r w:rsidRPr="006A1C24">
        <w:rPr>
          <w:sz w:val="20"/>
        </w:rPr>
        <w:t>HCM 430</w:t>
      </w:r>
      <w:r w:rsidR="00D96BFD">
        <w:rPr>
          <w:sz w:val="20"/>
        </w:rPr>
        <w:t>0</w:t>
      </w:r>
      <w:r w:rsidRPr="006A1C24">
        <w:rPr>
          <w:sz w:val="20"/>
        </w:rPr>
        <w:t xml:space="preserve"> Marketing Health Care Services</w:t>
      </w:r>
    </w:p>
    <w:p w:rsidR="00E55C79" w:rsidRDefault="00E55C79" w:rsidP="00D96BFD">
      <w:pPr>
        <w:ind w:firstLine="360"/>
        <w:rPr>
          <w:sz w:val="20"/>
        </w:rPr>
      </w:pPr>
      <w:r>
        <w:rPr>
          <w:sz w:val="20"/>
        </w:rPr>
        <w:t>HCM 440</w:t>
      </w:r>
      <w:r w:rsidR="00D96BFD">
        <w:rPr>
          <w:sz w:val="20"/>
        </w:rPr>
        <w:t>0</w:t>
      </w:r>
      <w:r>
        <w:rPr>
          <w:sz w:val="20"/>
        </w:rPr>
        <w:t xml:space="preserve"> Health Care Informatics</w:t>
      </w:r>
      <w:r w:rsidRPr="006A1C24">
        <w:rPr>
          <w:sz w:val="20"/>
        </w:rPr>
        <w:t xml:space="preserve"> </w:t>
      </w:r>
    </w:p>
    <w:p w:rsidR="00E55C79" w:rsidRPr="006A1C24" w:rsidRDefault="00E55C79" w:rsidP="00CA7C08">
      <w:pPr>
        <w:rPr>
          <w:sz w:val="20"/>
        </w:rPr>
      </w:pPr>
    </w:p>
    <w:p w:rsidR="00E55C79" w:rsidRPr="006A1C24" w:rsidRDefault="008224CA" w:rsidP="006223A9">
      <w:pPr>
        <w:tabs>
          <w:tab w:val="left" w:leader="dot" w:pos="7200"/>
          <w:tab w:val="left" w:leader="dot" w:pos="7320"/>
        </w:tabs>
        <w:rPr>
          <w:rFonts w:cs="Arial"/>
          <w:sz w:val="20"/>
        </w:rPr>
      </w:pPr>
      <w:r>
        <w:rPr>
          <w:rFonts w:cs="Arial"/>
          <w:b/>
          <w:sz w:val="20"/>
        </w:rPr>
        <w:t>Major Prerequisite Cou</w:t>
      </w:r>
      <w:r w:rsidR="006223A9">
        <w:rPr>
          <w:rFonts w:cs="Arial"/>
          <w:b/>
          <w:sz w:val="20"/>
        </w:rPr>
        <w:t>rses</w:t>
      </w:r>
      <w:r w:rsidR="006223A9">
        <w:rPr>
          <w:rFonts w:cs="Arial"/>
          <w:b/>
          <w:sz w:val="20"/>
        </w:rPr>
        <w:tab/>
      </w:r>
      <w:r>
        <w:rPr>
          <w:rFonts w:cs="Arial"/>
          <w:b/>
          <w:sz w:val="20"/>
        </w:rPr>
        <w:t xml:space="preserve"> 3</w:t>
      </w:r>
      <w:r w:rsidR="00E55C79">
        <w:rPr>
          <w:rFonts w:cs="Arial"/>
          <w:b/>
          <w:sz w:val="20"/>
        </w:rPr>
        <w:t xml:space="preserve"> </w:t>
      </w:r>
      <w:r w:rsidR="00E55C79" w:rsidRPr="006A1C24">
        <w:rPr>
          <w:rFonts w:cs="Arial"/>
          <w:b/>
          <w:sz w:val="20"/>
        </w:rPr>
        <w:t>credits</w:t>
      </w:r>
    </w:p>
    <w:p w:rsidR="00E55C79" w:rsidRPr="006A1C24" w:rsidRDefault="00E55C79" w:rsidP="00E55C79">
      <w:pPr>
        <w:tabs>
          <w:tab w:val="left" w:leader="dot" w:pos="7320"/>
        </w:tabs>
        <w:rPr>
          <w:rFonts w:cs="Arial"/>
          <w:i/>
          <w:sz w:val="20"/>
        </w:rPr>
      </w:pPr>
      <w:r>
        <w:rPr>
          <w:rFonts w:cs="Arial"/>
          <w:i/>
          <w:sz w:val="20"/>
        </w:rPr>
        <w:t>C</w:t>
      </w:r>
      <w:r w:rsidRPr="006A1C24">
        <w:rPr>
          <w:rFonts w:cs="Arial"/>
          <w:i/>
          <w:sz w:val="20"/>
        </w:rPr>
        <w:t>ourses m</w:t>
      </w:r>
      <w:r>
        <w:rPr>
          <w:rFonts w:cs="Arial"/>
          <w:i/>
          <w:sz w:val="20"/>
        </w:rPr>
        <w:t>ay</w:t>
      </w:r>
      <w:r w:rsidRPr="006A1C24">
        <w:rPr>
          <w:rFonts w:cs="Arial"/>
          <w:i/>
          <w:sz w:val="20"/>
        </w:rPr>
        <w:t xml:space="preserve"> </w:t>
      </w:r>
      <w:r w:rsidRPr="00F71704">
        <w:rPr>
          <w:rFonts w:cs="Arial"/>
          <w:i/>
          <w:noProof/>
          <w:sz w:val="20"/>
        </w:rPr>
        <w:t>be taken</w:t>
      </w:r>
      <w:r w:rsidRPr="006A1C24">
        <w:rPr>
          <w:rFonts w:cs="Arial"/>
          <w:i/>
          <w:sz w:val="20"/>
        </w:rPr>
        <w:t xml:space="preserve"> at Cleary University</w:t>
      </w:r>
      <w:r>
        <w:rPr>
          <w:rFonts w:cs="Arial"/>
          <w:i/>
          <w:sz w:val="20"/>
        </w:rPr>
        <w:t xml:space="preserve">, or </w:t>
      </w:r>
      <w:r w:rsidRPr="00F71704">
        <w:rPr>
          <w:rFonts w:cs="Arial"/>
          <w:i/>
          <w:noProof/>
          <w:sz w:val="20"/>
        </w:rPr>
        <w:t>substitution is permitted by transfer</w:t>
      </w:r>
      <w:r w:rsidRPr="006A1C24">
        <w:rPr>
          <w:rFonts w:cs="Arial"/>
          <w:i/>
          <w:sz w:val="20"/>
        </w:rPr>
        <w:t>.</w:t>
      </w:r>
    </w:p>
    <w:p w:rsidR="00E55C79" w:rsidRDefault="00E55C79" w:rsidP="00E55C79">
      <w:pPr>
        <w:ind w:firstLine="360"/>
        <w:rPr>
          <w:rFonts w:cs="Arial"/>
          <w:sz w:val="20"/>
        </w:rPr>
      </w:pPr>
      <w:r>
        <w:rPr>
          <w:rFonts w:cs="Arial"/>
          <w:sz w:val="20"/>
        </w:rPr>
        <w:t>HCM 300</w:t>
      </w:r>
      <w:r w:rsidR="00D96BFD">
        <w:rPr>
          <w:rFonts w:cs="Arial"/>
          <w:sz w:val="20"/>
        </w:rPr>
        <w:t>0</w:t>
      </w:r>
      <w:r>
        <w:rPr>
          <w:rFonts w:cs="Arial"/>
          <w:sz w:val="20"/>
        </w:rPr>
        <w:t xml:space="preserve"> Introduction to Health Care Management</w:t>
      </w:r>
    </w:p>
    <w:p w:rsidR="00E55C79" w:rsidRDefault="00E55C79" w:rsidP="00CA7C08">
      <w:pPr>
        <w:rPr>
          <w:rFonts w:cs="Arial"/>
          <w:sz w:val="20"/>
        </w:rPr>
      </w:pPr>
    </w:p>
    <w:p w:rsidR="00E55C79" w:rsidRPr="006A1C24" w:rsidRDefault="00BE74F7" w:rsidP="006223A9">
      <w:pPr>
        <w:tabs>
          <w:tab w:val="left" w:leader="dot" w:pos="7200"/>
          <w:tab w:val="left" w:leader="dot" w:pos="7320"/>
        </w:tabs>
        <w:rPr>
          <w:rFonts w:cs="Arial"/>
          <w:b/>
          <w:sz w:val="20"/>
        </w:rPr>
      </w:pPr>
      <w:r>
        <w:rPr>
          <w:rFonts w:cs="Arial"/>
          <w:b/>
          <w:sz w:val="20"/>
        </w:rPr>
        <w:t xml:space="preserve">Core </w:t>
      </w:r>
      <w:r w:rsidR="007465C7">
        <w:rPr>
          <w:rFonts w:cs="Arial"/>
          <w:b/>
          <w:sz w:val="20"/>
        </w:rPr>
        <w:t>Courses</w:t>
      </w:r>
      <w:r w:rsidR="007465C7">
        <w:rPr>
          <w:rFonts w:cs="Arial"/>
          <w:b/>
          <w:sz w:val="20"/>
        </w:rPr>
        <w:tab/>
        <w:t>16</w:t>
      </w:r>
      <w:r w:rsidR="00E55C79" w:rsidRPr="006A1C24">
        <w:rPr>
          <w:rFonts w:cs="Arial"/>
          <w:b/>
          <w:sz w:val="20"/>
        </w:rPr>
        <w:t xml:space="preserve"> credits</w:t>
      </w:r>
    </w:p>
    <w:p w:rsidR="00E55C79" w:rsidRPr="006A1C24" w:rsidRDefault="00E55C79" w:rsidP="00E55C79">
      <w:pPr>
        <w:tabs>
          <w:tab w:val="left" w:leader="dot" w:pos="7320"/>
        </w:tabs>
        <w:rPr>
          <w:rFonts w:cs="Arial"/>
          <w:i/>
          <w:sz w:val="20"/>
        </w:rPr>
      </w:pPr>
      <w:r>
        <w:rPr>
          <w:rFonts w:cs="Arial"/>
          <w:i/>
          <w:sz w:val="20"/>
        </w:rPr>
        <w:t>Courses may</w:t>
      </w:r>
      <w:r w:rsidRPr="006A1C24">
        <w:rPr>
          <w:rFonts w:cs="Arial"/>
          <w:i/>
          <w:sz w:val="20"/>
        </w:rPr>
        <w:t xml:space="preserve"> </w:t>
      </w:r>
      <w:r w:rsidRPr="00F71704">
        <w:rPr>
          <w:rFonts w:cs="Arial"/>
          <w:i/>
          <w:noProof/>
          <w:sz w:val="20"/>
        </w:rPr>
        <w:t>be taken</w:t>
      </w:r>
      <w:r w:rsidRPr="006A1C24">
        <w:rPr>
          <w:rFonts w:cs="Arial"/>
          <w:i/>
          <w:sz w:val="20"/>
        </w:rPr>
        <w:t xml:space="preserve"> at Cleary University</w:t>
      </w:r>
      <w:r>
        <w:rPr>
          <w:rFonts w:cs="Arial"/>
          <w:i/>
          <w:sz w:val="20"/>
        </w:rPr>
        <w:t xml:space="preserve">, or </w:t>
      </w:r>
      <w:r w:rsidRPr="00F71704">
        <w:rPr>
          <w:rFonts w:cs="Arial"/>
          <w:i/>
          <w:noProof/>
          <w:sz w:val="20"/>
        </w:rPr>
        <w:t>substitution is permitted by transfer</w:t>
      </w:r>
      <w:r w:rsidRPr="006A1C24">
        <w:rPr>
          <w:rFonts w:cs="Arial"/>
          <w:i/>
          <w:sz w:val="20"/>
        </w:rPr>
        <w:t>.</w:t>
      </w:r>
    </w:p>
    <w:p w:rsidR="00BE74F7" w:rsidRPr="006A1C24" w:rsidRDefault="008224CA" w:rsidP="00BE74F7">
      <w:pPr>
        <w:tabs>
          <w:tab w:val="left" w:leader="dot" w:pos="5760"/>
        </w:tabs>
        <w:ind w:firstLine="360"/>
        <w:rPr>
          <w:rFonts w:cs="Arial"/>
          <w:sz w:val="20"/>
        </w:rPr>
      </w:pPr>
      <w:r>
        <w:rPr>
          <w:rFonts w:cs="Arial"/>
          <w:sz w:val="20"/>
        </w:rPr>
        <w:t>ACC 4012</w:t>
      </w:r>
      <w:r w:rsidR="00BE74F7">
        <w:rPr>
          <w:rFonts w:cs="Arial"/>
          <w:sz w:val="20"/>
        </w:rPr>
        <w:t xml:space="preserve"> </w:t>
      </w:r>
      <w:r w:rsidR="00D96BFD">
        <w:rPr>
          <w:rFonts w:cs="Arial"/>
          <w:sz w:val="20"/>
        </w:rPr>
        <w:t>Financial and Managerial Accounting</w:t>
      </w:r>
    </w:p>
    <w:p w:rsidR="00453F70" w:rsidRDefault="00D96BFD" w:rsidP="00453F70">
      <w:pPr>
        <w:tabs>
          <w:tab w:val="left" w:leader="dot" w:pos="5760"/>
        </w:tabs>
        <w:ind w:firstLine="360"/>
        <w:rPr>
          <w:rFonts w:cs="Arial"/>
          <w:sz w:val="20"/>
        </w:rPr>
      </w:pPr>
      <w:r>
        <w:rPr>
          <w:rFonts w:cs="Arial"/>
          <w:sz w:val="20"/>
        </w:rPr>
        <w:t xml:space="preserve">BAC 1000 </w:t>
      </w:r>
      <w:r w:rsidR="00453F70">
        <w:rPr>
          <w:rFonts w:cs="Arial"/>
          <w:sz w:val="20"/>
        </w:rPr>
        <w:t>Foundations in Undergraduate Studies</w:t>
      </w:r>
    </w:p>
    <w:p w:rsidR="00BE74F7" w:rsidRDefault="00D96BFD" w:rsidP="00D96BFD">
      <w:pPr>
        <w:ind w:firstLine="360"/>
        <w:rPr>
          <w:rFonts w:cs="Arial"/>
          <w:sz w:val="20"/>
        </w:rPr>
      </w:pPr>
      <w:r w:rsidRPr="006A1C24">
        <w:rPr>
          <w:rFonts w:cs="Arial"/>
          <w:sz w:val="20"/>
        </w:rPr>
        <w:t>BAC 300</w:t>
      </w:r>
      <w:r>
        <w:rPr>
          <w:rFonts w:cs="Arial"/>
          <w:sz w:val="20"/>
        </w:rPr>
        <w:t>0</w:t>
      </w:r>
      <w:r w:rsidRPr="006A1C24">
        <w:rPr>
          <w:rFonts w:cs="Arial"/>
          <w:sz w:val="20"/>
        </w:rPr>
        <w:t xml:space="preserve"> Business Research and Communication</w:t>
      </w:r>
    </w:p>
    <w:p w:rsidR="00BE74F7" w:rsidRDefault="00D96BFD" w:rsidP="008224CA">
      <w:pPr>
        <w:tabs>
          <w:tab w:val="left" w:leader="dot" w:pos="5760"/>
        </w:tabs>
        <w:ind w:firstLine="360"/>
        <w:rPr>
          <w:rFonts w:cs="Arial"/>
          <w:sz w:val="20"/>
        </w:rPr>
      </w:pPr>
      <w:r>
        <w:rPr>
          <w:rFonts w:cs="Arial"/>
          <w:sz w:val="20"/>
        </w:rPr>
        <w:t>FIN 4000</w:t>
      </w:r>
      <w:r w:rsidR="00BE74F7" w:rsidRPr="006A1C24">
        <w:rPr>
          <w:rFonts w:cs="Arial"/>
          <w:sz w:val="20"/>
        </w:rPr>
        <w:t xml:space="preserve"> </w:t>
      </w:r>
      <w:r w:rsidR="008224CA">
        <w:rPr>
          <w:rFonts w:cs="Arial"/>
          <w:sz w:val="20"/>
        </w:rPr>
        <w:t>Financial Management</w:t>
      </w:r>
    </w:p>
    <w:p w:rsidR="007465C7" w:rsidRPr="006A1C24" w:rsidRDefault="007465C7" w:rsidP="007465C7">
      <w:pPr>
        <w:ind w:firstLine="360"/>
        <w:rPr>
          <w:rFonts w:cs="Arial"/>
          <w:sz w:val="20"/>
        </w:rPr>
      </w:pPr>
      <w:r w:rsidRPr="004B3A07">
        <w:rPr>
          <w:rFonts w:cs="Arial"/>
          <w:sz w:val="20"/>
        </w:rPr>
        <w:t>MGT 3400 Managing Projects and Processes in Organizations</w:t>
      </w:r>
    </w:p>
    <w:p w:rsidR="00BE74F7" w:rsidRDefault="008224CA" w:rsidP="00BE74F7">
      <w:pPr>
        <w:tabs>
          <w:tab w:val="left" w:leader="dot" w:pos="5760"/>
        </w:tabs>
        <w:ind w:firstLine="360"/>
        <w:rPr>
          <w:rFonts w:cs="Arial"/>
          <w:sz w:val="20"/>
        </w:rPr>
      </w:pPr>
      <w:r>
        <w:rPr>
          <w:rFonts w:cs="Arial"/>
          <w:sz w:val="20"/>
        </w:rPr>
        <w:t>MTH 3440 Quantitative Business Analysis</w:t>
      </w:r>
    </w:p>
    <w:p w:rsidR="00E55C79" w:rsidRPr="005709DB" w:rsidRDefault="00E55C79" w:rsidP="00CA7C08">
      <w:pPr>
        <w:rPr>
          <w:rFonts w:cs="Arial"/>
          <w:sz w:val="20"/>
        </w:rPr>
      </w:pPr>
    </w:p>
    <w:p w:rsidR="00E55C79" w:rsidRDefault="004F549A" w:rsidP="006223A9">
      <w:pPr>
        <w:tabs>
          <w:tab w:val="left" w:leader="dot" w:pos="7200"/>
          <w:tab w:val="left" w:leader="dot" w:pos="7320"/>
        </w:tabs>
        <w:rPr>
          <w:rFonts w:cs="Arial"/>
          <w:b/>
          <w:sz w:val="20"/>
        </w:rPr>
      </w:pPr>
      <w:r>
        <w:rPr>
          <w:rFonts w:cs="Arial"/>
          <w:b/>
          <w:sz w:val="20"/>
        </w:rPr>
        <w:t>BBA Project Sequence</w:t>
      </w:r>
      <w:r w:rsidR="006223A9">
        <w:rPr>
          <w:rFonts w:cs="Arial"/>
          <w:b/>
          <w:sz w:val="20"/>
        </w:rPr>
        <w:tab/>
      </w:r>
      <w:r w:rsidR="00F46228">
        <w:rPr>
          <w:rFonts w:cs="Arial"/>
          <w:b/>
          <w:sz w:val="20"/>
        </w:rPr>
        <w:t xml:space="preserve"> 6</w:t>
      </w:r>
      <w:r w:rsidR="00E55C79" w:rsidRPr="006A1C24">
        <w:rPr>
          <w:rFonts w:cs="Arial"/>
          <w:b/>
          <w:sz w:val="20"/>
        </w:rPr>
        <w:t xml:space="preserve"> credits</w:t>
      </w:r>
    </w:p>
    <w:p w:rsidR="00B7794E" w:rsidRPr="00B7794E" w:rsidRDefault="00B7794E" w:rsidP="00E55C79">
      <w:pPr>
        <w:tabs>
          <w:tab w:val="left" w:leader="dot" w:pos="7320"/>
        </w:tabs>
        <w:rPr>
          <w:rFonts w:cs="Arial"/>
          <w:i/>
          <w:sz w:val="20"/>
        </w:rPr>
      </w:pPr>
      <w:r w:rsidRPr="006A1C24">
        <w:rPr>
          <w:rFonts w:cs="Arial"/>
          <w:i/>
          <w:sz w:val="20"/>
        </w:rPr>
        <w:t xml:space="preserve">No substitution.  All courses must </w:t>
      </w:r>
      <w:r w:rsidRPr="00F71704">
        <w:rPr>
          <w:rFonts w:cs="Arial"/>
          <w:i/>
          <w:noProof/>
          <w:sz w:val="20"/>
        </w:rPr>
        <w:t>be taken</w:t>
      </w:r>
      <w:r w:rsidRPr="006A1C24">
        <w:rPr>
          <w:rFonts w:cs="Arial"/>
          <w:i/>
          <w:sz w:val="20"/>
        </w:rPr>
        <w:t xml:space="preserve"> at Cleary University.</w:t>
      </w:r>
    </w:p>
    <w:p w:rsidR="00BE74F7" w:rsidRDefault="00BE74F7" w:rsidP="00BE74F7">
      <w:pPr>
        <w:tabs>
          <w:tab w:val="left" w:leader="dot" w:pos="5760"/>
        </w:tabs>
        <w:ind w:firstLine="360"/>
        <w:rPr>
          <w:rFonts w:cs="Arial"/>
          <w:sz w:val="20"/>
        </w:rPr>
      </w:pPr>
      <w:r>
        <w:rPr>
          <w:rFonts w:cs="Arial"/>
          <w:sz w:val="20"/>
        </w:rPr>
        <w:t>PJT 491</w:t>
      </w:r>
      <w:r w:rsidR="008224CA">
        <w:rPr>
          <w:rFonts w:cs="Arial"/>
          <w:sz w:val="20"/>
        </w:rPr>
        <w:t>0</w:t>
      </w:r>
      <w:r>
        <w:rPr>
          <w:rFonts w:cs="Arial"/>
          <w:sz w:val="20"/>
        </w:rPr>
        <w:t xml:space="preserve"> Professional Project I</w:t>
      </w:r>
    </w:p>
    <w:p w:rsidR="00BE74F7" w:rsidRDefault="00BE74F7" w:rsidP="00BE74F7">
      <w:pPr>
        <w:tabs>
          <w:tab w:val="left" w:leader="dot" w:pos="5760"/>
        </w:tabs>
        <w:ind w:firstLine="360"/>
        <w:rPr>
          <w:rFonts w:cs="Arial"/>
          <w:sz w:val="20"/>
        </w:rPr>
      </w:pPr>
      <w:r>
        <w:rPr>
          <w:rFonts w:cs="Arial"/>
          <w:sz w:val="20"/>
        </w:rPr>
        <w:t>PJT 492</w:t>
      </w:r>
      <w:r w:rsidR="008224CA">
        <w:rPr>
          <w:rFonts w:cs="Arial"/>
          <w:sz w:val="20"/>
        </w:rPr>
        <w:t>0</w:t>
      </w:r>
      <w:r>
        <w:rPr>
          <w:rFonts w:cs="Arial"/>
          <w:sz w:val="20"/>
        </w:rPr>
        <w:t xml:space="preserve"> Professional </w:t>
      </w:r>
      <w:r w:rsidRPr="004C2741">
        <w:rPr>
          <w:rFonts w:cs="Arial"/>
          <w:sz w:val="20"/>
        </w:rPr>
        <w:t>Project I</w:t>
      </w:r>
      <w:r>
        <w:rPr>
          <w:rFonts w:cs="Arial"/>
          <w:sz w:val="20"/>
        </w:rPr>
        <w:t>I</w:t>
      </w:r>
    </w:p>
    <w:p w:rsidR="00E55C79" w:rsidRDefault="00E55C79" w:rsidP="00E55C79">
      <w:pPr>
        <w:tabs>
          <w:tab w:val="left" w:leader="dot" w:pos="7200"/>
        </w:tabs>
        <w:rPr>
          <w:rFonts w:cs="Arial"/>
          <w:b/>
          <w:sz w:val="20"/>
        </w:rPr>
      </w:pPr>
    </w:p>
    <w:p w:rsidR="00E55C79" w:rsidRPr="006A1C24" w:rsidRDefault="00471582" w:rsidP="006223A9">
      <w:pPr>
        <w:tabs>
          <w:tab w:val="left" w:leader="dot" w:pos="7200"/>
          <w:tab w:val="left" w:leader="dot" w:pos="7320"/>
        </w:tabs>
        <w:rPr>
          <w:rFonts w:cs="Arial"/>
          <w:b/>
          <w:sz w:val="20"/>
        </w:rPr>
      </w:pPr>
      <w:r>
        <w:rPr>
          <w:rFonts w:cs="Arial"/>
          <w:b/>
          <w:sz w:val="20"/>
        </w:rPr>
        <w:t>Associate’s Degree or equivalent</w:t>
      </w:r>
      <w:r w:rsidR="0012534E">
        <w:rPr>
          <w:rFonts w:cs="Arial"/>
          <w:b/>
          <w:sz w:val="20"/>
        </w:rPr>
        <w:t xml:space="preserve"> (see Note 1)</w:t>
      </w:r>
      <w:r w:rsidR="006223A9">
        <w:rPr>
          <w:rFonts w:cs="Arial"/>
          <w:b/>
          <w:sz w:val="20"/>
        </w:rPr>
        <w:tab/>
      </w:r>
      <w:r w:rsidR="008224CA">
        <w:rPr>
          <w:rFonts w:cs="Arial"/>
          <w:b/>
          <w:sz w:val="20"/>
        </w:rPr>
        <w:t>6</w:t>
      </w:r>
      <w:r>
        <w:rPr>
          <w:rFonts w:cs="Arial"/>
          <w:b/>
          <w:sz w:val="20"/>
        </w:rPr>
        <w:t>0</w:t>
      </w:r>
      <w:r w:rsidR="00E55C79" w:rsidRPr="006A1C24">
        <w:rPr>
          <w:rFonts w:cs="Arial"/>
          <w:b/>
          <w:sz w:val="20"/>
        </w:rPr>
        <w:t xml:space="preserve"> credits</w:t>
      </w:r>
    </w:p>
    <w:p w:rsidR="00E55C79" w:rsidRPr="00AF1379" w:rsidRDefault="00E55C79" w:rsidP="00E55C79">
      <w:pPr>
        <w:tabs>
          <w:tab w:val="left" w:leader="dot" w:pos="7320"/>
        </w:tabs>
        <w:rPr>
          <w:rFonts w:cs="Arial"/>
          <w:sz w:val="20"/>
        </w:rPr>
      </w:pPr>
      <w:r w:rsidRPr="006A1C24">
        <w:rPr>
          <w:rFonts w:cs="Arial"/>
          <w:i/>
          <w:sz w:val="20"/>
        </w:rPr>
        <w:t xml:space="preserve">Courses </w:t>
      </w:r>
      <w:r w:rsidRPr="00AF1379">
        <w:rPr>
          <w:rFonts w:cs="Arial"/>
          <w:i/>
          <w:sz w:val="20"/>
        </w:rPr>
        <w:t xml:space="preserve">may </w:t>
      </w:r>
      <w:r w:rsidRPr="00F71704">
        <w:rPr>
          <w:rFonts w:cs="Arial"/>
          <w:i/>
          <w:noProof/>
          <w:sz w:val="20"/>
        </w:rPr>
        <w:t>be taken</w:t>
      </w:r>
      <w:r w:rsidRPr="00AF1379">
        <w:rPr>
          <w:rFonts w:cs="Arial"/>
          <w:i/>
          <w:sz w:val="20"/>
        </w:rPr>
        <w:t xml:space="preserve"> at Cleary University.  Substitution permitted by transfer</w:t>
      </w:r>
      <w:r w:rsidR="00471582">
        <w:rPr>
          <w:rFonts w:cs="Arial"/>
          <w:i/>
          <w:sz w:val="20"/>
        </w:rPr>
        <w:t>.</w:t>
      </w:r>
    </w:p>
    <w:p w:rsidR="00E55C79" w:rsidRPr="00AF1379" w:rsidRDefault="00E55C79" w:rsidP="00E55C79">
      <w:pPr>
        <w:tabs>
          <w:tab w:val="left" w:leader="dot" w:pos="7200"/>
        </w:tabs>
        <w:rPr>
          <w:rFonts w:cs="Arial"/>
          <w:b/>
          <w:sz w:val="20"/>
        </w:rPr>
      </w:pPr>
    </w:p>
    <w:p w:rsidR="00E55C79" w:rsidRPr="00AF1379" w:rsidRDefault="00E55C79" w:rsidP="006223A9">
      <w:pPr>
        <w:tabs>
          <w:tab w:val="left" w:leader="dot" w:pos="7200"/>
        </w:tabs>
        <w:rPr>
          <w:rFonts w:cs="Arial"/>
          <w:b/>
          <w:sz w:val="20"/>
        </w:rPr>
      </w:pPr>
      <w:r>
        <w:rPr>
          <w:rFonts w:cs="Arial"/>
          <w:b/>
          <w:sz w:val="20"/>
        </w:rPr>
        <w:t>General E</w:t>
      </w:r>
      <w:r w:rsidR="00471582">
        <w:rPr>
          <w:rFonts w:cs="Arial"/>
          <w:b/>
          <w:sz w:val="20"/>
        </w:rPr>
        <w:t>du</w:t>
      </w:r>
      <w:r w:rsidR="00680E06">
        <w:rPr>
          <w:rFonts w:cs="Arial"/>
          <w:b/>
          <w:sz w:val="20"/>
        </w:rPr>
        <w:t>cation and Elective Courses</w:t>
      </w:r>
      <w:r w:rsidR="00A35003">
        <w:rPr>
          <w:rFonts w:cs="Arial"/>
          <w:b/>
          <w:sz w:val="20"/>
        </w:rPr>
        <w:tab/>
      </w:r>
      <w:r w:rsidR="008224CA">
        <w:rPr>
          <w:rFonts w:cs="Arial"/>
          <w:b/>
          <w:sz w:val="20"/>
        </w:rPr>
        <w:t>20</w:t>
      </w:r>
      <w:r w:rsidRPr="006A1C24">
        <w:rPr>
          <w:rFonts w:cs="Arial"/>
          <w:b/>
          <w:sz w:val="20"/>
        </w:rPr>
        <w:t xml:space="preserve"> credits</w:t>
      </w:r>
    </w:p>
    <w:p w:rsidR="00E55C79" w:rsidRPr="006A1C24" w:rsidRDefault="00E55C79" w:rsidP="00E55C79">
      <w:pPr>
        <w:tabs>
          <w:tab w:val="left" w:leader="dot" w:pos="7320"/>
        </w:tabs>
        <w:rPr>
          <w:rFonts w:cs="Arial"/>
          <w:i/>
          <w:sz w:val="20"/>
        </w:rPr>
      </w:pPr>
      <w:r w:rsidRPr="00AF1379">
        <w:rPr>
          <w:rFonts w:cs="Arial"/>
          <w:i/>
          <w:sz w:val="20"/>
        </w:rPr>
        <w:t xml:space="preserve">Courses may </w:t>
      </w:r>
      <w:r w:rsidRPr="009108E4">
        <w:rPr>
          <w:rFonts w:cs="Arial"/>
          <w:i/>
          <w:noProof/>
          <w:sz w:val="20"/>
        </w:rPr>
        <w:t>be taken</w:t>
      </w:r>
      <w:r w:rsidRPr="00AF1379">
        <w:rPr>
          <w:rFonts w:cs="Arial"/>
          <w:i/>
          <w:sz w:val="20"/>
        </w:rPr>
        <w:t xml:space="preserve"> at Cleary University.  Substitution permitted by transfer or Prior Learning </w:t>
      </w:r>
      <w:r w:rsidR="008B4FFC">
        <w:rPr>
          <w:rFonts w:cs="Arial"/>
          <w:i/>
          <w:sz w:val="20"/>
        </w:rPr>
        <w:t>documentation</w:t>
      </w:r>
      <w:r w:rsidRPr="00FE539A">
        <w:rPr>
          <w:rFonts w:cs="Arial"/>
          <w:i/>
          <w:sz w:val="20"/>
        </w:rPr>
        <w:t>.</w:t>
      </w:r>
    </w:p>
    <w:p w:rsidR="00E55C79" w:rsidRPr="00AF1379" w:rsidRDefault="00E55C79" w:rsidP="00E55C79">
      <w:pPr>
        <w:rPr>
          <w:bCs/>
          <w:sz w:val="20"/>
        </w:rPr>
      </w:pPr>
    </w:p>
    <w:p w:rsidR="00E55C79" w:rsidRDefault="00E55C79" w:rsidP="00E55C79">
      <w:pPr>
        <w:tabs>
          <w:tab w:val="left" w:leader="dot" w:pos="7200"/>
        </w:tabs>
        <w:rPr>
          <w:rFonts w:cs="Arial"/>
          <w:b/>
          <w:sz w:val="20"/>
        </w:rPr>
      </w:pPr>
      <w:r w:rsidRPr="00AF1379">
        <w:rPr>
          <w:rFonts w:cs="Arial"/>
          <w:b/>
          <w:sz w:val="20"/>
        </w:rPr>
        <w:t>Total</w:t>
      </w:r>
      <w:r w:rsidR="008224CA">
        <w:rPr>
          <w:rFonts w:cs="Arial"/>
          <w:b/>
          <w:sz w:val="20"/>
        </w:rPr>
        <w:tab/>
        <w:t>12</w:t>
      </w:r>
      <w:r w:rsidRPr="006A1C24">
        <w:rPr>
          <w:rFonts w:cs="Arial"/>
          <w:b/>
          <w:sz w:val="20"/>
        </w:rPr>
        <w:t>0 credits</w:t>
      </w:r>
    </w:p>
    <w:p w:rsidR="00657902" w:rsidRDefault="00657902" w:rsidP="00E55C79">
      <w:pPr>
        <w:pStyle w:val="Heading3"/>
        <w:spacing w:before="120"/>
        <w:rPr>
          <w:sz w:val="20"/>
        </w:rPr>
      </w:pPr>
    </w:p>
    <w:p w:rsidR="00657902" w:rsidRDefault="00657902" w:rsidP="00657902">
      <w:pPr>
        <w:pStyle w:val="ListParagraph"/>
        <w:ind w:left="0"/>
        <w:contextualSpacing w:val="0"/>
        <w:rPr>
          <w:rFonts w:cs="Arial"/>
          <w:sz w:val="20"/>
          <w:szCs w:val="20"/>
        </w:rPr>
      </w:pPr>
      <w:r>
        <w:rPr>
          <w:rFonts w:cs="Arial"/>
          <w:sz w:val="20"/>
        </w:rPr>
        <w:t>Note 1: Requires a</w:t>
      </w:r>
      <w:r>
        <w:rPr>
          <w:rFonts w:cs="Arial"/>
          <w:sz w:val="20"/>
          <w:szCs w:val="20"/>
        </w:rPr>
        <w:t xml:space="preserve"> cumulat</w:t>
      </w:r>
      <w:r w:rsidR="00147AF9">
        <w:rPr>
          <w:rFonts w:cs="Arial"/>
          <w:sz w:val="20"/>
          <w:szCs w:val="20"/>
        </w:rPr>
        <w:t>ive GPA of 2.5 or higher in an a</w:t>
      </w:r>
      <w:r>
        <w:rPr>
          <w:rFonts w:cs="Arial"/>
          <w:sz w:val="20"/>
          <w:szCs w:val="20"/>
        </w:rPr>
        <w:t>ssociate</w:t>
      </w:r>
      <w:r w:rsidR="00147AF9">
        <w:rPr>
          <w:rFonts w:cs="Arial"/>
          <w:sz w:val="20"/>
          <w:szCs w:val="20"/>
        </w:rPr>
        <w:t>’s d</w:t>
      </w:r>
      <w:r w:rsidR="008224CA">
        <w:rPr>
          <w:rFonts w:cs="Arial"/>
          <w:sz w:val="20"/>
          <w:szCs w:val="20"/>
        </w:rPr>
        <w:t>egree, or a minimum of 60 transfer semester credits (90 quarter</w:t>
      </w:r>
      <w:r>
        <w:rPr>
          <w:rFonts w:cs="Arial"/>
          <w:sz w:val="20"/>
          <w:szCs w:val="20"/>
        </w:rPr>
        <w:t xml:space="preserve"> credits) that satisfy a credit distribution</w:t>
      </w:r>
      <w:r w:rsidR="001437A7">
        <w:rPr>
          <w:rFonts w:cs="Arial"/>
          <w:sz w:val="20"/>
          <w:szCs w:val="20"/>
        </w:rPr>
        <w:t xml:space="preserve"> (CAS 1500, MTH 1800 required; ACC 2411, FIN 2000 recommended)</w:t>
      </w:r>
      <w:r>
        <w:rPr>
          <w:rFonts w:cs="Arial"/>
          <w:sz w:val="20"/>
          <w:szCs w:val="20"/>
        </w:rPr>
        <w:t xml:space="preserve"> requirement.  </w:t>
      </w:r>
    </w:p>
    <w:p w:rsidR="0012534E" w:rsidRDefault="0012534E" w:rsidP="00657902">
      <w:pPr>
        <w:pStyle w:val="ListParagraph"/>
        <w:ind w:left="0"/>
        <w:contextualSpacing w:val="0"/>
        <w:rPr>
          <w:rFonts w:cs="Arial"/>
          <w:sz w:val="20"/>
          <w:szCs w:val="20"/>
        </w:rPr>
      </w:pPr>
    </w:p>
    <w:p w:rsidR="0012534E" w:rsidRDefault="005C1F1F" w:rsidP="0012534E">
      <w:pPr>
        <w:pStyle w:val="ListParagraph"/>
        <w:ind w:left="0"/>
        <w:contextualSpacing w:val="0"/>
        <w:rPr>
          <w:rFonts w:cs="Arial"/>
          <w:sz w:val="20"/>
          <w:szCs w:val="20"/>
        </w:rPr>
      </w:pPr>
      <w:r>
        <w:rPr>
          <w:rFonts w:cs="Arial"/>
          <w:sz w:val="20"/>
          <w:szCs w:val="20"/>
        </w:rPr>
        <w:t>Note 2</w:t>
      </w:r>
      <w:r w:rsidR="0012534E">
        <w:rPr>
          <w:rFonts w:cs="Arial"/>
          <w:sz w:val="20"/>
          <w:szCs w:val="20"/>
        </w:rPr>
        <w:t>:  Requires submission of a professional résumé.</w:t>
      </w:r>
    </w:p>
    <w:p w:rsidR="00657902" w:rsidRDefault="00657902" w:rsidP="00E55C79">
      <w:pPr>
        <w:pStyle w:val="Heading3"/>
        <w:spacing w:before="120"/>
        <w:rPr>
          <w:sz w:val="20"/>
        </w:rPr>
      </w:pPr>
    </w:p>
    <w:p w:rsidR="00462385" w:rsidRPr="007434A1" w:rsidRDefault="00E55C79" w:rsidP="00462385">
      <w:pPr>
        <w:pStyle w:val="Heading3"/>
        <w:keepNext w:val="0"/>
        <w:widowControl w:val="0"/>
        <w:rPr>
          <w:i/>
          <w:sz w:val="24"/>
          <w:szCs w:val="24"/>
        </w:rPr>
      </w:pPr>
      <w:r w:rsidRPr="006A1C24">
        <w:rPr>
          <w:sz w:val="20"/>
        </w:rPr>
        <w:br w:type="page"/>
      </w:r>
      <w:bookmarkStart w:id="48" w:name="_Toc499127039"/>
      <w:r w:rsidR="00462385" w:rsidRPr="007434A1">
        <w:rPr>
          <w:i/>
          <w:sz w:val="24"/>
          <w:szCs w:val="24"/>
        </w:rPr>
        <w:lastRenderedPageBreak/>
        <w:t>BBA Hospitality Management</w:t>
      </w:r>
      <w:bookmarkEnd w:id="48"/>
    </w:p>
    <w:p w:rsidR="00462385" w:rsidRPr="006A1C24" w:rsidRDefault="00462385" w:rsidP="00462385">
      <w:pPr>
        <w:rPr>
          <w:sz w:val="20"/>
        </w:rPr>
      </w:pPr>
    </w:p>
    <w:p w:rsidR="00462385" w:rsidRPr="004B3A07" w:rsidRDefault="00462385" w:rsidP="00462385">
      <w:pPr>
        <w:outlineLvl w:val="0"/>
        <w:rPr>
          <w:rFonts w:cs="Arial"/>
          <w:b/>
          <w:sz w:val="20"/>
          <w:szCs w:val="20"/>
        </w:rPr>
      </w:pPr>
      <w:r w:rsidRPr="004B3A07">
        <w:rPr>
          <w:rFonts w:cs="Arial"/>
          <w:b/>
          <w:sz w:val="20"/>
          <w:szCs w:val="20"/>
        </w:rPr>
        <w:t>Program Description</w:t>
      </w:r>
    </w:p>
    <w:p w:rsidR="003E01C6" w:rsidRPr="003E01C6" w:rsidRDefault="003E01C6" w:rsidP="003E01C6">
      <w:pPr>
        <w:spacing w:after="160" w:line="259" w:lineRule="auto"/>
        <w:rPr>
          <w:rFonts w:eastAsia="Calibri" w:cs="Arial"/>
          <w:sz w:val="20"/>
          <w:szCs w:val="20"/>
        </w:rPr>
      </w:pPr>
      <w:r w:rsidRPr="003E01C6">
        <w:rPr>
          <w:rFonts w:eastAsia="Calibri" w:cs="Arial"/>
          <w:sz w:val="20"/>
          <w:szCs w:val="20"/>
        </w:rPr>
        <w:t xml:space="preserve">The Hospitality Bachelor of Business Administration degree </w:t>
      </w:r>
      <w:r w:rsidRPr="00F71704">
        <w:rPr>
          <w:rFonts w:eastAsia="Calibri" w:cs="Arial"/>
          <w:noProof/>
          <w:sz w:val="20"/>
          <w:szCs w:val="20"/>
        </w:rPr>
        <w:t>is delivered</w:t>
      </w:r>
      <w:r w:rsidRPr="003E01C6">
        <w:rPr>
          <w:rFonts w:eastAsia="Calibri" w:cs="Arial"/>
          <w:sz w:val="20"/>
          <w:szCs w:val="20"/>
        </w:rPr>
        <w:t xml:space="preserve"> by combining innovative on-ground coursework with significant practical experience. The program enables students to complete an Associate degree in any of our hospitality associates programs along with their BBA degree.  </w:t>
      </w:r>
    </w:p>
    <w:p w:rsidR="00462385" w:rsidRDefault="003E01C6" w:rsidP="003E01C6">
      <w:pPr>
        <w:rPr>
          <w:rFonts w:eastAsia="Calibri" w:cs="Arial"/>
          <w:sz w:val="20"/>
          <w:szCs w:val="20"/>
        </w:rPr>
      </w:pPr>
      <w:r w:rsidRPr="003E01C6">
        <w:rPr>
          <w:rFonts w:eastAsia="Calibri" w:cs="Arial"/>
          <w:sz w:val="20"/>
          <w:szCs w:val="20"/>
        </w:rPr>
        <w:t>This hands-on instructional education experience allows a student to complete two degrees in four years. Students have the opportunity to complete an externship that will further enable them to gain valuable hours of related work experience for credit.  Industry recruiters are eager to employ Cleary graduates with this level of preparation and versatility</w:t>
      </w:r>
    </w:p>
    <w:p w:rsidR="003E01C6" w:rsidRPr="004B3A07" w:rsidRDefault="003E01C6" w:rsidP="003E01C6">
      <w:pPr>
        <w:rPr>
          <w:rFonts w:cs="Arial"/>
          <w:sz w:val="20"/>
          <w:szCs w:val="20"/>
        </w:rPr>
      </w:pPr>
    </w:p>
    <w:p w:rsidR="00462385" w:rsidRDefault="00462385" w:rsidP="00462385">
      <w:pPr>
        <w:outlineLvl w:val="0"/>
        <w:rPr>
          <w:rFonts w:cs="Arial"/>
          <w:b/>
          <w:sz w:val="20"/>
          <w:szCs w:val="20"/>
        </w:rPr>
      </w:pPr>
      <w:r w:rsidRPr="004B3A07">
        <w:rPr>
          <w:rFonts w:cs="Arial"/>
          <w:b/>
          <w:sz w:val="20"/>
          <w:szCs w:val="20"/>
        </w:rPr>
        <w:t>Career Benefits</w:t>
      </w:r>
    </w:p>
    <w:p w:rsidR="003E01C6" w:rsidRPr="003E01C6" w:rsidRDefault="003E01C6" w:rsidP="003E01C6">
      <w:pPr>
        <w:spacing w:after="160" w:line="259" w:lineRule="auto"/>
        <w:rPr>
          <w:rFonts w:eastAsia="Calibri" w:cs="Arial"/>
          <w:sz w:val="20"/>
          <w:szCs w:val="20"/>
        </w:rPr>
      </w:pPr>
      <w:r w:rsidRPr="003E01C6">
        <w:rPr>
          <w:rFonts w:eastAsia="Calibri" w:cs="Arial"/>
          <w:sz w:val="20"/>
          <w:szCs w:val="20"/>
        </w:rPr>
        <w:t>Degrees in hospitality offer dynamic, exciting and immediately impactful possibilities for study and employment. It prepares students for careers in numerous roles in a variety of organizations including hotels, restaurants, resorts, casinos, and cruise ships as well as prepare entrepreneurs for small business opportunities.</w:t>
      </w:r>
    </w:p>
    <w:p w:rsidR="003E01C6" w:rsidRPr="003E01C6" w:rsidRDefault="003E01C6" w:rsidP="003E01C6">
      <w:pPr>
        <w:outlineLvl w:val="0"/>
        <w:rPr>
          <w:rFonts w:cs="Arial"/>
          <w:b/>
          <w:sz w:val="20"/>
          <w:szCs w:val="20"/>
        </w:rPr>
      </w:pPr>
      <w:r w:rsidRPr="003E01C6">
        <w:rPr>
          <w:rFonts w:eastAsia="Calibri" w:cs="Arial"/>
          <w:sz w:val="20"/>
          <w:szCs w:val="20"/>
        </w:rPr>
        <w:t xml:space="preserve">The hands-on practical approach of the program enables students to learn by practicing and strategically applying the classroom lessons to resolve the daily challenges of an industry based </w:t>
      </w:r>
      <w:r w:rsidRPr="00F71704">
        <w:rPr>
          <w:rFonts w:eastAsia="Calibri" w:cs="Arial"/>
          <w:noProof/>
          <w:sz w:val="20"/>
          <w:szCs w:val="20"/>
        </w:rPr>
        <w:t>in</w:t>
      </w:r>
      <w:r w:rsidRPr="003E01C6">
        <w:rPr>
          <w:rFonts w:eastAsia="Calibri" w:cs="Arial"/>
          <w:sz w:val="20"/>
          <w:szCs w:val="20"/>
        </w:rPr>
        <w:t xml:space="preserve"> customer service.</w:t>
      </w:r>
    </w:p>
    <w:p w:rsidR="00462385" w:rsidRPr="004B3A07" w:rsidRDefault="00462385" w:rsidP="00462385">
      <w:pPr>
        <w:rPr>
          <w:rFonts w:cs="Arial"/>
          <w:sz w:val="20"/>
          <w:szCs w:val="20"/>
        </w:rPr>
      </w:pPr>
    </w:p>
    <w:p w:rsidR="00462385" w:rsidRPr="004B3A07" w:rsidRDefault="00462385" w:rsidP="00462385">
      <w:pPr>
        <w:widowControl w:val="0"/>
        <w:outlineLvl w:val="0"/>
        <w:rPr>
          <w:rFonts w:cs="Arial"/>
          <w:b/>
          <w:sz w:val="20"/>
          <w:szCs w:val="20"/>
        </w:rPr>
      </w:pPr>
      <w:r w:rsidRPr="004B3A07">
        <w:rPr>
          <w:rFonts w:cs="Arial"/>
          <w:b/>
          <w:sz w:val="20"/>
          <w:szCs w:val="20"/>
        </w:rPr>
        <w:t>Program Learning Outcomes</w:t>
      </w:r>
    </w:p>
    <w:p w:rsidR="00462385" w:rsidRPr="00462385" w:rsidRDefault="00462385" w:rsidP="00462385">
      <w:pPr>
        <w:contextualSpacing/>
        <w:rPr>
          <w:rFonts w:cs="Arial"/>
          <w:color w:val="800000"/>
          <w:sz w:val="20"/>
          <w:szCs w:val="20"/>
        </w:rPr>
      </w:pPr>
      <w:r w:rsidRPr="004B3A07">
        <w:rPr>
          <w:rFonts w:cs="Arial"/>
          <w:sz w:val="20"/>
          <w:szCs w:val="20"/>
        </w:rPr>
        <w:t>Upon completion of this degree, the graduate will be able to:</w:t>
      </w:r>
      <w:r w:rsidRPr="00462385">
        <w:rPr>
          <w:rFonts w:cs="Arial"/>
          <w:color w:val="002244"/>
          <w:sz w:val="20"/>
          <w:szCs w:val="20"/>
        </w:rPr>
        <w:t xml:space="preserve"> </w:t>
      </w:r>
    </w:p>
    <w:p w:rsidR="00462385" w:rsidRPr="006468CB" w:rsidRDefault="00462385" w:rsidP="000C7CE0">
      <w:pPr>
        <w:numPr>
          <w:ilvl w:val="0"/>
          <w:numId w:val="63"/>
        </w:numPr>
        <w:ind w:left="720"/>
        <w:contextualSpacing/>
        <w:rPr>
          <w:rFonts w:cs="Arial"/>
          <w:sz w:val="20"/>
          <w:szCs w:val="20"/>
        </w:rPr>
      </w:pPr>
      <w:r w:rsidRPr="006468CB">
        <w:rPr>
          <w:rFonts w:cs="Arial"/>
          <w:sz w:val="20"/>
          <w:szCs w:val="20"/>
        </w:rPr>
        <w:t>Apply respect for culturally diverse perspectives, ethical behavior, and the major concepts and values of the hospitality industry to address business challenges and opportunities.</w:t>
      </w:r>
    </w:p>
    <w:p w:rsidR="00462385" w:rsidRPr="006468CB" w:rsidRDefault="00462385" w:rsidP="000C7CE0">
      <w:pPr>
        <w:numPr>
          <w:ilvl w:val="0"/>
          <w:numId w:val="63"/>
        </w:numPr>
        <w:ind w:left="720"/>
        <w:contextualSpacing/>
        <w:rPr>
          <w:rFonts w:cs="Arial"/>
          <w:sz w:val="20"/>
          <w:szCs w:val="20"/>
        </w:rPr>
      </w:pPr>
      <w:r w:rsidRPr="006468CB">
        <w:rPr>
          <w:rFonts w:cs="Arial"/>
          <w:sz w:val="20"/>
          <w:szCs w:val="20"/>
        </w:rPr>
        <w:t>Interpret, effectively, the information necessary to manage food service, cost controls and other financial data to appropriate stakeholders.</w:t>
      </w:r>
    </w:p>
    <w:p w:rsidR="00462385" w:rsidRPr="006468CB" w:rsidRDefault="00462385" w:rsidP="000C7CE0">
      <w:pPr>
        <w:numPr>
          <w:ilvl w:val="0"/>
          <w:numId w:val="63"/>
        </w:numPr>
        <w:ind w:left="720"/>
        <w:contextualSpacing/>
        <w:rPr>
          <w:rFonts w:cs="Arial"/>
          <w:sz w:val="20"/>
          <w:szCs w:val="20"/>
        </w:rPr>
      </w:pPr>
      <w:r w:rsidRPr="006468CB">
        <w:rPr>
          <w:rFonts w:cs="Arial"/>
          <w:sz w:val="20"/>
          <w:szCs w:val="20"/>
        </w:rPr>
        <w:t xml:space="preserve">Demonstrate a comprehension from general education and professional courses </w:t>
      </w:r>
      <w:r w:rsidRPr="009108E4">
        <w:rPr>
          <w:rFonts w:cs="Arial"/>
          <w:noProof/>
          <w:sz w:val="20"/>
          <w:szCs w:val="20"/>
        </w:rPr>
        <w:t xml:space="preserve">to critically evaluate situations for an industry based </w:t>
      </w:r>
      <w:r w:rsidRPr="00F71704">
        <w:rPr>
          <w:rFonts w:cs="Arial"/>
          <w:noProof/>
          <w:sz w:val="20"/>
          <w:szCs w:val="20"/>
        </w:rPr>
        <w:t>in</w:t>
      </w:r>
      <w:r w:rsidRPr="009108E4">
        <w:rPr>
          <w:rFonts w:cs="Arial"/>
          <w:noProof/>
          <w:sz w:val="20"/>
          <w:szCs w:val="20"/>
        </w:rPr>
        <w:t xml:space="preserve"> customer service</w:t>
      </w:r>
      <w:r w:rsidRPr="006468CB">
        <w:rPr>
          <w:rFonts w:cs="Arial"/>
          <w:sz w:val="20"/>
          <w:szCs w:val="20"/>
        </w:rPr>
        <w:t>.</w:t>
      </w:r>
    </w:p>
    <w:p w:rsidR="00462385" w:rsidRPr="006468CB" w:rsidRDefault="00462385" w:rsidP="000C7CE0">
      <w:pPr>
        <w:numPr>
          <w:ilvl w:val="0"/>
          <w:numId w:val="63"/>
        </w:numPr>
        <w:ind w:left="720"/>
        <w:contextualSpacing/>
        <w:rPr>
          <w:rFonts w:cs="Arial"/>
          <w:sz w:val="20"/>
          <w:szCs w:val="20"/>
        </w:rPr>
      </w:pPr>
      <w:r w:rsidRPr="006468CB">
        <w:rPr>
          <w:rFonts w:cs="Arial"/>
          <w:sz w:val="20"/>
          <w:szCs w:val="20"/>
        </w:rPr>
        <w:t xml:space="preserve">Analyze, </w:t>
      </w:r>
      <w:r w:rsidRPr="009108E4">
        <w:rPr>
          <w:rFonts w:cs="Arial"/>
          <w:noProof/>
          <w:sz w:val="20"/>
          <w:szCs w:val="20"/>
        </w:rPr>
        <w:t>interpret</w:t>
      </w:r>
      <w:r w:rsidR="009108E4" w:rsidRPr="009108E4">
        <w:rPr>
          <w:rFonts w:cs="Arial"/>
          <w:noProof/>
          <w:sz w:val="20"/>
          <w:szCs w:val="20"/>
        </w:rPr>
        <w:t>,</w:t>
      </w:r>
      <w:r w:rsidRPr="006468CB">
        <w:rPr>
          <w:rFonts w:cs="Arial"/>
          <w:sz w:val="20"/>
          <w:szCs w:val="20"/>
        </w:rPr>
        <w:t xml:space="preserve"> and communicate information to effectively manage organizational and financial situations in a food service operation. </w:t>
      </w:r>
    </w:p>
    <w:p w:rsidR="00462385" w:rsidRPr="006468CB" w:rsidRDefault="00462385" w:rsidP="000C7CE0">
      <w:pPr>
        <w:numPr>
          <w:ilvl w:val="0"/>
          <w:numId w:val="63"/>
        </w:numPr>
        <w:ind w:left="720"/>
        <w:contextualSpacing/>
        <w:rPr>
          <w:rFonts w:cs="Arial"/>
          <w:sz w:val="20"/>
          <w:szCs w:val="20"/>
        </w:rPr>
      </w:pPr>
      <w:r w:rsidRPr="006468CB">
        <w:rPr>
          <w:rFonts w:cs="Arial"/>
          <w:sz w:val="20"/>
          <w:szCs w:val="20"/>
        </w:rPr>
        <w:t xml:space="preserve">Apply major skills, </w:t>
      </w:r>
      <w:r w:rsidRPr="009108E4">
        <w:rPr>
          <w:rFonts w:cs="Arial"/>
          <w:noProof/>
          <w:sz w:val="20"/>
          <w:szCs w:val="20"/>
        </w:rPr>
        <w:t>concepts</w:t>
      </w:r>
      <w:r w:rsidR="009108E4" w:rsidRPr="009108E4">
        <w:rPr>
          <w:rFonts w:cs="Arial"/>
          <w:noProof/>
          <w:sz w:val="20"/>
          <w:szCs w:val="20"/>
        </w:rPr>
        <w:t>,</w:t>
      </w:r>
      <w:r w:rsidRPr="006468CB">
        <w:rPr>
          <w:rFonts w:cs="Arial"/>
          <w:sz w:val="20"/>
          <w:szCs w:val="20"/>
        </w:rPr>
        <w:t xml:space="preserve"> and principles of hospitality management to facilitate professional processes within a variety of hospitality operations.</w:t>
      </w:r>
    </w:p>
    <w:p w:rsidR="00462385" w:rsidRDefault="00462385" w:rsidP="00462385">
      <w:pPr>
        <w:rPr>
          <w:rFonts w:cs="Arial"/>
          <w:sz w:val="20"/>
          <w:szCs w:val="20"/>
        </w:rPr>
      </w:pPr>
    </w:p>
    <w:p w:rsidR="00462385" w:rsidRPr="004B3A07" w:rsidRDefault="00462385" w:rsidP="00462385">
      <w:pPr>
        <w:rPr>
          <w:rFonts w:cs="Arial"/>
          <w:sz w:val="20"/>
          <w:szCs w:val="20"/>
        </w:rPr>
      </w:pPr>
    </w:p>
    <w:p w:rsidR="00462385" w:rsidRPr="004B3A07" w:rsidRDefault="00462385" w:rsidP="00462385">
      <w:pPr>
        <w:rPr>
          <w:rFonts w:cs="Arial"/>
          <w:b/>
          <w:sz w:val="20"/>
          <w:szCs w:val="20"/>
        </w:rPr>
      </w:pPr>
      <w:r w:rsidRPr="004B3A07">
        <w:rPr>
          <w:rFonts w:cs="Arial"/>
          <w:sz w:val="20"/>
          <w:szCs w:val="20"/>
          <w:u w:val="single"/>
        </w:rPr>
        <w:br w:type="page"/>
      </w:r>
    </w:p>
    <w:p w:rsidR="00462385" w:rsidRPr="004B3A07" w:rsidRDefault="00462385" w:rsidP="00462385">
      <w:pPr>
        <w:outlineLvl w:val="0"/>
        <w:rPr>
          <w:rFonts w:cs="Arial"/>
          <w:b/>
          <w:sz w:val="20"/>
          <w:szCs w:val="20"/>
        </w:rPr>
      </w:pPr>
      <w:r>
        <w:rPr>
          <w:rFonts w:cs="Arial"/>
          <w:b/>
          <w:sz w:val="20"/>
          <w:szCs w:val="20"/>
        </w:rPr>
        <w:lastRenderedPageBreak/>
        <w:t xml:space="preserve">BBA in </w:t>
      </w:r>
      <w:r w:rsidR="00181E69">
        <w:rPr>
          <w:rFonts w:cs="Arial"/>
          <w:b/>
          <w:sz w:val="20"/>
          <w:szCs w:val="20"/>
        </w:rPr>
        <w:t>Hospitality</w:t>
      </w:r>
      <w:r>
        <w:rPr>
          <w:rFonts w:cs="Arial"/>
          <w:b/>
          <w:sz w:val="20"/>
          <w:szCs w:val="20"/>
        </w:rPr>
        <w:t xml:space="preserve"> Management</w:t>
      </w:r>
      <w:r w:rsidRPr="004B3A07">
        <w:rPr>
          <w:rFonts w:cs="Arial"/>
          <w:b/>
          <w:sz w:val="20"/>
          <w:szCs w:val="20"/>
        </w:rPr>
        <w:t xml:space="preserve"> Course Requirements</w:t>
      </w:r>
    </w:p>
    <w:p w:rsidR="00462385" w:rsidRPr="004B3A07" w:rsidRDefault="00462385" w:rsidP="00462385">
      <w:pPr>
        <w:outlineLvl w:val="0"/>
        <w:rPr>
          <w:rFonts w:cs="Arial"/>
          <w:b/>
          <w:sz w:val="20"/>
          <w:szCs w:val="20"/>
        </w:rPr>
      </w:pPr>
    </w:p>
    <w:p w:rsidR="003E01C6" w:rsidRPr="003E01C6" w:rsidRDefault="003E01C6" w:rsidP="003E01C6">
      <w:pPr>
        <w:tabs>
          <w:tab w:val="left" w:leader="dot" w:pos="7200"/>
        </w:tabs>
        <w:rPr>
          <w:rFonts w:cs="Arial"/>
          <w:b/>
          <w:sz w:val="20"/>
          <w:szCs w:val="20"/>
        </w:rPr>
      </w:pPr>
      <w:r w:rsidRPr="003E01C6">
        <w:rPr>
          <w:rFonts w:cs="Arial"/>
          <w:b/>
          <w:sz w:val="20"/>
          <w:szCs w:val="20"/>
        </w:rPr>
        <w:t>Major Courses (Cohort)</w:t>
      </w:r>
      <w:r w:rsidRPr="003E01C6">
        <w:rPr>
          <w:rFonts w:cs="Arial"/>
          <w:b/>
          <w:sz w:val="20"/>
          <w:szCs w:val="20"/>
        </w:rPr>
        <w:tab/>
        <w:t>30 credits</w:t>
      </w:r>
    </w:p>
    <w:p w:rsidR="003E01C6" w:rsidRPr="003E01C6" w:rsidRDefault="003E01C6" w:rsidP="003E01C6">
      <w:pPr>
        <w:tabs>
          <w:tab w:val="left" w:leader="dot" w:pos="7320"/>
        </w:tabs>
        <w:rPr>
          <w:rFonts w:cs="Arial"/>
          <w:i/>
          <w:sz w:val="20"/>
          <w:szCs w:val="20"/>
        </w:rPr>
      </w:pPr>
      <w:r w:rsidRPr="003E01C6">
        <w:rPr>
          <w:rFonts w:cs="Arial"/>
          <w:i/>
          <w:sz w:val="20"/>
          <w:szCs w:val="20"/>
        </w:rPr>
        <w:t xml:space="preserve">Courses may </w:t>
      </w:r>
      <w:r w:rsidRPr="00F71704">
        <w:rPr>
          <w:rFonts w:cs="Arial"/>
          <w:i/>
          <w:noProof/>
          <w:sz w:val="20"/>
          <w:szCs w:val="20"/>
        </w:rPr>
        <w:t>be taken</w:t>
      </w:r>
      <w:r w:rsidRPr="003E01C6">
        <w:rPr>
          <w:rFonts w:cs="Arial"/>
          <w:i/>
          <w:sz w:val="20"/>
          <w:szCs w:val="20"/>
        </w:rPr>
        <w:t xml:space="preserve"> at Cleary University, or </w:t>
      </w:r>
      <w:r w:rsidRPr="00F71704">
        <w:rPr>
          <w:rFonts w:cs="Arial"/>
          <w:i/>
          <w:noProof/>
          <w:sz w:val="20"/>
          <w:szCs w:val="20"/>
        </w:rPr>
        <w:t>substitution is permitted by transfer</w:t>
      </w:r>
      <w:r w:rsidRPr="003E01C6">
        <w:rPr>
          <w:rFonts w:cs="Arial"/>
          <w:i/>
          <w:sz w:val="20"/>
          <w:szCs w:val="20"/>
        </w:rPr>
        <w:t>.</w:t>
      </w:r>
    </w:p>
    <w:p w:rsidR="003E01C6" w:rsidRPr="003E01C6" w:rsidRDefault="003E01C6" w:rsidP="003E01C6">
      <w:pPr>
        <w:tabs>
          <w:tab w:val="left" w:leader="dot" w:pos="7320"/>
        </w:tabs>
        <w:ind w:firstLine="360"/>
        <w:rPr>
          <w:rFonts w:cs="Arial"/>
          <w:sz w:val="20"/>
          <w:szCs w:val="20"/>
        </w:rPr>
      </w:pPr>
      <w:r w:rsidRPr="003E01C6">
        <w:rPr>
          <w:rFonts w:cs="Arial"/>
          <w:sz w:val="20"/>
          <w:szCs w:val="20"/>
        </w:rPr>
        <w:t>HOS 2100 Introduction to the Hospitality Industry</w:t>
      </w:r>
    </w:p>
    <w:p w:rsidR="003E01C6" w:rsidRPr="003E01C6" w:rsidRDefault="003E01C6" w:rsidP="003E01C6">
      <w:pPr>
        <w:tabs>
          <w:tab w:val="left" w:leader="dot" w:pos="7320"/>
        </w:tabs>
        <w:ind w:firstLine="360"/>
        <w:rPr>
          <w:rFonts w:cs="Arial"/>
          <w:sz w:val="20"/>
          <w:szCs w:val="20"/>
        </w:rPr>
      </w:pPr>
      <w:r w:rsidRPr="003E01C6">
        <w:rPr>
          <w:rFonts w:cs="Arial"/>
          <w:sz w:val="20"/>
          <w:szCs w:val="20"/>
        </w:rPr>
        <w:t>HOS 2200 Restaurant Operations</w:t>
      </w:r>
    </w:p>
    <w:p w:rsidR="003E01C6" w:rsidRPr="003E01C6" w:rsidRDefault="003E01C6" w:rsidP="003E01C6">
      <w:pPr>
        <w:tabs>
          <w:tab w:val="left" w:leader="dot" w:pos="7320"/>
        </w:tabs>
        <w:ind w:firstLine="360"/>
        <w:rPr>
          <w:rFonts w:cs="Arial"/>
          <w:sz w:val="20"/>
          <w:szCs w:val="20"/>
        </w:rPr>
      </w:pPr>
      <w:r w:rsidRPr="003E01C6">
        <w:rPr>
          <w:rFonts w:cs="Arial"/>
          <w:sz w:val="20"/>
          <w:szCs w:val="20"/>
        </w:rPr>
        <w:t>HOS 2300 Dining Room Management</w:t>
      </w:r>
    </w:p>
    <w:p w:rsidR="003E01C6" w:rsidRPr="003E01C6" w:rsidRDefault="003E01C6" w:rsidP="003E01C6">
      <w:pPr>
        <w:ind w:firstLine="360"/>
        <w:rPr>
          <w:rFonts w:cs="Arial"/>
          <w:sz w:val="20"/>
          <w:szCs w:val="20"/>
        </w:rPr>
      </w:pPr>
      <w:r w:rsidRPr="003E01C6">
        <w:rPr>
          <w:rFonts w:cs="Arial"/>
          <w:sz w:val="20"/>
          <w:szCs w:val="20"/>
        </w:rPr>
        <w:t>HOS 3100 Private Events and Catering Management</w:t>
      </w:r>
    </w:p>
    <w:p w:rsidR="003E01C6" w:rsidRPr="003E01C6" w:rsidRDefault="003E01C6" w:rsidP="003E01C6">
      <w:pPr>
        <w:ind w:firstLine="360"/>
        <w:rPr>
          <w:rFonts w:cs="Arial"/>
          <w:sz w:val="20"/>
          <w:szCs w:val="20"/>
        </w:rPr>
      </w:pPr>
      <w:r w:rsidRPr="003E01C6">
        <w:rPr>
          <w:rFonts w:cs="Arial"/>
          <w:sz w:val="20"/>
          <w:szCs w:val="20"/>
        </w:rPr>
        <w:t>HOS 3200 Wine and Beverage Management</w:t>
      </w:r>
    </w:p>
    <w:p w:rsidR="003E01C6" w:rsidRPr="003E01C6" w:rsidRDefault="003E01C6" w:rsidP="003E01C6">
      <w:pPr>
        <w:ind w:firstLine="360"/>
        <w:rPr>
          <w:rFonts w:cs="Arial"/>
          <w:sz w:val="20"/>
          <w:szCs w:val="20"/>
        </w:rPr>
      </w:pPr>
      <w:r w:rsidRPr="003E01C6">
        <w:rPr>
          <w:rFonts w:cs="Arial"/>
          <w:sz w:val="20"/>
          <w:szCs w:val="20"/>
        </w:rPr>
        <w:t xml:space="preserve">HOS 3300 Meeting Customer Expectations for Hospitality </w:t>
      </w:r>
    </w:p>
    <w:p w:rsidR="003E01C6" w:rsidRPr="003E01C6" w:rsidRDefault="003E01C6" w:rsidP="003E01C6">
      <w:pPr>
        <w:ind w:firstLine="360"/>
        <w:rPr>
          <w:rFonts w:cs="Arial"/>
          <w:sz w:val="20"/>
          <w:szCs w:val="20"/>
        </w:rPr>
      </w:pPr>
      <w:r w:rsidRPr="003E01C6">
        <w:rPr>
          <w:rFonts w:cs="Arial"/>
          <w:sz w:val="20"/>
          <w:szCs w:val="20"/>
        </w:rPr>
        <w:t>HOS 4100 Human Resources for the Hospitality Industry</w:t>
      </w:r>
    </w:p>
    <w:p w:rsidR="003E01C6" w:rsidRPr="003E01C6" w:rsidRDefault="003E01C6" w:rsidP="003E01C6">
      <w:pPr>
        <w:ind w:firstLine="360"/>
        <w:rPr>
          <w:rFonts w:cs="Arial"/>
          <w:sz w:val="20"/>
          <w:szCs w:val="20"/>
        </w:rPr>
      </w:pPr>
      <w:r w:rsidRPr="003E01C6">
        <w:rPr>
          <w:rFonts w:cs="Arial"/>
          <w:sz w:val="20"/>
          <w:szCs w:val="20"/>
        </w:rPr>
        <w:t>HOS 4200 Resorts and Tourism</w:t>
      </w:r>
    </w:p>
    <w:p w:rsidR="003E01C6" w:rsidRPr="003E01C6" w:rsidRDefault="003E01C6" w:rsidP="003E01C6">
      <w:pPr>
        <w:ind w:firstLine="360"/>
        <w:rPr>
          <w:rFonts w:cs="Arial"/>
          <w:sz w:val="20"/>
          <w:szCs w:val="20"/>
        </w:rPr>
      </w:pPr>
      <w:r w:rsidRPr="003E01C6">
        <w:rPr>
          <w:rFonts w:cs="Arial"/>
          <w:sz w:val="20"/>
          <w:szCs w:val="20"/>
        </w:rPr>
        <w:t>HOS 4300 Hospitality Leadership</w:t>
      </w:r>
    </w:p>
    <w:p w:rsidR="003E01C6" w:rsidRPr="003E01C6" w:rsidRDefault="003E01C6" w:rsidP="003E01C6">
      <w:pPr>
        <w:ind w:firstLine="360"/>
        <w:rPr>
          <w:rFonts w:cs="Arial"/>
          <w:sz w:val="20"/>
          <w:szCs w:val="20"/>
        </w:rPr>
      </w:pPr>
      <w:r w:rsidRPr="003E01C6">
        <w:rPr>
          <w:rFonts w:cs="Arial"/>
          <w:sz w:val="20"/>
          <w:szCs w:val="20"/>
        </w:rPr>
        <w:t>HOS 4400 Hospitality Externship or elective</w:t>
      </w:r>
    </w:p>
    <w:p w:rsidR="003E01C6" w:rsidRPr="003E01C6" w:rsidRDefault="003E01C6" w:rsidP="003E01C6">
      <w:pPr>
        <w:rPr>
          <w:rFonts w:cs="Arial"/>
          <w:sz w:val="20"/>
          <w:szCs w:val="20"/>
        </w:rPr>
      </w:pPr>
    </w:p>
    <w:p w:rsidR="003E01C6" w:rsidRPr="003E01C6" w:rsidRDefault="003E01C6" w:rsidP="003E01C6">
      <w:pPr>
        <w:tabs>
          <w:tab w:val="left" w:leader="dot" w:pos="7320"/>
        </w:tabs>
        <w:rPr>
          <w:rFonts w:cs="Arial"/>
          <w:b/>
          <w:sz w:val="20"/>
          <w:szCs w:val="20"/>
        </w:rPr>
      </w:pPr>
      <w:r w:rsidRPr="003E01C6">
        <w:rPr>
          <w:rFonts w:cs="Arial"/>
          <w:b/>
          <w:sz w:val="20"/>
          <w:szCs w:val="20"/>
        </w:rPr>
        <w:t>Business Core Courses</w:t>
      </w:r>
      <w:r w:rsidRPr="003E01C6">
        <w:rPr>
          <w:rFonts w:cs="Arial"/>
          <w:b/>
          <w:sz w:val="20"/>
          <w:szCs w:val="20"/>
        </w:rPr>
        <w:tab/>
        <w:t>25 credits</w:t>
      </w:r>
    </w:p>
    <w:p w:rsidR="003E01C6" w:rsidRPr="003E01C6" w:rsidRDefault="003E01C6" w:rsidP="003E01C6">
      <w:pPr>
        <w:tabs>
          <w:tab w:val="left" w:leader="dot" w:pos="7320"/>
        </w:tabs>
        <w:rPr>
          <w:rFonts w:cs="Arial"/>
          <w:i/>
          <w:sz w:val="20"/>
          <w:szCs w:val="20"/>
        </w:rPr>
      </w:pPr>
      <w:r w:rsidRPr="003E01C6">
        <w:rPr>
          <w:rFonts w:cs="Arial"/>
          <w:i/>
          <w:sz w:val="20"/>
          <w:szCs w:val="20"/>
        </w:rPr>
        <w:t xml:space="preserve">Courses may </w:t>
      </w:r>
      <w:r w:rsidRPr="00F71704">
        <w:rPr>
          <w:rFonts w:cs="Arial"/>
          <w:i/>
          <w:noProof/>
          <w:sz w:val="20"/>
          <w:szCs w:val="20"/>
        </w:rPr>
        <w:t>be taken</w:t>
      </w:r>
      <w:r w:rsidRPr="003E01C6">
        <w:rPr>
          <w:rFonts w:cs="Arial"/>
          <w:i/>
          <w:sz w:val="20"/>
          <w:szCs w:val="20"/>
        </w:rPr>
        <w:t xml:space="preserve"> at Cleary University, or substitution is permitted by transfer.</w:t>
      </w:r>
    </w:p>
    <w:p w:rsidR="003E01C6" w:rsidRPr="003E01C6" w:rsidRDefault="003E01C6" w:rsidP="003E01C6">
      <w:pPr>
        <w:ind w:firstLine="360"/>
        <w:rPr>
          <w:rFonts w:cs="Arial"/>
          <w:sz w:val="20"/>
          <w:szCs w:val="20"/>
        </w:rPr>
      </w:pPr>
      <w:r w:rsidRPr="003E01C6">
        <w:rPr>
          <w:rFonts w:cs="Arial"/>
          <w:sz w:val="20"/>
          <w:szCs w:val="20"/>
        </w:rPr>
        <w:t>ACC 4012 Financial and Managerial Accounting</w:t>
      </w:r>
    </w:p>
    <w:p w:rsidR="003E01C6" w:rsidRPr="003E01C6" w:rsidRDefault="003E01C6" w:rsidP="003E01C6">
      <w:pPr>
        <w:ind w:firstLine="360"/>
        <w:rPr>
          <w:rFonts w:cs="Arial"/>
          <w:sz w:val="20"/>
          <w:szCs w:val="20"/>
        </w:rPr>
      </w:pPr>
      <w:r w:rsidRPr="003E01C6">
        <w:rPr>
          <w:rFonts w:cs="Arial"/>
          <w:sz w:val="20"/>
          <w:szCs w:val="20"/>
        </w:rPr>
        <w:t>BAC 1000 Foundations in Undergraduate Studies</w:t>
      </w:r>
    </w:p>
    <w:p w:rsidR="003E01C6" w:rsidRPr="003E01C6" w:rsidRDefault="003E01C6" w:rsidP="003E01C6">
      <w:pPr>
        <w:ind w:firstLine="360"/>
        <w:rPr>
          <w:rFonts w:cs="Arial"/>
          <w:sz w:val="20"/>
          <w:szCs w:val="20"/>
        </w:rPr>
      </w:pPr>
      <w:r w:rsidRPr="003E01C6">
        <w:rPr>
          <w:rFonts w:cs="Arial"/>
          <w:sz w:val="20"/>
          <w:szCs w:val="20"/>
        </w:rPr>
        <w:t>BAC 3000 Business Research and Communication</w:t>
      </w:r>
    </w:p>
    <w:p w:rsidR="003E01C6" w:rsidRPr="003E01C6" w:rsidRDefault="003E01C6" w:rsidP="003E01C6">
      <w:pPr>
        <w:ind w:firstLine="360"/>
        <w:rPr>
          <w:rFonts w:cs="Arial"/>
          <w:sz w:val="20"/>
          <w:szCs w:val="20"/>
        </w:rPr>
      </w:pPr>
      <w:r w:rsidRPr="003E01C6">
        <w:rPr>
          <w:rFonts w:cs="Arial"/>
          <w:sz w:val="20"/>
          <w:szCs w:val="20"/>
        </w:rPr>
        <w:t xml:space="preserve">FIN 4000 Financial Management </w:t>
      </w:r>
    </w:p>
    <w:p w:rsidR="003E01C6" w:rsidRPr="003E01C6" w:rsidRDefault="003E01C6" w:rsidP="003E01C6">
      <w:pPr>
        <w:ind w:firstLine="360"/>
        <w:rPr>
          <w:rFonts w:cs="Arial"/>
          <w:sz w:val="20"/>
          <w:szCs w:val="20"/>
        </w:rPr>
      </w:pPr>
      <w:r w:rsidRPr="003E01C6">
        <w:rPr>
          <w:rFonts w:cs="Arial"/>
          <w:sz w:val="20"/>
          <w:szCs w:val="20"/>
        </w:rPr>
        <w:t>LAW 3200 Business Ethics and Legal Issues</w:t>
      </w:r>
    </w:p>
    <w:p w:rsidR="003E01C6" w:rsidRPr="003E01C6" w:rsidRDefault="003E01C6" w:rsidP="003E01C6">
      <w:pPr>
        <w:ind w:firstLine="360"/>
        <w:rPr>
          <w:rFonts w:cs="Arial"/>
          <w:sz w:val="20"/>
          <w:szCs w:val="20"/>
        </w:rPr>
      </w:pPr>
      <w:r w:rsidRPr="003E01C6">
        <w:rPr>
          <w:rFonts w:cs="Arial"/>
          <w:sz w:val="20"/>
          <w:szCs w:val="20"/>
        </w:rPr>
        <w:t>MGT 4000 Management Skills Seminar</w:t>
      </w:r>
    </w:p>
    <w:p w:rsidR="003E01C6" w:rsidRPr="003E01C6" w:rsidRDefault="003E01C6" w:rsidP="003E01C6">
      <w:pPr>
        <w:ind w:firstLine="360"/>
        <w:rPr>
          <w:rFonts w:cs="Arial"/>
          <w:sz w:val="20"/>
          <w:szCs w:val="20"/>
        </w:rPr>
      </w:pPr>
      <w:r w:rsidRPr="003E01C6">
        <w:rPr>
          <w:rFonts w:cs="Arial"/>
          <w:sz w:val="20"/>
          <w:szCs w:val="20"/>
        </w:rPr>
        <w:t>MGT 4200 International Business</w:t>
      </w:r>
    </w:p>
    <w:p w:rsidR="003E01C6" w:rsidRPr="003E01C6" w:rsidRDefault="003E01C6" w:rsidP="003E01C6">
      <w:pPr>
        <w:ind w:firstLine="360"/>
        <w:rPr>
          <w:rFonts w:cs="Arial"/>
          <w:sz w:val="20"/>
        </w:rPr>
      </w:pPr>
      <w:r w:rsidRPr="003E01C6">
        <w:rPr>
          <w:rFonts w:cs="Arial"/>
          <w:sz w:val="20"/>
          <w:szCs w:val="20"/>
        </w:rPr>
        <w:t>MKT 4150 Interactive Marketing</w:t>
      </w:r>
    </w:p>
    <w:p w:rsidR="003E01C6" w:rsidRPr="003E01C6" w:rsidRDefault="003E01C6" w:rsidP="003E01C6">
      <w:pPr>
        <w:ind w:firstLine="360"/>
        <w:rPr>
          <w:rFonts w:cs="Arial"/>
          <w:sz w:val="20"/>
        </w:rPr>
      </w:pPr>
      <w:r w:rsidRPr="003E01C6">
        <w:rPr>
          <w:rFonts w:cs="Arial"/>
          <w:sz w:val="20"/>
        </w:rPr>
        <w:t xml:space="preserve">MTH 3440 Quantitative Business Analysis </w:t>
      </w:r>
    </w:p>
    <w:p w:rsidR="003E01C6" w:rsidRPr="003E01C6" w:rsidRDefault="003E01C6" w:rsidP="003E01C6">
      <w:pPr>
        <w:tabs>
          <w:tab w:val="left" w:leader="dot" w:pos="7200"/>
        </w:tabs>
        <w:rPr>
          <w:rFonts w:cs="Arial"/>
          <w:b/>
          <w:sz w:val="20"/>
          <w:szCs w:val="20"/>
        </w:rPr>
      </w:pPr>
    </w:p>
    <w:p w:rsidR="003E01C6" w:rsidRPr="003E01C6" w:rsidRDefault="003E01C6" w:rsidP="003E01C6">
      <w:pPr>
        <w:tabs>
          <w:tab w:val="left" w:leader="dot" w:pos="7200"/>
          <w:tab w:val="left" w:leader="dot" w:pos="7320"/>
        </w:tabs>
        <w:rPr>
          <w:rFonts w:cs="Arial"/>
          <w:b/>
          <w:sz w:val="20"/>
          <w:szCs w:val="20"/>
        </w:rPr>
      </w:pPr>
      <w:r w:rsidRPr="003E01C6">
        <w:rPr>
          <w:rFonts w:cs="Arial"/>
          <w:b/>
          <w:sz w:val="20"/>
          <w:szCs w:val="20"/>
        </w:rPr>
        <w:t>Lower Division Requirements</w:t>
      </w:r>
      <w:r w:rsidRPr="003E01C6">
        <w:rPr>
          <w:rFonts w:cs="Arial"/>
          <w:b/>
          <w:sz w:val="20"/>
          <w:szCs w:val="20"/>
        </w:rPr>
        <w:tab/>
        <w:t>31 credits</w:t>
      </w:r>
    </w:p>
    <w:p w:rsidR="003E01C6" w:rsidRPr="003E01C6" w:rsidRDefault="003E01C6" w:rsidP="003E01C6">
      <w:pPr>
        <w:tabs>
          <w:tab w:val="left" w:leader="dot" w:pos="7200"/>
        </w:tabs>
        <w:rPr>
          <w:rFonts w:eastAsia="Calibri" w:cs="Arial"/>
          <w:sz w:val="20"/>
          <w:szCs w:val="20"/>
        </w:rPr>
      </w:pPr>
      <w:r w:rsidRPr="003E01C6">
        <w:rPr>
          <w:rFonts w:eastAsia="Calibri" w:cs="Arial"/>
          <w:i/>
          <w:sz w:val="20"/>
          <w:szCs w:val="20"/>
        </w:rPr>
        <w:t xml:space="preserve">Courses may </w:t>
      </w:r>
      <w:r w:rsidRPr="00F71704">
        <w:rPr>
          <w:rFonts w:eastAsia="Calibri" w:cs="Arial"/>
          <w:i/>
          <w:noProof/>
          <w:sz w:val="20"/>
          <w:szCs w:val="20"/>
        </w:rPr>
        <w:t>be taken</w:t>
      </w:r>
      <w:r w:rsidRPr="003E01C6">
        <w:rPr>
          <w:rFonts w:eastAsia="Calibri" w:cs="Arial"/>
          <w:i/>
          <w:sz w:val="20"/>
          <w:szCs w:val="20"/>
        </w:rPr>
        <w:t xml:space="preserve"> at Cleary University.  Substitution permitted by transfer o</w:t>
      </w:r>
      <w:r>
        <w:rPr>
          <w:rFonts w:eastAsia="Calibri" w:cs="Arial"/>
          <w:i/>
          <w:sz w:val="20"/>
          <w:szCs w:val="20"/>
        </w:rPr>
        <w:t>r Prior Learning documentation.</w:t>
      </w:r>
    </w:p>
    <w:p w:rsidR="003E01C6" w:rsidRPr="003E01C6" w:rsidRDefault="003E01C6" w:rsidP="003E01C6">
      <w:pPr>
        <w:ind w:firstLine="360"/>
        <w:rPr>
          <w:rFonts w:eastAsia="Calibri" w:cs="Arial"/>
          <w:sz w:val="20"/>
          <w:szCs w:val="20"/>
        </w:rPr>
      </w:pPr>
      <w:r w:rsidRPr="003E01C6">
        <w:rPr>
          <w:rFonts w:eastAsia="Calibri" w:cs="Arial"/>
          <w:sz w:val="20"/>
          <w:szCs w:val="20"/>
        </w:rPr>
        <w:t xml:space="preserve">ACC 2411 Principles of Accounting I </w:t>
      </w:r>
    </w:p>
    <w:p w:rsidR="003E01C6" w:rsidRPr="003E01C6" w:rsidRDefault="003E01C6" w:rsidP="003E01C6">
      <w:pPr>
        <w:ind w:firstLine="360"/>
        <w:rPr>
          <w:rFonts w:eastAsia="Calibri" w:cs="Arial"/>
          <w:sz w:val="20"/>
          <w:szCs w:val="20"/>
        </w:rPr>
      </w:pPr>
      <w:r w:rsidRPr="003E01C6">
        <w:rPr>
          <w:rFonts w:eastAsia="Calibri" w:cs="Arial"/>
          <w:sz w:val="20"/>
          <w:szCs w:val="20"/>
        </w:rPr>
        <w:t>BAC 1010 Academic Communication, Technology, and Success Essentials</w:t>
      </w:r>
    </w:p>
    <w:p w:rsidR="003E01C6" w:rsidRPr="003E01C6" w:rsidRDefault="003E01C6" w:rsidP="003E01C6">
      <w:pPr>
        <w:ind w:firstLine="360"/>
        <w:rPr>
          <w:rFonts w:cs="Arial"/>
          <w:sz w:val="20"/>
          <w:szCs w:val="20"/>
        </w:rPr>
      </w:pPr>
      <w:r w:rsidRPr="003E01C6">
        <w:rPr>
          <w:rFonts w:cs="Arial"/>
          <w:sz w:val="20"/>
          <w:szCs w:val="20"/>
        </w:rPr>
        <w:t>CAS 1500 Microsoft Office Applications</w:t>
      </w:r>
      <w:r w:rsidRPr="003E01C6">
        <w:rPr>
          <w:rFonts w:cs="Arial"/>
          <w:sz w:val="20"/>
          <w:szCs w:val="20"/>
        </w:rPr>
        <w:tab/>
      </w:r>
    </w:p>
    <w:p w:rsidR="003E01C6" w:rsidRPr="003E01C6" w:rsidRDefault="003E01C6" w:rsidP="003E01C6">
      <w:pPr>
        <w:ind w:firstLine="360"/>
        <w:rPr>
          <w:rFonts w:cs="Arial"/>
          <w:sz w:val="20"/>
          <w:szCs w:val="20"/>
        </w:rPr>
      </w:pPr>
      <w:r w:rsidRPr="003E01C6">
        <w:rPr>
          <w:rFonts w:cs="Arial"/>
          <w:sz w:val="20"/>
          <w:szCs w:val="20"/>
        </w:rPr>
        <w:t>ECO 2500 Macroeconomics</w:t>
      </w:r>
    </w:p>
    <w:p w:rsidR="003E01C6" w:rsidRPr="003E01C6" w:rsidRDefault="003E01C6" w:rsidP="003E01C6">
      <w:pPr>
        <w:ind w:firstLine="360"/>
        <w:rPr>
          <w:rFonts w:cs="Arial"/>
          <w:sz w:val="20"/>
          <w:szCs w:val="20"/>
        </w:rPr>
      </w:pPr>
      <w:r w:rsidRPr="003E01C6">
        <w:rPr>
          <w:rFonts w:cs="Arial"/>
          <w:sz w:val="20"/>
          <w:szCs w:val="20"/>
        </w:rPr>
        <w:t>ENG 1600 Business Composition</w:t>
      </w:r>
    </w:p>
    <w:p w:rsidR="003E01C6" w:rsidRPr="003E01C6" w:rsidRDefault="003E01C6" w:rsidP="003E01C6">
      <w:pPr>
        <w:ind w:firstLine="360"/>
        <w:rPr>
          <w:rFonts w:cs="Arial"/>
          <w:sz w:val="20"/>
          <w:szCs w:val="20"/>
        </w:rPr>
      </w:pPr>
      <w:r w:rsidRPr="003E01C6">
        <w:rPr>
          <w:rFonts w:cs="Arial"/>
          <w:sz w:val="20"/>
          <w:szCs w:val="20"/>
        </w:rPr>
        <w:t>ENT 1850 Entrepreneurship and the Small Business</w:t>
      </w:r>
    </w:p>
    <w:p w:rsidR="003E01C6" w:rsidRPr="003E01C6" w:rsidRDefault="003E01C6" w:rsidP="003E01C6">
      <w:pPr>
        <w:ind w:firstLine="360"/>
        <w:rPr>
          <w:rFonts w:cs="Arial"/>
          <w:sz w:val="20"/>
          <w:szCs w:val="20"/>
        </w:rPr>
      </w:pPr>
      <w:r w:rsidRPr="003E01C6">
        <w:rPr>
          <w:rFonts w:cs="Arial"/>
          <w:sz w:val="20"/>
          <w:szCs w:val="20"/>
        </w:rPr>
        <w:t>FIN 2000 Introduction to Business Finance</w:t>
      </w:r>
    </w:p>
    <w:p w:rsidR="003E01C6" w:rsidRPr="003E01C6" w:rsidRDefault="003E01C6" w:rsidP="003E01C6">
      <w:pPr>
        <w:ind w:firstLine="360"/>
        <w:rPr>
          <w:rFonts w:cs="Arial"/>
          <w:sz w:val="20"/>
          <w:szCs w:val="20"/>
        </w:rPr>
      </w:pPr>
      <w:r w:rsidRPr="003E01C6">
        <w:rPr>
          <w:rFonts w:cs="Arial"/>
          <w:sz w:val="20"/>
          <w:szCs w:val="20"/>
        </w:rPr>
        <w:t xml:space="preserve">MGT 1600 Introduction to Management </w:t>
      </w:r>
    </w:p>
    <w:p w:rsidR="003E01C6" w:rsidRPr="003E01C6" w:rsidRDefault="003E01C6" w:rsidP="003E01C6">
      <w:pPr>
        <w:ind w:firstLine="360"/>
        <w:rPr>
          <w:rFonts w:cs="Arial"/>
          <w:sz w:val="20"/>
          <w:szCs w:val="20"/>
        </w:rPr>
      </w:pPr>
      <w:r w:rsidRPr="003E01C6">
        <w:rPr>
          <w:rFonts w:cs="Arial"/>
          <w:sz w:val="20"/>
          <w:szCs w:val="20"/>
        </w:rPr>
        <w:t>MKT 1500 Enterprise Marketing</w:t>
      </w:r>
    </w:p>
    <w:p w:rsidR="003E01C6" w:rsidRPr="003E01C6" w:rsidRDefault="003E01C6" w:rsidP="003E01C6">
      <w:pPr>
        <w:ind w:firstLine="360"/>
        <w:rPr>
          <w:rFonts w:cs="Arial"/>
          <w:sz w:val="20"/>
          <w:szCs w:val="20"/>
        </w:rPr>
      </w:pPr>
      <w:r w:rsidRPr="003E01C6">
        <w:rPr>
          <w:rFonts w:cs="Arial"/>
          <w:sz w:val="20"/>
          <w:szCs w:val="20"/>
        </w:rPr>
        <w:t>MTH 1800 Introduction to Business Statistics</w:t>
      </w:r>
    </w:p>
    <w:p w:rsidR="003E01C6" w:rsidRPr="003E01C6" w:rsidRDefault="003E01C6" w:rsidP="003E01C6">
      <w:pPr>
        <w:rPr>
          <w:rFonts w:cs="Arial"/>
          <w:sz w:val="20"/>
          <w:szCs w:val="20"/>
        </w:rPr>
      </w:pPr>
    </w:p>
    <w:p w:rsidR="003E01C6" w:rsidRPr="003E01C6" w:rsidRDefault="003E01C6" w:rsidP="003E01C6">
      <w:pPr>
        <w:tabs>
          <w:tab w:val="left" w:leader="dot" w:pos="7200"/>
          <w:tab w:val="left" w:leader="dot" w:pos="7320"/>
        </w:tabs>
        <w:rPr>
          <w:rFonts w:cs="Arial"/>
          <w:b/>
          <w:sz w:val="20"/>
          <w:szCs w:val="20"/>
        </w:rPr>
      </w:pPr>
      <w:r w:rsidRPr="003E01C6">
        <w:rPr>
          <w:rFonts w:cs="Arial"/>
          <w:b/>
          <w:sz w:val="20"/>
          <w:szCs w:val="20"/>
        </w:rPr>
        <w:t>Hospitality Lower Division Requirements</w:t>
      </w:r>
      <w:r w:rsidRPr="003E01C6">
        <w:rPr>
          <w:rFonts w:cs="Arial"/>
          <w:b/>
          <w:sz w:val="20"/>
          <w:szCs w:val="20"/>
        </w:rPr>
        <w:tab/>
        <w:t>18 credits</w:t>
      </w:r>
    </w:p>
    <w:p w:rsidR="003E01C6" w:rsidRPr="003E01C6" w:rsidRDefault="003E01C6" w:rsidP="003E01C6">
      <w:pPr>
        <w:tabs>
          <w:tab w:val="left" w:leader="dot" w:pos="7320"/>
        </w:tabs>
        <w:rPr>
          <w:rFonts w:cs="Arial"/>
          <w:sz w:val="20"/>
          <w:szCs w:val="20"/>
        </w:rPr>
      </w:pPr>
      <w:r w:rsidRPr="003E01C6">
        <w:rPr>
          <w:rFonts w:cs="Arial"/>
          <w:i/>
          <w:sz w:val="20"/>
          <w:szCs w:val="20"/>
        </w:rPr>
        <w:t xml:space="preserve">Courses may </w:t>
      </w:r>
      <w:r w:rsidRPr="00F71704">
        <w:rPr>
          <w:rFonts w:cs="Arial"/>
          <w:i/>
          <w:noProof/>
          <w:sz w:val="20"/>
          <w:szCs w:val="20"/>
        </w:rPr>
        <w:t>be taken</w:t>
      </w:r>
      <w:r w:rsidRPr="003E01C6">
        <w:rPr>
          <w:rFonts w:cs="Arial"/>
          <w:i/>
          <w:sz w:val="20"/>
          <w:szCs w:val="20"/>
        </w:rPr>
        <w:t xml:space="preserve"> at Cleary University.  Substitution permitted by transfer</w:t>
      </w:r>
      <w:r w:rsidR="00563D80">
        <w:rPr>
          <w:rFonts w:cs="Arial"/>
          <w:i/>
          <w:sz w:val="20"/>
          <w:szCs w:val="20"/>
        </w:rPr>
        <w:t>.</w:t>
      </w:r>
    </w:p>
    <w:p w:rsidR="003E01C6" w:rsidRPr="003E01C6" w:rsidRDefault="003E01C6" w:rsidP="003E01C6">
      <w:pPr>
        <w:tabs>
          <w:tab w:val="left" w:leader="dot" w:pos="7320"/>
        </w:tabs>
        <w:ind w:firstLine="360"/>
        <w:rPr>
          <w:rFonts w:cs="Arial"/>
          <w:sz w:val="20"/>
          <w:szCs w:val="20"/>
        </w:rPr>
      </w:pPr>
      <w:r w:rsidRPr="003E01C6">
        <w:rPr>
          <w:rFonts w:cs="Arial"/>
          <w:sz w:val="20"/>
          <w:szCs w:val="20"/>
        </w:rPr>
        <w:t>CUL 1000 Introduction to Culinary Arts</w:t>
      </w:r>
    </w:p>
    <w:p w:rsidR="003E01C6" w:rsidRPr="003E01C6" w:rsidRDefault="003E01C6" w:rsidP="003E01C6">
      <w:pPr>
        <w:tabs>
          <w:tab w:val="left" w:leader="dot" w:pos="7320"/>
        </w:tabs>
        <w:ind w:firstLine="360"/>
        <w:rPr>
          <w:rFonts w:cs="Arial"/>
          <w:sz w:val="20"/>
          <w:szCs w:val="20"/>
        </w:rPr>
      </w:pPr>
      <w:r w:rsidRPr="003E01C6">
        <w:rPr>
          <w:rFonts w:cs="Arial"/>
          <w:sz w:val="20"/>
          <w:szCs w:val="20"/>
        </w:rPr>
        <w:t>CUL 1200 Culinary Fundamentals</w:t>
      </w:r>
    </w:p>
    <w:p w:rsidR="003E01C6" w:rsidRPr="003E01C6" w:rsidRDefault="003E01C6" w:rsidP="003E01C6">
      <w:pPr>
        <w:tabs>
          <w:tab w:val="left" w:leader="dot" w:pos="7320"/>
        </w:tabs>
        <w:ind w:firstLine="360"/>
        <w:rPr>
          <w:rFonts w:cs="Arial"/>
          <w:sz w:val="20"/>
          <w:szCs w:val="20"/>
        </w:rPr>
      </w:pPr>
      <w:r w:rsidRPr="003E01C6">
        <w:rPr>
          <w:rFonts w:cs="Arial"/>
          <w:sz w:val="20"/>
          <w:szCs w:val="20"/>
        </w:rPr>
        <w:t>HOS 1100 Food Safety and Sanitation</w:t>
      </w:r>
    </w:p>
    <w:p w:rsidR="003E01C6" w:rsidRPr="003E01C6" w:rsidRDefault="003E01C6" w:rsidP="003E01C6">
      <w:pPr>
        <w:tabs>
          <w:tab w:val="left" w:leader="dot" w:pos="7320"/>
        </w:tabs>
        <w:ind w:firstLine="360"/>
        <w:rPr>
          <w:rFonts w:cs="Arial"/>
          <w:sz w:val="20"/>
          <w:szCs w:val="20"/>
        </w:rPr>
      </w:pPr>
      <w:r w:rsidRPr="003E01C6">
        <w:rPr>
          <w:rFonts w:cs="Arial"/>
          <w:sz w:val="20"/>
          <w:szCs w:val="20"/>
        </w:rPr>
        <w:t>HOS 1200 Recipes and Menu Planning</w:t>
      </w:r>
    </w:p>
    <w:p w:rsidR="003E01C6" w:rsidRPr="003E01C6" w:rsidRDefault="003E01C6" w:rsidP="003E01C6">
      <w:pPr>
        <w:tabs>
          <w:tab w:val="left" w:leader="dot" w:pos="7320"/>
        </w:tabs>
        <w:ind w:firstLine="360"/>
        <w:rPr>
          <w:rFonts w:cs="Arial"/>
          <w:sz w:val="20"/>
          <w:szCs w:val="20"/>
        </w:rPr>
      </w:pPr>
      <w:r w:rsidRPr="003E01C6">
        <w:rPr>
          <w:rFonts w:cs="Arial"/>
          <w:sz w:val="20"/>
          <w:szCs w:val="20"/>
        </w:rPr>
        <w:t>HOS 1300 Food and Beverage Controls</w:t>
      </w:r>
    </w:p>
    <w:p w:rsidR="003E01C6" w:rsidRPr="003E01C6" w:rsidRDefault="003E01C6" w:rsidP="003E01C6">
      <w:pPr>
        <w:tabs>
          <w:tab w:val="left" w:leader="dot" w:pos="7320"/>
        </w:tabs>
        <w:ind w:firstLine="360"/>
        <w:rPr>
          <w:rFonts w:cs="Arial"/>
          <w:sz w:val="20"/>
          <w:szCs w:val="20"/>
        </w:rPr>
      </w:pPr>
      <w:r w:rsidRPr="003E01C6">
        <w:rPr>
          <w:rFonts w:cs="Arial"/>
          <w:sz w:val="20"/>
          <w:szCs w:val="20"/>
        </w:rPr>
        <w:t>HOS 1400 Nutrition for Food Service</w:t>
      </w:r>
    </w:p>
    <w:p w:rsidR="003E01C6" w:rsidRPr="003E01C6" w:rsidRDefault="003E01C6" w:rsidP="003E01C6">
      <w:pPr>
        <w:tabs>
          <w:tab w:val="left" w:leader="dot" w:pos="7200"/>
        </w:tabs>
        <w:rPr>
          <w:rFonts w:cs="Arial"/>
          <w:sz w:val="16"/>
          <w:szCs w:val="16"/>
        </w:rPr>
      </w:pPr>
    </w:p>
    <w:p w:rsidR="003E01C6" w:rsidRPr="003E01C6" w:rsidRDefault="003E01C6" w:rsidP="003E01C6">
      <w:pPr>
        <w:tabs>
          <w:tab w:val="left" w:leader="dot" w:pos="7200"/>
        </w:tabs>
        <w:ind w:right="432"/>
        <w:rPr>
          <w:rFonts w:cs="Arial"/>
          <w:b/>
          <w:sz w:val="20"/>
          <w:szCs w:val="20"/>
        </w:rPr>
      </w:pPr>
      <w:r w:rsidRPr="003E01C6">
        <w:rPr>
          <w:rFonts w:cs="Arial"/>
          <w:b/>
          <w:sz w:val="20"/>
          <w:szCs w:val="20"/>
        </w:rPr>
        <w:t>General Educ</w:t>
      </w:r>
      <w:r>
        <w:rPr>
          <w:rFonts w:cs="Arial"/>
          <w:b/>
          <w:sz w:val="20"/>
          <w:szCs w:val="20"/>
        </w:rPr>
        <w:t>ation and Elective Courses</w:t>
      </w:r>
      <w:r>
        <w:rPr>
          <w:rFonts w:cs="Arial"/>
          <w:b/>
          <w:sz w:val="20"/>
          <w:szCs w:val="20"/>
        </w:rPr>
        <w:tab/>
        <w:t>16</w:t>
      </w:r>
      <w:r w:rsidRPr="003E01C6">
        <w:rPr>
          <w:rFonts w:cs="Arial"/>
          <w:b/>
          <w:sz w:val="20"/>
          <w:szCs w:val="20"/>
        </w:rPr>
        <w:t xml:space="preserve"> credits</w:t>
      </w:r>
    </w:p>
    <w:p w:rsidR="003E01C6" w:rsidRPr="003E01C6" w:rsidRDefault="003E01C6" w:rsidP="003E01C6">
      <w:pPr>
        <w:ind w:right="342"/>
        <w:rPr>
          <w:rFonts w:cs="Arial"/>
          <w:i/>
          <w:sz w:val="20"/>
          <w:szCs w:val="20"/>
        </w:rPr>
      </w:pPr>
      <w:r w:rsidRPr="003E01C6">
        <w:rPr>
          <w:rFonts w:cs="Arial"/>
          <w:i/>
          <w:sz w:val="20"/>
          <w:szCs w:val="20"/>
        </w:rPr>
        <w:t xml:space="preserve">Courses may </w:t>
      </w:r>
      <w:r w:rsidRPr="00F71704">
        <w:rPr>
          <w:rFonts w:cs="Arial"/>
          <w:i/>
          <w:noProof/>
          <w:sz w:val="20"/>
          <w:szCs w:val="20"/>
        </w:rPr>
        <w:t>be taken</w:t>
      </w:r>
      <w:r w:rsidRPr="003E01C6">
        <w:rPr>
          <w:rFonts w:cs="Arial"/>
          <w:i/>
          <w:sz w:val="20"/>
          <w:szCs w:val="20"/>
        </w:rPr>
        <w:t xml:space="preserve"> at Cleary University. Substitution permitted by transfer o</w:t>
      </w:r>
      <w:r>
        <w:rPr>
          <w:rFonts w:cs="Arial"/>
          <w:i/>
          <w:sz w:val="20"/>
          <w:szCs w:val="20"/>
        </w:rPr>
        <w:t>r prior learning documentation.</w:t>
      </w:r>
    </w:p>
    <w:p w:rsidR="00462385" w:rsidRDefault="003E01C6" w:rsidP="003E01C6">
      <w:pPr>
        <w:tabs>
          <w:tab w:val="left" w:leader="dot" w:pos="7200"/>
        </w:tabs>
        <w:rPr>
          <w:rFonts w:cs="Arial"/>
          <w:b/>
          <w:bCs/>
          <w:i/>
          <w:szCs w:val="26"/>
        </w:rPr>
      </w:pPr>
      <w:r w:rsidRPr="003E01C6">
        <w:rPr>
          <w:rFonts w:cs="Arial"/>
          <w:b/>
          <w:sz w:val="20"/>
          <w:szCs w:val="20"/>
        </w:rPr>
        <w:t>Total</w:t>
      </w:r>
      <w:r w:rsidRPr="003E01C6">
        <w:rPr>
          <w:rFonts w:cs="Arial"/>
          <w:b/>
          <w:sz w:val="20"/>
          <w:szCs w:val="20"/>
        </w:rPr>
        <w:tab/>
      </w:r>
      <w:r>
        <w:rPr>
          <w:rFonts w:cs="Arial"/>
          <w:b/>
          <w:sz w:val="20"/>
          <w:szCs w:val="20"/>
        </w:rPr>
        <w:tab/>
      </w:r>
      <w:r>
        <w:rPr>
          <w:rFonts w:cs="Arial"/>
          <w:b/>
          <w:sz w:val="20"/>
          <w:szCs w:val="20"/>
        </w:rPr>
        <w:tab/>
      </w:r>
      <w:r>
        <w:rPr>
          <w:rFonts w:cs="Arial"/>
          <w:b/>
          <w:sz w:val="20"/>
        </w:rPr>
        <w:t>120</w:t>
      </w:r>
      <w:r w:rsidRPr="003E01C6">
        <w:rPr>
          <w:rFonts w:cs="Arial"/>
          <w:b/>
          <w:sz w:val="20"/>
        </w:rPr>
        <w:t xml:space="preserve"> credits</w:t>
      </w:r>
      <w:r w:rsidR="00462385">
        <w:rPr>
          <w:i/>
        </w:rPr>
        <w:br w:type="page"/>
      </w:r>
    </w:p>
    <w:p w:rsidR="00E55C79" w:rsidRPr="00656C01" w:rsidRDefault="00E55C79" w:rsidP="004B3A07">
      <w:pPr>
        <w:pStyle w:val="Heading3"/>
        <w:spacing w:before="0" w:after="0"/>
        <w:rPr>
          <w:i/>
          <w:sz w:val="24"/>
          <w:szCs w:val="24"/>
        </w:rPr>
      </w:pPr>
      <w:bookmarkStart w:id="49" w:name="_Toc499127040"/>
      <w:r w:rsidRPr="00656C01">
        <w:rPr>
          <w:i/>
          <w:sz w:val="24"/>
          <w:szCs w:val="24"/>
        </w:rPr>
        <w:lastRenderedPageBreak/>
        <w:t>BBA Human Resource Managemen</w:t>
      </w:r>
      <w:bookmarkEnd w:id="41"/>
      <w:bookmarkEnd w:id="42"/>
      <w:r w:rsidR="00582720" w:rsidRPr="00656C01">
        <w:rPr>
          <w:i/>
          <w:sz w:val="24"/>
          <w:szCs w:val="24"/>
        </w:rPr>
        <w:t>t (</w:t>
      </w:r>
      <w:r w:rsidR="005C1F1F">
        <w:rPr>
          <w:i/>
          <w:sz w:val="24"/>
          <w:szCs w:val="24"/>
        </w:rPr>
        <w:t>Degree Completion</w:t>
      </w:r>
      <w:r w:rsidR="00582720" w:rsidRPr="00656C01">
        <w:rPr>
          <w:i/>
          <w:sz w:val="24"/>
          <w:szCs w:val="24"/>
        </w:rPr>
        <w:t>)</w:t>
      </w:r>
      <w:bookmarkEnd w:id="49"/>
    </w:p>
    <w:p w:rsidR="004B3A07" w:rsidRDefault="004B3A07" w:rsidP="004B3A07">
      <w:pPr>
        <w:outlineLvl w:val="0"/>
        <w:rPr>
          <w:rFonts w:cs="Arial"/>
          <w:b/>
          <w:sz w:val="20"/>
        </w:rPr>
      </w:pPr>
    </w:p>
    <w:p w:rsidR="00E55C79" w:rsidRPr="006B73AB" w:rsidRDefault="006B73AB" w:rsidP="004B3A07">
      <w:pPr>
        <w:outlineLvl w:val="0"/>
        <w:rPr>
          <w:rFonts w:cs="Arial"/>
          <w:b/>
          <w:sz w:val="20"/>
        </w:rPr>
      </w:pPr>
      <w:r w:rsidRPr="006B73AB">
        <w:rPr>
          <w:rFonts w:cs="Arial"/>
          <w:b/>
          <w:sz w:val="20"/>
        </w:rPr>
        <w:t>Program Description</w:t>
      </w:r>
    </w:p>
    <w:p w:rsidR="002C093C" w:rsidRPr="006B73AB" w:rsidRDefault="00E55C79" w:rsidP="00E55C79">
      <w:pPr>
        <w:rPr>
          <w:rFonts w:cs="Arial"/>
          <w:sz w:val="20"/>
        </w:rPr>
      </w:pPr>
      <w:r w:rsidRPr="006B73AB">
        <w:rPr>
          <w:rFonts w:cs="Arial"/>
          <w:sz w:val="20"/>
        </w:rPr>
        <w:t xml:space="preserve">The field of human resource management encompasses various specialties, including compensation, recruiting, benefits administration, and labor relations.  There is also a need for the generalist whose knowledge of human resource management covers </w:t>
      </w:r>
      <w:r w:rsidRPr="00F71704">
        <w:rPr>
          <w:rFonts w:cs="Arial"/>
          <w:noProof/>
          <w:sz w:val="20"/>
        </w:rPr>
        <w:t>a number of</w:t>
      </w:r>
      <w:r w:rsidRPr="006B73AB">
        <w:rPr>
          <w:rFonts w:cs="Arial"/>
          <w:sz w:val="20"/>
        </w:rPr>
        <w:t xml:space="preserve"> different human resource management functions. One of the </w:t>
      </w:r>
      <w:r w:rsidR="006B73AB" w:rsidRPr="006B73AB">
        <w:rPr>
          <w:rFonts w:cs="Arial"/>
          <w:sz w:val="20"/>
        </w:rPr>
        <w:t>most important career skills</w:t>
      </w:r>
      <w:r w:rsidRPr="006B73AB">
        <w:rPr>
          <w:rFonts w:cs="Arial"/>
          <w:sz w:val="20"/>
        </w:rPr>
        <w:t xml:space="preserve"> for all human resource management professionals is to have the necessary business knowledge, technology skills, interpersonal communications, and understanding of strategic processes to assist an organization in achieving its goals.</w:t>
      </w:r>
      <w:r w:rsidR="00F249E2" w:rsidRPr="006B73AB">
        <w:rPr>
          <w:rFonts w:cs="Arial"/>
          <w:sz w:val="20"/>
        </w:rPr>
        <w:t xml:space="preserve">  Cleary’s Bachelor of Business Administration (BBA) degree will prepare students </w:t>
      </w:r>
      <w:r w:rsidR="00607E52" w:rsidRPr="006B73AB">
        <w:rPr>
          <w:rFonts w:cs="Arial"/>
          <w:sz w:val="20"/>
        </w:rPr>
        <w:t>to be effective human resource managers.</w:t>
      </w:r>
    </w:p>
    <w:p w:rsidR="00E55C79" w:rsidRPr="006B73AB" w:rsidRDefault="00E55C79" w:rsidP="00E55C79">
      <w:pPr>
        <w:rPr>
          <w:rFonts w:cs="Arial"/>
          <w:b/>
          <w:sz w:val="20"/>
        </w:rPr>
      </w:pPr>
    </w:p>
    <w:p w:rsidR="00E55C79" w:rsidRPr="006B73AB" w:rsidRDefault="00E55C79" w:rsidP="00E55C79">
      <w:pPr>
        <w:outlineLvl w:val="0"/>
        <w:rPr>
          <w:rFonts w:cs="Arial"/>
          <w:b/>
          <w:sz w:val="20"/>
        </w:rPr>
      </w:pPr>
      <w:r w:rsidRPr="006B73AB">
        <w:rPr>
          <w:rFonts w:cs="Arial"/>
          <w:b/>
          <w:sz w:val="20"/>
        </w:rPr>
        <w:t>Career Benefits</w:t>
      </w:r>
    </w:p>
    <w:p w:rsidR="00E55C79" w:rsidRPr="006B73AB" w:rsidRDefault="00E55C79" w:rsidP="00E55C79">
      <w:pPr>
        <w:rPr>
          <w:rFonts w:cs="Arial"/>
          <w:sz w:val="20"/>
        </w:rPr>
      </w:pPr>
      <w:r w:rsidRPr="006B73AB">
        <w:rPr>
          <w:rFonts w:cs="Arial"/>
          <w:sz w:val="20"/>
        </w:rPr>
        <w:t xml:space="preserve">Human Resource Management (HRM) has become an important strategic partner with management in operations </w:t>
      </w:r>
      <w:r w:rsidRPr="00F71704">
        <w:rPr>
          <w:rFonts w:cs="Arial"/>
          <w:noProof/>
          <w:sz w:val="20"/>
        </w:rPr>
        <w:t>and in</w:t>
      </w:r>
      <w:r w:rsidRPr="006B73AB">
        <w:rPr>
          <w:rFonts w:cs="Arial"/>
          <w:sz w:val="20"/>
        </w:rPr>
        <w:t xml:space="preserve"> the achievement of goa</w:t>
      </w:r>
      <w:r w:rsidR="006B73AB" w:rsidRPr="006B73AB">
        <w:rPr>
          <w:rFonts w:cs="Arial"/>
          <w:sz w:val="20"/>
        </w:rPr>
        <w:t xml:space="preserve">ls in almost all </w:t>
      </w:r>
      <w:r w:rsidRPr="006B73AB">
        <w:rPr>
          <w:rFonts w:cs="Arial"/>
          <w:sz w:val="20"/>
        </w:rPr>
        <w:t>private, government, and nonprofit</w:t>
      </w:r>
      <w:r w:rsidR="006B73AB" w:rsidRPr="006B73AB">
        <w:rPr>
          <w:rFonts w:cs="Arial"/>
          <w:sz w:val="20"/>
        </w:rPr>
        <w:t xml:space="preserve"> organizations</w:t>
      </w:r>
      <w:r w:rsidRPr="006B73AB">
        <w:rPr>
          <w:rFonts w:cs="Arial"/>
          <w:sz w:val="20"/>
        </w:rPr>
        <w:t>.  All organizations have recognized the importance of building human assets of the organization and creating an environment that enhances culture, efficiency, employee satisfaction, and productivity.  As a profession, human resource management plays a vital, strategic role in developing and maintaining this culture.  Human resource management is a dynamic field of study, constantly changing, requiring the continuous updating of knowledge and competencies of many related business disciplines.</w:t>
      </w:r>
      <w:r w:rsidR="00582720" w:rsidRPr="006B73AB">
        <w:rPr>
          <w:rFonts w:cs="Arial"/>
          <w:sz w:val="20"/>
        </w:rPr>
        <w:t xml:space="preserve">  </w:t>
      </w:r>
      <w:r w:rsidRPr="006B73AB">
        <w:rPr>
          <w:sz w:val="20"/>
        </w:rPr>
        <w:t xml:space="preserve">Coupled with the right work </w:t>
      </w:r>
      <w:r w:rsidR="0079706A" w:rsidRPr="006B73AB">
        <w:rPr>
          <w:sz w:val="20"/>
        </w:rPr>
        <w:t xml:space="preserve">experience, graduates from this </w:t>
      </w:r>
      <w:r w:rsidRPr="006B73AB">
        <w:rPr>
          <w:sz w:val="20"/>
        </w:rPr>
        <w:t>program may qualify for the following career opportunities:</w:t>
      </w:r>
    </w:p>
    <w:p w:rsidR="00E55C79" w:rsidRPr="006B73AB" w:rsidRDefault="00E55C79" w:rsidP="000C7CE0">
      <w:pPr>
        <w:numPr>
          <w:ilvl w:val="0"/>
          <w:numId w:val="33"/>
        </w:numPr>
        <w:rPr>
          <w:rFonts w:cs="Arial"/>
          <w:sz w:val="20"/>
        </w:rPr>
      </w:pPr>
      <w:r w:rsidRPr="006B73AB">
        <w:rPr>
          <w:rFonts w:cs="Arial"/>
          <w:sz w:val="20"/>
        </w:rPr>
        <w:t>Benefits Specialist</w:t>
      </w:r>
    </w:p>
    <w:p w:rsidR="00E55C79" w:rsidRPr="006B73AB" w:rsidRDefault="00E55C79" w:rsidP="000C7CE0">
      <w:pPr>
        <w:numPr>
          <w:ilvl w:val="0"/>
          <w:numId w:val="33"/>
        </w:numPr>
        <w:rPr>
          <w:rFonts w:cs="Arial"/>
          <w:sz w:val="20"/>
        </w:rPr>
      </w:pPr>
      <w:r w:rsidRPr="006B73AB">
        <w:rPr>
          <w:rFonts w:cs="Arial"/>
          <w:sz w:val="20"/>
        </w:rPr>
        <w:t>Payroll Administrator</w:t>
      </w:r>
    </w:p>
    <w:p w:rsidR="00E55C79" w:rsidRPr="006B73AB" w:rsidRDefault="00E55C79" w:rsidP="000C7CE0">
      <w:pPr>
        <w:numPr>
          <w:ilvl w:val="0"/>
          <w:numId w:val="33"/>
        </w:numPr>
        <w:rPr>
          <w:rFonts w:cs="Arial"/>
          <w:sz w:val="20"/>
        </w:rPr>
      </w:pPr>
      <w:r w:rsidRPr="006B73AB">
        <w:rPr>
          <w:rFonts w:cs="Arial"/>
          <w:sz w:val="20"/>
        </w:rPr>
        <w:t>HR Generalist</w:t>
      </w:r>
    </w:p>
    <w:p w:rsidR="00E55C79" w:rsidRPr="006B73AB" w:rsidRDefault="00E55C79" w:rsidP="000C7CE0">
      <w:pPr>
        <w:numPr>
          <w:ilvl w:val="0"/>
          <w:numId w:val="33"/>
        </w:numPr>
        <w:rPr>
          <w:rFonts w:cs="Arial"/>
          <w:sz w:val="20"/>
        </w:rPr>
      </w:pPr>
      <w:r w:rsidRPr="006B73AB">
        <w:rPr>
          <w:rFonts w:cs="Arial"/>
          <w:sz w:val="20"/>
        </w:rPr>
        <w:t>Employee Relations Specialist</w:t>
      </w:r>
    </w:p>
    <w:p w:rsidR="00E55C79" w:rsidRPr="006B73AB" w:rsidRDefault="00E55C79" w:rsidP="000C7CE0">
      <w:pPr>
        <w:numPr>
          <w:ilvl w:val="0"/>
          <w:numId w:val="33"/>
        </w:numPr>
        <w:rPr>
          <w:rFonts w:cs="Arial"/>
          <w:sz w:val="20"/>
        </w:rPr>
      </w:pPr>
      <w:r w:rsidRPr="006B73AB">
        <w:rPr>
          <w:rFonts w:cs="Arial"/>
          <w:sz w:val="20"/>
        </w:rPr>
        <w:t>HR Manager</w:t>
      </w:r>
    </w:p>
    <w:p w:rsidR="00E55C79" w:rsidRPr="006B73AB" w:rsidRDefault="00E55C79" w:rsidP="000C7CE0">
      <w:pPr>
        <w:numPr>
          <w:ilvl w:val="0"/>
          <w:numId w:val="33"/>
        </w:numPr>
        <w:rPr>
          <w:rFonts w:cs="Arial"/>
          <w:sz w:val="20"/>
        </w:rPr>
      </w:pPr>
      <w:r w:rsidRPr="006B73AB">
        <w:rPr>
          <w:rFonts w:cs="Arial"/>
          <w:sz w:val="20"/>
        </w:rPr>
        <w:t>Compensation and Benefit Analyst</w:t>
      </w:r>
    </w:p>
    <w:p w:rsidR="00E55C79" w:rsidRPr="006B73AB" w:rsidRDefault="00E55C79" w:rsidP="00E55C79">
      <w:pPr>
        <w:rPr>
          <w:rFonts w:cs="Arial"/>
          <w:sz w:val="20"/>
        </w:rPr>
      </w:pPr>
    </w:p>
    <w:p w:rsidR="00E55C79" w:rsidRPr="006B73AB" w:rsidRDefault="00E55C79" w:rsidP="00E55C79">
      <w:pPr>
        <w:widowControl w:val="0"/>
        <w:outlineLvl w:val="0"/>
        <w:rPr>
          <w:b/>
          <w:sz w:val="20"/>
        </w:rPr>
      </w:pPr>
      <w:r w:rsidRPr="006B73AB">
        <w:rPr>
          <w:b/>
          <w:sz w:val="20"/>
        </w:rPr>
        <w:t>Program Learning Outcomes</w:t>
      </w:r>
    </w:p>
    <w:p w:rsidR="00E55C79" w:rsidRPr="006B73AB" w:rsidRDefault="00E55C79" w:rsidP="00E55C79">
      <w:pPr>
        <w:rPr>
          <w:sz w:val="20"/>
        </w:rPr>
      </w:pPr>
      <w:r w:rsidRPr="006B73AB">
        <w:rPr>
          <w:sz w:val="20"/>
        </w:rPr>
        <w:t>Upon completion of this degree, the graduate will be able to:</w:t>
      </w:r>
    </w:p>
    <w:p w:rsidR="00E55C79" w:rsidRPr="006B73AB" w:rsidRDefault="00E55C79" w:rsidP="000C7CE0">
      <w:pPr>
        <w:pStyle w:val="ListParagraph"/>
        <w:numPr>
          <w:ilvl w:val="0"/>
          <w:numId w:val="12"/>
        </w:numPr>
        <w:tabs>
          <w:tab w:val="clear" w:pos="2160"/>
          <w:tab w:val="num" w:pos="720"/>
        </w:tabs>
        <w:ind w:left="720"/>
        <w:contextualSpacing w:val="0"/>
        <w:rPr>
          <w:rFonts w:cs="Arial"/>
          <w:sz w:val="20"/>
          <w:szCs w:val="20"/>
        </w:rPr>
      </w:pPr>
      <w:r w:rsidRPr="006B73AB">
        <w:rPr>
          <w:rFonts w:cs="Arial"/>
          <w:sz w:val="20"/>
          <w:szCs w:val="20"/>
        </w:rPr>
        <w:t>Demonstrate and evaluate practices concerning recruitment and selection, manage performance, maximize employee contribution, manage learning processes, utilize effective employment relations, resolve differences and gain commitment, motivate staff and reward contributions, and deliver equity and fairness</w:t>
      </w:r>
    </w:p>
    <w:p w:rsidR="00E55C79" w:rsidRPr="006B73AB" w:rsidRDefault="00E55C79" w:rsidP="000C7CE0">
      <w:pPr>
        <w:pStyle w:val="ListParagraph"/>
        <w:numPr>
          <w:ilvl w:val="0"/>
          <w:numId w:val="12"/>
        </w:numPr>
        <w:tabs>
          <w:tab w:val="clear" w:pos="2160"/>
          <w:tab w:val="num" w:pos="720"/>
        </w:tabs>
        <w:ind w:left="720"/>
        <w:contextualSpacing w:val="0"/>
        <w:rPr>
          <w:rFonts w:cs="Arial"/>
          <w:sz w:val="20"/>
          <w:szCs w:val="20"/>
        </w:rPr>
      </w:pPr>
      <w:r w:rsidRPr="006B73AB">
        <w:rPr>
          <w:rFonts w:cs="Arial"/>
          <w:sz w:val="20"/>
          <w:szCs w:val="20"/>
        </w:rPr>
        <w:t>Explain strategy development, and discuss and evaluate the connection between business and human resource strategy</w:t>
      </w:r>
    </w:p>
    <w:p w:rsidR="00E55C79" w:rsidRPr="006B73AB" w:rsidRDefault="00E55C79" w:rsidP="000C7CE0">
      <w:pPr>
        <w:pStyle w:val="ListParagraph"/>
        <w:numPr>
          <w:ilvl w:val="0"/>
          <w:numId w:val="12"/>
        </w:numPr>
        <w:tabs>
          <w:tab w:val="clear" w:pos="2160"/>
          <w:tab w:val="num" w:pos="720"/>
        </w:tabs>
        <w:ind w:left="720"/>
        <w:contextualSpacing w:val="0"/>
        <w:rPr>
          <w:rFonts w:cs="Arial"/>
          <w:sz w:val="20"/>
          <w:szCs w:val="20"/>
        </w:rPr>
      </w:pPr>
      <w:r w:rsidRPr="006B73AB">
        <w:rPr>
          <w:rFonts w:cs="Arial"/>
          <w:sz w:val="20"/>
          <w:szCs w:val="20"/>
        </w:rPr>
        <w:t>Identify and discuss ethical implications of human resource management related situations and decisions, and develop appropriate professional stances on these topics</w:t>
      </w:r>
    </w:p>
    <w:p w:rsidR="00E55C79" w:rsidRPr="006B73AB" w:rsidRDefault="00E55C79" w:rsidP="000C7CE0">
      <w:pPr>
        <w:pStyle w:val="ListParagraph"/>
        <w:numPr>
          <w:ilvl w:val="0"/>
          <w:numId w:val="12"/>
        </w:numPr>
        <w:tabs>
          <w:tab w:val="clear" w:pos="2160"/>
          <w:tab w:val="num" w:pos="720"/>
        </w:tabs>
        <w:ind w:left="720"/>
        <w:contextualSpacing w:val="0"/>
        <w:rPr>
          <w:rFonts w:cs="Arial"/>
          <w:sz w:val="20"/>
          <w:szCs w:val="20"/>
        </w:rPr>
      </w:pPr>
      <w:r w:rsidRPr="006B73AB">
        <w:rPr>
          <w:rFonts w:cs="Arial"/>
          <w:sz w:val="20"/>
          <w:szCs w:val="20"/>
        </w:rPr>
        <w:t>Identify, describe, analyze, and evaluate current strategic issues in human resource management</w:t>
      </w:r>
    </w:p>
    <w:p w:rsidR="00E55C79" w:rsidRPr="006B73AB" w:rsidRDefault="00E55C79" w:rsidP="000C7CE0">
      <w:pPr>
        <w:numPr>
          <w:ilvl w:val="0"/>
          <w:numId w:val="12"/>
        </w:numPr>
        <w:tabs>
          <w:tab w:val="clear" w:pos="2160"/>
          <w:tab w:val="num" w:pos="720"/>
        </w:tabs>
        <w:ind w:left="720"/>
        <w:rPr>
          <w:rFonts w:cs="Arial"/>
          <w:sz w:val="20"/>
          <w:szCs w:val="20"/>
        </w:rPr>
      </w:pPr>
      <w:r w:rsidRPr="006B73AB">
        <w:rPr>
          <w:rFonts w:cs="Arial"/>
          <w:sz w:val="20"/>
          <w:szCs w:val="20"/>
        </w:rPr>
        <w:t>Summarize organization theory, describe the effect of culture, discuss issues influencing structural choices, and assess the impact of different organizational forms on human resource policy and practice</w:t>
      </w:r>
    </w:p>
    <w:p w:rsidR="00E55C79" w:rsidRPr="006B73AB" w:rsidRDefault="00E55C79" w:rsidP="000C7CE0">
      <w:pPr>
        <w:numPr>
          <w:ilvl w:val="0"/>
          <w:numId w:val="12"/>
        </w:numPr>
        <w:tabs>
          <w:tab w:val="clear" w:pos="2160"/>
          <w:tab w:val="num" w:pos="720"/>
        </w:tabs>
        <w:ind w:left="720"/>
        <w:rPr>
          <w:rFonts w:cs="Arial"/>
          <w:sz w:val="20"/>
          <w:szCs w:val="20"/>
        </w:rPr>
      </w:pPr>
      <w:r w:rsidRPr="006B73AB">
        <w:rPr>
          <w:rFonts w:cs="Arial"/>
          <w:sz w:val="20"/>
          <w:szCs w:val="20"/>
        </w:rPr>
        <w:t>Analyze and evaluate human resource specialists’ contribution</w:t>
      </w:r>
      <w:r w:rsidR="00147AF9" w:rsidRPr="006B73AB">
        <w:rPr>
          <w:rFonts w:cs="Arial"/>
          <w:sz w:val="20"/>
          <w:szCs w:val="20"/>
        </w:rPr>
        <w:t>s</w:t>
      </w:r>
      <w:r w:rsidRPr="006B73AB">
        <w:rPr>
          <w:rFonts w:cs="Arial"/>
          <w:sz w:val="20"/>
          <w:szCs w:val="20"/>
        </w:rPr>
        <w:t>, their specific skills, and ethical and professional issues of concern to them</w:t>
      </w:r>
    </w:p>
    <w:p w:rsidR="00E55C79" w:rsidRPr="006A1C24" w:rsidRDefault="00E55C79" w:rsidP="00E55C79">
      <w:pPr>
        <w:outlineLvl w:val="0"/>
        <w:rPr>
          <w:rFonts w:cs="Arial"/>
          <w:b/>
          <w:sz w:val="20"/>
        </w:rPr>
      </w:pPr>
      <w:r w:rsidRPr="006A1C24">
        <w:rPr>
          <w:rFonts w:cs="Arial"/>
          <w:b/>
          <w:sz w:val="20"/>
        </w:rPr>
        <w:br w:type="page"/>
      </w:r>
      <w:r w:rsidRPr="006A1C24">
        <w:rPr>
          <w:rFonts w:cs="Arial"/>
          <w:b/>
          <w:sz w:val="20"/>
        </w:rPr>
        <w:lastRenderedPageBreak/>
        <w:t>BBA in Human Resource Management Course Requirements</w:t>
      </w:r>
    </w:p>
    <w:p w:rsidR="00E55C79" w:rsidRPr="006A1C24" w:rsidRDefault="00E55C79" w:rsidP="00E55C79">
      <w:pPr>
        <w:rPr>
          <w:rFonts w:cs="Arial"/>
          <w:sz w:val="20"/>
        </w:rPr>
      </w:pPr>
    </w:p>
    <w:p w:rsidR="00E55C79" w:rsidRPr="006A1C24" w:rsidRDefault="00C37C97" w:rsidP="00A35003">
      <w:pPr>
        <w:tabs>
          <w:tab w:val="left" w:leader="dot" w:pos="7200"/>
        </w:tabs>
        <w:rPr>
          <w:rFonts w:cs="Arial"/>
          <w:b/>
          <w:sz w:val="20"/>
        </w:rPr>
      </w:pPr>
      <w:r>
        <w:rPr>
          <w:rFonts w:cs="Arial"/>
          <w:b/>
          <w:sz w:val="20"/>
        </w:rPr>
        <w:t>Major Courses</w:t>
      </w:r>
      <w:r w:rsidR="00A35003">
        <w:rPr>
          <w:rFonts w:cs="Arial"/>
          <w:b/>
          <w:sz w:val="20"/>
        </w:rPr>
        <w:tab/>
      </w:r>
      <w:r w:rsidR="00C54063">
        <w:rPr>
          <w:rFonts w:cs="Arial"/>
          <w:b/>
          <w:sz w:val="20"/>
        </w:rPr>
        <w:t>15</w:t>
      </w:r>
      <w:r w:rsidR="00E55C79" w:rsidRPr="006A1C24">
        <w:rPr>
          <w:rFonts w:cs="Arial"/>
          <w:b/>
          <w:sz w:val="20"/>
        </w:rPr>
        <w:t xml:space="preserve"> credits</w:t>
      </w:r>
    </w:p>
    <w:p w:rsidR="00E55C79" w:rsidRPr="006A1C24" w:rsidRDefault="00E55C79" w:rsidP="00E55C79">
      <w:pPr>
        <w:tabs>
          <w:tab w:val="left" w:leader="dot" w:pos="7320"/>
        </w:tabs>
        <w:rPr>
          <w:rFonts w:cs="Arial"/>
          <w:i/>
          <w:sz w:val="20"/>
        </w:rPr>
      </w:pPr>
      <w:r w:rsidRPr="006A1C24">
        <w:rPr>
          <w:rFonts w:cs="Arial"/>
          <w:i/>
          <w:sz w:val="20"/>
        </w:rPr>
        <w:t xml:space="preserve">No substitution.  All courses must </w:t>
      </w:r>
      <w:r w:rsidRPr="00F71704">
        <w:rPr>
          <w:rFonts w:cs="Arial"/>
          <w:i/>
          <w:noProof/>
          <w:sz w:val="20"/>
        </w:rPr>
        <w:t>be taken</w:t>
      </w:r>
      <w:r w:rsidRPr="006A1C24">
        <w:rPr>
          <w:rFonts w:cs="Arial"/>
          <w:i/>
          <w:sz w:val="20"/>
        </w:rPr>
        <w:t xml:space="preserve"> at Cleary University.</w:t>
      </w:r>
    </w:p>
    <w:p w:rsidR="00E55C79" w:rsidRPr="006A1C24" w:rsidRDefault="00657902" w:rsidP="00E55C79">
      <w:pPr>
        <w:ind w:firstLine="360"/>
        <w:rPr>
          <w:rFonts w:cs="Arial"/>
          <w:sz w:val="20"/>
        </w:rPr>
      </w:pPr>
      <w:r>
        <w:rPr>
          <w:rFonts w:cs="Arial"/>
          <w:sz w:val="20"/>
        </w:rPr>
        <w:t>HRM 421</w:t>
      </w:r>
      <w:r w:rsidR="00C54063">
        <w:rPr>
          <w:rFonts w:cs="Arial"/>
          <w:sz w:val="20"/>
        </w:rPr>
        <w:t>0</w:t>
      </w:r>
      <w:r>
        <w:rPr>
          <w:rFonts w:cs="Arial"/>
          <w:sz w:val="20"/>
        </w:rPr>
        <w:t xml:space="preserve"> </w:t>
      </w:r>
      <w:r w:rsidR="00EA72C2">
        <w:rPr>
          <w:rFonts w:cs="Arial"/>
          <w:sz w:val="20"/>
        </w:rPr>
        <w:t>Human Resource Management</w:t>
      </w:r>
    </w:p>
    <w:p w:rsidR="00160C24" w:rsidRDefault="00160C24" w:rsidP="00E55C79">
      <w:pPr>
        <w:ind w:firstLine="360"/>
        <w:outlineLvl w:val="0"/>
        <w:rPr>
          <w:rFonts w:cs="Arial"/>
          <w:sz w:val="20"/>
        </w:rPr>
      </w:pPr>
      <w:r>
        <w:rPr>
          <w:rFonts w:cs="Arial"/>
          <w:sz w:val="20"/>
        </w:rPr>
        <w:t>HRM 4350 Human Resources Law</w:t>
      </w:r>
      <w:r w:rsidRPr="006A1C24">
        <w:rPr>
          <w:rFonts w:cs="Arial"/>
          <w:sz w:val="20"/>
        </w:rPr>
        <w:t xml:space="preserve"> </w:t>
      </w:r>
    </w:p>
    <w:p w:rsidR="00E55C79" w:rsidRPr="006A1C24" w:rsidRDefault="00E55C79" w:rsidP="00E55C79">
      <w:pPr>
        <w:ind w:firstLine="360"/>
        <w:outlineLvl w:val="0"/>
        <w:rPr>
          <w:rFonts w:cs="Arial"/>
          <w:sz w:val="20"/>
        </w:rPr>
      </w:pPr>
      <w:r w:rsidRPr="006A1C24">
        <w:rPr>
          <w:rFonts w:cs="Arial"/>
          <w:sz w:val="20"/>
        </w:rPr>
        <w:t>HRM 450</w:t>
      </w:r>
      <w:r w:rsidR="00C54063">
        <w:rPr>
          <w:rFonts w:cs="Arial"/>
          <w:sz w:val="20"/>
        </w:rPr>
        <w:t>0</w:t>
      </w:r>
      <w:r w:rsidRPr="006A1C24">
        <w:rPr>
          <w:rFonts w:cs="Arial"/>
          <w:sz w:val="20"/>
        </w:rPr>
        <w:t xml:space="preserve"> Training and Development for Human Resource Professionals</w:t>
      </w:r>
    </w:p>
    <w:p w:rsidR="00E55C79" w:rsidRPr="006A1C24" w:rsidRDefault="00E55C79" w:rsidP="00E55C79">
      <w:pPr>
        <w:ind w:firstLine="360"/>
        <w:rPr>
          <w:rFonts w:cs="Arial"/>
          <w:sz w:val="20"/>
        </w:rPr>
      </w:pPr>
      <w:r w:rsidRPr="006A1C24">
        <w:rPr>
          <w:rFonts w:cs="Arial"/>
          <w:sz w:val="20"/>
        </w:rPr>
        <w:t>HRM 460</w:t>
      </w:r>
      <w:r w:rsidR="00C54063">
        <w:rPr>
          <w:rFonts w:cs="Arial"/>
          <w:sz w:val="20"/>
        </w:rPr>
        <w:t>0</w:t>
      </w:r>
      <w:r w:rsidRPr="006A1C24">
        <w:rPr>
          <w:rFonts w:cs="Arial"/>
          <w:sz w:val="20"/>
        </w:rPr>
        <w:t xml:space="preserve"> Compensation and Performance Management Systems</w:t>
      </w:r>
    </w:p>
    <w:p w:rsidR="00E55C79" w:rsidRPr="00E843F4" w:rsidRDefault="00E55C79" w:rsidP="00160C24">
      <w:pPr>
        <w:ind w:firstLine="360"/>
        <w:rPr>
          <w:rFonts w:cs="Arial"/>
          <w:sz w:val="20"/>
        </w:rPr>
      </w:pPr>
      <w:r w:rsidRPr="006A1C24">
        <w:rPr>
          <w:rFonts w:cs="Arial"/>
          <w:sz w:val="20"/>
        </w:rPr>
        <w:t>HRM 470</w:t>
      </w:r>
      <w:r w:rsidR="00C54063">
        <w:rPr>
          <w:rFonts w:cs="Arial"/>
          <w:sz w:val="20"/>
        </w:rPr>
        <w:t>0</w:t>
      </w:r>
      <w:r w:rsidRPr="006A1C24">
        <w:rPr>
          <w:rFonts w:cs="Arial"/>
          <w:sz w:val="20"/>
        </w:rPr>
        <w:t xml:space="preserve"> Organizational Staffing Principles and Practices</w:t>
      </w:r>
    </w:p>
    <w:p w:rsidR="00E55C79" w:rsidRPr="006A1C24" w:rsidRDefault="00E55C79" w:rsidP="00CA7C08">
      <w:pPr>
        <w:tabs>
          <w:tab w:val="center" w:leader="dot" w:pos="6480"/>
        </w:tabs>
        <w:rPr>
          <w:bCs/>
          <w:sz w:val="20"/>
        </w:rPr>
      </w:pPr>
    </w:p>
    <w:p w:rsidR="00E843F4" w:rsidRPr="006A1C24" w:rsidRDefault="00C97321" w:rsidP="00E843F4">
      <w:pPr>
        <w:tabs>
          <w:tab w:val="left" w:leader="dot" w:pos="7320"/>
        </w:tabs>
        <w:rPr>
          <w:rFonts w:cs="Arial"/>
          <w:b/>
          <w:sz w:val="20"/>
        </w:rPr>
      </w:pPr>
      <w:r>
        <w:rPr>
          <w:rFonts w:cs="Arial"/>
          <w:b/>
          <w:sz w:val="20"/>
        </w:rPr>
        <w:t>Core Courses</w:t>
      </w:r>
      <w:r>
        <w:rPr>
          <w:rFonts w:cs="Arial"/>
          <w:b/>
          <w:sz w:val="20"/>
        </w:rPr>
        <w:tab/>
      </w:r>
      <w:r w:rsidR="00CD7A58">
        <w:rPr>
          <w:rFonts w:cs="Arial"/>
          <w:b/>
          <w:sz w:val="20"/>
        </w:rPr>
        <w:t>16</w:t>
      </w:r>
      <w:r w:rsidR="00E843F4" w:rsidRPr="006A1C24">
        <w:rPr>
          <w:rFonts w:cs="Arial"/>
          <w:b/>
          <w:sz w:val="20"/>
        </w:rPr>
        <w:t xml:space="preserve"> credits</w:t>
      </w:r>
    </w:p>
    <w:p w:rsidR="00E843F4" w:rsidRPr="006A1C24" w:rsidRDefault="00E843F4" w:rsidP="00E843F4">
      <w:pPr>
        <w:tabs>
          <w:tab w:val="left" w:leader="dot" w:pos="7320"/>
        </w:tabs>
        <w:rPr>
          <w:rFonts w:cs="Arial"/>
          <w:i/>
          <w:sz w:val="20"/>
        </w:rPr>
      </w:pPr>
      <w:r>
        <w:rPr>
          <w:rFonts w:cs="Arial"/>
          <w:i/>
          <w:sz w:val="20"/>
        </w:rPr>
        <w:t>Courses may</w:t>
      </w:r>
      <w:r w:rsidRPr="006A1C24">
        <w:rPr>
          <w:rFonts w:cs="Arial"/>
          <w:i/>
          <w:sz w:val="20"/>
        </w:rPr>
        <w:t xml:space="preserve"> </w:t>
      </w:r>
      <w:r w:rsidRPr="00F71704">
        <w:rPr>
          <w:rFonts w:cs="Arial"/>
          <w:i/>
          <w:noProof/>
          <w:sz w:val="20"/>
        </w:rPr>
        <w:t>be taken</w:t>
      </w:r>
      <w:r w:rsidRPr="006A1C24">
        <w:rPr>
          <w:rFonts w:cs="Arial"/>
          <w:i/>
          <w:sz w:val="20"/>
        </w:rPr>
        <w:t xml:space="preserve"> at Cleary University</w:t>
      </w:r>
      <w:r>
        <w:rPr>
          <w:rFonts w:cs="Arial"/>
          <w:i/>
          <w:sz w:val="20"/>
        </w:rPr>
        <w:t xml:space="preserve">, or </w:t>
      </w:r>
      <w:r w:rsidRPr="00F71704">
        <w:rPr>
          <w:rFonts w:cs="Arial"/>
          <w:i/>
          <w:noProof/>
          <w:sz w:val="20"/>
        </w:rPr>
        <w:t>substitution is permitted by transfer</w:t>
      </w:r>
      <w:r w:rsidRPr="006A1C24">
        <w:rPr>
          <w:rFonts w:cs="Arial"/>
          <w:i/>
          <w:sz w:val="20"/>
        </w:rPr>
        <w:t>.</w:t>
      </w:r>
    </w:p>
    <w:p w:rsidR="00C54063" w:rsidRPr="006A1C24" w:rsidRDefault="00C54063" w:rsidP="00C54063">
      <w:pPr>
        <w:tabs>
          <w:tab w:val="left" w:leader="dot" w:pos="5760"/>
        </w:tabs>
        <w:ind w:firstLine="360"/>
        <w:rPr>
          <w:rFonts w:cs="Arial"/>
          <w:sz w:val="20"/>
        </w:rPr>
      </w:pPr>
      <w:r>
        <w:rPr>
          <w:rFonts w:cs="Arial"/>
          <w:sz w:val="20"/>
        </w:rPr>
        <w:t>ACC 4012 Financial and Managerial Accounting</w:t>
      </w:r>
    </w:p>
    <w:p w:rsidR="00C54063" w:rsidRDefault="00C54063" w:rsidP="00C54063">
      <w:pPr>
        <w:tabs>
          <w:tab w:val="left" w:leader="dot" w:pos="5760"/>
        </w:tabs>
        <w:ind w:firstLine="360"/>
        <w:rPr>
          <w:rFonts w:cs="Arial"/>
          <w:sz w:val="20"/>
        </w:rPr>
      </w:pPr>
      <w:r>
        <w:rPr>
          <w:rFonts w:cs="Arial"/>
          <w:sz w:val="20"/>
        </w:rPr>
        <w:t>BAC 1000 Foundations in Undergraduate Studies</w:t>
      </w:r>
    </w:p>
    <w:p w:rsidR="00C54063" w:rsidRDefault="00C54063" w:rsidP="00C54063">
      <w:pPr>
        <w:ind w:firstLine="360"/>
        <w:rPr>
          <w:rFonts w:cs="Arial"/>
          <w:sz w:val="20"/>
        </w:rPr>
      </w:pPr>
      <w:r w:rsidRPr="006A1C24">
        <w:rPr>
          <w:rFonts w:cs="Arial"/>
          <w:sz w:val="20"/>
        </w:rPr>
        <w:t>BAC 300</w:t>
      </w:r>
      <w:r>
        <w:rPr>
          <w:rFonts w:cs="Arial"/>
          <w:sz w:val="20"/>
        </w:rPr>
        <w:t>0</w:t>
      </w:r>
      <w:r w:rsidRPr="006A1C24">
        <w:rPr>
          <w:rFonts w:cs="Arial"/>
          <w:sz w:val="20"/>
        </w:rPr>
        <w:t xml:space="preserve"> Business Research and Communication</w:t>
      </w:r>
    </w:p>
    <w:p w:rsidR="00C54063" w:rsidRDefault="00C54063" w:rsidP="00C54063">
      <w:pPr>
        <w:tabs>
          <w:tab w:val="left" w:leader="dot" w:pos="5760"/>
        </w:tabs>
        <w:ind w:firstLine="360"/>
        <w:rPr>
          <w:rFonts w:cs="Arial"/>
          <w:sz w:val="20"/>
        </w:rPr>
      </w:pPr>
      <w:r>
        <w:rPr>
          <w:rFonts w:cs="Arial"/>
          <w:sz w:val="20"/>
        </w:rPr>
        <w:t>FIN 4000</w:t>
      </w:r>
      <w:r w:rsidRPr="006A1C24">
        <w:rPr>
          <w:rFonts w:cs="Arial"/>
          <w:sz w:val="20"/>
        </w:rPr>
        <w:t xml:space="preserve"> </w:t>
      </w:r>
      <w:r>
        <w:rPr>
          <w:rFonts w:cs="Arial"/>
          <w:sz w:val="20"/>
        </w:rPr>
        <w:t>Financial Management</w:t>
      </w:r>
    </w:p>
    <w:p w:rsidR="00CD7A58" w:rsidRPr="006A1C24" w:rsidRDefault="00CD7A58" w:rsidP="00CD7A58">
      <w:pPr>
        <w:tabs>
          <w:tab w:val="left" w:leader="dot" w:pos="5760"/>
        </w:tabs>
        <w:ind w:firstLine="360"/>
        <w:rPr>
          <w:rFonts w:cs="Arial"/>
          <w:sz w:val="20"/>
        </w:rPr>
      </w:pPr>
      <w:r>
        <w:rPr>
          <w:rFonts w:cs="Arial"/>
          <w:sz w:val="20"/>
        </w:rPr>
        <w:t>MGT 3400 Managing Projects and Processes in Organizations</w:t>
      </w:r>
    </w:p>
    <w:p w:rsidR="00C54063" w:rsidRDefault="00C54063" w:rsidP="00C54063">
      <w:pPr>
        <w:tabs>
          <w:tab w:val="left" w:leader="dot" w:pos="5760"/>
        </w:tabs>
        <w:ind w:firstLine="360"/>
        <w:rPr>
          <w:rFonts w:cs="Arial"/>
          <w:sz w:val="20"/>
        </w:rPr>
      </w:pPr>
      <w:r>
        <w:rPr>
          <w:rFonts w:cs="Arial"/>
          <w:sz w:val="20"/>
        </w:rPr>
        <w:t>MTH 3440 Quantitative Business Analysis</w:t>
      </w:r>
    </w:p>
    <w:p w:rsidR="00E843F4" w:rsidRPr="005709DB" w:rsidRDefault="00E843F4" w:rsidP="00CA7C08">
      <w:pPr>
        <w:rPr>
          <w:rFonts w:cs="Arial"/>
          <w:sz w:val="20"/>
        </w:rPr>
      </w:pPr>
    </w:p>
    <w:p w:rsidR="00E843F4" w:rsidRDefault="004F549A" w:rsidP="00E843F4">
      <w:pPr>
        <w:tabs>
          <w:tab w:val="left" w:leader="dot" w:pos="7320"/>
        </w:tabs>
        <w:rPr>
          <w:rFonts w:cs="Arial"/>
          <w:b/>
          <w:sz w:val="20"/>
        </w:rPr>
      </w:pPr>
      <w:r>
        <w:rPr>
          <w:rFonts w:cs="Arial"/>
          <w:b/>
          <w:sz w:val="20"/>
        </w:rPr>
        <w:t>BBA Project Sequence</w:t>
      </w:r>
      <w:r w:rsidR="00A35003">
        <w:rPr>
          <w:rFonts w:cs="Arial"/>
          <w:b/>
          <w:sz w:val="20"/>
        </w:rPr>
        <w:tab/>
        <w:t xml:space="preserve"> </w:t>
      </w:r>
      <w:r w:rsidR="00CD7A58">
        <w:rPr>
          <w:rFonts w:cs="Arial"/>
          <w:b/>
          <w:sz w:val="20"/>
        </w:rPr>
        <w:t>6</w:t>
      </w:r>
      <w:r w:rsidR="00C54063">
        <w:rPr>
          <w:rFonts w:cs="Arial"/>
          <w:b/>
          <w:sz w:val="20"/>
        </w:rPr>
        <w:t xml:space="preserve"> </w:t>
      </w:r>
      <w:r w:rsidR="00E843F4" w:rsidRPr="006A1C24">
        <w:rPr>
          <w:rFonts w:cs="Arial"/>
          <w:b/>
          <w:sz w:val="20"/>
        </w:rPr>
        <w:t>credits</w:t>
      </w:r>
    </w:p>
    <w:p w:rsidR="00E843F4" w:rsidRPr="00C54063" w:rsidRDefault="00B7794E" w:rsidP="00C54063">
      <w:pPr>
        <w:tabs>
          <w:tab w:val="left" w:leader="dot" w:pos="7320"/>
        </w:tabs>
        <w:rPr>
          <w:rFonts w:cs="Arial"/>
          <w:i/>
          <w:sz w:val="20"/>
        </w:rPr>
      </w:pPr>
      <w:r w:rsidRPr="006A1C24">
        <w:rPr>
          <w:rFonts w:cs="Arial"/>
          <w:i/>
          <w:sz w:val="20"/>
        </w:rPr>
        <w:t xml:space="preserve">No substitution.  All courses must </w:t>
      </w:r>
      <w:r w:rsidRPr="00F71704">
        <w:rPr>
          <w:rFonts w:cs="Arial"/>
          <w:i/>
          <w:noProof/>
          <w:sz w:val="20"/>
        </w:rPr>
        <w:t>be taken</w:t>
      </w:r>
      <w:r w:rsidRPr="006A1C24">
        <w:rPr>
          <w:rFonts w:cs="Arial"/>
          <w:i/>
          <w:sz w:val="20"/>
        </w:rPr>
        <w:t xml:space="preserve"> at Cleary University.</w:t>
      </w:r>
    </w:p>
    <w:p w:rsidR="00E843F4" w:rsidRDefault="00E843F4" w:rsidP="00E843F4">
      <w:pPr>
        <w:tabs>
          <w:tab w:val="left" w:leader="dot" w:pos="5760"/>
        </w:tabs>
        <w:ind w:firstLine="360"/>
        <w:rPr>
          <w:rFonts w:cs="Arial"/>
          <w:sz w:val="20"/>
        </w:rPr>
      </w:pPr>
      <w:r>
        <w:rPr>
          <w:rFonts w:cs="Arial"/>
          <w:sz w:val="20"/>
        </w:rPr>
        <w:t>PJT 491</w:t>
      </w:r>
      <w:r w:rsidR="00C54063">
        <w:rPr>
          <w:rFonts w:cs="Arial"/>
          <w:sz w:val="20"/>
        </w:rPr>
        <w:t>0</w:t>
      </w:r>
      <w:r>
        <w:rPr>
          <w:rFonts w:cs="Arial"/>
          <w:sz w:val="20"/>
        </w:rPr>
        <w:t xml:space="preserve"> Professional Project I</w:t>
      </w:r>
    </w:p>
    <w:p w:rsidR="00E843F4" w:rsidRDefault="00E843F4" w:rsidP="00E843F4">
      <w:pPr>
        <w:tabs>
          <w:tab w:val="left" w:leader="dot" w:pos="5760"/>
        </w:tabs>
        <w:ind w:firstLine="360"/>
        <w:rPr>
          <w:rFonts w:cs="Arial"/>
          <w:sz w:val="20"/>
        </w:rPr>
      </w:pPr>
      <w:r>
        <w:rPr>
          <w:rFonts w:cs="Arial"/>
          <w:sz w:val="20"/>
        </w:rPr>
        <w:t>PJT 492</w:t>
      </w:r>
      <w:r w:rsidR="00C54063">
        <w:rPr>
          <w:rFonts w:cs="Arial"/>
          <w:sz w:val="20"/>
        </w:rPr>
        <w:t>0</w:t>
      </w:r>
      <w:r>
        <w:rPr>
          <w:rFonts w:cs="Arial"/>
          <w:sz w:val="20"/>
        </w:rPr>
        <w:t xml:space="preserve"> Professional </w:t>
      </w:r>
      <w:r w:rsidRPr="004C2741">
        <w:rPr>
          <w:rFonts w:cs="Arial"/>
          <w:sz w:val="20"/>
        </w:rPr>
        <w:t>Project I</w:t>
      </w:r>
      <w:r>
        <w:rPr>
          <w:rFonts w:cs="Arial"/>
          <w:sz w:val="20"/>
        </w:rPr>
        <w:t>I</w:t>
      </w:r>
    </w:p>
    <w:p w:rsidR="00E843F4" w:rsidRDefault="00E843F4" w:rsidP="00E843F4">
      <w:pPr>
        <w:tabs>
          <w:tab w:val="left" w:leader="dot" w:pos="7200"/>
        </w:tabs>
        <w:rPr>
          <w:rFonts w:cs="Arial"/>
          <w:b/>
          <w:sz w:val="20"/>
        </w:rPr>
      </w:pPr>
    </w:p>
    <w:p w:rsidR="00E843F4" w:rsidRPr="006A1C24" w:rsidRDefault="00E843F4" w:rsidP="00E843F4">
      <w:pPr>
        <w:tabs>
          <w:tab w:val="left" w:leader="dot" w:pos="7320"/>
        </w:tabs>
        <w:rPr>
          <w:rFonts w:cs="Arial"/>
          <w:b/>
          <w:sz w:val="20"/>
        </w:rPr>
      </w:pPr>
      <w:r>
        <w:rPr>
          <w:rFonts w:cs="Arial"/>
          <w:b/>
          <w:sz w:val="20"/>
        </w:rPr>
        <w:t>Associate’s Degree or equivalent</w:t>
      </w:r>
      <w:r w:rsidR="0012534E">
        <w:rPr>
          <w:rFonts w:cs="Arial"/>
          <w:b/>
          <w:sz w:val="20"/>
        </w:rPr>
        <w:t xml:space="preserve"> (see Note 1)</w:t>
      </w:r>
      <w:r w:rsidR="008A3BC6">
        <w:rPr>
          <w:rFonts w:cs="Arial"/>
          <w:b/>
          <w:sz w:val="20"/>
        </w:rPr>
        <w:tab/>
        <w:t>6</w:t>
      </w:r>
      <w:r>
        <w:rPr>
          <w:rFonts w:cs="Arial"/>
          <w:b/>
          <w:sz w:val="20"/>
        </w:rPr>
        <w:t>0</w:t>
      </w:r>
      <w:r w:rsidRPr="006A1C24">
        <w:rPr>
          <w:rFonts w:cs="Arial"/>
          <w:b/>
          <w:sz w:val="20"/>
        </w:rPr>
        <w:t xml:space="preserve"> credits</w:t>
      </w:r>
    </w:p>
    <w:p w:rsidR="00E843F4" w:rsidRPr="00AF1379" w:rsidRDefault="00E843F4" w:rsidP="00E843F4">
      <w:pPr>
        <w:tabs>
          <w:tab w:val="left" w:leader="dot" w:pos="7320"/>
        </w:tabs>
        <w:rPr>
          <w:rFonts w:cs="Arial"/>
          <w:sz w:val="20"/>
        </w:rPr>
      </w:pPr>
      <w:r w:rsidRPr="006A1C24">
        <w:rPr>
          <w:rFonts w:cs="Arial"/>
          <w:i/>
          <w:sz w:val="20"/>
        </w:rPr>
        <w:t xml:space="preserve">Courses </w:t>
      </w:r>
      <w:r w:rsidRPr="00AF1379">
        <w:rPr>
          <w:rFonts w:cs="Arial"/>
          <w:i/>
          <w:sz w:val="20"/>
        </w:rPr>
        <w:t xml:space="preserve">may </w:t>
      </w:r>
      <w:r w:rsidRPr="00F71704">
        <w:rPr>
          <w:rFonts w:cs="Arial"/>
          <w:i/>
          <w:noProof/>
          <w:sz w:val="20"/>
        </w:rPr>
        <w:t>be taken</w:t>
      </w:r>
      <w:r w:rsidRPr="00AF1379">
        <w:rPr>
          <w:rFonts w:cs="Arial"/>
          <w:i/>
          <w:sz w:val="20"/>
        </w:rPr>
        <w:t xml:space="preserve"> at Cleary University.  Substitution permitted by transfer</w:t>
      </w:r>
      <w:r>
        <w:rPr>
          <w:rFonts w:cs="Arial"/>
          <w:i/>
          <w:sz w:val="20"/>
        </w:rPr>
        <w:t>.</w:t>
      </w:r>
    </w:p>
    <w:p w:rsidR="00E843F4" w:rsidRPr="00AF1379" w:rsidRDefault="00E843F4" w:rsidP="00E843F4">
      <w:pPr>
        <w:tabs>
          <w:tab w:val="left" w:leader="dot" w:pos="7200"/>
        </w:tabs>
        <w:rPr>
          <w:rFonts w:cs="Arial"/>
          <w:b/>
          <w:sz w:val="20"/>
        </w:rPr>
      </w:pPr>
    </w:p>
    <w:p w:rsidR="00E843F4" w:rsidRPr="00AF1379" w:rsidRDefault="00E843F4" w:rsidP="00E843F4">
      <w:pPr>
        <w:tabs>
          <w:tab w:val="left" w:leader="dot" w:pos="7200"/>
        </w:tabs>
        <w:rPr>
          <w:rFonts w:cs="Arial"/>
          <w:b/>
          <w:sz w:val="20"/>
        </w:rPr>
      </w:pPr>
      <w:r>
        <w:rPr>
          <w:rFonts w:cs="Arial"/>
          <w:b/>
          <w:sz w:val="20"/>
        </w:rPr>
        <w:t>General Edu</w:t>
      </w:r>
      <w:r w:rsidR="00680E06">
        <w:rPr>
          <w:rFonts w:cs="Arial"/>
          <w:b/>
          <w:sz w:val="20"/>
        </w:rPr>
        <w:t>cation and Elective Courses</w:t>
      </w:r>
      <w:r w:rsidR="00395717">
        <w:rPr>
          <w:rFonts w:cs="Arial"/>
          <w:b/>
          <w:sz w:val="20"/>
        </w:rPr>
        <w:tab/>
        <w:t>.</w:t>
      </w:r>
      <w:r w:rsidR="00C54063">
        <w:rPr>
          <w:rFonts w:cs="Arial"/>
          <w:b/>
          <w:sz w:val="20"/>
        </w:rPr>
        <w:t>2</w:t>
      </w:r>
      <w:r w:rsidR="00C97321">
        <w:rPr>
          <w:rFonts w:cs="Arial"/>
          <w:b/>
          <w:sz w:val="20"/>
        </w:rPr>
        <w:t>3</w:t>
      </w:r>
      <w:r w:rsidRPr="006A1C24">
        <w:rPr>
          <w:rFonts w:cs="Arial"/>
          <w:b/>
          <w:sz w:val="20"/>
        </w:rPr>
        <w:t xml:space="preserve"> credits</w:t>
      </w:r>
    </w:p>
    <w:p w:rsidR="00E843F4" w:rsidRPr="006A1C24" w:rsidRDefault="00E843F4" w:rsidP="00E843F4">
      <w:pPr>
        <w:tabs>
          <w:tab w:val="left" w:leader="dot" w:pos="7320"/>
        </w:tabs>
        <w:rPr>
          <w:rFonts w:cs="Arial"/>
          <w:i/>
          <w:sz w:val="20"/>
        </w:rPr>
      </w:pPr>
      <w:r w:rsidRPr="00AF1379">
        <w:rPr>
          <w:rFonts w:cs="Arial"/>
          <w:i/>
          <w:sz w:val="20"/>
        </w:rPr>
        <w:t xml:space="preserve">Courses may </w:t>
      </w:r>
      <w:r w:rsidRPr="00F71704">
        <w:rPr>
          <w:rFonts w:cs="Arial"/>
          <w:i/>
          <w:noProof/>
          <w:sz w:val="20"/>
        </w:rPr>
        <w:t>be taken</w:t>
      </w:r>
      <w:r w:rsidRPr="00FE539A">
        <w:rPr>
          <w:rFonts w:cs="Arial"/>
          <w:i/>
          <w:sz w:val="20"/>
        </w:rPr>
        <w:t xml:space="preserve"> at Cleary University.  Substitution permitted by transfer o</w:t>
      </w:r>
      <w:r w:rsidR="00F46B7E">
        <w:rPr>
          <w:rFonts w:cs="Arial"/>
          <w:i/>
          <w:sz w:val="20"/>
        </w:rPr>
        <w:t>r Prior Learning documentation</w:t>
      </w:r>
      <w:r w:rsidRPr="00FE539A">
        <w:rPr>
          <w:rFonts w:cs="Arial"/>
          <w:i/>
          <w:sz w:val="20"/>
        </w:rPr>
        <w:t>.</w:t>
      </w:r>
    </w:p>
    <w:p w:rsidR="00E55C79" w:rsidRPr="00AA371C" w:rsidRDefault="00E55C79" w:rsidP="00E55C79">
      <w:pPr>
        <w:tabs>
          <w:tab w:val="left" w:leader="dot" w:pos="7320"/>
        </w:tabs>
        <w:rPr>
          <w:rFonts w:cs="Arial"/>
          <w:sz w:val="20"/>
        </w:rPr>
      </w:pPr>
    </w:p>
    <w:p w:rsidR="00E843F4" w:rsidRDefault="00A35003" w:rsidP="003E01C6">
      <w:pPr>
        <w:tabs>
          <w:tab w:val="left" w:leader="dot" w:pos="7200"/>
        </w:tabs>
        <w:rPr>
          <w:rFonts w:cs="Arial"/>
          <w:b/>
          <w:sz w:val="20"/>
        </w:rPr>
      </w:pPr>
      <w:r>
        <w:rPr>
          <w:rFonts w:cs="Arial"/>
          <w:b/>
          <w:sz w:val="20"/>
        </w:rPr>
        <w:t>Total</w:t>
      </w:r>
      <w:r>
        <w:rPr>
          <w:rFonts w:cs="Arial"/>
          <w:b/>
          <w:sz w:val="20"/>
        </w:rPr>
        <w:tab/>
      </w:r>
      <w:r w:rsidR="00C54063">
        <w:rPr>
          <w:rFonts w:cs="Arial"/>
          <w:b/>
          <w:sz w:val="20"/>
        </w:rPr>
        <w:t>12</w:t>
      </w:r>
      <w:r w:rsidR="00E55C79" w:rsidRPr="006A1C24">
        <w:rPr>
          <w:rFonts w:cs="Arial"/>
          <w:b/>
          <w:sz w:val="20"/>
        </w:rPr>
        <w:t>0 credits</w:t>
      </w:r>
    </w:p>
    <w:p w:rsidR="00657902" w:rsidRDefault="00657902" w:rsidP="00E843F4">
      <w:pPr>
        <w:rPr>
          <w:rFonts w:cs="Arial"/>
          <w:b/>
          <w:sz w:val="20"/>
        </w:rPr>
      </w:pPr>
    </w:p>
    <w:p w:rsidR="00657902" w:rsidRDefault="00657902" w:rsidP="00E843F4">
      <w:pPr>
        <w:rPr>
          <w:rFonts w:cs="Arial"/>
          <w:b/>
          <w:sz w:val="20"/>
        </w:rPr>
      </w:pPr>
    </w:p>
    <w:p w:rsidR="00657902" w:rsidRDefault="00657902" w:rsidP="00657902">
      <w:pPr>
        <w:pStyle w:val="ListParagraph"/>
        <w:ind w:left="0"/>
        <w:contextualSpacing w:val="0"/>
        <w:rPr>
          <w:rFonts w:cs="Arial"/>
          <w:sz w:val="20"/>
          <w:szCs w:val="20"/>
        </w:rPr>
      </w:pPr>
      <w:r>
        <w:rPr>
          <w:rFonts w:cs="Arial"/>
          <w:sz w:val="20"/>
        </w:rPr>
        <w:t>Note 1: Requires a</w:t>
      </w:r>
      <w:r>
        <w:rPr>
          <w:rFonts w:cs="Arial"/>
          <w:sz w:val="20"/>
          <w:szCs w:val="20"/>
        </w:rPr>
        <w:t xml:space="preserve"> cumulat</w:t>
      </w:r>
      <w:r w:rsidR="00147AF9">
        <w:rPr>
          <w:rFonts w:cs="Arial"/>
          <w:sz w:val="20"/>
          <w:szCs w:val="20"/>
        </w:rPr>
        <w:t>ive GPA of 2.5 or higher in an a</w:t>
      </w:r>
      <w:r>
        <w:rPr>
          <w:rFonts w:cs="Arial"/>
          <w:sz w:val="20"/>
          <w:szCs w:val="20"/>
        </w:rPr>
        <w:t>ssociate</w:t>
      </w:r>
      <w:r w:rsidR="00147AF9">
        <w:rPr>
          <w:rFonts w:cs="Arial"/>
          <w:sz w:val="20"/>
          <w:szCs w:val="20"/>
        </w:rPr>
        <w:t>’s d</w:t>
      </w:r>
      <w:r w:rsidR="00C54063">
        <w:rPr>
          <w:rFonts w:cs="Arial"/>
          <w:sz w:val="20"/>
          <w:szCs w:val="20"/>
        </w:rPr>
        <w:t>egree, or a minimum of 60 transfer semester credits (90 quar</w:t>
      </w:r>
      <w:r>
        <w:rPr>
          <w:rFonts w:cs="Arial"/>
          <w:sz w:val="20"/>
          <w:szCs w:val="20"/>
        </w:rPr>
        <w:t>ter credits) that satisfy a credit distribution</w:t>
      </w:r>
      <w:r w:rsidR="001437A7">
        <w:rPr>
          <w:rFonts w:cs="Arial"/>
          <w:sz w:val="20"/>
          <w:szCs w:val="20"/>
        </w:rPr>
        <w:t xml:space="preserve"> (CAS 1500, MTH 1800 required; ACC 2411, FIN 2000 recommended)</w:t>
      </w:r>
      <w:r>
        <w:rPr>
          <w:rFonts w:cs="Arial"/>
          <w:sz w:val="20"/>
          <w:szCs w:val="20"/>
        </w:rPr>
        <w:t xml:space="preserve"> requirement.  </w:t>
      </w:r>
    </w:p>
    <w:p w:rsidR="0012534E" w:rsidRDefault="0012534E" w:rsidP="00657902">
      <w:pPr>
        <w:pStyle w:val="ListParagraph"/>
        <w:ind w:left="0"/>
        <w:contextualSpacing w:val="0"/>
        <w:rPr>
          <w:rFonts w:cs="Arial"/>
          <w:sz w:val="20"/>
          <w:szCs w:val="20"/>
        </w:rPr>
      </w:pPr>
    </w:p>
    <w:p w:rsidR="0012534E" w:rsidRDefault="005C1F1F" w:rsidP="0012534E">
      <w:pPr>
        <w:pStyle w:val="ListParagraph"/>
        <w:ind w:left="0"/>
        <w:contextualSpacing w:val="0"/>
        <w:rPr>
          <w:rFonts w:cs="Arial"/>
          <w:sz w:val="20"/>
          <w:szCs w:val="20"/>
        </w:rPr>
      </w:pPr>
      <w:r>
        <w:rPr>
          <w:rFonts w:cs="Arial"/>
          <w:sz w:val="20"/>
          <w:szCs w:val="20"/>
        </w:rPr>
        <w:t>Note 2</w:t>
      </w:r>
      <w:r w:rsidR="0012534E">
        <w:rPr>
          <w:rFonts w:cs="Arial"/>
          <w:sz w:val="20"/>
          <w:szCs w:val="20"/>
        </w:rPr>
        <w:t>:  Note 3:  Requires submission of a professional résumé.</w:t>
      </w:r>
    </w:p>
    <w:p w:rsidR="0012534E" w:rsidRDefault="0012534E" w:rsidP="00657902">
      <w:pPr>
        <w:pStyle w:val="ListParagraph"/>
        <w:ind w:left="0"/>
        <w:contextualSpacing w:val="0"/>
        <w:rPr>
          <w:rFonts w:cs="Arial"/>
          <w:sz w:val="20"/>
          <w:szCs w:val="20"/>
        </w:rPr>
      </w:pPr>
    </w:p>
    <w:p w:rsidR="00657902" w:rsidRDefault="00657902" w:rsidP="00E843F4">
      <w:pPr>
        <w:rPr>
          <w:rFonts w:cs="Arial"/>
          <w:b/>
          <w:sz w:val="20"/>
        </w:rPr>
      </w:pPr>
    </w:p>
    <w:p w:rsidR="00657902" w:rsidRDefault="00657902" w:rsidP="00E843F4">
      <w:pPr>
        <w:rPr>
          <w:rFonts w:cs="Arial"/>
          <w:b/>
          <w:sz w:val="20"/>
        </w:rPr>
      </w:pPr>
    </w:p>
    <w:p w:rsidR="00657902" w:rsidRDefault="00657902" w:rsidP="00E843F4">
      <w:pPr>
        <w:rPr>
          <w:rFonts w:cs="Arial"/>
          <w:b/>
          <w:sz w:val="20"/>
        </w:rPr>
      </w:pPr>
    </w:p>
    <w:p w:rsidR="00F212C3" w:rsidRPr="00E843F4" w:rsidRDefault="00E843F4" w:rsidP="00E843F4">
      <w:pPr>
        <w:rPr>
          <w:rFonts w:cs="Arial"/>
          <w:b/>
          <w:sz w:val="20"/>
        </w:rPr>
      </w:pPr>
      <w:r>
        <w:rPr>
          <w:rFonts w:cs="Arial"/>
          <w:b/>
          <w:sz w:val="20"/>
        </w:rPr>
        <w:br w:type="page"/>
      </w:r>
    </w:p>
    <w:p w:rsidR="008F764D" w:rsidRPr="007D6281" w:rsidRDefault="008F764D" w:rsidP="008F764D">
      <w:pPr>
        <w:pStyle w:val="Heading3"/>
        <w:keepNext w:val="0"/>
        <w:widowControl w:val="0"/>
        <w:rPr>
          <w:i/>
          <w:sz w:val="24"/>
        </w:rPr>
      </w:pPr>
      <w:bookmarkStart w:id="50" w:name="_Toc499127041"/>
      <w:r>
        <w:rPr>
          <w:i/>
          <w:sz w:val="24"/>
        </w:rPr>
        <w:lastRenderedPageBreak/>
        <w:t>BBA</w:t>
      </w:r>
      <w:r w:rsidRPr="007D6281">
        <w:rPr>
          <w:i/>
          <w:sz w:val="24"/>
        </w:rPr>
        <w:t xml:space="preserve"> I</w:t>
      </w:r>
      <w:r>
        <w:rPr>
          <w:i/>
          <w:sz w:val="24"/>
        </w:rPr>
        <w:t>nformation Security and Assurance</w:t>
      </w:r>
      <w:bookmarkEnd w:id="50"/>
    </w:p>
    <w:p w:rsidR="008F764D" w:rsidRPr="007D6281" w:rsidRDefault="008F764D" w:rsidP="008F764D">
      <w:pPr>
        <w:widowControl w:val="0"/>
        <w:outlineLvl w:val="0"/>
        <w:rPr>
          <w:rFonts w:cs="Arial"/>
          <w:b/>
          <w:sz w:val="20"/>
        </w:rPr>
      </w:pPr>
    </w:p>
    <w:p w:rsidR="008F764D" w:rsidRPr="00A3423E" w:rsidRDefault="008F764D" w:rsidP="008F764D">
      <w:pPr>
        <w:widowControl w:val="0"/>
        <w:outlineLvl w:val="0"/>
        <w:rPr>
          <w:rFonts w:cs="Arial"/>
          <w:b/>
          <w:sz w:val="20"/>
        </w:rPr>
      </w:pPr>
      <w:r w:rsidRPr="00A3423E">
        <w:rPr>
          <w:rFonts w:cs="Arial"/>
          <w:b/>
          <w:sz w:val="20"/>
        </w:rPr>
        <w:t>Program Description</w:t>
      </w:r>
    </w:p>
    <w:p w:rsidR="00F27223" w:rsidRPr="00F27223" w:rsidRDefault="00F27223" w:rsidP="00A3423E">
      <w:pPr>
        <w:tabs>
          <w:tab w:val="left" w:pos="5220"/>
        </w:tabs>
        <w:rPr>
          <w:rFonts w:eastAsia="Calibri" w:cs="Arial"/>
          <w:sz w:val="20"/>
          <w:szCs w:val="20"/>
        </w:rPr>
      </w:pPr>
      <w:r w:rsidRPr="00F27223">
        <w:rPr>
          <w:rFonts w:eastAsia="Calibri" w:cs="Arial"/>
          <w:sz w:val="20"/>
          <w:szCs w:val="20"/>
        </w:rPr>
        <w:t>A</w:t>
      </w:r>
      <w:r w:rsidRPr="00F27223">
        <w:rPr>
          <w:rFonts w:eastAsia="Calibri" w:cs="Arial"/>
          <w:b/>
          <w:sz w:val="20"/>
          <w:szCs w:val="20"/>
        </w:rPr>
        <w:t xml:space="preserve"> </w:t>
      </w:r>
      <w:r w:rsidRPr="00F27223">
        <w:rPr>
          <w:rFonts w:eastAsia="Calibri" w:cs="Arial"/>
          <w:sz w:val="20"/>
          <w:szCs w:val="20"/>
        </w:rPr>
        <w:t xml:space="preserve">degree in Information Security and Assurance provides students with a foundation of knowledge relevant to working in the area of information security and assurance.  This program will provide students with business acumen as well as the technical, communication, </w:t>
      </w:r>
      <w:r w:rsidRPr="00F71704">
        <w:rPr>
          <w:rFonts w:eastAsia="Calibri" w:cs="Arial"/>
          <w:noProof/>
          <w:sz w:val="20"/>
          <w:szCs w:val="20"/>
        </w:rPr>
        <w:t>problem</w:t>
      </w:r>
      <w:r w:rsidR="00F71704">
        <w:rPr>
          <w:rFonts w:eastAsia="Calibri" w:cs="Arial"/>
          <w:noProof/>
          <w:sz w:val="20"/>
          <w:szCs w:val="20"/>
        </w:rPr>
        <w:t>-</w:t>
      </w:r>
      <w:r w:rsidRPr="00F71704">
        <w:rPr>
          <w:rFonts w:eastAsia="Calibri" w:cs="Arial"/>
          <w:noProof/>
          <w:sz w:val="20"/>
          <w:szCs w:val="20"/>
        </w:rPr>
        <w:t>solving</w:t>
      </w:r>
      <w:r w:rsidRPr="00F27223">
        <w:rPr>
          <w:rFonts w:eastAsia="Calibri" w:cs="Arial"/>
          <w:sz w:val="20"/>
          <w:szCs w:val="20"/>
        </w:rPr>
        <w:t xml:space="preserve"> and teaming skills, as they relate to the study of Information Security and Information Assurance.  Courses will cover a broad spectrum of pertinent IS/IA base information, including voice and data network connectivity, cryptography, intrusion detection systems, data firewalls, malicious software, information operations and warfare, and denial of service attacks, regulations, </w:t>
      </w:r>
      <w:r w:rsidRPr="00F71704">
        <w:rPr>
          <w:rFonts w:eastAsia="Calibri" w:cs="Arial"/>
          <w:noProof/>
          <w:sz w:val="20"/>
          <w:szCs w:val="20"/>
        </w:rPr>
        <w:t>law</w:t>
      </w:r>
      <w:r w:rsidR="00F71704">
        <w:rPr>
          <w:rFonts w:eastAsia="Calibri" w:cs="Arial"/>
          <w:noProof/>
          <w:sz w:val="20"/>
          <w:szCs w:val="20"/>
        </w:rPr>
        <w:t>,</w:t>
      </w:r>
      <w:r w:rsidRPr="00F27223">
        <w:rPr>
          <w:rFonts w:eastAsia="Calibri" w:cs="Arial"/>
          <w:sz w:val="20"/>
          <w:szCs w:val="20"/>
        </w:rPr>
        <w:t xml:space="preserve"> and governance.</w:t>
      </w:r>
    </w:p>
    <w:p w:rsidR="00F27223" w:rsidRPr="00F27223" w:rsidRDefault="00F27223" w:rsidP="00A3423E">
      <w:pPr>
        <w:tabs>
          <w:tab w:val="left" w:pos="5220"/>
        </w:tabs>
        <w:rPr>
          <w:rFonts w:eastAsia="Calibri" w:cs="Arial"/>
          <w:color w:val="000000"/>
          <w:sz w:val="20"/>
          <w:szCs w:val="20"/>
        </w:rPr>
        <w:sectPr w:rsidR="00F27223" w:rsidRPr="00F27223" w:rsidSect="00FB26C3">
          <w:headerReference w:type="even" r:id="rId22"/>
          <w:headerReference w:type="default" r:id="rId23"/>
          <w:footerReference w:type="even" r:id="rId24"/>
          <w:footerReference w:type="default" r:id="rId25"/>
          <w:headerReference w:type="first" r:id="rId26"/>
          <w:footerReference w:type="first" r:id="rId27"/>
          <w:type w:val="continuous"/>
          <w:pgSz w:w="12240" w:h="15840"/>
          <w:pgMar w:top="720" w:right="720" w:bottom="720" w:left="720" w:header="720" w:footer="720" w:gutter="0"/>
          <w:pgNumType w:start="0"/>
          <w:cols w:space="720"/>
          <w:titlePg/>
          <w:docGrid w:linePitch="326"/>
        </w:sectPr>
      </w:pPr>
    </w:p>
    <w:p w:rsidR="008F764D" w:rsidRPr="000300D6" w:rsidRDefault="008F764D" w:rsidP="008F764D">
      <w:pPr>
        <w:rPr>
          <w:rFonts w:cs="Arial"/>
          <w:sz w:val="20"/>
        </w:rPr>
      </w:pPr>
    </w:p>
    <w:p w:rsidR="008F764D" w:rsidRDefault="008F764D" w:rsidP="008F764D">
      <w:pPr>
        <w:widowControl w:val="0"/>
        <w:outlineLvl w:val="0"/>
        <w:rPr>
          <w:rFonts w:cs="Arial"/>
          <w:b/>
          <w:sz w:val="20"/>
        </w:rPr>
      </w:pPr>
      <w:r w:rsidRPr="00393D3C">
        <w:rPr>
          <w:rFonts w:cs="Arial"/>
          <w:b/>
          <w:sz w:val="20"/>
        </w:rPr>
        <w:t>Career Benefits</w:t>
      </w:r>
    </w:p>
    <w:p w:rsidR="0085480D" w:rsidRPr="0085480D" w:rsidRDefault="0085480D" w:rsidP="0085480D">
      <w:pPr>
        <w:widowControl w:val="0"/>
        <w:outlineLvl w:val="0"/>
        <w:rPr>
          <w:rFonts w:eastAsia="Calibri" w:cs="Arial"/>
          <w:color w:val="000000"/>
          <w:sz w:val="26"/>
          <w:szCs w:val="26"/>
        </w:rPr>
      </w:pPr>
      <w:r w:rsidRPr="0085480D">
        <w:rPr>
          <w:rFonts w:eastAsia="Cambria" w:cs="Cambria"/>
          <w:sz w:val="20"/>
          <w:szCs w:val="20"/>
        </w:rPr>
        <w:t xml:space="preserve">Graduates from this program can work as managers or consultants in the field of information security and assurance.  Graduates working in this industry are </w:t>
      </w:r>
      <w:r w:rsidRPr="0085480D">
        <w:rPr>
          <w:rFonts w:eastAsia="Cambria" w:cs="Cambria"/>
          <w:sz w:val="20"/>
          <w:szCs w:val="20"/>
          <w:highlight w:val="white"/>
        </w:rPr>
        <w:t>needed to create, evaluate, and implement innovative solutions to protect critical data and prevent hackers from stealing information or causing problems or disruptions for databases, software programs, and computer networks.</w:t>
      </w:r>
      <w:r w:rsidRPr="0085480D">
        <w:rPr>
          <w:rFonts w:cs="Arial"/>
          <w:b/>
          <w:sz w:val="20"/>
          <w:szCs w:val="20"/>
        </w:rPr>
        <w:t xml:space="preserve"> </w:t>
      </w:r>
      <w:r w:rsidRPr="0085480D">
        <w:rPr>
          <w:rFonts w:eastAsia="Cambria" w:cs="Cambria"/>
          <w:sz w:val="20"/>
          <w:szCs w:val="20"/>
        </w:rPr>
        <w:t>There is a growing demand for an expanded workforce in the area of information security and assurance. Employment growth in this area is expected to grow faster than that for many other occupations.</w:t>
      </w:r>
    </w:p>
    <w:p w:rsidR="008F764D" w:rsidRPr="000300D6" w:rsidRDefault="008F764D" w:rsidP="008F764D">
      <w:pPr>
        <w:widowControl w:val="0"/>
        <w:outlineLvl w:val="0"/>
        <w:rPr>
          <w:rFonts w:cs="Arial"/>
          <w:b/>
          <w:sz w:val="20"/>
        </w:rPr>
      </w:pPr>
    </w:p>
    <w:p w:rsidR="008F764D" w:rsidRPr="000300D6" w:rsidRDefault="008F764D" w:rsidP="008F764D">
      <w:pPr>
        <w:widowControl w:val="0"/>
        <w:outlineLvl w:val="0"/>
        <w:rPr>
          <w:rFonts w:cs="Arial"/>
          <w:b/>
          <w:sz w:val="20"/>
        </w:rPr>
      </w:pPr>
      <w:r w:rsidRPr="000300D6">
        <w:rPr>
          <w:rFonts w:cs="Arial"/>
          <w:b/>
          <w:sz w:val="20"/>
        </w:rPr>
        <w:t>Program Learning Outcomes</w:t>
      </w:r>
    </w:p>
    <w:p w:rsidR="008F764D" w:rsidRDefault="008F764D" w:rsidP="008F764D">
      <w:pPr>
        <w:rPr>
          <w:rFonts w:cs="Arial"/>
          <w:sz w:val="20"/>
        </w:rPr>
      </w:pPr>
      <w:r w:rsidRPr="000300D6">
        <w:rPr>
          <w:rFonts w:cs="Arial"/>
          <w:sz w:val="20"/>
        </w:rPr>
        <w:t>Upon completion of this degree, the graduate will be able to:</w:t>
      </w:r>
    </w:p>
    <w:p w:rsidR="00A3423E" w:rsidRPr="0018227E" w:rsidRDefault="00A3423E" w:rsidP="000C7CE0">
      <w:pPr>
        <w:pStyle w:val="Normal1"/>
        <w:numPr>
          <w:ilvl w:val="0"/>
          <w:numId w:val="66"/>
        </w:numPr>
        <w:ind w:hanging="360"/>
        <w:contextualSpacing/>
        <w:jc w:val="both"/>
        <w:rPr>
          <w:rFonts w:eastAsia="Cambria"/>
          <w:color w:val="auto"/>
          <w:sz w:val="20"/>
          <w:szCs w:val="20"/>
        </w:rPr>
      </w:pPr>
      <w:r w:rsidRPr="0018227E">
        <w:rPr>
          <w:rFonts w:eastAsia="Cambria"/>
          <w:color w:val="auto"/>
          <w:sz w:val="20"/>
          <w:szCs w:val="20"/>
        </w:rPr>
        <w:t>Demonstrate foundational business skills in the areas of accounting and financial management, information technology, marketing, organizational and project management</w:t>
      </w:r>
    </w:p>
    <w:p w:rsidR="00A3423E" w:rsidRPr="0018227E" w:rsidRDefault="00A3423E" w:rsidP="000C7CE0">
      <w:pPr>
        <w:pStyle w:val="Normal1"/>
        <w:numPr>
          <w:ilvl w:val="0"/>
          <w:numId w:val="66"/>
        </w:numPr>
        <w:ind w:hanging="360"/>
        <w:contextualSpacing/>
        <w:jc w:val="both"/>
        <w:rPr>
          <w:rFonts w:eastAsia="Cambria"/>
          <w:color w:val="auto"/>
          <w:sz w:val="20"/>
          <w:szCs w:val="20"/>
        </w:rPr>
      </w:pPr>
      <w:r w:rsidRPr="0018227E">
        <w:rPr>
          <w:rFonts w:eastAsia="Cambria"/>
          <w:color w:val="auto"/>
          <w:sz w:val="20"/>
          <w:szCs w:val="20"/>
        </w:rPr>
        <w:t>Recognize ethical, legal, and social considerations in complex business situations</w:t>
      </w:r>
    </w:p>
    <w:p w:rsidR="00A3423E" w:rsidRPr="0018227E" w:rsidRDefault="00A3423E" w:rsidP="000C7CE0">
      <w:pPr>
        <w:pStyle w:val="Normal1"/>
        <w:numPr>
          <w:ilvl w:val="0"/>
          <w:numId w:val="66"/>
        </w:numPr>
        <w:ind w:hanging="360"/>
        <w:contextualSpacing/>
        <w:jc w:val="both"/>
        <w:rPr>
          <w:rFonts w:eastAsia="Cambria"/>
          <w:color w:val="auto"/>
          <w:sz w:val="20"/>
          <w:szCs w:val="20"/>
        </w:rPr>
      </w:pPr>
      <w:r w:rsidRPr="0018227E">
        <w:rPr>
          <w:rFonts w:eastAsia="Cambria"/>
          <w:color w:val="auto"/>
          <w:sz w:val="20"/>
          <w:szCs w:val="20"/>
        </w:rPr>
        <w:t>Recognize ethical, legal, and social considerations in information security situations</w:t>
      </w:r>
    </w:p>
    <w:p w:rsidR="00A3423E" w:rsidRPr="0018227E" w:rsidRDefault="00A3423E" w:rsidP="000C7CE0">
      <w:pPr>
        <w:pStyle w:val="Normal1"/>
        <w:numPr>
          <w:ilvl w:val="0"/>
          <w:numId w:val="66"/>
        </w:numPr>
        <w:ind w:hanging="360"/>
        <w:contextualSpacing/>
        <w:jc w:val="both"/>
        <w:rPr>
          <w:rFonts w:eastAsia="Cambria"/>
          <w:color w:val="auto"/>
          <w:sz w:val="20"/>
          <w:szCs w:val="20"/>
        </w:rPr>
      </w:pPr>
      <w:r w:rsidRPr="0018227E">
        <w:rPr>
          <w:rFonts w:eastAsia="Cambria"/>
          <w:color w:val="auto"/>
          <w:sz w:val="20"/>
          <w:szCs w:val="20"/>
        </w:rPr>
        <w:t>Apply the principles of information security to networks and databases.</w:t>
      </w:r>
    </w:p>
    <w:p w:rsidR="00A3423E" w:rsidRPr="0018227E" w:rsidRDefault="00A3423E" w:rsidP="000C7CE0">
      <w:pPr>
        <w:pStyle w:val="Normal1"/>
        <w:numPr>
          <w:ilvl w:val="0"/>
          <w:numId w:val="66"/>
        </w:numPr>
        <w:ind w:hanging="360"/>
        <w:contextualSpacing/>
        <w:jc w:val="both"/>
        <w:rPr>
          <w:rFonts w:eastAsia="Cambria"/>
          <w:color w:val="auto"/>
          <w:sz w:val="20"/>
          <w:szCs w:val="20"/>
        </w:rPr>
      </w:pPr>
      <w:r w:rsidRPr="0018227E">
        <w:rPr>
          <w:rFonts w:eastAsia="Cambria"/>
          <w:color w:val="auto"/>
          <w:sz w:val="20"/>
          <w:szCs w:val="20"/>
        </w:rPr>
        <w:t>Understand the Critical Security Controls necessary to protect information assets</w:t>
      </w:r>
    </w:p>
    <w:p w:rsidR="00A3423E" w:rsidRPr="0018227E" w:rsidRDefault="00A3423E" w:rsidP="000C7CE0">
      <w:pPr>
        <w:pStyle w:val="Normal1"/>
        <w:numPr>
          <w:ilvl w:val="0"/>
          <w:numId w:val="66"/>
        </w:numPr>
        <w:ind w:hanging="360"/>
        <w:contextualSpacing/>
        <w:jc w:val="both"/>
        <w:rPr>
          <w:rFonts w:eastAsia="Cambria"/>
          <w:color w:val="auto"/>
          <w:sz w:val="20"/>
          <w:szCs w:val="20"/>
        </w:rPr>
      </w:pPr>
      <w:r w:rsidRPr="0018227E">
        <w:rPr>
          <w:rFonts w:eastAsia="Cambria"/>
          <w:color w:val="auto"/>
          <w:sz w:val="20"/>
          <w:szCs w:val="20"/>
        </w:rPr>
        <w:t xml:space="preserve">Analyze, interpret, and communicate information </w:t>
      </w:r>
      <w:r w:rsidRPr="00F71704">
        <w:rPr>
          <w:rFonts w:eastAsia="Cambria"/>
          <w:noProof/>
          <w:color w:val="auto"/>
          <w:sz w:val="20"/>
          <w:szCs w:val="20"/>
        </w:rPr>
        <w:t>to e</w:t>
      </w:r>
      <w:r w:rsidR="00F71704">
        <w:rPr>
          <w:rFonts w:eastAsia="Cambria"/>
          <w:noProof/>
          <w:color w:val="auto"/>
          <w:sz w:val="20"/>
          <w:szCs w:val="20"/>
        </w:rPr>
        <w:t>nsure information security across an organization effectively</w:t>
      </w:r>
      <w:r w:rsidRPr="0018227E">
        <w:rPr>
          <w:rFonts w:eastAsia="Cambria"/>
          <w:color w:val="auto"/>
          <w:sz w:val="20"/>
          <w:szCs w:val="20"/>
        </w:rPr>
        <w:t>.</w:t>
      </w:r>
    </w:p>
    <w:p w:rsidR="00A3423E" w:rsidRPr="000300D6" w:rsidRDefault="00A3423E" w:rsidP="008F764D">
      <w:pPr>
        <w:rPr>
          <w:rFonts w:cs="Arial"/>
          <w:sz w:val="20"/>
        </w:rPr>
      </w:pPr>
    </w:p>
    <w:p w:rsidR="008F764D" w:rsidRPr="000300D6" w:rsidRDefault="008F764D" w:rsidP="008F764D">
      <w:pPr>
        <w:rPr>
          <w:rFonts w:cs="Arial"/>
          <w:sz w:val="20"/>
        </w:rPr>
      </w:pPr>
    </w:p>
    <w:p w:rsidR="008F764D" w:rsidRDefault="008F764D" w:rsidP="008F764D">
      <w:pPr>
        <w:rPr>
          <w:rFonts w:cs="Arial"/>
          <w:b/>
          <w:sz w:val="20"/>
          <w:highlight w:val="yellow"/>
        </w:rPr>
      </w:pPr>
    </w:p>
    <w:p w:rsidR="008F764D" w:rsidRPr="006F686B" w:rsidRDefault="008F764D" w:rsidP="008F764D">
      <w:pPr>
        <w:rPr>
          <w:rFonts w:cs="Arial"/>
          <w:b/>
          <w:sz w:val="20"/>
          <w:highlight w:val="yellow"/>
        </w:rPr>
      </w:pPr>
    </w:p>
    <w:p w:rsidR="008F764D" w:rsidRDefault="008F764D" w:rsidP="008F764D">
      <w:pPr>
        <w:rPr>
          <w:rFonts w:cs="Arial"/>
          <w:b/>
          <w:sz w:val="20"/>
          <w:highlight w:val="yellow"/>
        </w:rPr>
      </w:pPr>
      <w:r>
        <w:rPr>
          <w:rFonts w:cs="Arial"/>
          <w:b/>
          <w:sz w:val="20"/>
          <w:highlight w:val="yellow"/>
        </w:rPr>
        <w:br w:type="page"/>
      </w:r>
    </w:p>
    <w:p w:rsidR="008F764D" w:rsidRPr="00152016" w:rsidRDefault="008F764D" w:rsidP="008F764D">
      <w:pPr>
        <w:rPr>
          <w:rFonts w:cs="Arial"/>
          <w:sz w:val="20"/>
        </w:rPr>
      </w:pPr>
      <w:r>
        <w:rPr>
          <w:rFonts w:cs="Arial"/>
          <w:b/>
          <w:sz w:val="20"/>
        </w:rPr>
        <w:lastRenderedPageBreak/>
        <w:t>BBA</w:t>
      </w:r>
      <w:r w:rsidRPr="00152016">
        <w:rPr>
          <w:rFonts w:cs="Arial"/>
          <w:b/>
          <w:sz w:val="20"/>
        </w:rPr>
        <w:t xml:space="preserve"> in I</w:t>
      </w:r>
      <w:r w:rsidR="006A16A5">
        <w:rPr>
          <w:rFonts w:cs="Arial"/>
          <w:b/>
          <w:sz w:val="20"/>
        </w:rPr>
        <w:t>nformation Security and Assurance</w:t>
      </w:r>
      <w:r w:rsidRPr="00152016">
        <w:rPr>
          <w:rFonts w:cs="Arial"/>
          <w:b/>
          <w:sz w:val="20"/>
        </w:rPr>
        <w:t xml:space="preserve"> Course Requirements</w:t>
      </w:r>
    </w:p>
    <w:p w:rsidR="008F764D" w:rsidRPr="00152016" w:rsidRDefault="008F764D" w:rsidP="008F764D">
      <w:pPr>
        <w:rPr>
          <w:rFonts w:cs="Arial"/>
          <w:sz w:val="20"/>
        </w:rPr>
      </w:pPr>
    </w:p>
    <w:p w:rsidR="008F764D" w:rsidRPr="00152016" w:rsidRDefault="0000702C" w:rsidP="008F764D">
      <w:pPr>
        <w:tabs>
          <w:tab w:val="left" w:leader="dot" w:pos="7200"/>
          <w:tab w:val="left" w:leader="dot" w:pos="7320"/>
        </w:tabs>
        <w:rPr>
          <w:rFonts w:cs="Arial"/>
          <w:sz w:val="20"/>
        </w:rPr>
      </w:pPr>
      <w:r>
        <w:rPr>
          <w:rFonts w:cs="Arial"/>
          <w:b/>
          <w:sz w:val="20"/>
        </w:rPr>
        <w:t>Major Courses (Cohort)</w:t>
      </w:r>
      <w:r>
        <w:rPr>
          <w:rFonts w:cs="Arial"/>
          <w:b/>
          <w:sz w:val="20"/>
        </w:rPr>
        <w:tab/>
        <w:t>15</w:t>
      </w:r>
      <w:r w:rsidR="008F764D" w:rsidRPr="00152016">
        <w:rPr>
          <w:rFonts w:cs="Arial"/>
          <w:b/>
          <w:sz w:val="20"/>
        </w:rPr>
        <w:t xml:space="preserve"> credits</w:t>
      </w:r>
    </w:p>
    <w:p w:rsidR="006A16A5" w:rsidRPr="00152016" w:rsidRDefault="008F764D" w:rsidP="008F764D">
      <w:pPr>
        <w:tabs>
          <w:tab w:val="left" w:leader="dot" w:pos="7320"/>
        </w:tabs>
        <w:rPr>
          <w:rFonts w:cs="Arial"/>
          <w:i/>
          <w:sz w:val="20"/>
        </w:rPr>
      </w:pPr>
      <w:r w:rsidRPr="00152016">
        <w:rPr>
          <w:rFonts w:cs="Arial"/>
          <w:i/>
          <w:sz w:val="20"/>
        </w:rPr>
        <w:t xml:space="preserve">No substitution.  All courses must </w:t>
      </w:r>
      <w:r w:rsidRPr="00F71704">
        <w:rPr>
          <w:rFonts w:cs="Arial"/>
          <w:i/>
          <w:noProof/>
          <w:sz w:val="20"/>
        </w:rPr>
        <w:t>be taken</w:t>
      </w:r>
      <w:r w:rsidRPr="00152016">
        <w:rPr>
          <w:rFonts w:cs="Arial"/>
          <w:i/>
          <w:sz w:val="20"/>
        </w:rPr>
        <w:t xml:space="preserve"> at Cleary University.</w:t>
      </w:r>
    </w:p>
    <w:p w:rsidR="008F764D" w:rsidRDefault="00351659" w:rsidP="008F764D">
      <w:pPr>
        <w:ind w:left="360"/>
        <w:textAlignment w:val="baseline"/>
        <w:rPr>
          <w:rFonts w:cs="Arial"/>
          <w:bCs/>
          <w:sz w:val="20"/>
          <w:szCs w:val="20"/>
        </w:rPr>
      </w:pPr>
      <w:r>
        <w:rPr>
          <w:rFonts w:cs="Arial"/>
          <w:bCs/>
          <w:sz w:val="20"/>
          <w:szCs w:val="20"/>
        </w:rPr>
        <w:t>ISA 3</w:t>
      </w:r>
      <w:r w:rsidR="008B5989">
        <w:rPr>
          <w:rFonts w:cs="Arial"/>
          <w:bCs/>
          <w:sz w:val="20"/>
          <w:szCs w:val="20"/>
        </w:rPr>
        <w:t>000</w:t>
      </w:r>
      <w:r w:rsidR="008F764D">
        <w:rPr>
          <w:rFonts w:cs="Arial"/>
          <w:bCs/>
          <w:sz w:val="20"/>
          <w:szCs w:val="20"/>
        </w:rPr>
        <w:t xml:space="preserve"> Database Security</w:t>
      </w:r>
    </w:p>
    <w:p w:rsidR="008F764D" w:rsidRDefault="008F764D" w:rsidP="008F764D">
      <w:pPr>
        <w:ind w:left="360"/>
        <w:textAlignment w:val="baseline"/>
        <w:rPr>
          <w:rFonts w:cs="Arial"/>
          <w:bCs/>
          <w:sz w:val="20"/>
          <w:szCs w:val="20"/>
        </w:rPr>
      </w:pPr>
      <w:r>
        <w:rPr>
          <w:rFonts w:cs="Arial"/>
          <w:bCs/>
          <w:sz w:val="20"/>
          <w:szCs w:val="20"/>
        </w:rPr>
        <w:t xml:space="preserve">ISA </w:t>
      </w:r>
      <w:r w:rsidR="00351659">
        <w:rPr>
          <w:rFonts w:cs="Arial"/>
          <w:bCs/>
          <w:sz w:val="20"/>
          <w:szCs w:val="20"/>
        </w:rPr>
        <w:t>3</w:t>
      </w:r>
      <w:r w:rsidR="008B5989">
        <w:rPr>
          <w:rFonts w:cs="Arial"/>
          <w:bCs/>
          <w:sz w:val="20"/>
          <w:szCs w:val="20"/>
        </w:rPr>
        <w:t>100</w:t>
      </w:r>
      <w:r w:rsidR="006A16A5">
        <w:rPr>
          <w:rFonts w:cs="Arial"/>
          <w:bCs/>
          <w:sz w:val="20"/>
          <w:szCs w:val="20"/>
        </w:rPr>
        <w:t xml:space="preserve"> </w:t>
      </w:r>
      <w:r>
        <w:rPr>
          <w:rFonts w:cs="Arial"/>
          <w:bCs/>
          <w:sz w:val="20"/>
          <w:szCs w:val="20"/>
        </w:rPr>
        <w:t>Security Script Programming</w:t>
      </w:r>
    </w:p>
    <w:p w:rsidR="008F764D" w:rsidRDefault="008B5989" w:rsidP="008F764D">
      <w:pPr>
        <w:ind w:left="360"/>
        <w:textAlignment w:val="baseline"/>
        <w:rPr>
          <w:rFonts w:cs="Arial"/>
          <w:bCs/>
          <w:sz w:val="20"/>
          <w:szCs w:val="20"/>
        </w:rPr>
      </w:pPr>
      <w:r>
        <w:rPr>
          <w:rFonts w:cs="Arial"/>
          <w:bCs/>
          <w:sz w:val="20"/>
          <w:szCs w:val="20"/>
        </w:rPr>
        <w:t>ISA 4000</w:t>
      </w:r>
      <w:r w:rsidR="008F764D">
        <w:rPr>
          <w:rFonts w:cs="Arial"/>
          <w:bCs/>
          <w:sz w:val="20"/>
          <w:szCs w:val="20"/>
        </w:rPr>
        <w:t xml:space="preserve"> Legal and Ethical Issue</w:t>
      </w:r>
      <w:r w:rsidR="007A267C">
        <w:rPr>
          <w:rFonts w:cs="Arial"/>
          <w:bCs/>
          <w:sz w:val="20"/>
          <w:szCs w:val="20"/>
        </w:rPr>
        <w:t>s</w:t>
      </w:r>
      <w:r w:rsidR="008F764D">
        <w:rPr>
          <w:rFonts w:cs="Arial"/>
          <w:bCs/>
          <w:sz w:val="20"/>
          <w:szCs w:val="20"/>
        </w:rPr>
        <w:t xml:space="preserve"> in Info</w:t>
      </w:r>
      <w:r w:rsidR="006A16A5">
        <w:rPr>
          <w:rFonts w:cs="Arial"/>
          <w:bCs/>
          <w:sz w:val="20"/>
          <w:szCs w:val="20"/>
        </w:rPr>
        <w:t>rmation Security</w:t>
      </w:r>
    </w:p>
    <w:p w:rsidR="008F764D" w:rsidRDefault="008B5989" w:rsidP="008F764D">
      <w:pPr>
        <w:ind w:left="360"/>
        <w:textAlignment w:val="baseline"/>
        <w:rPr>
          <w:rFonts w:cs="Arial"/>
          <w:bCs/>
          <w:sz w:val="20"/>
          <w:szCs w:val="20"/>
        </w:rPr>
      </w:pPr>
      <w:r>
        <w:rPr>
          <w:rFonts w:cs="Arial"/>
          <w:bCs/>
          <w:sz w:val="20"/>
          <w:szCs w:val="20"/>
        </w:rPr>
        <w:t>ISA 4100</w:t>
      </w:r>
      <w:r w:rsidR="008F764D">
        <w:rPr>
          <w:rFonts w:cs="Arial"/>
          <w:bCs/>
          <w:sz w:val="20"/>
          <w:szCs w:val="20"/>
        </w:rPr>
        <w:t xml:space="preserve"> </w:t>
      </w:r>
      <w:r w:rsidR="006A16A5">
        <w:rPr>
          <w:rFonts w:cs="Arial"/>
          <w:bCs/>
          <w:sz w:val="20"/>
          <w:szCs w:val="20"/>
        </w:rPr>
        <w:t>Critical</w:t>
      </w:r>
      <w:r w:rsidR="008F764D">
        <w:rPr>
          <w:rFonts w:cs="Arial"/>
          <w:bCs/>
          <w:sz w:val="20"/>
          <w:szCs w:val="20"/>
        </w:rPr>
        <w:t xml:space="preserve"> </w:t>
      </w:r>
      <w:r w:rsidR="006A16A5">
        <w:rPr>
          <w:rFonts w:cs="Arial"/>
          <w:bCs/>
          <w:sz w:val="20"/>
          <w:szCs w:val="20"/>
        </w:rPr>
        <w:t>Security</w:t>
      </w:r>
      <w:r w:rsidR="008F764D">
        <w:rPr>
          <w:rFonts w:cs="Arial"/>
          <w:bCs/>
          <w:sz w:val="20"/>
          <w:szCs w:val="20"/>
        </w:rPr>
        <w:t xml:space="preserve"> Controls I</w:t>
      </w:r>
    </w:p>
    <w:p w:rsidR="006A16A5" w:rsidRDefault="008B5989" w:rsidP="008F764D">
      <w:pPr>
        <w:ind w:left="360"/>
        <w:textAlignment w:val="baseline"/>
        <w:rPr>
          <w:rFonts w:cs="Arial"/>
          <w:bCs/>
          <w:sz w:val="20"/>
          <w:szCs w:val="20"/>
        </w:rPr>
      </w:pPr>
      <w:r>
        <w:rPr>
          <w:rFonts w:cs="Arial"/>
          <w:bCs/>
          <w:sz w:val="20"/>
          <w:szCs w:val="20"/>
        </w:rPr>
        <w:t>ISA 4200</w:t>
      </w:r>
      <w:r w:rsidR="006A16A5">
        <w:rPr>
          <w:rFonts w:cs="Arial"/>
          <w:bCs/>
          <w:sz w:val="20"/>
          <w:szCs w:val="20"/>
        </w:rPr>
        <w:t xml:space="preserve"> Critical Security Controls II</w:t>
      </w:r>
    </w:p>
    <w:p w:rsidR="008F764D" w:rsidRPr="00A42078" w:rsidRDefault="008F764D" w:rsidP="008F764D">
      <w:pPr>
        <w:rPr>
          <w:rFonts w:cs="Arial"/>
          <w:sz w:val="20"/>
          <w:szCs w:val="20"/>
        </w:rPr>
      </w:pPr>
    </w:p>
    <w:p w:rsidR="008F764D" w:rsidRPr="00A42078" w:rsidRDefault="008F764D" w:rsidP="008F764D">
      <w:pPr>
        <w:tabs>
          <w:tab w:val="left" w:leader="dot" w:pos="7200"/>
          <w:tab w:val="left" w:leader="dot" w:pos="7320"/>
        </w:tabs>
        <w:rPr>
          <w:rFonts w:cs="Arial"/>
          <w:b/>
          <w:sz w:val="20"/>
        </w:rPr>
      </w:pPr>
      <w:r w:rsidRPr="00A42078">
        <w:rPr>
          <w:rFonts w:cs="Arial"/>
          <w:b/>
          <w:sz w:val="20"/>
        </w:rPr>
        <w:t>Core Courses</w:t>
      </w:r>
      <w:r w:rsidRPr="00A42078">
        <w:rPr>
          <w:rFonts w:cs="Arial"/>
          <w:b/>
          <w:sz w:val="20"/>
        </w:rPr>
        <w:tab/>
      </w:r>
      <w:r w:rsidR="00CD7A58" w:rsidRPr="007434A1">
        <w:rPr>
          <w:rFonts w:cs="Arial"/>
          <w:b/>
          <w:sz w:val="20"/>
        </w:rPr>
        <w:t>40</w:t>
      </w:r>
      <w:r w:rsidRPr="007434A1">
        <w:rPr>
          <w:rFonts w:cs="Arial"/>
          <w:b/>
          <w:sz w:val="20"/>
        </w:rPr>
        <w:t xml:space="preserve"> credits</w:t>
      </w:r>
    </w:p>
    <w:p w:rsidR="008F764D" w:rsidRPr="00A42078" w:rsidRDefault="008F764D" w:rsidP="008F764D">
      <w:pPr>
        <w:tabs>
          <w:tab w:val="left" w:leader="dot" w:pos="7320"/>
        </w:tabs>
        <w:rPr>
          <w:rFonts w:cs="Arial"/>
          <w:i/>
          <w:sz w:val="20"/>
        </w:rPr>
      </w:pPr>
      <w:r w:rsidRPr="00A42078">
        <w:rPr>
          <w:rFonts w:cs="Arial"/>
          <w:i/>
          <w:sz w:val="20"/>
        </w:rPr>
        <w:t xml:space="preserve">Courses may </w:t>
      </w:r>
      <w:r w:rsidRPr="00F71704">
        <w:rPr>
          <w:rFonts w:cs="Arial"/>
          <w:i/>
          <w:noProof/>
          <w:sz w:val="20"/>
        </w:rPr>
        <w:t>be taken</w:t>
      </w:r>
      <w:r w:rsidRPr="00A42078">
        <w:rPr>
          <w:rFonts w:cs="Arial"/>
          <w:i/>
          <w:sz w:val="20"/>
        </w:rPr>
        <w:t xml:space="preserve"> at Cleary University, or </w:t>
      </w:r>
      <w:r w:rsidRPr="00F71704">
        <w:rPr>
          <w:rFonts w:cs="Arial"/>
          <w:i/>
          <w:noProof/>
          <w:sz w:val="20"/>
        </w:rPr>
        <w:t>substitution is permitted by transfer</w:t>
      </w:r>
      <w:r w:rsidRPr="00A42078">
        <w:rPr>
          <w:rFonts w:cs="Arial"/>
          <w:i/>
          <w:sz w:val="20"/>
        </w:rPr>
        <w:t>.</w:t>
      </w:r>
    </w:p>
    <w:p w:rsidR="008F764D" w:rsidRPr="00A42078" w:rsidRDefault="008F764D" w:rsidP="008F764D">
      <w:pPr>
        <w:ind w:firstLine="360"/>
        <w:rPr>
          <w:rFonts w:cs="Arial"/>
          <w:sz w:val="20"/>
        </w:rPr>
      </w:pPr>
      <w:r w:rsidRPr="00A42078">
        <w:rPr>
          <w:rFonts w:cs="Arial"/>
          <w:sz w:val="20"/>
        </w:rPr>
        <w:t>ACC 4012 Financial and Managerial Accounting</w:t>
      </w:r>
    </w:p>
    <w:p w:rsidR="008F764D" w:rsidRPr="00A42078" w:rsidRDefault="008F764D" w:rsidP="008F764D">
      <w:pPr>
        <w:ind w:firstLine="360"/>
        <w:rPr>
          <w:rFonts w:cs="Arial"/>
          <w:sz w:val="20"/>
        </w:rPr>
      </w:pPr>
      <w:r w:rsidRPr="00A42078">
        <w:rPr>
          <w:rFonts w:cs="Arial"/>
          <w:sz w:val="20"/>
        </w:rPr>
        <w:t>BAC 1000 Foundations in Undergraduate Studies</w:t>
      </w:r>
    </w:p>
    <w:p w:rsidR="008F764D" w:rsidRPr="00A42078" w:rsidRDefault="008F764D" w:rsidP="008F764D">
      <w:pPr>
        <w:ind w:firstLine="360"/>
        <w:rPr>
          <w:rFonts w:cs="Arial"/>
          <w:sz w:val="20"/>
        </w:rPr>
      </w:pPr>
      <w:r w:rsidRPr="00A42078">
        <w:rPr>
          <w:rFonts w:cs="Arial"/>
          <w:sz w:val="20"/>
        </w:rPr>
        <w:t>BAC 3000 Business Research and Communication</w:t>
      </w:r>
    </w:p>
    <w:p w:rsidR="008F764D" w:rsidRPr="00A42078" w:rsidRDefault="008F764D" w:rsidP="008F764D">
      <w:pPr>
        <w:ind w:firstLine="360"/>
        <w:rPr>
          <w:rFonts w:cs="Arial"/>
          <w:sz w:val="20"/>
        </w:rPr>
      </w:pPr>
      <w:r w:rsidRPr="00A42078">
        <w:rPr>
          <w:rFonts w:cs="Arial"/>
          <w:sz w:val="20"/>
        </w:rPr>
        <w:t>BCS 4400 Technology and the Organization</w:t>
      </w:r>
    </w:p>
    <w:p w:rsidR="008F764D" w:rsidRPr="00A42078" w:rsidRDefault="008F764D" w:rsidP="008F764D">
      <w:pPr>
        <w:ind w:firstLine="360"/>
        <w:rPr>
          <w:rFonts w:cs="Arial"/>
          <w:sz w:val="20"/>
        </w:rPr>
      </w:pPr>
      <w:r w:rsidRPr="00A42078">
        <w:rPr>
          <w:rFonts w:cs="Arial"/>
          <w:sz w:val="20"/>
        </w:rPr>
        <w:t>ECO 3200 Managerial Economics</w:t>
      </w:r>
    </w:p>
    <w:p w:rsidR="008F764D" w:rsidRPr="00A42078" w:rsidRDefault="008F764D" w:rsidP="008F764D">
      <w:pPr>
        <w:ind w:firstLine="360"/>
        <w:rPr>
          <w:rFonts w:cs="Arial"/>
          <w:sz w:val="20"/>
        </w:rPr>
      </w:pPr>
      <w:r w:rsidRPr="00A42078">
        <w:rPr>
          <w:rFonts w:cs="Arial"/>
          <w:sz w:val="20"/>
        </w:rPr>
        <w:t>ENT 4050 Creativity and Innovation</w:t>
      </w:r>
    </w:p>
    <w:p w:rsidR="008F764D" w:rsidRPr="00A42078" w:rsidRDefault="008F764D" w:rsidP="008F764D">
      <w:pPr>
        <w:ind w:firstLine="360"/>
        <w:rPr>
          <w:rFonts w:cs="Arial"/>
          <w:sz w:val="20"/>
        </w:rPr>
      </w:pPr>
      <w:r w:rsidRPr="00A42078">
        <w:rPr>
          <w:rFonts w:cs="Arial"/>
          <w:sz w:val="20"/>
        </w:rPr>
        <w:t xml:space="preserve">FIN 4000 Financial Management </w:t>
      </w:r>
    </w:p>
    <w:p w:rsidR="008F764D" w:rsidRDefault="008F764D" w:rsidP="008F764D">
      <w:pPr>
        <w:ind w:firstLine="360"/>
        <w:rPr>
          <w:rFonts w:cs="Arial"/>
          <w:sz w:val="20"/>
        </w:rPr>
      </w:pPr>
      <w:r w:rsidRPr="00A42078">
        <w:rPr>
          <w:rFonts w:cs="Arial"/>
          <w:sz w:val="20"/>
        </w:rPr>
        <w:t>LAW 3200 Business Ethics and Legal Issues</w:t>
      </w:r>
    </w:p>
    <w:p w:rsidR="00CD7A58" w:rsidRPr="00A42078" w:rsidRDefault="00CD7A58" w:rsidP="00CD7A58">
      <w:pPr>
        <w:tabs>
          <w:tab w:val="left" w:leader="dot" w:pos="5760"/>
        </w:tabs>
        <w:ind w:firstLine="360"/>
        <w:rPr>
          <w:rFonts w:cs="Arial"/>
          <w:sz w:val="20"/>
        </w:rPr>
      </w:pPr>
      <w:r>
        <w:rPr>
          <w:rFonts w:cs="Arial"/>
          <w:sz w:val="20"/>
        </w:rPr>
        <w:t>MGT 3400 Managing Projects and Processes in Organizations</w:t>
      </w:r>
    </w:p>
    <w:p w:rsidR="008F764D" w:rsidRPr="00A42078" w:rsidRDefault="008F764D" w:rsidP="008F764D">
      <w:pPr>
        <w:ind w:firstLine="360"/>
        <w:rPr>
          <w:rFonts w:cs="Arial"/>
          <w:sz w:val="20"/>
        </w:rPr>
      </w:pPr>
      <w:r w:rsidRPr="00A42078">
        <w:rPr>
          <w:rFonts w:cs="Arial"/>
          <w:sz w:val="20"/>
        </w:rPr>
        <w:t>MGT 4000 Management Skills Seminar</w:t>
      </w:r>
    </w:p>
    <w:p w:rsidR="008F764D" w:rsidRPr="00A42078" w:rsidRDefault="008F764D" w:rsidP="008F764D">
      <w:pPr>
        <w:ind w:firstLine="360"/>
        <w:rPr>
          <w:rFonts w:cs="Arial"/>
          <w:sz w:val="20"/>
        </w:rPr>
      </w:pPr>
      <w:r w:rsidRPr="007434A1">
        <w:rPr>
          <w:rFonts w:cs="Arial"/>
          <w:sz w:val="20"/>
        </w:rPr>
        <w:t>MGT 4200 International Business</w:t>
      </w:r>
    </w:p>
    <w:p w:rsidR="008F764D" w:rsidRPr="00A42078" w:rsidRDefault="008F764D" w:rsidP="008F764D">
      <w:pPr>
        <w:ind w:firstLine="360"/>
        <w:rPr>
          <w:rFonts w:cs="Arial"/>
          <w:sz w:val="20"/>
        </w:rPr>
      </w:pPr>
      <w:r w:rsidRPr="00A42078">
        <w:rPr>
          <w:rFonts w:cs="Arial"/>
          <w:sz w:val="20"/>
        </w:rPr>
        <w:t>MKT 4150 Interactive Marketing</w:t>
      </w:r>
    </w:p>
    <w:p w:rsidR="008F764D" w:rsidRDefault="008F764D" w:rsidP="008F764D">
      <w:pPr>
        <w:ind w:firstLine="360"/>
        <w:rPr>
          <w:rFonts w:cs="Arial"/>
          <w:sz w:val="20"/>
        </w:rPr>
      </w:pPr>
      <w:r w:rsidRPr="00A42078">
        <w:rPr>
          <w:rFonts w:cs="Arial"/>
          <w:sz w:val="20"/>
        </w:rPr>
        <w:t xml:space="preserve">MTH 3440 Quantitative Business Analysis </w:t>
      </w:r>
    </w:p>
    <w:p w:rsidR="008F764D" w:rsidRPr="00CF18CC" w:rsidRDefault="008F764D" w:rsidP="008F764D">
      <w:pPr>
        <w:ind w:firstLine="360"/>
        <w:rPr>
          <w:rFonts w:cs="Arial"/>
          <w:sz w:val="20"/>
          <w:szCs w:val="20"/>
        </w:rPr>
      </w:pPr>
      <w:r w:rsidRPr="004B3A07">
        <w:rPr>
          <w:rFonts w:cs="Arial"/>
          <w:sz w:val="20"/>
          <w:szCs w:val="20"/>
        </w:rPr>
        <w:t>QTY 4320 Quality Management</w:t>
      </w:r>
    </w:p>
    <w:p w:rsidR="008F764D" w:rsidRPr="006F686B" w:rsidRDefault="008F764D" w:rsidP="008F764D">
      <w:pPr>
        <w:tabs>
          <w:tab w:val="left" w:leader="dot" w:pos="7200"/>
        </w:tabs>
        <w:rPr>
          <w:rFonts w:cs="Arial"/>
          <w:b/>
          <w:sz w:val="20"/>
          <w:highlight w:val="yellow"/>
        </w:rPr>
      </w:pPr>
    </w:p>
    <w:p w:rsidR="008F764D" w:rsidRPr="00CD7A58" w:rsidRDefault="00CD7A58" w:rsidP="00CD7A58">
      <w:pPr>
        <w:tabs>
          <w:tab w:val="left" w:leader="dot" w:pos="7200"/>
          <w:tab w:val="left" w:leader="dot" w:pos="7320"/>
        </w:tabs>
        <w:rPr>
          <w:rFonts w:cs="Arial"/>
          <w:b/>
          <w:sz w:val="20"/>
        </w:rPr>
      </w:pPr>
      <w:r>
        <w:rPr>
          <w:rFonts w:cs="Arial"/>
          <w:b/>
          <w:sz w:val="20"/>
        </w:rPr>
        <w:t>BBA Project Sequence</w:t>
      </w:r>
      <w:r>
        <w:rPr>
          <w:rFonts w:cs="Arial"/>
          <w:b/>
          <w:sz w:val="20"/>
        </w:rPr>
        <w:tab/>
        <w:t xml:space="preserve"> 6</w:t>
      </w:r>
      <w:r w:rsidR="008F764D">
        <w:rPr>
          <w:rFonts w:cs="Arial"/>
          <w:b/>
          <w:sz w:val="20"/>
        </w:rPr>
        <w:t xml:space="preserve"> credits</w:t>
      </w:r>
    </w:p>
    <w:p w:rsidR="008F764D" w:rsidRDefault="008F764D" w:rsidP="008F764D">
      <w:pPr>
        <w:ind w:firstLine="360"/>
        <w:rPr>
          <w:rFonts w:cs="Arial"/>
          <w:sz w:val="20"/>
        </w:rPr>
      </w:pPr>
      <w:r>
        <w:rPr>
          <w:rFonts w:cs="Arial"/>
          <w:sz w:val="20"/>
        </w:rPr>
        <w:t>PJT 4910 Professional Project I</w:t>
      </w:r>
    </w:p>
    <w:p w:rsidR="008F764D" w:rsidRPr="006A1C24" w:rsidRDefault="008F764D" w:rsidP="008F764D">
      <w:pPr>
        <w:ind w:firstLine="360"/>
        <w:rPr>
          <w:rFonts w:cs="Arial"/>
          <w:sz w:val="20"/>
        </w:rPr>
      </w:pPr>
      <w:r>
        <w:rPr>
          <w:rFonts w:cs="Arial"/>
          <w:sz w:val="20"/>
        </w:rPr>
        <w:t>PJT 4920 Professional Project II</w:t>
      </w:r>
    </w:p>
    <w:p w:rsidR="008F764D" w:rsidRDefault="008F764D" w:rsidP="008F764D">
      <w:pPr>
        <w:tabs>
          <w:tab w:val="left" w:leader="dot" w:pos="7200"/>
          <w:tab w:val="left" w:leader="dot" w:pos="7320"/>
        </w:tabs>
        <w:rPr>
          <w:rFonts w:cs="Arial"/>
          <w:b/>
          <w:sz w:val="20"/>
        </w:rPr>
      </w:pPr>
    </w:p>
    <w:p w:rsidR="008F764D" w:rsidRPr="002B1206" w:rsidRDefault="00F27223" w:rsidP="008F764D">
      <w:pPr>
        <w:tabs>
          <w:tab w:val="left" w:leader="dot" w:pos="7200"/>
          <w:tab w:val="left" w:leader="dot" w:pos="7320"/>
        </w:tabs>
        <w:rPr>
          <w:rFonts w:cs="Arial"/>
          <w:b/>
          <w:sz w:val="20"/>
        </w:rPr>
      </w:pPr>
      <w:r>
        <w:rPr>
          <w:rFonts w:cs="Arial"/>
          <w:b/>
          <w:sz w:val="20"/>
        </w:rPr>
        <w:t>Lower Division Requirements</w:t>
      </w:r>
      <w:r>
        <w:rPr>
          <w:rFonts w:cs="Arial"/>
          <w:b/>
          <w:sz w:val="20"/>
        </w:rPr>
        <w:tab/>
        <w:t>31</w:t>
      </w:r>
      <w:r w:rsidR="008F764D" w:rsidRPr="002B1206">
        <w:rPr>
          <w:rFonts w:cs="Arial"/>
          <w:b/>
          <w:sz w:val="20"/>
        </w:rPr>
        <w:t xml:space="preserve"> credits</w:t>
      </w:r>
    </w:p>
    <w:p w:rsidR="008F764D" w:rsidRPr="00FE539A" w:rsidRDefault="008F764D" w:rsidP="008F764D">
      <w:pPr>
        <w:tabs>
          <w:tab w:val="left" w:leader="dot" w:pos="7320"/>
        </w:tabs>
        <w:rPr>
          <w:rFonts w:cs="Arial"/>
          <w:i/>
          <w:sz w:val="20"/>
        </w:rPr>
      </w:pPr>
      <w:r w:rsidRPr="002B1206">
        <w:rPr>
          <w:rFonts w:cs="Arial"/>
          <w:i/>
          <w:sz w:val="20"/>
        </w:rPr>
        <w:t xml:space="preserve">Courses may </w:t>
      </w:r>
      <w:r w:rsidRPr="00F71704">
        <w:rPr>
          <w:rFonts w:cs="Arial"/>
          <w:i/>
          <w:noProof/>
          <w:sz w:val="20"/>
        </w:rPr>
        <w:t>be taken</w:t>
      </w:r>
      <w:r w:rsidRPr="00FE539A">
        <w:rPr>
          <w:rFonts w:cs="Arial"/>
          <w:i/>
          <w:sz w:val="20"/>
        </w:rPr>
        <w:t xml:space="preserve"> at Cleary University.  Substitution permitted by transfer o</w:t>
      </w:r>
      <w:r>
        <w:rPr>
          <w:rFonts w:cs="Arial"/>
          <w:i/>
          <w:sz w:val="20"/>
        </w:rPr>
        <w:t>r Prior Learning documentation</w:t>
      </w:r>
      <w:r w:rsidRPr="00FE539A">
        <w:rPr>
          <w:rFonts w:cs="Arial"/>
          <w:i/>
          <w:sz w:val="20"/>
        </w:rPr>
        <w:t>.</w:t>
      </w:r>
    </w:p>
    <w:p w:rsidR="008F764D" w:rsidRPr="00FE539A" w:rsidRDefault="008F764D" w:rsidP="008F764D">
      <w:pPr>
        <w:ind w:firstLine="360"/>
        <w:rPr>
          <w:rFonts w:cs="Arial"/>
          <w:sz w:val="20"/>
        </w:rPr>
      </w:pPr>
      <w:r w:rsidRPr="00FE539A">
        <w:rPr>
          <w:rFonts w:cs="Arial"/>
          <w:sz w:val="20"/>
        </w:rPr>
        <w:t>ACC 2411 Principles of Accounting I</w:t>
      </w:r>
    </w:p>
    <w:p w:rsidR="008F764D" w:rsidRPr="00FE539A" w:rsidRDefault="008F764D" w:rsidP="008F764D">
      <w:pPr>
        <w:ind w:firstLine="360"/>
        <w:rPr>
          <w:rFonts w:cs="Arial"/>
          <w:sz w:val="20"/>
        </w:rPr>
      </w:pPr>
      <w:r w:rsidRPr="00FE539A">
        <w:rPr>
          <w:rFonts w:cs="Arial"/>
          <w:sz w:val="20"/>
        </w:rPr>
        <w:t>BAC 1010 Academic Communications, Technology, and Success Essentials</w:t>
      </w:r>
    </w:p>
    <w:p w:rsidR="008F764D" w:rsidRPr="00FE539A" w:rsidRDefault="008F764D" w:rsidP="008F764D">
      <w:pPr>
        <w:ind w:firstLine="360"/>
        <w:rPr>
          <w:rFonts w:cs="Arial"/>
          <w:sz w:val="20"/>
        </w:rPr>
      </w:pPr>
      <w:r w:rsidRPr="00FE539A">
        <w:rPr>
          <w:rFonts w:cs="Arial"/>
          <w:sz w:val="20"/>
        </w:rPr>
        <w:t>CAS 1500 Microsoft Office Applications</w:t>
      </w:r>
      <w:r w:rsidRPr="00FE539A">
        <w:rPr>
          <w:rFonts w:cs="Arial"/>
          <w:sz w:val="20"/>
        </w:rPr>
        <w:tab/>
      </w:r>
    </w:p>
    <w:p w:rsidR="008F764D" w:rsidRPr="00FE539A" w:rsidRDefault="008F764D" w:rsidP="008F764D">
      <w:pPr>
        <w:ind w:firstLine="360"/>
        <w:rPr>
          <w:rFonts w:cs="Arial"/>
          <w:sz w:val="20"/>
        </w:rPr>
      </w:pPr>
      <w:r w:rsidRPr="00FE539A">
        <w:rPr>
          <w:rFonts w:cs="Arial"/>
          <w:sz w:val="20"/>
        </w:rPr>
        <w:t>ECO 2500 Macroeconomics</w:t>
      </w:r>
    </w:p>
    <w:p w:rsidR="008F764D" w:rsidRPr="00FE539A" w:rsidRDefault="008F764D" w:rsidP="008F764D">
      <w:pPr>
        <w:ind w:firstLine="360"/>
        <w:rPr>
          <w:rFonts w:cs="Arial"/>
          <w:sz w:val="20"/>
        </w:rPr>
      </w:pPr>
      <w:r w:rsidRPr="00FE539A">
        <w:rPr>
          <w:rFonts w:cs="Arial"/>
          <w:sz w:val="20"/>
        </w:rPr>
        <w:t>ENG 1600 Business Composition</w:t>
      </w:r>
    </w:p>
    <w:p w:rsidR="008F764D" w:rsidRPr="00FE539A" w:rsidRDefault="008F764D" w:rsidP="008F764D">
      <w:pPr>
        <w:ind w:firstLine="360"/>
        <w:rPr>
          <w:rFonts w:cs="Arial"/>
          <w:sz w:val="20"/>
        </w:rPr>
      </w:pPr>
      <w:r w:rsidRPr="00FE539A">
        <w:rPr>
          <w:rFonts w:cs="Arial"/>
          <w:sz w:val="20"/>
        </w:rPr>
        <w:t>FIN 2000 Introduction to Business Finance</w:t>
      </w:r>
    </w:p>
    <w:p w:rsidR="008F764D" w:rsidRPr="00FE539A" w:rsidRDefault="008F764D" w:rsidP="008F764D">
      <w:pPr>
        <w:ind w:firstLine="360"/>
        <w:rPr>
          <w:rFonts w:cs="Arial"/>
          <w:sz w:val="20"/>
        </w:rPr>
      </w:pPr>
      <w:r w:rsidRPr="00FE539A">
        <w:rPr>
          <w:rFonts w:cs="Arial"/>
          <w:sz w:val="20"/>
        </w:rPr>
        <w:t>MGT 1500 Introduction to Business</w:t>
      </w:r>
    </w:p>
    <w:p w:rsidR="008F764D" w:rsidRPr="00FE539A" w:rsidRDefault="008F764D" w:rsidP="008F764D">
      <w:pPr>
        <w:ind w:firstLine="360"/>
        <w:rPr>
          <w:rFonts w:cs="Arial"/>
          <w:sz w:val="20"/>
        </w:rPr>
      </w:pPr>
      <w:r w:rsidRPr="00FE539A">
        <w:rPr>
          <w:rFonts w:cs="Arial"/>
          <w:sz w:val="20"/>
        </w:rPr>
        <w:t xml:space="preserve">MGT 1600 Introduction to Management </w:t>
      </w:r>
    </w:p>
    <w:p w:rsidR="008F764D" w:rsidRPr="00FE539A" w:rsidRDefault="008F764D" w:rsidP="008F764D">
      <w:pPr>
        <w:ind w:firstLine="360"/>
        <w:rPr>
          <w:rFonts w:cs="Arial"/>
          <w:sz w:val="20"/>
        </w:rPr>
      </w:pPr>
      <w:r w:rsidRPr="00FE539A">
        <w:rPr>
          <w:rFonts w:cs="Arial"/>
          <w:sz w:val="20"/>
        </w:rPr>
        <w:t>MKT 1500 Enterprise Marketing</w:t>
      </w:r>
    </w:p>
    <w:p w:rsidR="0000702C" w:rsidRDefault="008F764D" w:rsidP="008F764D">
      <w:pPr>
        <w:ind w:firstLine="360"/>
        <w:rPr>
          <w:rFonts w:cs="Arial"/>
          <w:sz w:val="20"/>
        </w:rPr>
      </w:pPr>
      <w:r w:rsidRPr="00FE539A">
        <w:rPr>
          <w:rFonts w:cs="Arial"/>
          <w:sz w:val="20"/>
        </w:rPr>
        <w:t>MTH 1800 Introduction to Business Statistics</w:t>
      </w:r>
    </w:p>
    <w:p w:rsidR="0000702C" w:rsidRDefault="0000702C" w:rsidP="0000702C">
      <w:pPr>
        <w:rPr>
          <w:rFonts w:cs="Arial"/>
          <w:sz w:val="20"/>
        </w:rPr>
      </w:pPr>
    </w:p>
    <w:p w:rsidR="0000702C" w:rsidRPr="003E01C6" w:rsidRDefault="0000702C" w:rsidP="0000702C">
      <w:pPr>
        <w:tabs>
          <w:tab w:val="left" w:leader="dot" w:pos="7200"/>
          <w:tab w:val="left" w:leader="dot" w:pos="7320"/>
        </w:tabs>
        <w:rPr>
          <w:rFonts w:cs="Arial"/>
          <w:b/>
          <w:sz w:val="20"/>
          <w:szCs w:val="20"/>
        </w:rPr>
      </w:pPr>
      <w:r>
        <w:rPr>
          <w:rFonts w:cs="Arial"/>
          <w:b/>
          <w:sz w:val="20"/>
          <w:szCs w:val="20"/>
        </w:rPr>
        <w:t>Information Security and Assurance Lower Division Requirements</w:t>
      </w:r>
      <w:r>
        <w:rPr>
          <w:rFonts w:cs="Arial"/>
          <w:b/>
          <w:sz w:val="20"/>
          <w:szCs w:val="20"/>
        </w:rPr>
        <w:tab/>
        <w:t xml:space="preserve"> 9</w:t>
      </w:r>
      <w:r w:rsidRPr="003E01C6">
        <w:rPr>
          <w:rFonts w:cs="Arial"/>
          <w:b/>
          <w:sz w:val="20"/>
          <w:szCs w:val="20"/>
        </w:rPr>
        <w:t xml:space="preserve"> credits</w:t>
      </w:r>
    </w:p>
    <w:p w:rsidR="0000702C" w:rsidRPr="003E01C6" w:rsidRDefault="0000702C" w:rsidP="0000702C">
      <w:pPr>
        <w:tabs>
          <w:tab w:val="left" w:leader="dot" w:pos="7320"/>
        </w:tabs>
        <w:rPr>
          <w:rFonts w:cs="Arial"/>
          <w:sz w:val="20"/>
          <w:szCs w:val="20"/>
        </w:rPr>
      </w:pPr>
      <w:r w:rsidRPr="003E01C6">
        <w:rPr>
          <w:rFonts w:cs="Arial"/>
          <w:i/>
          <w:sz w:val="20"/>
          <w:szCs w:val="20"/>
        </w:rPr>
        <w:t xml:space="preserve">Courses may </w:t>
      </w:r>
      <w:r w:rsidRPr="00F71704">
        <w:rPr>
          <w:rFonts w:cs="Arial"/>
          <w:i/>
          <w:noProof/>
          <w:sz w:val="20"/>
          <w:szCs w:val="20"/>
        </w:rPr>
        <w:t>be taken</w:t>
      </w:r>
      <w:r w:rsidRPr="003E01C6">
        <w:rPr>
          <w:rFonts w:cs="Arial"/>
          <w:i/>
          <w:sz w:val="20"/>
          <w:szCs w:val="20"/>
        </w:rPr>
        <w:t xml:space="preserve"> at Cleary University.  Substitution permitted by transfer</w:t>
      </w:r>
    </w:p>
    <w:p w:rsidR="0000702C" w:rsidRDefault="0000702C" w:rsidP="0000702C">
      <w:pPr>
        <w:ind w:left="360"/>
        <w:textAlignment w:val="baseline"/>
        <w:rPr>
          <w:rFonts w:cs="Arial"/>
          <w:bCs/>
          <w:sz w:val="20"/>
          <w:szCs w:val="20"/>
        </w:rPr>
      </w:pPr>
      <w:r>
        <w:rPr>
          <w:rFonts w:cs="Arial"/>
          <w:bCs/>
          <w:sz w:val="20"/>
          <w:szCs w:val="20"/>
        </w:rPr>
        <w:t>ISA 1500 Principles of Information Security and Assurance</w:t>
      </w:r>
    </w:p>
    <w:p w:rsidR="0000702C" w:rsidRDefault="0000702C" w:rsidP="0000702C">
      <w:pPr>
        <w:ind w:left="360"/>
        <w:textAlignment w:val="baseline"/>
        <w:rPr>
          <w:rFonts w:cs="Arial"/>
          <w:bCs/>
          <w:sz w:val="20"/>
          <w:szCs w:val="20"/>
        </w:rPr>
      </w:pPr>
      <w:r>
        <w:rPr>
          <w:rFonts w:cs="Arial"/>
          <w:bCs/>
          <w:sz w:val="20"/>
          <w:szCs w:val="20"/>
        </w:rPr>
        <w:t>ISA 2000 Perimeter Protection</w:t>
      </w:r>
    </w:p>
    <w:p w:rsidR="0000702C" w:rsidRPr="0000702C" w:rsidRDefault="0000702C" w:rsidP="0000702C">
      <w:pPr>
        <w:ind w:left="360"/>
        <w:textAlignment w:val="baseline"/>
        <w:rPr>
          <w:rFonts w:cs="Arial"/>
          <w:bCs/>
          <w:sz w:val="20"/>
          <w:szCs w:val="20"/>
        </w:rPr>
      </w:pPr>
      <w:r>
        <w:rPr>
          <w:rFonts w:cs="Arial"/>
          <w:bCs/>
          <w:sz w:val="20"/>
          <w:szCs w:val="20"/>
        </w:rPr>
        <w:t>ISA 2100 Advanced Network Security</w:t>
      </w:r>
    </w:p>
    <w:p w:rsidR="008F764D" w:rsidRPr="00FE539A" w:rsidRDefault="008F764D" w:rsidP="0000702C">
      <w:pPr>
        <w:rPr>
          <w:rFonts w:cs="Arial"/>
          <w:sz w:val="20"/>
        </w:rPr>
      </w:pPr>
      <w:r w:rsidRPr="00FE539A">
        <w:rPr>
          <w:rFonts w:cs="Arial"/>
          <w:sz w:val="20"/>
        </w:rPr>
        <w:tab/>
      </w:r>
    </w:p>
    <w:p w:rsidR="008F764D" w:rsidRPr="007434A1" w:rsidRDefault="00F27223" w:rsidP="008F764D">
      <w:pPr>
        <w:tabs>
          <w:tab w:val="left" w:leader="dot" w:pos="7200"/>
          <w:tab w:val="left" w:leader="dot" w:pos="7320"/>
        </w:tabs>
        <w:rPr>
          <w:rFonts w:cs="Arial"/>
          <w:b/>
          <w:sz w:val="20"/>
        </w:rPr>
      </w:pPr>
      <w:r>
        <w:rPr>
          <w:rFonts w:cs="Arial"/>
          <w:b/>
          <w:sz w:val="20"/>
        </w:rPr>
        <w:t>Electives</w:t>
      </w:r>
      <w:r>
        <w:rPr>
          <w:rFonts w:cs="Arial"/>
          <w:b/>
          <w:sz w:val="20"/>
        </w:rPr>
        <w:tab/>
      </w:r>
      <w:r w:rsidRPr="007434A1">
        <w:rPr>
          <w:rFonts w:cs="Arial"/>
          <w:b/>
          <w:sz w:val="20"/>
        </w:rPr>
        <w:t>1</w:t>
      </w:r>
      <w:r w:rsidR="00A3423E" w:rsidRPr="007434A1">
        <w:rPr>
          <w:rFonts w:cs="Arial"/>
          <w:b/>
          <w:sz w:val="20"/>
        </w:rPr>
        <w:t>9</w:t>
      </w:r>
      <w:r w:rsidR="008F764D" w:rsidRPr="007434A1">
        <w:rPr>
          <w:rFonts w:cs="Arial"/>
          <w:b/>
          <w:sz w:val="20"/>
        </w:rPr>
        <w:t xml:space="preserve"> credits</w:t>
      </w:r>
    </w:p>
    <w:p w:rsidR="008F764D" w:rsidRPr="007434A1" w:rsidRDefault="008F764D" w:rsidP="008F764D">
      <w:pPr>
        <w:tabs>
          <w:tab w:val="left" w:leader="dot" w:pos="7320"/>
        </w:tabs>
        <w:rPr>
          <w:rFonts w:cs="Arial"/>
          <w:i/>
          <w:sz w:val="20"/>
        </w:rPr>
      </w:pPr>
      <w:r w:rsidRPr="007434A1">
        <w:rPr>
          <w:rFonts w:cs="Arial"/>
          <w:i/>
          <w:sz w:val="20"/>
        </w:rPr>
        <w:t xml:space="preserve">Courses may </w:t>
      </w:r>
      <w:r w:rsidRPr="00F71704">
        <w:rPr>
          <w:rFonts w:cs="Arial"/>
          <w:i/>
          <w:noProof/>
          <w:sz w:val="20"/>
        </w:rPr>
        <w:t>be taken</w:t>
      </w:r>
      <w:r w:rsidRPr="007434A1">
        <w:rPr>
          <w:rFonts w:cs="Arial"/>
          <w:i/>
          <w:sz w:val="20"/>
        </w:rPr>
        <w:t xml:space="preserve"> at Cleary University.  Substitution permitted by transfer or Prior Learning documentation. </w:t>
      </w:r>
    </w:p>
    <w:p w:rsidR="008F764D" w:rsidRPr="00563D80" w:rsidRDefault="00563D80" w:rsidP="00563D80">
      <w:pPr>
        <w:tabs>
          <w:tab w:val="left" w:leader="dot" w:pos="7200"/>
        </w:tabs>
        <w:rPr>
          <w:rFonts w:cs="Arial"/>
          <w:b/>
          <w:sz w:val="20"/>
        </w:rPr>
      </w:pPr>
      <w:r>
        <w:rPr>
          <w:rFonts w:cs="Arial"/>
          <w:b/>
          <w:sz w:val="20"/>
        </w:rPr>
        <w:t>Total</w:t>
      </w:r>
      <w:r>
        <w:rPr>
          <w:rFonts w:cs="Arial"/>
          <w:b/>
          <w:sz w:val="20"/>
        </w:rPr>
        <w:tab/>
        <w:t>120 credit</w:t>
      </w:r>
    </w:p>
    <w:p w:rsidR="00711DAF" w:rsidRPr="007D6281" w:rsidRDefault="00711DAF" w:rsidP="00711DAF">
      <w:pPr>
        <w:pStyle w:val="Heading3"/>
        <w:keepNext w:val="0"/>
        <w:widowControl w:val="0"/>
        <w:rPr>
          <w:i/>
          <w:sz w:val="24"/>
        </w:rPr>
      </w:pPr>
      <w:bookmarkStart w:id="51" w:name="_Toc499127042"/>
      <w:r>
        <w:rPr>
          <w:i/>
          <w:sz w:val="24"/>
        </w:rPr>
        <w:lastRenderedPageBreak/>
        <w:t>BBA</w:t>
      </w:r>
      <w:r w:rsidRPr="007D6281">
        <w:rPr>
          <w:i/>
          <w:sz w:val="24"/>
        </w:rPr>
        <w:t xml:space="preserve"> International Business Management</w:t>
      </w:r>
      <w:bookmarkEnd w:id="51"/>
    </w:p>
    <w:p w:rsidR="00711DAF" w:rsidRPr="007D6281" w:rsidRDefault="00711DAF" w:rsidP="00711DAF">
      <w:pPr>
        <w:widowControl w:val="0"/>
        <w:outlineLvl w:val="0"/>
        <w:rPr>
          <w:rFonts w:cs="Arial"/>
          <w:b/>
          <w:sz w:val="20"/>
        </w:rPr>
      </w:pPr>
    </w:p>
    <w:p w:rsidR="00711DAF" w:rsidRPr="000300D6" w:rsidRDefault="000300D6" w:rsidP="00711DAF">
      <w:pPr>
        <w:widowControl w:val="0"/>
        <w:outlineLvl w:val="0"/>
        <w:rPr>
          <w:rFonts w:cs="Arial"/>
          <w:b/>
          <w:sz w:val="20"/>
        </w:rPr>
      </w:pPr>
      <w:r w:rsidRPr="000300D6">
        <w:rPr>
          <w:rFonts w:cs="Arial"/>
          <w:b/>
          <w:sz w:val="20"/>
        </w:rPr>
        <w:t>Program Description</w:t>
      </w:r>
    </w:p>
    <w:p w:rsidR="00711DAF" w:rsidRPr="000300D6" w:rsidRDefault="00711DAF" w:rsidP="00711DAF">
      <w:pPr>
        <w:pStyle w:val="NormalWeb"/>
        <w:shd w:val="clear" w:color="auto" w:fill="FFFFFF"/>
        <w:spacing w:before="0" w:beforeAutospacing="0" w:after="0" w:afterAutospacing="0"/>
        <w:rPr>
          <w:rFonts w:ascii="Arial" w:hAnsi="Arial" w:cs="Arial"/>
          <w:sz w:val="20"/>
          <w:szCs w:val="20"/>
        </w:rPr>
      </w:pPr>
      <w:r w:rsidRPr="000300D6">
        <w:rPr>
          <w:rStyle w:val="caps"/>
          <w:rFonts w:ascii="Arial" w:hAnsi="Arial" w:cs="Arial"/>
          <w:bCs/>
          <w:sz w:val="20"/>
          <w:szCs w:val="20"/>
        </w:rPr>
        <w:t xml:space="preserve">A </w:t>
      </w:r>
      <w:r w:rsidR="000300D6" w:rsidRPr="000300D6">
        <w:rPr>
          <w:rStyle w:val="Strong"/>
          <w:rFonts w:ascii="Arial" w:hAnsi="Arial" w:cs="Arial"/>
          <w:b w:val="0"/>
          <w:sz w:val="20"/>
          <w:szCs w:val="20"/>
        </w:rPr>
        <w:t>Bachelor of Business Administration (BBA</w:t>
      </w:r>
      <w:r w:rsidRPr="000300D6">
        <w:rPr>
          <w:rStyle w:val="Strong"/>
          <w:rFonts w:ascii="Arial" w:hAnsi="Arial" w:cs="Arial"/>
          <w:b w:val="0"/>
          <w:sz w:val="20"/>
          <w:szCs w:val="20"/>
        </w:rPr>
        <w:t xml:space="preserve">) in International Business Management provides students with a foundation of knowledge relevant to acquiring a managerial position in a multinational organization or starting a business in the international arena. With an emphasis on </w:t>
      </w:r>
      <w:r w:rsidRPr="000300D6">
        <w:rPr>
          <w:rFonts w:ascii="Arial" w:hAnsi="Arial" w:cs="Arial"/>
          <w:sz w:val="20"/>
          <w:szCs w:val="20"/>
        </w:rPr>
        <w:t>technical skills, contemporary business theory, and study of multi-cultural and diverse business environments, the Inte</w:t>
      </w:r>
      <w:r w:rsidR="000F6496">
        <w:rPr>
          <w:rFonts w:ascii="Arial" w:hAnsi="Arial" w:cs="Arial"/>
          <w:sz w:val="20"/>
          <w:szCs w:val="20"/>
        </w:rPr>
        <w:t>rnational Business Management BBA</w:t>
      </w:r>
      <w:r w:rsidRPr="000300D6">
        <w:rPr>
          <w:rFonts w:ascii="Arial" w:hAnsi="Arial" w:cs="Arial"/>
          <w:sz w:val="20"/>
          <w:szCs w:val="20"/>
        </w:rPr>
        <w:t xml:space="preserve"> </w:t>
      </w:r>
      <w:r w:rsidRPr="00F71704">
        <w:rPr>
          <w:rFonts w:ascii="Arial" w:hAnsi="Arial" w:cs="Arial"/>
          <w:noProof/>
          <w:sz w:val="20"/>
          <w:szCs w:val="20"/>
        </w:rPr>
        <w:t>is designed</w:t>
      </w:r>
      <w:r w:rsidRPr="000300D6">
        <w:rPr>
          <w:rFonts w:ascii="Arial" w:hAnsi="Arial" w:cs="Arial"/>
          <w:sz w:val="20"/>
          <w:szCs w:val="20"/>
        </w:rPr>
        <w:t xml:space="preserve"> with a practical and hands-on orientation.</w:t>
      </w:r>
    </w:p>
    <w:p w:rsidR="00711DAF" w:rsidRPr="000300D6" w:rsidRDefault="00711DAF" w:rsidP="00711DAF">
      <w:pPr>
        <w:rPr>
          <w:rFonts w:cs="Arial"/>
          <w:sz w:val="20"/>
        </w:rPr>
      </w:pPr>
    </w:p>
    <w:p w:rsidR="00711DAF" w:rsidRPr="000300D6" w:rsidRDefault="00711DAF" w:rsidP="00711DAF">
      <w:pPr>
        <w:rPr>
          <w:rFonts w:cs="Arial"/>
          <w:sz w:val="20"/>
        </w:rPr>
      </w:pPr>
      <w:r w:rsidRPr="000300D6">
        <w:rPr>
          <w:rFonts w:cs="Arial"/>
          <w:sz w:val="20"/>
        </w:rPr>
        <w:t xml:space="preserve">This program concentrates on how to solve complex, real-life international business management problems.  Program faculty set the learning environment so that students can apply common business practices through courses, working individually and in group projects.  Coursework emphasizes good critical thinking skills and ethical leadership. Students will learn how to cooperate and how to work in multicultural teams. Class discussions revolve around both classical issues and current trends in international business management. </w:t>
      </w:r>
    </w:p>
    <w:p w:rsidR="00711DAF" w:rsidRPr="000300D6" w:rsidRDefault="00711DAF" w:rsidP="00711DAF">
      <w:pPr>
        <w:rPr>
          <w:rFonts w:cs="Arial"/>
          <w:sz w:val="20"/>
        </w:rPr>
      </w:pPr>
    </w:p>
    <w:p w:rsidR="00711DAF" w:rsidRPr="000300D6" w:rsidRDefault="00711DAF" w:rsidP="00711DAF">
      <w:pPr>
        <w:widowControl w:val="0"/>
        <w:outlineLvl w:val="0"/>
        <w:rPr>
          <w:rFonts w:cs="Arial"/>
          <w:b/>
          <w:sz w:val="20"/>
        </w:rPr>
      </w:pPr>
      <w:r w:rsidRPr="000300D6">
        <w:rPr>
          <w:rFonts w:cs="Arial"/>
          <w:b/>
          <w:sz w:val="20"/>
        </w:rPr>
        <w:t>Career Benefits</w:t>
      </w:r>
    </w:p>
    <w:p w:rsidR="00711DAF" w:rsidRPr="000300D6" w:rsidRDefault="000300D6" w:rsidP="00711DAF">
      <w:pPr>
        <w:rPr>
          <w:rFonts w:cs="Arial"/>
          <w:sz w:val="20"/>
        </w:rPr>
      </w:pPr>
      <w:r w:rsidRPr="00F71704">
        <w:rPr>
          <w:rFonts w:cs="Arial"/>
          <w:noProof/>
          <w:sz w:val="20"/>
        </w:rPr>
        <w:t>A BBA</w:t>
      </w:r>
      <w:r w:rsidR="00711DAF" w:rsidRPr="000300D6">
        <w:rPr>
          <w:rFonts w:cs="Arial"/>
          <w:sz w:val="20"/>
        </w:rPr>
        <w:t xml:space="preserve"> in International Business Management provides diverse employment opportunities. Global economic integration continues to flourish as a result of the continuation of free trade and free markets. Government policies worldwide are making it seamless to do business internationally. Employment of general managers and top executives is expected to grow as international companies seek managers who can help them maintain a competitive edge in world markets. </w:t>
      </w:r>
    </w:p>
    <w:p w:rsidR="00711DAF" w:rsidRPr="000300D6" w:rsidRDefault="00711DAF" w:rsidP="00711DAF">
      <w:pPr>
        <w:rPr>
          <w:rFonts w:cs="Arial"/>
          <w:sz w:val="20"/>
        </w:rPr>
      </w:pPr>
    </w:p>
    <w:p w:rsidR="00711DAF" w:rsidRPr="000300D6" w:rsidRDefault="00711DAF" w:rsidP="00711DAF">
      <w:pPr>
        <w:rPr>
          <w:rFonts w:cs="Arial"/>
          <w:sz w:val="20"/>
        </w:rPr>
      </w:pPr>
      <w:r w:rsidRPr="000300D6">
        <w:rPr>
          <w:rFonts w:cs="Arial"/>
          <w:sz w:val="20"/>
        </w:rPr>
        <w:t>The emphasis on the practical application of proven international business management principles means that students not only gain the knowledge needed to succeed, they also learn how to use this knowledge to make a real difference in their companies. Coupled with the right work experience, graduates from this program may qualify in the following areas:</w:t>
      </w:r>
    </w:p>
    <w:p w:rsidR="00711DAF" w:rsidRPr="000300D6" w:rsidRDefault="00711DAF" w:rsidP="00711DAF">
      <w:pPr>
        <w:rPr>
          <w:rFonts w:cs="Arial"/>
          <w:sz w:val="20"/>
          <w:szCs w:val="20"/>
        </w:rPr>
      </w:pPr>
    </w:p>
    <w:p w:rsidR="00711DAF" w:rsidRPr="000300D6" w:rsidRDefault="00711DAF" w:rsidP="000C7CE0">
      <w:pPr>
        <w:numPr>
          <w:ilvl w:val="0"/>
          <w:numId w:val="31"/>
        </w:numPr>
        <w:ind w:left="720"/>
        <w:rPr>
          <w:rFonts w:cs="Arial"/>
          <w:sz w:val="20"/>
          <w:szCs w:val="20"/>
        </w:rPr>
      </w:pPr>
      <w:r w:rsidRPr="000300D6">
        <w:rPr>
          <w:rFonts w:cs="Arial"/>
          <w:sz w:val="20"/>
          <w:szCs w:val="20"/>
        </w:rPr>
        <w:t xml:space="preserve">International Joint Ventures </w:t>
      </w:r>
    </w:p>
    <w:p w:rsidR="00711DAF" w:rsidRPr="000300D6" w:rsidRDefault="00711DAF" w:rsidP="000C7CE0">
      <w:pPr>
        <w:numPr>
          <w:ilvl w:val="0"/>
          <w:numId w:val="31"/>
        </w:numPr>
        <w:ind w:left="720"/>
        <w:rPr>
          <w:rFonts w:cs="Arial"/>
          <w:sz w:val="20"/>
          <w:szCs w:val="20"/>
        </w:rPr>
      </w:pPr>
      <w:r w:rsidRPr="000300D6">
        <w:rPr>
          <w:rFonts w:cs="Arial"/>
          <w:sz w:val="20"/>
          <w:szCs w:val="20"/>
        </w:rPr>
        <w:t xml:space="preserve">International Banking / Finance </w:t>
      </w:r>
    </w:p>
    <w:p w:rsidR="00711DAF" w:rsidRPr="000300D6" w:rsidRDefault="00711DAF" w:rsidP="000C7CE0">
      <w:pPr>
        <w:numPr>
          <w:ilvl w:val="0"/>
          <w:numId w:val="31"/>
        </w:numPr>
        <w:ind w:left="720"/>
        <w:rPr>
          <w:rFonts w:cs="Arial"/>
          <w:sz w:val="20"/>
          <w:szCs w:val="20"/>
        </w:rPr>
      </w:pPr>
      <w:r w:rsidRPr="000300D6">
        <w:rPr>
          <w:rFonts w:cs="Arial"/>
          <w:sz w:val="20"/>
          <w:szCs w:val="20"/>
        </w:rPr>
        <w:t>Foreign Services / NGO (nonprofit government organizations)</w:t>
      </w:r>
    </w:p>
    <w:p w:rsidR="00711DAF" w:rsidRPr="000300D6" w:rsidRDefault="00711DAF" w:rsidP="000C7CE0">
      <w:pPr>
        <w:numPr>
          <w:ilvl w:val="0"/>
          <w:numId w:val="31"/>
        </w:numPr>
        <w:ind w:left="720"/>
        <w:rPr>
          <w:rFonts w:cs="Arial"/>
          <w:sz w:val="20"/>
          <w:szCs w:val="20"/>
        </w:rPr>
      </w:pPr>
      <w:r w:rsidRPr="000300D6">
        <w:rPr>
          <w:rFonts w:cs="Arial"/>
          <w:sz w:val="20"/>
          <w:szCs w:val="20"/>
        </w:rPr>
        <w:t>Import / Export</w:t>
      </w:r>
    </w:p>
    <w:p w:rsidR="00711DAF" w:rsidRPr="000300D6" w:rsidRDefault="00711DAF" w:rsidP="000C7CE0">
      <w:pPr>
        <w:numPr>
          <w:ilvl w:val="0"/>
          <w:numId w:val="31"/>
        </w:numPr>
        <w:ind w:left="720"/>
        <w:rPr>
          <w:rFonts w:cs="Arial"/>
          <w:sz w:val="20"/>
          <w:szCs w:val="20"/>
        </w:rPr>
      </w:pPr>
      <w:r w:rsidRPr="000300D6">
        <w:rPr>
          <w:rFonts w:cs="Arial"/>
          <w:sz w:val="20"/>
          <w:szCs w:val="20"/>
        </w:rPr>
        <w:t>Global Logistics</w:t>
      </w:r>
    </w:p>
    <w:p w:rsidR="00711DAF" w:rsidRPr="000300D6" w:rsidRDefault="00711DAF" w:rsidP="000C7CE0">
      <w:pPr>
        <w:numPr>
          <w:ilvl w:val="0"/>
          <w:numId w:val="31"/>
        </w:numPr>
        <w:ind w:left="720"/>
        <w:rPr>
          <w:rFonts w:cs="Arial"/>
          <w:sz w:val="20"/>
          <w:szCs w:val="20"/>
        </w:rPr>
      </w:pPr>
      <w:r w:rsidRPr="000300D6">
        <w:rPr>
          <w:rFonts w:cs="Arial"/>
          <w:sz w:val="20"/>
          <w:szCs w:val="20"/>
        </w:rPr>
        <w:t>International Small Business</w:t>
      </w:r>
    </w:p>
    <w:p w:rsidR="00711DAF" w:rsidRPr="000300D6" w:rsidRDefault="00711DAF" w:rsidP="00711DAF">
      <w:pPr>
        <w:rPr>
          <w:rFonts w:cs="Arial"/>
          <w:sz w:val="20"/>
        </w:rPr>
      </w:pPr>
    </w:p>
    <w:p w:rsidR="00711DAF" w:rsidRPr="000300D6" w:rsidRDefault="00711DAF" w:rsidP="00711DAF">
      <w:pPr>
        <w:widowControl w:val="0"/>
        <w:outlineLvl w:val="0"/>
        <w:rPr>
          <w:rFonts w:cs="Arial"/>
          <w:b/>
          <w:sz w:val="20"/>
        </w:rPr>
      </w:pPr>
      <w:r w:rsidRPr="000300D6">
        <w:rPr>
          <w:rFonts w:cs="Arial"/>
          <w:b/>
          <w:sz w:val="20"/>
        </w:rPr>
        <w:t>Program Learning Outcomes</w:t>
      </w:r>
    </w:p>
    <w:p w:rsidR="00711DAF" w:rsidRPr="000300D6" w:rsidRDefault="00711DAF" w:rsidP="00711DAF">
      <w:pPr>
        <w:rPr>
          <w:rFonts w:cs="Arial"/>
          <w:sz w:val="20"/>
        </w:rPr>
      </w:pPr>
      <w:r w:rsidRPr="000300D6">
        <w:rPr>
          <w:rFonts w:cs="Arial"/>
          <w:sz w:val="20"/>
        </w:rPr>
        <w:t>Upon completion of this degree, the graduate will be able to:</w:t>
      </w:r>
    </w:p>
    <w:p w:rsidR="00711DAF" w:rsidRPr="000300D6" w:rsidRDefault="00711DAF" w:rsidP="00711DAF">
      <w:pPr>
        <w:rPr>
          <w:rFonts w:cs="Arial"/>
          <w:sz w:val="20"/>
        </w:rPr>
      </w:pPr>
    </w:p>
    <w:p w:rsidR="00711DAF" w:rsidRPr="000300D6" w:rsidRDefault="00711DAF" w:rsidP="000C7CE0">
      <w:pPr>
        <w:numPr>
          <w:ilvl w:val="0"/>
          <w:numId w:val="9"/>
        </w:numPr>
        <w:tabs>
          <w:tab w:val="clear" w:pos="2160"/>
          <w:tab w:val="num" w:pos="450"/>
          <w:tab w:val="num" w:pos="720"/>
        </w:tabs>
        <w:ind w:left="720"/>
        <w:rPr>
          <w:rFonts w:cs="Arial"/>
          <w:sz w:val="20"/>
          <w:szCs w:val="20"/>
        </w:rPr>
      </w:pPr>
      <w:r w:rsidRPr="000300D6">
        <w:rPr>
          <w:rFonts w:cs="Arial"/>
          <w:sz w:val="20"/>
          <w:szCs w:val="20"/>
        </w:rPr>
        <w:t>Recognize global, economic, ethical, legal, and social considerations in complex international business situations</w:t>
      </w:r>
    </w:p>
    <w:p w:rsidR="00711DAF" w:rsidRPr="000300D6" w:rsidRDefault="00711DAF" w:rsidP="000C7CE0">
      <w:pPr>
        <w:numPr>
          <w:ilvl w:val="0"/>
          <w:numId w:val="9"/>
        </w:numPr>
        <w:tabs>
          <w:tab w:val="clear" w:pos="2160"/>
          <w:tab w:val="num" w:pos="360"/>
          <w:tab w:val="num" w:pos="450"/>
        </w:tabs>
        <w:ind w:left="720"/>
        <w:rPr>
          <w:rFonts w:cs="Arial"/>
          <w:sz w:val="20"/>
          <w:szCs w:val="20"/>
        </w:rPr>
      </w:pPr>
      <w:r w:rsidRPr="000300D6">
        <w:rPr>
          <w:rFonts w:cs="Arial"/>
          <w:sz w:val="20"/>
          <w:szCs w:val="20"/>
        </w:rPr>
        <w:t>Identify and practice the leadership and motivational traits and qualities necessary to accomplish the international organization’s goals</w:t>
      </w:r>
    </w:p>
    <w:p w:rsidR="00711DAF" w:rsidRPr="000300D6" w:rsidRDefault="00711DAF" w:rsidP="000C7CE0">
      <w:pPr>
        <w:numPr>
          <w:ilvl w:val="0"/>
          <w:numId w:val="10"/>
        </w:numPr>
        <w:tabs>
          <w:tab w:val="clear" w:pos="2160"/>
          <w:tab w:val="num" w:pos="90"/>
        </w:tabs>
        <w:ind w:left="720"/>
        <w:rPr>
          <w:rFonts w:cs="Arial"/>
          <w:sz w:val="20"/>
          <w:szCs w:val="20"/>
        </w:rPr>
      </w:pPr>
      <w:r w:rsidRPr="000300D6">
        <w:rPr>
          <w:rFonts w:cs="Arial"/>
          <w:sz w:val="20"/>
          <w:szCs w:val="20"/>
        </w:rPr>
        <w:t>Apply critical thinking to the research, analysis, and resolution of business problems</w:t>
      </w:r>
    </w:p>
    <w:p w:rsidR="00711DAF" w:rsidRPr="000300D6" w:rsidRDefault="00711DAF" w:rsidP="000C7CE0">
      <w:pPr>
        <w:numPr>
          <w:ilvl w:val="0"/>
          <w:numId w:val="10"/>
        </w:numPr>
        <w:tabs>
          <w:tab w:val="clear" w:pos="2160"/>
          <w:tab w:val="num" w:pos="450"/>
        </w:tabs>
        <w:ind w:left="720"/>
        <w:rPr>
          <w:rFonts w:cs="Arial"/>
          <w:sz w:val="20"/>
          <w:szCs w:val="20"/>
        </w:rPr>
      </w:pPr>
      <w:r w:rsidRPr="000300D6">
        <w:rPr>
          <w:rFonts w:cs="Arial"/>
          <w:sz w:val="20"/>
          <w:szCs w:val="20"/>
        </w:rPr>
        <w:t xml:space="preserve">Demonstrate effective communication skills and </w:t>
      </w:r>
      <w:r w:rsidRPr="009108E4">
        <w:rPr>
          <w:rFonts w:cs="Arial"/>
          <w:noProof/>
          <w:sz w:val="20"/>
          <w:szCs w:val="20"/>
        </w:rPr>
        <w:t>ability</w:t>
      </w:r>
      <w:r w:rsidRPr="000300D6">
        <w:rPr>
          <w:rFonts w:cs="Arial"/>
          <w:sz w:val="20"/>
          <w:szCs w:val="20"/>
        </w:rPr>
        <w:t xml:space="preserve"> to work effectively in cross-cultural teams</w:t>
      </w:r>
    </w:p>
    <w:p w:rsidR="00711DAF" w:rsidRPr="000300D6" w:rsidRDefault="00711DAF" w:rsidP="000C7CE0">
      <w:pPr>
        <w:pStyle w:val="ListParagraph"/>
        <w:numPr>
          <w:ilvl w:val="0"/>
          <w:numId w:val="9"/>
        </w:numPr>
        <w:tabs>
          <w:tab w:val="clear" w:pos="2160"/>
          <w:tab w:val="num" w:pos="360"/>
        </w:tabs>
        <w:ind w:left="720"/>
        <w:rPr>
          <w:rFonts w:cs="Arial"/>
          <w:b/>
          <w:sz w:val="20"/>
        </w:rPr>
      </w:pPr>
      <w:r w:rsidRPr="000300D6">
        <w:rPr>
          <w:rFonts w:cs="Arial"/>
          <w:sz w:val="20"/>
          <w:szCs w:val="20"/>
        </w:rPr>
        <w:t>Creatively solve problems in a multicultural environment</w:t>
      </w:r>
    </w:p>
    <w:p w:rsidR="00711DAF" w:rsidRPr="007D6281" w:rsidRDefault="00711DAF" w:rsidP="00711DAF">
      <w:pPr>
        <w:rPr>
          <w:rFonts w:cs="Arial"/>
          <w:b/>
          <w:sz w:val="20"/>
        </w:rPr>
      </w:pPr>
    </w:p>
    <w:p w:rsidR="00711DAF" w:rsidRPr="007D6281" w:rsidRDefault="00711DAF" w:rsidP="00711DAF">
      <w:pPr>
        <w:rPr>
          <w:rFonts w:cs="Arial"/>
          <w:b/>
          <w:sz w:val="20"/>
        </w:rPr>
      </w:pPr>
    </w:p>
    <w:p w:rsidR="00711DAF" w:rsidRDefault="00711DAF" w:rsidP="00711DAF">
      <w:pPr>
        <w:rPr>
          <w:rFonts w:cs="Arial"/>
          <w:b/>
          <w:sz w:val="20"/>
          <w:highlight w:val="yellow"/>
        </w:rPr>
      </w:pPr>
    </w:p>
    <w:p w:rsidR="00711DAF" w:rsidRPr="006F686B" w:rsidRDefault="00711DAF" w:rsidP="00711DAF">
      <w:pPr>
        <w:rPr>
          <w:rFonts w:cs="Arial"/>
          <w:b/>
          <w:sz w:val="20"/>
          <w:highlight w:val="yellow"/>
        </w:rPr>
      </w:pPr>
    </w:p>
    <w:p w:rsidR="00711DAF" w:rsidRDefault="00711DAF" w:rsidP="00711DAF">
      <w:pPr>
        <w:rPr>
          <w:rFonts w:cs="Arial"/>
          <w:b/>
          <w:sz w:val="20"/>
          <w:highlight w:val="yellow"/>
        </w:rPr>
      </w:pPr>
      <w:r>
        <w:rPr>
          <w:rFonts w:cs="Arial"/>
          <w:b/>
          <w:sz w:val="20"/>
          <w:highlight w:val="yellow"/>
        </w:rPr>
        <w:br w:type="page"/>
      </w:r>
    </w:p>
    <w:p w:rsidR="00711DAF" w:rsidRPr="00152016" w:rsidRDefault="000300D6" w:rsidP="00711DAF">
      <w:pPr>
        <w:rPr>
          <w:rFonts w:cs="Arial"/>
          <w:sz w:val="20"/>
        </w:rPr>
      </w:pPr>
      <w:r>
        <w:rPr>
          <w:rFonts w:cs="Arial"/>
          <w:b/>
          <w:sz w:val="20"/>
        </w:rPr>
        <w:lastRenderedPageBreak/>
        <w:t>BBA</w:t>
      </w:r>
      <w:r w:rsidR="00711DAF" w:rsidRPr="00152016">
        <w:rPr>
          <w:rFonts w:cs="Arial"/>
          <w:b/>
          <w:sz w:val="20"/>
        </w:rPr>
        <w:t xml:space="preserve"> in International Business Management Course Requirements</w:t>
      </w:r>
    </w:p>
    <w:p w:rsidR="00711DAF" w:rsidRPr="00152016" w:rsidRDefault="00711DAF" w:rsidP="00711DAF">
      <w:pPr>
        <w:rPr>
          <w:rFonts w:cs="Arial"/>
          <w:sz w:val="20"/>
        </w:rPr>
      </w:pPr>
    </w:p>
    <w:p w:rsidR="00711DAF" w:rsidRPr="00152016" w:rsidRDefault="00711DAF" w:rsidP="00711DAF">
      <w:pPr>
        <w:tabs>
          <w:tab w:val="left" w:leader="dot" w:pos="7200"/>
          <w:tab w:val="left" w:leader="dot" w:pos="7320"/>
        </w:tabs>
        <w:rPr>
          <w:rFonts w:cs="Arial"/>
          <w:sz w:val="20"/>
        </w:rPr>
      </w:pPr>
      <w:r>
        <w:rPr>
          <w:rFonts w:cs="Arial"/>
          <w:b/>
          <w:sz w:val="20"/>
        </w:rPr>
        <w:t>Major Courses (Cohort)</w:t>
      </w:r>
      <w:r>
        <w:rPr>
          <w:rFonts w:cs="Arial"/>
          <w:b/>
          <w:sz w:val="20"/>
        </w:rPr>
        <w:tab/>
      </w:r>
      <w:r w:rsidR="00390A80">
        <w:rPr>
          <w:rFonts w:cs="Arial"/>
          <w:b/>
          <w:sz w:val="20"/>
        </w:rPr>
        <w:t>15</w:t>
      </w:r>
      <w:r w:rsidRPr="00152016">
        <w:rPr>
          <w:rFonts w:cs="Arial"/>
          <w:b/>
          <w:sz w:val="20"/>
        </w:rPr>
        <w:t xml:space="preserve"> credits</w:t>
      </w:r>
    </w:p>
    <w:p w:rsidR="00711DAF" w:rsidRPr="00152016" w:rsidRDefault="00711DAF" w:rsidP="00711DAF">
      <w:pPr>
        <w:tabs>
          <w:tab w:val="left" w:leader="dot" w:pos="7320"/>
        </w:tabs>
        <w:rPr>
          <w:rFonts w:cs="Arial"/>
          <w:i/>
          <w:sz w:val="20"/>
        </w:rPr>
      </w:pPr>
      <w:r w:rsidRPr="00152016">
        <w:rPr>
          <w:rFonts w:cs="Arial"/>
          <w:i/>
          <w:sz w:val="20"/>
        </w:rPr>
        <w:t xml:space="preserve">No substitution.  All courses must </w:t>
      </w:r>
      <w:r w:rsidRPr="00F71704">
        <w:rPr>
          <w:rFonts w:cs="Arial"/>
          <w:i/>
          <w:noProof/>
          <w:sz w:val="20"/>
        </w:rPr>
        <w:t>be taken</w:t>
      </w:r>
      <w:r w:rsidRPr="00152016">
        <w:rPr>
          <w:rFonts w:cs="Arial"/>
          <w:i/>
          <w:sz w:val="20"/>
        </w:rPr>
        <w:t xml:space="preserve"> at Cleary University.</w:t>
      </w:r>
    </w:p>
    <w:p w:rsidR="00711DAF" w:rsidRPr="00152016" w:rsidRDefault="00390A80" w:rsidP="00711DAF">
      <w:pPr>
        <w:ind w:left="360"/>
        <w:textAlignment w:val="baseline"/>
        <w:rPr>
          <w:rFonts w:cs="Arial"/>
          <w:bCs/>
          <w:sz w:val="20"/>
          <w:szCs w:val="20"/>
          <w:bdr w:val="none" w:sz="0" w:space="0" w:color="auto" w:frame="1"/>
        </w:rPr>
      </w:pPr>
      <w:r>
        <w:rPr>
          <w:rFonts w:cs="Arial"/>
          <w:bCs/>
          <w:sz w:val="20"/>
          <w:szCs w:val="20"/>
        </w:rPr>
        <w:t>COM 4100 Global Business Communications</w:t>
      </w:r>
      <w:r w:rsidR="00711DAF" w:rsidRPr="00152016">
        <w:rPr>
          <w:rFonts w:cs="Arial"/>
          <w:bCs/>
          <w:sz w:val="20"/>
          <w:szCs w:val="20"/>
          <w:bdr w:val="none" w:sz="0" w:space="0" w:color="auto" w:frame="1"/>
        </w:rPr>
        <w:t xml:space="preserve"> </w:t>
      </w:r>
    </w:p>
    <w:p w:rsidR="00711DAF" w:rsidRPr="00152016" w:rsidRDefault="00711DAF" w:rsidP="00390A80">
      <w:pPr>
        <w:ind w:left="360"/>
        <w:textAlignment w:val="baseline"/>
        <w:rPr>
          <w:rFonts w:cs="Arial"/>
          <w:bCs/>
          <w:sz w:val="20"/>
          <w:szCs w:val="20"/>
          <w:bdr w:val="none" w:sz="0" w:space="0" w:color="auto" w:frame="1"/>
        </w:rPr>
      </w:pPr>
      <w:r w:rsidRPr="00152016">
        <w:rPr>
          <w:rFonts w:cs="Arial"/>
          <w:bCs/>
          <w:sz w:val="20"/>
          <w:szCs w:val="20"/>
          <w:bdr w:val="none" w:sz="0" w:space="0" w:color="auto" w:frame="1"/>
        </w:rPr>
        <w:t>ECO 4410 International Economics, Finance</w:t>
      </w:r>
      <w:r w:rsidRPr="00152016">
        <w:rPr>
          <w:rFonts w:cs="Arial"/>
          <w:sz w:val="20"/>
          <w:szCs w:val="20"/>
        </w:rPr>
        <w:t>, and Banking</w:t>
      </w:r>
      <w:r w:rsidRPr="00152016">
        <w:rPr>
          <w:rFonts w:cs="Arial"/>
          <w:bCs/>
          <w:sz w:val="20"/>
          <w:szCs w:val="20"/>
          <w:bdr w:val="none" w:sz="0" w:space="0" w:color="auto" w:frame="1"/>
        </w:rPr>
        <w:t xml:space="preserve"> </w:t>
      </w:r>
    </w:p>
    <w:p w:rsidR="00390A80" w:rsidRDefault="00160C24" w:rsidP="00711DAF">
      <w:pPr>
        <w:ind w:left="360"/>
        <w:textAlignment w:val="baseline"/>
        <w:rPr>
          <w:rFonts w:cs="Arial"/>
          <w:sz w:val="20"/>
          <w:szCs w:val="20"/>
        </w:rPr>
      </w:pPr>
      <w:r>
        <w:rPr>
          <w:rFonts w:cs="Arial"/>
          <w:bCs/>
          <w:sz w:val="20"/>
          <w:szCs w:val="20"/>
          <w:bdr w:val="none" w:sz="0" w:space="0" w:color="auto" w:frame="1"/>
        </w:rPr>
        <w:t>MGT</w:t>
      </w:r>
      <w:r w:rsidR="00390A80">
        <w:rPr>
          <w:rFonts w:cs="Arial"/>
          <w:bCs/>
          <w:sz w:val="20"/>
          <w:szCs w:val="20"/>
          <w:bdr w:val="none" w:sz="0" w:space="0" w:color="auto" w:frame="1"/>
        </w:rPr>
        <w:t xml:space="preserve"> 4610 </w:t>
      </w:r>
      <w:r w:rsidR="00E32CE7">
        <w:rPr>
          <w:rFonts w:cs="Arial"/>
          <w:bCs/>
          <w:sz w:val="20"/>
          <w:szCs w:val="20"/>
          <w:bdr w:val="none" w:sz="0" w:space="0" w:color="auto" w:frame="1"/>
        </w:rPr>
        <w:t>International</w:t>
      </w:r>
      <w:r w:rsidR="00390A80">
        <w:rPr>
          <w:rFonts w:cs="Arial"/>
          <w:bCs/>
          <w:sz w:val="20"/>
          <w:szCs w:val="20"/>
          <w:bdr w:val="none" w:sz="0" w:space="0" w:color="auto" w:frame="1"/>
        </w:rPr>
        <w:t xml:space="preserve"> </w:t>
      </w:r>
      <w:r w:rsidR="00711DAF" w:rsidRPr="00152016">
        <w:rPr>
          <w:rFonts w:cs="Arial"/>
          <w:bCs/>
          <w:sz w:val="20"/>
          <w:szCs w:val="20"/>
          <w:bdr w:val="none" w:sz="0" w:space="0" w:color="auto" w:frame="1"/>
        </w:rPr>
        <w:t>Law</w:t>
      </w:r>
      <w:r w:rsidR="00390A80">
        <w:rPr>
          <w:rFonts w:cs="Arial"/>
          <w:bCs/>
          <w:sz w:val="20"/>
          <w:szCs w:val="20"/>
          <w:bdr w:val="none" w:sz="0" w:space="0" w:color="auto" w:frame="1"/>
        </w:rPr>
        <w:t xml:space="preserve"> and Risk Management</w:t>
      </w:r>
    </w:p>
    <w:p w:rsidR="00711DAF" w:rsidRPr="00152016" w:rsidRDefault="00711DAF" w:rsidP="00711DAF">
      <w:pPr>
        <w:ind w:left="360"/>
        <w:textAlignment w:val="baseline"/>
        <w:rPr>
          <w:rFonts w:cs="Arial"/>
          <w:sz w:val="20"/>
          <w:szCs w:val="20"/>
        </w:rPr>
      </w:pPr>
      <w:r w:rsidRPr="00152016">
        <w:rPr>
          <w:rFonts w:cs="Arial"/>
          <w:bCs/>
          <w:sz w:val="20"/>
          <w:szCs w:val="20"/>
          <w:bdr w:val="none" w:sz="0" w:space="0" w:color="auto" w:frame="1"/>
        </w:rPr>
        <w:t>MGT 4710 Strategy and the Multinational Enterprise</w:t>
      </w:r>
      <w:r w:rsidRPr="00152016">
        <w:rPr>
          <w:rFonts w:cs="Arial"/>
          <w:sz w:val="20"/>
          <w:szCs w:val="20"/>
        </w:rPr>
        <w:t> </w:t>
      </w:r>
    </w:p>
    <w:p w:rsidR="00711DAF" w:rsidRPr="006F686B" w:rsidRDefault="00711DAF" w:rsidP="00390A80">
      <w:pPr>
        <w:ind w:left="360"/>
        <w:textAlignment w:val="baseline"/>
        <w:rPr>
          <w:rFonts w:cs="Arial"/>
          <w:bCs/>
          <w:sz w:val="20"/>
          <w:szCs w:val="20"/>
          <w:bdr w:val="none" w:sz="0" w:space="0" w:color="auto" w:frame="1"/>
        </w:rPr>
      </w:pPr>
      <w:r w:rsidRPr="00152016">
        <w:rPr>
          <w:rFonts w:cs="Arial"/>
          <w:bCs/>
          <w:sz w:val="20"/>
          <w:szCs w:val="20"/>
          <w:bdr w:val="none" w:sz="0" w:space="0" w:color="auto" w:frame="1"/>
        </w:rPr>
        <w:t>MKT 4510 International Marketing</w:t>
      </w:r>
      <w:r w:rsidRPr="00152016">
        <w:rPr>
          <w:rFonts w:cs="Arial"/>
          <w:sz w:val="20"/>
          <w:szCs w:val="20"/>
        </w:rPr>
        <w:t> </w:t>
      </w:r>
    </w:p>
    <w:p w:rsidR="00711DAF" w:rsidRPr="00A42078" w:rsidRDefault="00711DAF" w:rsidP="00711DAF">
      <w:pPr>
        <w:rPr>
          <w:rFonts w:cs="Arial"/>
          <w:sz w:val="20"/>
          <w:szCs w:val="20"/>
        </w:rPr>
      </w:pPr>
    </w:p>
    <w:p w:rsidR="00711DAF" w:rsidRPr="00A42078" w:rsidRDefault="00CD7A58" w:rsidP="00711DAF">
      <w:pPr>
        <w:tabs>
          <w:tab w:val="left" w:leader="dot" w:pos="7200"/>
          <w:tab w:val="left" w:leader="dot" w:pos="7320"/>
        </w:tabs>
        <w:rPr>
          <w:rFonts w:cs="Arial"/>
          <w:b/>
          <w:sz w:val="20"/>
        </w:rPr>
      </w:pPr>
      <w:r>
        <w:rPr>
          <w:rFonts w:cs="Arial"/>
          <w:b/>
          <w:sz w:val="20"/>
        </w:rPr>
        <w:t>Core Courses</w:t>
      </w:r>
      <w:r>
        <w:rPr>
          <w:rFonts w:cs="Arial"/>
          <w:b/>
          <w:sz w:val="20"/>
        </w:rPr>
        <w:tab/>
        <w:t>40</w:t>
      </w:r>
      <w:r w:rsidR="00711DAF" w:rsidRPr="00A42078">
        <w:rPr>
          <w:rFonts w:cs="Arial"/>
          <w:b/>
          <w:sz w:val="20"/>
        </w:rPr>
        <w:t xml:space="preserve"> credits</w:t>
      </w:r>
    </w:p>
    <w:p w:rsidR="00711DAF" w:rsidRPr="00A42078" w:rsidRDefault="00711DAF" w:rsidP="00711DAF">
      <w:pPr>
        <w:tabs>
          <w:tab w:val="left" w:leader="dot" w:pos="7320"/>
        </w:tabs>
        <w:rPr>
          <w:rFonts w:cs="Arial"/>
          <w:i/>
          <w:sz w:val="20"/>
        </w:rPr>
      </w:pPr>
      <w:r w:rsidRPr="00A42078">
        <w:rPr>
          <w:rFonts w:cs="Arial"/>
          <w:i/>
          <w:sz w:val="20"/>
        </w:rPr>
        <w:t xml:space="preserve">Courses may </w:t>
      </w:r>
      <w:r w:rsidRPr="00F71704">
        <w:rPr>
          <w:rFonts w:cs="Arial"/>
          <w:i/>
          <w:noProof/>
          <w:sz w:val="20"/>
        </w:rPr>
        <w:t>be taken</w:t>
      </w:r>
      <w:r w:rsidRPr="00A42078">
        <w:rPr>
          <w:rFonts w:cs="Arial"/>
          <w:i/>
          <w:sz w:val="20"/>
        </w:rPr>
        <w:t xml:space="preserve"> at Cleary University, or </w:t>
      </w:r>
      <w:r w:rsidRPr="00F71704">
        <w:rPr>
          <w:rFonts w:cs="Arial"/>
          <w:i/>
          <w:noProof/>
          <w:sz w:val="20"/>
        </w:rPr>
        <w:t>substitution is permitted by transfer</w:t>
      </w:r>
      <w:r w:rsidRPr="00A42078">
        <w:rPr>
          <w:rFonts w:cs="Arial"/>
          <w:i/>
          <w:sz w:val="20"/>
        </w:rPr>
        <w:t>.</w:t>
      </w:r>
    </w:p>
    <w:p w:rsidR="00711DAF" w:rsidRPr="00A42078" w:rsidRDefault="00711DAF" w:rsidP="00711DAF">
      <w:pPr>
        <w:ind w:firstLine="360"/>
        <w:rPr>
          <w:rFonts w:cs="Arial"/>
          <w:sz w:val="20"/>
        </w:rPr>
      </w:pPr>
      <w:r w:rsidRPr="00A42078">
        <w:rPr>
          <w:rFonts w:cs="Arial"/>
          <w:sz w:val="20"/>
        </w:rPr>
        <w:t>ACC 4012 Financial and Managerial Accounting</w:t>
      </w:r>
    </w:p>
    <w:p w:rsidR="00711DAF" w:rsidRPr="00A42078" w:rsidRDefault="00711DAF" w:rsidP="00711DAF">
      <w:pPr>
        <w:ind w:firstLine="360"/>
        <w:rPr>
          <w:rFonts w:cs="Arial"/>
          <w:sz w:val="20"/>
        </w:rPr>
      </w:pPr>
      <w:r w:rsidRPr="00A42078">
        <w:rPr>
          <w:rFonts w:cs="Arial"/>
          <w:sz w:val="20"/>
        </w:rPr>
        <w:t>BAC 1000 Foundations in Undergraduate Studies</w:t>
      </w:r>
    </w:p>
    <w:p w:rsidR="00711DAF" w:rsidRPr="00A42078" w:rsidRDefault="00711DAF" w:rsidP="00711DAF">
      <w:pPr>
        <w:ind w:firstLine="360"/>
        <w:rPr>
          <w:rFonts w:cs="Arial"/>
          <w:sz w:val="20"/>
        </w:rPr>
      </w:pPr>
      <w:r w:rsidRPr="00A42078">
        <w:rPr>
          <w:rFonts w:cs="Arial"/>
          <w:sz w:val="20"/>
        </w:rPr>
        <w:t>BAC 3000 Business Research and Communication</w:t>
      </w:r>
    </w:p>
    <w:p w:rsidR="00711DAF" w:rsidRPr="00A42078" w:rsidRDefault="00711DAF" w:rsidP="00711DAF">
      <w:pPr>
        <w:ind w:firstLine="360"/>
        <w:rPr>
          <w:rFonts w:cs="Arial"/>
          <w:sz w:val="20"/>
        </w:rPr>
      </w:pPr>
      <w:r w:rsidRPr="00A42078">
        <w:rPr>
          <w:rFonts w:cs="Arial"/>
          <w:sz w:val="20"/>
        </w:rPr>
        <w:t>BCS 4400 Technology and the Organization</w:t>
      </w:r>
    </w:p>
    <w:p w:rsidR="00711DAF" w:rsidRPr="00A42078" w:rsidRDefault="00711DAF" w:rsidP="00711DAF">
      <w:pPr>
        <w:ind w:firstLine="360"/>
        <w:rPr>
          <w:rFonts w:cs="Arial"/>
          <w:sz w:val="20"/>
        </w:rPr>
      </w:pPr>
      <w:r w:rsidRPr="00A42078">
        <w:rPr>
          <w:rFonts w:cs="Arial"/>
          <w:sz w:val="20"/>
        </w:rPr>
        <w:t>ECO 3200 Managerial Economics</w:t>
      </w:r>
    </w:p>
    <w:p w:rsidR="00711DAF" w:rsidRPr="00A42078" w:rsidRDefault="00711DAF" w:rsidP="00711DAF">
      <w:pPr>
        <w:ind w:firstLine="360"/>
        <w:rPr>
          <w:rFonts w:cs="Arial"/>
          <w:sz w:val="20"/>
        </w:rPr>
      </w:pPr>
      <w:r w:rsidRPr="00A42078">
        <w:rPr>
          <w:rFonts w:cs="Arial"/>
          <w:sz w:val="20"/>
        </w:rPr>
        <w:t>ENT 4050 Creativity and Innovation</w:t>
      </w:r>
    </w:p>
    <w:p w:rsidR="00711DAF" w:rsidRPr="00A42078" w:rsidRDefault="00711DAF" w:rsidP="00711DAF">
      <w:pPr>
        <w:ind w:firstLine="360"/>
        <w:rPr>
          <w:rFonts w:cs="Arial"/>
          <w:sz w:val="20"/>
        </w:rPr>
      </w:pPr>
      <w:r w:rsidRPr="00A42078">
        <w:rPr>
          <w:rFonts w:cs="Arial"/>
          <w:sz w:val="20"/>
        </w:rPr>
        <w:t xml:space="preserve">FIN 4000 Financial Management </w:t>
      </w:r>
    </w:p>
    <w:p w:rsidR="00711DAF" w:rsidRDefault="00711DAF" w:rsidP="00711DAF">
      <w:pPr>
        <w:ind w:firstLine="360"/>
        <w:rPr>
          <w:rFonts w:cs="Arial"/>
          <w:sz w:val="20"/>
        </w:rPr>
      </w:pPr>
      <w:r w:rsidRPr="00A42078">
        <w:rPr>
          <w:rFonts w:cs="Arial"/>
          <w:sz w:val="20"/>
        </w:rPr>
        <w:t>LAW 3200 Business Ethics and Legal Issues</w:t>
      </w:r>
    </w:p>
    <w:p w:rsidR="00CD7A58" w:rsidRPr="00A42078" w:rsidRDefault="00CD7A58" w:rsidP="00CD7A58">
      <w:pPr>
        <w:tabs>
          <w:tab w:val="left" w:leader="dot" w:pos="5760"/>
        </w:tabs>
        <w:ind w:firstLine="360"/>
        <w:rPr>
          <w:rFonts w:cs="Arial"/>
          <w:sz w:val="20"/>
        </w:rPr>
      </w:pPr>
      <w:r>
        <w:rPr>
          <w:rFonts w:cs="Arial"/>
          <w:sz w:val="20"/>
        </w:rPr>
        <w:t>MGT 3400 Managing Projects and Processes in Organizations</w:t>
      </w:r>
    </w:p>
    <w:p w:rsidR="00711DAF" w:rsidRPr="00A42078" w:rsidRDefault="00711DAF" w:rsidP="00711DAF">
      <w:pPr>
        <w:ind w:firstLine="360"/>
        <w:rPr>
          <w:rFonts w:cs="Arial"/>
          <w:sz w:val="20"/>
        </w:rPr>
      </w:pPr>
      <w:r w:rsidRPr="00A42078">
        <w:rPr>
          <w:rFonts w:cs="Arial"/>
          <w:sz w:val="20"/>
        </w:rPr>
        <w:t>MGT 4000 Management Skills Seminar</w:t>
      </w:r>
    </w:p>
    <w:p w:rsidR="00711DAF" w:rsidRPr="00A42078" w:rsidRDefault="00711DAF" w:rsidP="00711DAF">
      <w:pPr>
        <w:ind w:firstLine="360"/>
        <w:rPr>
          <w:rFonts w:cs="Arial"/>
          <w:sz w:val="20"/>
        </w:rPr>
      </w:pPr>
      <w:r w:rsidRPr="00A42078">
        <w:rPr>
          <w:rFonts w:cs="Arial"/>
          <w:sz w:val="20"/>
        </w:rPr>
        <w:t>MGT 4200 International Business</w:t>
      </w:r>
    </w:p>
    <w:p w:rsidR="00711DAF" w:rsidRPr="00A42078" w:rsidRDefault="00711DAF" w:rsidP="00711DAF">
      <w:pPr>
        <w:ind w:firstLine="360"/>
        <w:rPr>
          <w:rFonts w:cs="Arial"/>
          <w:sz w:val="20"/>
        </w:rPr>
      </w:pPr>
      <w:r w:rsidRPr="00A42078">
        <w:rPr>
          <w:rFonts w:cs="Arial"/>
          <w:sz w:val="20"/>
        </w:rPr>
        <w:t>MKT 4150 Interactive Marketing</w:t>
      </w:r>
    </w:p>
    <w:p w:rsidR="00711DAF" w:rsidRDefault="00711DAF" w:rsidP="00711DAF">
      <w:pPr>
        <w:ind w:firstLine="360"/>
        <w:rPr>
          <w:rFonts w:cs="Arial"/>
          <w:sz w:val="20"/>
        </w:rPr>
      </w:pPr>
      <w:r w:rsidRPr="00A42078">
        <w:rPr>
          <w:rFonts w:cs="Arial"/>
          <w:sz w:val="20"/>
        </w:rPr>
        <w:t xml:space="preserve">MTH 3440 Quantitative Business Analysis </w:t>
      </w:r>
    </w:p>
    <w:p w:rsidR="00CF18CC" w:rsidRPr="00CF18CC" w:rsidRDefault="00CF18CC" w:rsidP="00CF18CC">
      <w:pPr>
        <w:ind w:firstLine="360"/>
        <w:rPr>
          <w:rFonts w:cs="Arial"/>
          <w:sz w:val="20"/>
          <w:szCs w:val="20"/>
        </w:rPr>
      </w:pPr>
      <w:r w:rsidRPr="004B3A07">
        <w:rPr>
          <w:rFonts w:cs="Arial"/>
          <w:sz w:val="20"/>
          <w:szCs w:val="20"/>
        </w:rPr>
        <w:t>QTY 4320 Quality Management</w:t>
      </w:r>
    </w:p>
    <w:p w:rsidR="00711DAF" w:rsidRPr="006F686B" w:rsidRDefault="00711DAF" w:rsidP="00711DAF">
      <w:pPr>
        <w:tabs>
          <w:tab w:val="left" w:leader="dot" w:pos="7200"/>
        </w:tabs>
        <w:rPr>
          <w:rFonts w:cs="Arial"/>
          <w:b/>
          <w:sz w:val="20"/>
          <w:highlight w:val="yellow"/>
        </w:rPr>
      </w:pPr>
    </w:p>
    <w:p w:rsidR="00BF0EF9" w:rsidRDefault="00CD7A58" w:rsidP="00BF0EF9">
      <w:pPr>
        <w:tabs>
          <w:tab w:val="left" w:leader="dot" w:pos="7200"/>
          <w:tab w:val="left" w:leader="dot" w:pos="7320"/>
        </w:tabs>
        <w:rPr>
          <w:rFonts w:cs="Arial"/>
          <w:b/>
          <w:sz w:val="20"/>
        </w:rPr>
      </w:pPr>
      <w:r>
        <w:rPr>
          <w:rFonts w:cs="Arial"/>
          <w:b/>
          <w:sz w:val="20"/>
        </w:rPr>
        <w:t>BBA Project Sequence</w:t>
      </w:r>
      <w:r>
        <w:rPr>
          <w:rFonts w:cs="Arial"/>
          <w:b/>
          <w:sz w:val="20"/>
        </w:rPr>
        <w:tab/>
        <w:t xml:space="preserve"> 6</w:t>
      </w:r>
      <w:r w:rsidR="00BF0EF9">
        <w:rPr>
          <w:rFonts w:cs="Arial"/>
          <w:b/>
          <w:sz w:val="20"/>
        </w:rPr>
        <w:t xml:space="preserve"> credits</w:t>
      </w:r>
    </w:p>
    <w:p w:rsidR="00BF0EF9" w:rsidRDefault="00BF0EF9" w:rsidP="00BF0EF9">
      <w:pPr>
        <w:ind w:firstLine="360"/>
        <w:rPr>
          <w:rFonts w:cs="Arial"/>
          <w:sz w:val="20"/>
        </w:rPr>
      </w:pPr>
      <w:r>
        <w:rPr>
          <w:rFonts w:cs="Arial"/>
          <w:sz w:val="20"/>
        </w:rPr>
        <w:t>PJT 4910 Professional Project I</w:t>
      </w:r>
    </w:p>
    <w:p w:rsidR="00BF0EF9" w:rsidRPr="006A1C24" w:rsidRDefault="00BF0EF9" w:rsidP="00BF0EF9">
      <w:pPr>
        <w:ind w:firstLine="360"/>
        <w:rPr>
          <w:rFonts w:cs="Arial"/>
          <w:sz w:val="20"/>
        </w:rPr>
      </w:pPr>
      <w:r>
        <w:rPr>
          <w:rFonts w:cs="Arial"/>
          <w:sz w:val="20"/>
        </w:rPr>
        <w:t>PJT 4920 Professional Project II</w:t>
      </w:r>
    </w:p>
    <w:p w:rsidR="00BF0EF9" w:rsidRDefault="00BF0EF9" w:rsidP="00711DAF">
      <w:pPr>
        <w:tabs>
          <w:tab w:val="left" w:leader="dot" w:pos="7200"/>
          <w:tab w:val="left" w:leader="dot" w:pos="7320"/>
        </w:tabs>
        <w:rPr>
          <w:rFonts w:cs="Arial"/>
          <w:b/>
          <w:sz w:val="20"/>
        </w:rPr>
      </w:pPr>
    </w:p>
    <w:p w:rsidR="00711DAF" w:rsidRPr="002B1206" w:rsidRDefault="00711DAF" w:rsidP="00711DAF">
      <w:pPr>
        <w:tabs>
          <w:tab w:val="left" w:leader="dot" w:pos="7200"/>
          <w:tab w:val="left" w:leader="dot" w:pos="7320"/>
        </w:tabs>
        <w:rPr>
          <w:rFonts w:cs="Arial"/>
          <w:b/>
          <w:sz w:val="20"/>
        </w:rPr>
      </w:pPr>
      <w:r w:rsidRPr="002B1206">
        <w:rPr>
          <w:rFonts w:cs="Arial"/>
          <w:b/>
          <w:sz w:val="20"/>
        </w:rPr>
        <w:t>Lower Division Requirements</w:t>
      </w:r>
      <w:r w:rsidRPr="002B1206">
        <w:rPr>
          <w:rFonts w:cs="Arial"/>
          <w:b/>
          <w:sz w:val="20"/>
        </w:rPr>
        <w:tab/>
        <w:t>34 credits</w:t>
      </w:r>
    </w:p>
    <w:p w:rsidR="00711DAF" w:rsidRPr="00FE539A" w:rsidRDefault="00711DAF" w:rsidP="00711DAF">
      <w:pPr>
        <w:tabs>
          <w:tab w:val="left" w:leader="dot" w:pos="7320"/>
        </w:tabs>
        <w:rPr>
          <w:rFonts w:cs="Arial"/>
          <w:i/>
          <w:sz w:val="20"/>
        </w:rPr>
      </w:pPr>
      <w:r w:rsidRPr="002B1206">
        <w:rPr>
          <w:rFonts w:cs="Arial"/>
          <w:i/>
          <w:sz w:val="20"/>
        </w:rPr>
        <w:t xml:space="preserve">Courses may </w:t>
      </w:r>
      <w:r w:rsidRPr="00F71704">
        <w:rPr>
          <w:rFonts w:cs="Arial"/>
          <w:i/>
          <w:noProof/>
          <w:sz w:val="20"/>
        </w:rPr>
        <w:t>be taken</w:t>
      </w:r>
      <w:r w:rsidRPr="00FE539A">
        <w:rPr>
          <w:rFonts w:cs="Arial"/>
          <w:i/>
          <w:sz w:val="20"/>
        </w:rPr>
        <w:t xml:space="preserve"> at Cleary University.  Substitution permitted by transfer o</w:t>
      </w:r>
      <w:r w:rsidR="008B4FFC">
        <w:rPr>
          <w:rFonts w:cs="Arial"/>
          <w:i/>
          <w:sz w:val="20"/>
        </w:rPr>
        <w:t>r Prior Learning documentation</w:t>
      </w:r>
      <w:r w:rsidRPr="00FE539A">
        <w:rPr>
          <w:rFonts w:cs="Arial"/>
          <w:i/>
          <w:sz w:val="20"/>
        </w:rPr>
        <w:t>.</w:t>
      </w:r>
    </w:p>
    <w:p w:rsidR="00711DAF" w:rsidRPr="00FE539A" w:rsidRDefault="00711DAF" w:rsidP="00711DAF">
      <w:pPr>
        <w:ind w:firstLine="360"/>
        <w:rPr>
          <w:rFonts w:cs="Arial"/>
          <w:sz w:val="20"/>
        </w:rPr>
      </w:pPr>
      <w:r w:rsidRPr="00FE539A">
        <w:rPr>
          <w:rFonts w:cs="Arial"/>
          <w:sz w:val="20"/>
        </w:rPr>
        <w:t>ACC 2411 Principles of Accounting I</w:t>
      </w:r>
    </w:p>
    <w:p w:rsidR="00711DAF" w:rsidRPr="00FE539A" w:rsidRDefault="00711DAF" w:rsidP="00711DAF">
      <w:pPr>
        <w:ind w:firstLine="360"/>
        <w:rPr>
          <w:rFonts w:cs="Arial"/>
          <w:sz w:val="20"/>
        </w:rPr>
      </w:pPr>
      <w:r w:rsidRPr="00FE539A">
        <w:rPr>
          <w:rFonts w:cs="Arial"/>
          <w:sz w:val="20"/>
        </w:rPr>
        <w:t>BAC 1010 Academic Communications, Technology, and Success Essentials</w:t>
      </w:r>
    </w:p>
    <w:p w:rsidR="00711DAF" w:rsidRPr="00FE539A" w:rsidRDefault="00711DAF" w:rsidP="00711DAF">
      <w:pPr>
        <w:ind w:firstLine="360"/>
        <w:rPr>
          <w:rFonts w:cs="Arial"/>
          <w:sz w:val="20"/>
        </w:rPr>
      </w:pPr>
      <w:r w:rsidRPr="00FE539A">
        <w:rPr>
          <w:rFonts w:cs="Arial"/>
          <w:sz w:val="20"/>
        </w:rPr>
        <w:t>CAS 1500 Microsoft Office Applications</w:t>
      </w:r>
      <w:r w:rsidRPr="00FE539A">
        <w:rPr>
          <w:rFonts w:cs="Arial"/>
          <w:sz w:val="20"/>
        </w:rPr>
        <w:tab/>
      </w:r>
    </w:p>
    <w:p w:rsidR="00711DAF" w:rsidRPr="00FE539A" w:rsidRDefault="00711DAF" w:rsidP="00711DAF">
      <w:pPr>
        <w:ind w:firstLine="360"/>
        <w:rPr>
          <w:rFonts w:cs="Arial"/>
          <w:sz w:val="20"/>
        </w:rPr>
      </w:pPr>
      <w:r w:rsidRPr="00FE539A">
        <w:rPr>
          <w:rFonts w:cs="Arial"/>
          <w:sz w:val="20"/>
        </w:rPr>
        <w:t>ECO 2500 Macroeconomics</w:t>
      </w:r>
    </w:p>
    <w:p w:rsidR="00711DAF" w:rsidRPr="00FE539A" w:rsidRDefault="00711DAF" w:rsidP="00711DAF">
      <w:pPr>
        <w:ind w:firstLine="360"/>
        <w:rPr>
          <w:rFonts w:cs="Arial"/>
          <w:sz w:val="20"/>
        </w:rPr>
      </w:pPr>
      <w:r w:rsidRPr="00FE539A">
        <w:rPr>
          <w:rFonts w:cs="Arial"/>
          <w:sz w:val="20"/>
        </w:rPr>
        <w:t>ENG 1600 Business Composition</w:t>
      </w:r>
    </w:p>
    <w:p w:rsidR="00711DAF" w:rsidRPr="00FE539A" w:rsidRDefault="00711DAF" w:rsidP="00711DAF">
      <w:pPr>
        <w:ind w:firstLine="360"/>
        <w:rPr>
          <w:rFonts w:cs="Arial"/>
          <w:sz w:val="20"/>
        </w:rPr>
      </w:pPr>
      <w:r w:rsidRPr="00FE539A">
        <w:rPr>
          <w:rFonts w:cs="Arial"/>
          <w:sz w:val="20"/>
        </w:rPr>
        <w:t>FIN 2000 Introduction to Business Finance</w:t>
      </w:r>
    </w:p>
    <w:p w:rsidR="00711DAF" w:rsidRPr="00FE539A" w:rsidRDefault="00711DAF" w:rsidP="00711DAF">
      <w:pPr>
        <w:ind w:firstLine="360"/>
        <w:rPr>
          <w:rFonts w:cs="Arial"/>
          <w:sz w:val="20"/>
        </w:rPr>
      </w:pPr>
      <w:r w:rsidRPr="00FE539A">
        <w:rPr>
          <w:rFonts w:cs="Arial"/>
          <w:sz w:val="20"/>
        </w:rPr>
        <w:t>MGT 1500 Introduction to Business</w:t>
      </w:r>
    </w:p>
    <w:p w:rsidR="00711DAF" w:rsidRPr="00FE539A" w:rsidRDefault="00711DAF" w:rsidP="00711DAF">
      <w:pPr>
        <w:ind w:firstLine="360"/>
        <w:rPr>
          <w:rFonts w:cs="Arial"/>
          <w:sz w:val="20"/>
        </w:rPr>
      </w:pPr>
      <w:r w:rsidRPr="00FE539A">
        <w:rPr>
          <w:rFonts w:cs="Arial"/>
          <w:sz w:val="20"/>
        </w:rPr>
        <w:t xml:space="preserve">MGT 1600 Introduction to Management </w:t>
      </w:r>
    </w:p>
    <w:p w:rsidR="00711DAF" w:rsidRPr="00FE539A" w:rsidRDefault="00711DAF" w:rsidP="00711DAF">
      <w:pPr>
        <w:ind w:firstLine="360"/>
        <w:rPr>
          <w:rFonts w:cs="Arial"/>
          <w:sz w:val="20"/>
        </w:rPr>
      </w:pPr>
      <w:r w:rsidRPr="00FE539A">
        <w:rPr>
          <w:rFonts w:cs="Arial"/>
          <w:sz w:val="20"/>
        </w:rPr>
        <w:t>MKT 1500 Enterprise Marketing</w:t>
      </w:r>
    </w:p>
    <w:p w:rsidR="00711DAF" w:rsidRPr="00FE539A" w:rsidRDefault="00711DAF" w:rsidP="00711DAF">
      <w:pPr>
        <w:ind w:firstLine="360"/>
        <w:rPr>
          <w:rFonts w:cs="Arial"/>
          <w:sz w:val="20"/>
        </w:rPr>
      </w:pPr>
      <w:r w:rsidRPr="00FE539A">
        <w:rPr>
          <w:rFonts w:cs="Arial"/>
          <w:sz w:val="20"/>
        </w:rPr>
        <w:t>MKT 2000 Digital Marketing</w:t>
      </w:r>
    </w:p>
    <w:p w:rsidR="00711DAF" w:rsidRPr="00FE539A" w:rsidRDefault="00711DAF" w:rsidP="00711DAF">
      <w:pPr>
        <w:ind w:firstLine="360"/>
        <w:rPr>
          <w:rFonts w:cs="Arial"/>
          <w:sz w:val="20"/>
        </w:rPr>
      </w:pPr>
      <w:r w:rsidRPr="00FE539A">
        <w:rPr>
          <w:rFonts w:cs="Arial"/>
          <w:sz w:val="20"/>
        </w:rPr>
        <w:t>MTH 1800 Introduction to Business Statistics</w:t>
      </w:r>
    </w:p>
    <w:p w:rsidR="00711DAF" w:rsidRPr="00FE539A" w:rsidRDefault="00711DAF" w:rsidP="00711DAF">
      <w:pPr>
        <w:ind w:firstLine="360"/>
        <w:rPr>
          <w:rFonts w:cs="Arial"/>
          <w:sz w:val="20"/>
        </w:rPr>
      </w:pPr>
      <w:r w:rsidRPr="00FE539A">
        <w:rPr>
          <w:rFonts w:cs="Arial"/>
          <w:sz w:val="20"/>
        </w:rPr>
        <w:tab/>
      </w:r>
    </w:p>
    <w:p w:rsidR="00711DAF" w:rsidRPr="00FE539A" w:rsidRDefault="00393D3C" w:rsidP="00711DAF">
      <w:pPr>
        <w:tabs>
          <w:tab w:val="left" w:leader="dot" w:pos="7200"/>
          <w:tab w:val="left" w:leader="dot" w:pos="7320"/>
        </w:tabs>
        <w:rPr>
          <w:rFonts w:cs="Arial"/>
          <w:b/>
          <w:sz w:val="20"/>
        </w:rPr>
      </w:pPr>
      <w:r>
        <w:rPr>
          <w:rFonts w:cs="Arial"/>
          <w:b/>
          <w:sz w:val="20"/>
        </w:rPr>
        <w:t>Electives</w:t>
      </w:r>
      <w:r>
        <w:rPr>
          <w:rFonts w:cs="Arial"/>
          <w:b/>
          <w:sz w:val="20"/>
        </w:rPr>
        <w:tab/>
        <w:t>25</w:t>
      </w:r>
      <w:r w:rsidR="00711DAF" w:rsidRPr="00FE539A">
        <w:rPr>
          <w:rFonts w:cs="Arial"/>
          <w:b/>
          <w:sz w:val="20"/>
        </w:rPr>
        <w:t xml:space="preserve"> credits</w:t>
      </w:r>
    </w:p>
    <w:p w:rsidR="00711DAF" w:rsidRDefault="00711DAF" w:rsidP="00711DAF">
      <w:pPr>
        <w:tabs>
          <w:tab w:val="left" w:leader="dot" w:pos="7320"/>
        </w:tabs>
        <w:rPr>
          <w:rFonts w:cs="Arial"/>
          <w:i/>
          <w:sz w:val="20"/>
        </w:rPr>
      </w:pPr>
      <w:r w:rsidRPr="00FE539A">
        <w:rPr>
          <w:rFonts w:cs="Arial"/>
          <w:i/>
          <w:sz w:val="20"/>
        </w:rPr>
        <w:t xml:space="preserve">Courses may </w:t>
      </w:r>
      <w:r w:rsidRPr="00F71704">
        <w:rPr>
          <w:rFonts w:cs="Arial"/>
          <w:i/>
          <w:noProof/>
          <w:sz w:val="20"/>
        </w:rPr>
        <w:t>be taken</w:t>
      </w:r>
      <w:r w:rsidRPr="00FE539A">
        <w:rPr>
          <w:rFonts w:cs="Arial"/>
          <w:i/>
          <w:sz w:val="20"/>
        </w:rPr>
        <w:t xml:space="preserve"> at Cleary University.  Substitution permitted by transfer or Prior Learning</w:t>
      </w:r>
      <w:r w:rsidR="00092BD7" w:rsidRPr="00FE539A">
        <w:rPr>
          <w:rFonts w:cs="Arial"/>
          <w:i/>
          <w:sz w:val="20"/>
        </w:rPr>
        <w:t xml:space="preserve"> documentation</w:t>
      </w:r>
      <w:r w:rsidR="008B4FFC">
        <w:rPr>
          <w:rFonts w:cs="Arial"/>
          <w:i/>
          <w:sz w:val="20"/>
        </w:rPr>
        <w:t>.</w:t>
      </w:r>
      <w:r w:rsidR="00092BD7" w:rsidRPr="00FE539A">
        <w:rPr>
          <w:rFonts w:cs="Arial"/>
          <w:i/>
          <w:sz w:val="20"/>
        </w:rPr>
        <w:t xml:space="preserve"> </w:t>
      </w:r>
    </w:p>
    <w:p w:rsidR="008B4FFC" w:rsidRPr="002B1206" w:rsidRDefault="008B4FFC" w:rsidP="00711DAF">
      <w:pPr>
        <w:tabs>
          <w:tab w:val="left" w:leader="dot" w:pos="7320"/>
        </w:tabs>
        <w:rPr>
          <w:rFonts w:cs="Arial"/>
          <w:sz w:val="20"/>
        </w:rPr>
      </w:pPr>
    </w:p>
    <w:p w:rsidR="00711DAF" w:rsidRPr="00A96F97" w:rsidRDefault="00711DAF" w:rsidP="00711DAF">
      <w:pPr>
        <w:tabs>
          <w:tab w:val="left" w:leader="dot" w:pos="7200"/>
        </w:tabs>
        <w:rPr>
          <w:rFonts w:cs="Arial"/>
          <w:b/>
          <w:sz w:val="20"/>
        </w:rPr>
      </w:pPr>
      <w:r>
        <w:rPr>
          <w:rFonts w:cs="Arial"/>
          <w:b/>
          <w:sz w:val="20"/>
        </w:rPr>
        <w:t>Total</w:t>
      </w:r>
      <w:r>
        <w:rPr>
          <w:rFonts w:cs="Arial"/>
          <w:b/>
          <w:sz w:val="20"/>
        </w:rPr>
        <w:tab/>
      </w:r>
      <w:r w:rsidRPr="002B1206">
        <w:rPr>
          <w:rFonts w:cs="Arial"/>
          <w:b/>
          <w:sz w:val="20"/>
        </w:rPr>
        <w:t>120 credits</w:t>
      </w:r>
    </w:p>
    <w:p w:rsidR="00711DAF" w:rsidRDefault="00711DAF">
      <w:pPr>
        <w:rPr>
          <w:rFonts w:cs="Arial"/>
          <w:b/>
          <w:bCs/>
          <w:i/>
        </w:rPr>
      </w:pPr>
      <w:r>
        <w:rPr>
          <w:i/>
        </w:rPr>
        <w:br w:type="page"/>
      </w:r>
    </w:p>
    <w:p w:rsidR="00A365F9" w:rsidRPr="00404AD2" w:rsidRDefault="00A365F9" w:rsidP="00A365F9">
      <w:pPr>
        <w:pStyle w:val="Heading3"/>
        <w:rPr>
          <w:i/>
          <w:sz w:val="24"/>
          <w:szCs w:val="24"/>
        </w:rPr>
      </w:pPr>
      <w:bookmarkStart w:id="52" w:name="_Toc499127043"/>
      <w:r w:rsidRPr="00404AD2">
        <w:rPr>
          <w:i/>
          <w:sz w:val="24"/>
          <w:szCs w:val="24"/>
        </w:rPr>
        <w:lastRenderedPageBreak/>
        <w:t>BBA Intradisciplinary Business Studies</w:t>
      </w:r>
      <w:bookmarkEnd w:id="52"/>
      <w:r w:rsidRPr="00404AD2">
        <w:rPr>
          <w:i/>
          <w:sz w:val="24"/>
          <w:szCs w:val="24"/>
        </w:rPr>
        <w:t xml:space="preserve"> </w:t>
      </w:r>
    </w:p>
    <w:p w:rsidR="00607E52" w:rsidRDefault="00607E52" w:rsidP="00A365F9">
      <w:pPr>
        <w:rPr>
          <w:b/>
          <w:sz w:val="20"/>
          <w:szCs w:val="20"/>
        </w:rPr>
      </w:pPr>
    </w:p>
    <w:p w:rsidR="00A365F9" w:rsidRPr="000300D6" w:rsidRDefault="000300D6" w:rsidP="00A365F9">
      <w:pPr>
        <w:rPr>
          <w:b/>
          <w:sz w:val="20"/>
          <w:szCs w:val="20"/>
        </w:rPr>
      </w:pPr>
      <w:r w:rsidRPr="000300D6">
        <w:rPr>
          <w:b/>
          <w:sz w:val="20"/>
          <w:szCs w:val="20"/>
        </w:rPr>
        <w:t>Program Description</w:t>
      </w:r>
      <w:r w:rsidR="00A365F9" w:rsidRPr="000300D6">
        <w:rPr>
          <w:b/>
          <w:sz w:val="20"/>
          <w:szCs w:val="20"/>
        </w:rPr>
        <w:t xml:space="preserve"> </w:t>
      </w:r>
    </w:p>
    <w:p w:rsidR="00A365F9" w:rsidRPr="000300D6" w:rsidRDefault="00607E52" w:rsidP="00A365F9">
      <w:pPr>
        <w:rPr>
          <w:sz w:val="20"/>
          <w:szCs w:val="20"/>
        </w:rPr>
      </w:pPr>
      <w:r w:rsidRPr="000300D6">
        <w:rPr>
          <w:sz w:val="20"/>
          <w:szCs w:val="20"/>
        </w:rPr>
        <w:t>The Bachelor of Business Administration (BBA) degree in Intradisciplinary Business Studies</w:t>
      </w:r>
      <w:r w:rsidR="00A365F9" w:rsidRPr="000300D6">
        <w:rPr>
          <w:sz w:val="20"/>
          <w:szCs w:val="20"/>
        </w:rPr>
        <w:t xml:space="preserve"> prepares students for careers i</w:t>
      </w:r>
      <w:r w:rsidR="009A5D49">
        <w:rPr>
          <w:sz w:val="20"/>
          <w:szCs w:val="20"/>
        </w:rPr>
        <w:t>n business through a broad multi</w:t>
      </w:r>
      <w:r w:rsidR="00A365F9" w:rsidRPr="000300D6">
        <w:rPr>
          <w:sz w:val="20"/>
          <w:szCs w:val="20"/>
        </w:rPr>
        <w:t xml:space="preserve">disciplinary business curriculum. </w:t>
      </w:r>
      <w:r w:rsidR="00A365F9" w:rsidRPr="00F71704">
        <w:rPr>
          <w:noProof/>
          <w:sz w:val="20"/>
          <w:szCs w:val="20"/>
        </w:rPr>
        <w:t>This</w:t>
      </w:r>
      <w:r w:rsidR="00A365F9" w:rsidRPr="009108E4">
        <w:rPr>
          <w:noProof/>
          <w:sz w:val="20"/>
          <w:szCs w:val="20"/>
        </w:rPr>
        <w:t xml:space="preserve"> </w:t>
      </w:r>
      <w:r w:rsidR="00A365F9" w:rsidRPr="00F71704">
        <w:rPr>
          <w:noProof/>
          <w:sz w:val="20"/>
          <w:szCs w:val="20"/>
        </w:rPr>
        <w:t>is meant</w:t>
      </w:r>
      <w:r w:rsidR="00A365F9" w:rsidRPr="000300D6">
        <w:rPr>
          <w:sz w:val="20"/>
          <w:szCs w:val="20"/>
        </w:rPr>
        <w:t xml:space="preserve"> for a student who is seeking knowledge of a variety of business disciplines rather than concentrating in one particular area of business. The advantage of this program is that students have flexibility in choosing their curriculum while at the same time obtaining a strong foundation in the general areas of business. Students should meet their advisor an</w:t>
      </w:r>
      <w:r w:rsidR="000300D6" w:rsidRPr="000300D6">
        <w:rPr>
          <w:sz w:val="20"/>
          <w:szCs w:val="20"/>
        </w:rPr>
        <w:t>d discuss areas of concentration</w:t>
      </w:r>
      <w:r w:rsidR="00A365F9" w:rsidRPr="000300D6">
        <w:rPr>
          <w:sz w:val="20"/>
          <w:szCs w:val="20"/>
        </w:rPr>
        <w:t xml:space="preserve"> based on their aptitude and career interests. </w:t>
      </w:r>
    </w:p>
    <w:p w:rsidR="00A365F9" w:rsidRPr="000300D6" w:rsidRDefault="00A365F9" w:rsidP="00A365F9">
      <w:pPr>
        <w:rPr>
          <w:b/>
          <w:sz w:val="20"/>
          <w:szCs w:val="20"/>
        </w:rPr>
      </w:pPr>
    </w:p>
    <w:p w:rsidR="00A365F9" w:rsidRPr="000300D6" w:rsidRDefault="00A365F9" w:rsidP="00A365F9">
      <w:pPr>
        <w:rPr>
          <w:b/>
          <w:sz w:val="20"/>
          <w:szCs w:val="20"/>
        </w:rPr>
      </w:pPr>
      <w:r w:rsidRPr="000300D6">
        <w:rPr>
          <w:b/>
          <w:sz w:val="20"/>
          <w:szCs w:val="20"/>
        </w:rPr>
        <w:t>Career Benefits</w:t>
      </w:r>
    </w:p>
    <w:p w:rsidR="00A365F9" w:rsidRPr="000300D6" w:rsidRDefault="000300D6" w:rsidP="00A365F9">
      <w:pPr>
        <w:pStyle w:val="ListParagraph"/>
        <w:ind w:left="0"/>
        <w:contextualSpacing w:val="0"/>
        <w:rPr>
          <w:rFonts w:cs="Arial"/>
          <w:sz w:val="20"/>
          <w:szCs w:val="20"/>
        </w:rPr>
      </w:pPr>
      <w:r w:rsidRPr="000300D6">
        <w:rPr>
          <w:rFonts w:cs="Arial"/>
          <w:sz w:val="20"/>
          <w:szCs w:val="20"/>
        </w:rPr>
        <w:t xml:space="preserve">Students who select an Intradisciplinary Business Studies BBA will </w:t>
      </w:r>
      <w:r w:rsidR="004731B6">
        <w:rPr>
          <w:rFonts w:cs="Arial"/>
          <w:sz w:val="20"/>
          <w:szCs w:val="20"/>
        </w:rPr>
        <w:t>g</w:t>
      </w:r>
      <w:r w:rsidRPr="000300D6">
        <w:rPr>
          <w:rFonts w:cs="Arial"/>
          <w:sz w:val="20"/>
          <w:szCs w:val="20"/>
        </w:rPr>
        <w:t xml:space="preserve">ain the necessary </w:t>
      </w:r>
      <w:r w:rsidRPr="00F71704">
        <w:rPr>
          <w:rFonts w:cs="Arial"/>
          <w:noProof/>
          <w:sz w:val="20"/>
          <w:szCs w:val="20"/>
        </w:rPr>
        <w:t>skillset</w:t>
      </w:r>
      <w:r w:rsidRPr="000300D6">
        <w:rPr>
          <w:rFonts w:cs="Arial"/>
          <w:sz w:val="20"/>
          <w:szCs w:val="20"/>
        </w:rPr>
        <w:t xml:space="preserve"> for any future business leader including skills in business research, communication, critical thinking, </w:t>
      </w:r>
      <w:r w:rsidRPr="009108E4">
        <w:rPr>
          <w:rFonts w:cs="Arial"/>
          <w:noProof/>
          <w:sz w:val="20"/>
          <w:szCs w:val="20"/>
        </w:rPr>
        <w:t>problem</w:t>
      </w:r>
      <w:r w:rsidR="009108E4">
        <w:rPr>
          <w:rFonts w:cs="Arial"/>
          <w:noProof/>
          <w:sz w:val="20"/>
          <w:szCs w:val="20"/>
        </w:rPr>
        <w:t>-</w:t>
      </w:r>
      <w:r w:rsidRPr="009108E4">
        <w:rPr>
          <w:rFonts w:cs="Arial"/>
          <w:noProof/>
          <w:sz w:val="20"/>
          <w:szCs w:val="20"/>
        </w:rPr>
        <w:t>solving</w:t>
      </w:r>
      <w:r w:rsidRPr="000300D6">
        <w:rPr>
          <w:rFonts w:cs="Arial"/>
          <w:sz w:val="20"/>
          <w:szCs w:val="20"/>
        </w:rPr>
        <w:t>, and qualitative analysis.  Graduates will</w:t>
      </w:r>
      <w:r w:rsidR="004731B6">
        <w:rPr>
          <w:rFonts w:cs="Arial"/>
          <w:sz w:val="20"/>
          <w:szCs w:val="20"/>
        </w:rPr>
        <w:t xml:space="preserve"> </w:t>
      </w:r>
      <w:r w:rsidRPr="000300D6">
        <w:rPr>
          <w:rFonts w:cs="Arial"/>
          <w:sz w:val="20"/>
          <w:szCs w:val="20"/>
        </w:rPr>
        <w:t xml:space="preserve">have many career opportunities in the areas of accounting, entrepreneurship, finance, human resources, </w:t>
      </w:r>
      <w:r w:rsidRPr="00F71704">
        <w:rPr>
          <w:rFonts w:cs="Arial"/>
          <w:noProof/>
          <w:sz w:val="20"/>
          <w:szCs w:val="20"/>
        </w:rPr>
        <w:t>health care</w:t>
      </w:r>
      <w:r w:rsidRPr="000300D6">
        <w:rPr>
          <w:rFonts w:cs="Arial"/>
          <w:sz w:val="20"/>
          <w:szCs w:val="20"/>
        </w:rPr>
        <w:t xml:space="preserve"> management, marketing, and management for </w:t>
      </w:r>
      <w:r w:rsidRPr="00F71704">
        <w:rPr>
          <w:rFonts w:cs="Arial"/>
          <w:noProof/>
          <w:sz w:val="20"/>
          <w:szCs w:val="20"/>
        </w:rPr>
        <w:t>no</w:t>
      </w:r>
      <w:r w:rsidR="00F71704">
        <w:rPr>
          <w:rFonts w:cs="Arial"/>
          <w:noProof/>
          <w:sz w:val="20"/>
          <w:szCs w:val="20"/>
        </w:rPr>
        <w:t>t</w:t>
      </w:r>
      <w:r w:rsidRPr="000300D6">
        <w:rPr>
          <w:rFonts w:cs="Arial"/>
          <w:sz w:val="20"/>
          <w:szCs w:val="20"/>
        </w:rPr>
        <w:t>- and for-profit organizations and government.</w:t>
      </w:r>
    </w:p>
    <w:p w:rsidR="000300D6" w:rsidRPr="000300D6" w:rsidRDefault="000300D6" w:rsidP="00A365F9">
      <w:pPr>
        <w:pStyle w:val="ListParagraph"/>
        <w:ind w:left="0"/>
        <w:contextualSpacing w:val="0"/>
        <w:rPr>
          <w:rFonts w:cs="Arial"/>
          <w:sz w:val="20"/>
          <w:szCs w:val="20"/>
        </w:rPr>
      </w:pPr>
    </w:p>
    <w:p w:rsidR="00A365F9" w:rsidRPr="000300D6" w:rsidRDefault="00A365F9" w:rsidP="00A365F9">
      <w:pPr>
        <w:pStyle w:val="ListParagraph"/>
        <w:ind w:left="0"/>
        <w:contextualSpacing w:val="0"/>
        <w:rPr>
          <w:rFonts w:cs="Arial"/>
          <w:b/>
          <w:sz w:val="20"/>
          <w:szCs w:val="20"/>
        </w:rPr>
      </w:pPr>
      <w:r w:rsidRPr="000300D6">
        <w:rPr>
          <w:rFonts w:cs="Arial"/>
          <w:b/>
          <w:sz w:val="20"/>
          <w:szCs w:val="20"/>
        </w:rPr>
        <w:t>Program Learning Outcomes</w:t>
      </w:r>
    </w:p>
    <w:p w:rsidR="00A365F9" w:rsidRPr="000300D6" w:rsidRDefault="00A365F9" w:rsidP="00A365F9">
      <w:pPr>
        <w:tabs>
          <w:tab w:val="left" w:leader="dot" w:pos="7320"/>
        </w:tabs>
        <w:rPr>
          <w:rFonts w:cs="Arial"/>
          <w:b/>
          <w:sz w:val="20"/>
          <w:szCs w:val="20"/>
        </w:rPr>
      </w:pPr>
      <w:r w:rsidRPr="000300D6">
        <w:rPr>
          <w:rFonts w:cs="Arial"/>
          <w:sz w:val="20"/>
          <w:szCs w:val="20"/>
        </w:rPr>
        <w:t>Upon completion of the BBA Interdisciplinary</w:t>
      </w:r>
      <w:r w:rsidRPr="000300D6">
        <w:rPr>
          <w:rFonts w:cs="Arial"/>
          <w:b/>
          <w:sz w:val="20"/>
          <w:szCs w:val="20"/>
        </w:rPr>
        <w:t xml:space="preserve"> </w:t>
      </w:r>
      <w:r w:rsidRPr="000300D6">
        <w:rPr>
          <w:rFonts w:cs="Arial"/>
          <w:sz w:val="20"/>
          <w:szCs w:val="20"/>
        </w:rPr>
        <w:t>program, students will able to:</w:t>
      </w:r>
    </w:p>
    <w:p w:rsidR="00A365F9" w:rsidRPr="000300D6" w:rsidRDefault="00A365F9" w:rsidP="000C7CE0">
      <w:pPr>
        <w:pStyle w:val="ListParagraph"/>
        <w:numPr>
          <w:ilvl w:val="0"/>
          <w:numId w:val="10"/>
        </w:numPr>
        <w:tabs>
          <w:tab w:val="clear" w:pos="2160"/>
          <w:tab w:val="num" w:pos="450"/>
        </w:tabs>
        <w:ind w:left="720"/>
        <w:rPr>
          <w:rFonts w:cs="Arial"/>
          <w:sz w:val="20"/>
          <w:szCs w:val="20"/>
        </w:rPr>
      </w:pPr>
      <w:r w:rsidRPr="000300D6">
        <w:rPr>
          <w:rFonts w:cs="Arial"/>
          <w:sz w:val="20"/>
          <w:szCs w:val="20"/>
        </w:rPr>
        <w:t>Apply critical thinking to the research, analysis, and resolution of business problems</w:t>
      </w:r>
    </w:p>
    <w:p w:rsidR="00A365F9" w:rsidRPr="000300D6" w:rsidRDefault="00A365F9" w:rsidP="000C7CE0">
      <w:pPr>
        <w:pStyle w:val="ListParagraph"/>
        <w:numPr>
          <w:ilvl w:val="0"/>
          <w:numId w:val="10"/>
        </w:numPr>
        <w:tabs>
          <w:tab w:val="clear" w:pos="2160"/>
          <w:tab w:val="num" w:pos="450"/>
        </w:tabs>
        <w:ind w:left="720"/>
        <w:rPr>
          <w:rFonts w:cs="Arial"/>
          <w:sz w:val="20"/>
          <w:szCs w:val="20"/>
        </w:rPr>
      </w:pPr>
      <w:r w:rsidRPr="000300D6">
        <w:rPr>
          <w:rFonts w:cs="Arial"/>
          <w:sz w:val="20"/>
          <w:szCs w:val="20"/>
        </w:rPr>
        <w:t>Demonstrate effective communication skills and</w:t>
      </w:r>
      <w:r w:rsidRPr="009108E4">
        <w:rPr>
          <w:rFonts w:cs="Arial"/>
          <w:noProof/>
          <w:sz w:val="20"/>
          <w:szCs w:val="20"/>
        </w:rPr>
        <w:t xml:space="preserve"> ability</w:t>
      </w:r>
      <w:r w:rsidRPr="000300D6">
        <w:rPr>
          <w:rFonts w:cs="Arial"/>
          <w:sz w:val="20"/>
          <w:szCs w:val="20"/>
        </w:rPr>
        <w:t xml:space="preserve"> to work effectively in teams</w:t>
      </w:r>
    </w:p>
    <w:p w:rsidR="00A365F9" w:rsidRPr="000300D6" w:rsidRDefault="00A365F9" w:rsidP="000C7CE0">
      <w:pPr>
        <w:numPr>
          <w:ilvl w:val="0"/>
          <w:numId w:val="9"/>
        </w:numPr>
        <w:tabs>
          <w:tab w:val="clear" w:pos="2160"/>
          <w:tab w:val="num" w:pos="450"/>
        </w:tabs>
        <w:ind w:left="720"/>
        <w:rPr>
          <w:rFonts w:asciiTheme="minorHAnsi" w:hAnsiTheme="minorHAnsi" w:cs="Arial"/>
          <w:sz w:val="20"/>
          <w:szCs w:val="20"/>
        </w:rPr>
      </w:pPr>
      <w:r w:rsidRPr="000300D6">
        <w:rPr>
          <w:rFonts w:cs="Arial"/>
          <w:sz w:val="20"/>
          <w:szCs w:val="20"/>
        </w:rPr>
        <w:t>Gain a broad understanding of theory and application of general areas of business</w:t>
      </w:r>
    </w:p>
    <w:p w:rsidR="00A365F9" w:rsidRPr="000300D6" w:rsidRDefault="00A365F9" w:rsidP="000C7CE0">
      <w:pPr>
        <w:numPr>
          <w:ilvl w:val="0"/>
          <w:numId w:val="9"/>
        </w:numPr>
        <w:tabs>
          <w:tab w:val="clear" w:pos="2160"/>
          <w:tab w:val="num" w:pos="450"/>
        </w:tabs>
        <w:ind w:left="720"/>
        <w:rPr>
          <w:rFonts w:asciiTheme="minorHAnsi" w:hAnsiTheme="minorHAnsi" w:cs="Arial"/>
          <w:sz w:val="20"/>
          <w:szCs w:val="20"/>
        </w:rPr>
      </w:pPr>
      <w:r w:rsidRPr="000300D6">
        <w:rPr>
          <w:rFonts w:cs="Arial"/>
          <w:sz w:val="20"/>
          <w:szCs w:val="20"/>
        </w:rPr>
        <w:t xml:space="preserve">Specialize in any area of business of their choice and advance in their chosen careers </w:t>
      </w:r>
    </w:p>
    <w:p w:rsidR="00A365F9" w:rsidRPr="000300D6" w:rsidRDefault="00A365F9" w:rsidP="00A365F9">
      <w:pPr>
        <w:pStyle w:val="NoSpacing"/>
        <w:rPr>
          <w:rFonts w:ascii="Arial" w:hAnsi="Arial" w:cs="Arial"/>
          <w:sz w:val="24"/>
          <w:szCs w:val="24"/>
        </w:rPr>
      </w:pPr>
    </w:p>
    <w:p w:rsidR="00A365F9" w:rsidRPr="000300D6" w:rsidRDefault="00A365F9" w:rsidP="00A365F9">
      <w:pPr>
        <w:rPr>
          <w:rFonts w:eastAsia="Calibri" w:cs="Arial"/>
          <w:b/>
          <w:sz w:val="20"/>
          <w:szCs w:val="20"/>
        </w:rPr>
      </w:pPr>
      <w:r w:rsidRPr="000300D6">
        <w:rPr>
          <w:rFonts w:cs="Arial"/>
          <w:b/>
          <w:sz w:val="20"/>
          <w:szCs w:val="20"/>
        </w:rPr>
        <w:t>Intradisciplinary Business Studies BBA Course Requirements</w:t>
      </w:r>
    </w:p>
    <w:p w:rsidR="00A365F9" w:rsidRPr="000300D6" w:rsidRDefault="00A365F9" w:rsidP="00A365F9">
      <w:pPr>
        <w:tabs>
          <w:tab w:val="left" w:leader="dot" w:pos="7200"/>
          <w:tab w:val="left" w:leader="dot" w:pos="7320"/>
        </w:tabs>
        <w:rPr>
          <w:rFonts w:cs="Arial"/>
          <w:b/>
          <w:sz w:val="20"/>
        </w:rPr>
      </w:pPr>
      <w:r w:rsidRPr="000300D6">
        <w:rPr>
          <w:rFonts w:cs="Arial"/>
          <w:b/>
          <w:sz w:val="20"/>
        </w:rPr>
        <w:t>Required Courses</w:t>
      </w:r>
    </w:p>
    <w:p w:rsidR="00A365F9" w:rsidRPr="006A1C24" w:rsidRDefault="00A365F9" w:rsidP="00A365F9">
      <w:pPr>
        <w:tabs>
          <w:tab w:val="left" w:leader="dot" w:pos="7320"/>
        </w:tabs>
        <w:rPr>
          <w:rFonts w:cs="Arial"/>
          <w:i/>
          <w:sz w:val="20"/>
        </w:rPr>
      </w:pPr>
      <w:r w:rsidRPr="000300D6">
        <w:rPr>
          <w:rFonts w:cs="Arial"/>
          <w:i/>
          <w:sz w:val="20"/>
        </w:rPr>
        <w:t>Required courses, which include the foundation course, core subjects, and the project sequence, are completed at Cleary University.  No substitutions are permitted.</w:t>
      </w:r>
      <w:r>
        <w:rPr>
          <w:rFonts w:cs="Arial"/>
          <w:i/>
          <w:sz w:val="20"/>
        </w:rPr>
        <w:t xml:space="preserve">  </w:t>
      </w:r>
    </w:p>
    <w:p w:rsidR="00A365F9" w:rsidRDefault="00A365F9" w:rsidP="00A365F9">
      <w:pPr>
        <w:pStyle w:val="NoSpacing"/>
        <w:tabs>
          <w:tab w:val="left" w:leader="dot" w:pos="7920"/>
        </w:tabs>
        <w:rPr>
          <w:rFonts w:ascii="Arial" w:hAnsi="Arial" w:cs="Arial"/>
          <w:b/>
          <w:sz w:val="20"/>
          <w:szCs w:val="20"/>
        </w:rPr>
      </w:pPr>
    </w:p>
    <w:p w:rsidR="00A365F9" w:rsidRPr="004E37F9" w:rsidRDefault="00A365F9" w:rsidP="00A365F9">
      <w:pPr>
        <w:pStyle w:val="NoSpacing"/>
        <w:tabs>
          <w:tab w:val="left" w:leader="dot" w:pos="7200"/>
          <w:tab w:val="left" w:leader="dot" w:pos="7920"/>
        </w:tabs>
        <w:rPr>
          <w:rFonts w:ascii="Arial" w:hAnsi="Arial" w:cs="Arial"/>
          <w:sz w:val="20"/>
          <w:szCs w:val="20"/>
        </w:rPr>
      </w:pPr>
      <w:r w:rsidRPr="00B9733D">
        <w:rPr>
          <w:rFonts w:ascii="Arial" w:hAnsi="Arial" w:cs="Arial"/>
          <w:b/>
          <w:sz w:val="20"/>
          <w:szCs w:val="20"/>
        </w:rPr>
        <w:t>Core Subjects</w:t>
      </w:r>
      <w:r w:rsidR="00A35003">
        <w:rPr>
          <w:rFonts w:ascii="Arial" w:hAnsi="Arial" w:cs="Arial"/>
          <w:b/>
          <w:sz w:val="20"/>
          <w:szCs w:val="20"/>
        </w:rPr>
        <w:tab/>
      </w:r>
      <w:r w:rsidR="00375BC2">
        <w:rPr>
          <w:rFonts w:ascii="Arial" w:hAnsi="Arial" w:cs="Arial"/>
          <w:b/>
          <w:sz w:val="20"/>
          <w:szCs w:val="20"/>
        </w:rPr>
        <w:t>31</w:t>
      </w:r>
      <w:r>
        <w:rPr>
          <w:rFonts w:ascii="Arial" w:hAnsi="Arial" w:cs="Arial"/>
          <w:b/>
          <w:sz w:val="20"/>
          <w:szCs w:val="20"/>
        </w:rPr>
        <w:t xml:space="preserve"> </w:t>
      </w:r>
      <w:r w:rsidRPr="00AA29BE">
        <w:rPr>
          <w:rFonts w:ascii="Arial" w:hAnsi="Arial" w:cs="Arial"/>
          <w:b/>
          <w:sz w:val="20"/>
          <w:szCs w:val="20"/>
        </w:rPr>
        <w:t>credits</w:t>
      </w:r>
    </w:p>
    <w:p w:rsidR="00A365F9" w:rsidRDefault="00A365F9" w:rsidP="00A365F9">
      <w:pPr>
        <w:pStyle w:val="NoSpacing"/>
        <w:ind w:firstLine="360"/>
        <w:rPr>
          <w:rFonts w:ascii="Arial" w:hAnsi="Arial" w:cs="Arial"/>
          <w:sz w:val="20"/>
          <w:szCs w:val="20"/>
        </w:rPr>
      </w:pPr>
      <w:r>
        <w:rPr>
          <w:rFonts w:ascii="Arial" w:hAnsi="Arial" w:cs="Arial"/>
          <w:sz w:val="20"/>
          <w:szCs w:val="20"/>
        </w:rPr>
        <w:t>BAC 1000 Foundations in Undergraduate Studies</w:t>
      </w:r>
    </w:p>
    <w:p w:rsidR="00A365F9" w:rsidRDefault="00A365F9" w:rsidP="00A365F9">
      <w:pPr>
        <w:pStyle w:val="NoSpacing"/>
        <w:ind w:firstLine="360"/>
        <w:rPr>
          <w:rFonts w:ascii="Arial" w:hAnsi="Arial" w:cs="Arial"/>
          <w:sz w:val="20"/>
          <w:szCs w:val="20"/>
        </w:rPr>
      </w:pPr>
      <w:r w:rsidRPr="004E37F9">
        <w:rPr>
          <w:rFonts w:ascii="Arial" w:hAnsi="Arial" w:cs="Arial"/>
          <w:sz w:val="20"/>
          <w:szCs w:val="20"/>
        </w:rPr>
        <w:t>BAC 3000 Business Research and Communication</w:t>
      </w:r>
    </w:p>
    <w:p w:rsidR="00A365F9" w:rsidRDefault="0017059A" w:rsidP="00D6420C">
      <w:pPr>
        <w:tabs>
          <w:tab w:val="left" w:leader="dot" w:pos="7200"/>
          <w:tab w:val="left" w:leader="dot" w:pos="7320"/>
        </w:tabs>
        <w:ind w:right="360"/>
        <w:mirrorIndents/>
        <w:rPr>
          <w:rFonts w:cs="Arial"/>
          <w:b/>
          <w:sz w:val="20"/>
        </w:rPr>
      </w:pPr>
      <w:r w:rsidRPr="0017059A">
        <w:rPr>
          <w:rFonts w:cs="Arial"/>
          <w:sz w:val="20"/>
          <w:szCs w:val="20"/>
        </w:rPr>
        <w:t>Nine</w:t>
      </w:r>
      <w:r w:rsidR="00A365F9" w:rsidRPr="0017059A">
        <w:rPr>
          <w:rFonts w:cs="Arial"/>
          <w:sz w:val="20"/>
          <w:szCs w:val="20"/>
        </w:rPr>
        <w:t xml:space="preserve"> courses</w:t>
      </w:r>
      <w:r w:rsidR="00A365F9">
        <w:rPr>
          <w:rFonts w:cs="Arial"/>
          <w:sz w:val="20"/>
          <w:szCs w:val="20"/>
        </w:rPr>
        <w:t xml:space="preserve"> from the uppe</w:t>
      </w:r>
      <w:r w:rsidR="00D6420C">
        <w:rPr>
          <w:rFonts w:cs="Arial"/>
          <w:sz w:val="20"/>
          <w:szCs w:val="20"/>
        </w:rPr>
        <w:t>r division (3000 and 4000 level, two of wh</w:t>
      </w:r>
      <w:r w:rsidR="008B4FFC">
        <w:rPr>
          <w:rFonts w:cs="Arial"/>
          <w:sz w:val="20"/>
          <w:szCs w:val="20"/>
        </w:rPr>
        <w:t xml:space="preserve">ich must be ACC 4012, </w:t>
      </w:r>
      <w:r w:rsidR="00D6420C">
        <w:rPr>
          <w:rFonts w:cs="Arial"/>
          <w:sz w:val="20"/>
          <w:szCs w:val="20"/>
        </w:rPr>
        <w:t>ECO 3200, FIN 4000, or MTH 3400)</w:t>
      </w:r>
      <w:r w:rsidR="00A365F9" w:rsidRPr="00E54795">
        <w:rPr>
          <w:rFonts w:cs="Arial"/>
          <w:b/>
          <w:sz w:val="20"/>
        </w:rPr>
        <w:t xml:space="preserve"> </w:t>
      </w:r>
    </w:p>
    <w:p w:rsidR="00A365F9" w:rsidRDefault="00A365F9" w:rsidP="00A365F9">
      <w:pPr>
        <w:tabs>
          <w:tab w:val="left" w:leader="dot" w:pos="7200"/>
          <w:tab w:val="left" w:leader="dot" w:pos="7320"/>
        </w:tabs>
        <w:rPr>
          <w:rFonts w:cs="Arial"/>
          <w:b/>
          <w:sz w:val="20"/>
        </w:rPr>
      </w:pPr>
    </w:p>
    <w:p w:rsidR="00A365F9" w:rsidRPr="00AA29BE" w:rsidRDefault="00A35003" w:rsidP="00A365F9">
      <w:pPr>
        <w:tabs>
          <w:tab w:val="left" w:leader="dot" w:pos="7200"/>
          <w:tab w:val="left" w:leader="dot" w:pos="7320"/>
        </w:tabs>
        <w:rPr>
          <w:rFonts w:cs="Arial"/>
          <w:b/>
          <w:sz w:val="20"/>
        </w:rPr>
      </w:pPr>
      <w:r>
        <w:rPr>
          <w:rFonts w:cs="Arial"/>
          <w:b/>
          <w:sz w:val="20"/>
        </w:rPr>
        <w:t>BBA Project Sequence</w:t>
      </w:r>
      <w:r>
        <w:rPr>
          <w:rFonts w:cs="Arial"/>
          <w:b/>
          <w:sz w:val="20"/>
        </w:rPr>
        <w:tab/>
        <w:t xml:space="preserve"> </w:t>
      </w:r>
      <w:r w:rsidR="0017059A">
        <w:rPr>
          <w:rFonts w:cs="Arial"/>
          <w:b/>
          <w:sz w:val="20"/>
        </w:rPr>
        <w:t>6</w:t>
      </w:r>
      <w:r w:rsidR="00A365F9" w:rsidRPr="00656C01">
        <w:rPr>
          <w:rFonts w:cs="Arial"/>
          <w:b/>
          <w:sz w:val="20"/>
        </w:rPr>
        <w:t xml:space="preserve"> credits</w:t>
      </w:r>
    </w:p>
    <w:p w:rsidR="00A365F9" w:rsidRPr="00656C01" w:rsidRDefault="00A365F9" w:rsidP="00A365F9">
      <w:pPr>
        <w:tabs>
          <w:tab w:val="left" w:leader="dot" w:pos="5760"/>
        </w:tabs>
        <w:ind w:firstLine="360"/>
        <w:rPr>
          <w:rFonts w:cs="Arial"/>
          <w:sz w:val="20"/>
        </w:rPr>
      </w:pPr>
      <w:r w:rsidRPr="00656C01">
        <w:rPr>
          <w:rFonts w:cs="Arial"/>
          <w:sz w:val="20"/>
        </w:rPr>
        <w:t>PJT 4910 Professional Project I</w:t>
      </w:r>
    </w:p>
    <w:p w:rsidR="00A365F9" w:rsidRPr="00656C01" w:rsidRDefault="00A365F9" w:rsidP="00A365F9">
      <w:pPr>
        <w:tabs>
          <w:tab w:val="left" w:leader="dot" w:pos="5760"/>
        </w:tabs>
        <w:ind w:firstLine="360"/>
        <w:rPr>
          <w:rFonts w:cs="Arial"/>
          <w:sz w:val="20"/>
        </w:rPr>
      </w:pPr>
      <w:r w:rsidRPr="00656C01">
        <w:rPr>
          <w:rFonts w:cs="Arial"/>
          <w:sz w:val="20"/>
        </w:rPr>
        <w:t>PJT 4920 Professional Project II</w:t>
      </w:r>
    </w:p>
    <w:p w:rsidR="00A365F9" w:rsidRDefault="00A365F9" w:rsidP="00A365F9">
      <w:pPr>
        <w:pStyle w:val="NoSpacing"/>
        <w:rPr>
          <w:rFonts w:ascii="Arial" w:hAnsi="Arial" w:cs="Arial"/>
          <w:sz w:val="20"/>
          <w:szCs w:val="20"/>
        </w:rPr>
      </w:pPr>
    </w:p>
    <w:p w:rsidR="00A365F9" w:rsidRPr="004E37F9" w:rsidRDefault="00A365F9" w:rsidP="00A35003">
      <w:pPr>
        <w:pStyle w:val="NoSpacing"/>
        <w:tabs>
          <w:tab w:val="left" w:leader="dot" w:pos="7200"/>
          <w:tab w:val="left" w:leader="dot" w:pos="7920"/>
        </w:tabs>
        <w:rPr>
          <w:rFonts w:ascii="Arial" w:hAnsi="Arial" w:cs="Arial"/>
          <w:sz w:val="20"/>
          <w:szCs w:val="20"/>
        </w:rPr>
      </w:pPr>
      <w:r w:rsidRPr="00380361">
        <w:rPr>
          <w:rFonts w:ascii="Arial" w:hAnsi="Arial" w:cs="Arial"/>
          <w:b/>
          <w:sz w:val="20"/>
          <w:szCs w:val="20"/>
        </w:rPr>
        <w:t xml:space="preserve">Associate’s Degree </w:t>
      </w:r>
      <w:r>
        <w:rPr>
          <w:rFonts w:ascii="Arial" w:hAnsi="Arial" w:cs="Arial"/>
          <w:b/>
          <w:sz w:val="20"/>
          <w:szCs w:val="20"/>
        </w:rPr>
        <w:t>or E</w:t>
      </w:r>
      <w:r w:rsidRPr="00380361">
        <w:rPr>
          <w:rFonts w:ascii="Arial" w:hAnsi="Arial" w:cs="Arial"/>
          <w:b/>
          <w:sz w:val="20"/>
          <w:szCs w:val="20"/>
        </w:rPr>
        <w:t>quivalent</w:t>
      </w:r>
      <w:r>
        <w:rPr>
          <w:rFonts w:ascii="Arial" w:hAnsi="Arial" w:cs="Arial"/>
          <w:sz w:val="20"/>
          <w:szCs w:val="20"/>
        </w:rPr>
        <w:t xml:space="preserve"> </w:t>
      </w:r>
      <w:r w:rsidRPr="004E37F9">
        <w:rPr>
          <w:rFonts w:ascii="Arial" w:hAnsi="Arial" w:cs="Arial"/>
          <w:sz w:val="20"/>
          <w:szCs w:val="20"/>
        </w:rPr>
        <w:t>(see Note 1)</w:t>
      </w:r>
      <w:r w:rsidR="00A35003">
        <w:rPr>
          <w:rFonts w:ascii="Arial" w:hAnsi="Arial" w:cs="Arial"/>
          <w:b/>
          <w:sz w:val="20"/>
          <w:szCs w:val="20"/>
        </w:rPr>
        <w:tab/>
      </w:r>
      <w:r>
        <w:rPr>
          <w:rFonts w:ascii="Arial" w:hAnsi="Arial" w:cs="Arial"/>
          <w:b/>
          <w:sz w:val="20"/>
          <w:szCs w:val="20"/>
        </w:rPr>
        <w:t xml:space="preserve">60 </w:t>
      </w:r>
      <w:r w:rsidRPr="00085F2F">
        <w:rPr>
          <w:rFonts w:ascii="Arial" w:hAnsi="Arial" w:cs="Arial"/>
          <w:b/>
          <w:sz w:val="20"/>
          <w:szCs w:val="20"/>
        </w:rPr>
        <w:t>credits</w:t>
      </w:r>
      <w:r w:rsidRPr="004E37F9">
        <w:rPr>
          <w:rFonts w:ascii="Arial" w:hAnsi="Arial" w:cs="Arial"/>
          <w:sz w:val="20"/>
          <w:szCs w:val="20"/>
        </w:rPr>
        <w:t xml:space="preserve"> </w:t>
      </w:r>
    </w:p>
    <w:p w:rsidR="00A365F9" w:rsidRPr="004E37F9" w:rsidRDefault="00A365F9" w:rsidP="00A365F9">
      <w:pPr>
        <w:pStyle w:val="NoSpacing"/>
        <w:rPr>
          <w:rFonts w:ascii="Arial" w:hAnsi="Arial" w:cs="Arial"/>
          <w:sz w:val="20"/>
          <w:szCs w:val="20"/>
        </w:rPr>
      </w:pPr>
      <w:r w:rsidRPr="004E37F9">
        <w:rPr>
          <w:rFonts w:ascii="Arial" w:hAnsi="Arial" w:cs="Arial"/>
          <w:i/>
          <w:sz w:val="20"/>
          <w:szCs w:val="20"/>
        </w:rPr>
        <w:t xml:space="preserve">Courses may </w:t>
      </w:r>
      <w:r w:rsidRPr="00F71704">
        <w:rPr>
          <w:rFonts w:ascii="Arial" w:hAnsi="Arial" w:cs="Arial"/>
          <w:i/>
          <w:noProof/>
          <w:sz w:val="20"/>
          <w:szCs w:val="20"/>
        </w:rPr>
        <w:t>be taken</w:t>
      </w:r>
      <w:r w:rsidRPr="004E37F9">
        <w:rPr>
          <w:rFonts w:ascii="Arial" w:hAnsi="Arial" w:cs="Arial"/>
          <w:i/>
          <w:sz w:val="20"/>
          <w:szCs w:val="20"/>
        </w:rPr>
        <w:t xml:space="preserve"> at Cleary University.  Substitution permitted by transfer.</w:t>
      </w:r>
    </w:p>
    <w:p w:rsidR="00A365F9" w:rsidRPr="004E37F9" w:rsidRDefault="00A365F9" w:rsidP="00A365F9">
      <w:pPr>
        <w:pStyle w:val="NoSpacing"/>
        <w:rPr>
          <w:rFonts w:ascii="Arial" w:hAnsi="Arial" w:cs="Arial"/>
          <w:sz w:val="20"/>
          <w:szCs w:val="20"/>
        </w:rPr>
      </w:pPr>
    </w:p>
    <w:p w:rsidR="00A365F9" w:rsidRPr="004E37F9" w:rsidRDefault="00A365F9" w:rsidP="00A365F9">
      <w:pPr>
        <w:pStyle w:val="NoSpacing"/>
        <w:tabs>
          <w:tab w:val="left" w:leader="dot" w:pos="7200"/>
          <w:tab w:val="left" w:leader="dot" w:pos="7920"/>
        </w:tabs>
        <w:rPr>
          <w:rFonts w:ascii="Arial" w:hAnsi="Arial" w:cs="Arial"/>
          <w:sz w:val="20"/>
          <w:szCs w:val="20"/>
        </w:rPr>
      </w:pPr>
      <w:r w:rsidRPr="00AA29BE">
        <w:rPr>
          <w:rFonts w:ascii="Arial" w:hAnsi="Arial" w:cs="Arial"/>
          <w:b/>
          <w:sz w:val="20"/>
          <w:szCs w:val="20"/>
        </w:rPr>
        <w:t>General Education and Elective Courses</w:t>
      </w:r>
      <w:r w:rsidR="008A3BC6">
        <w:rPr>
          <w:rFonts w:ascii="Arial" w:hAnsi="Arial" w:cs="Arial"/>
          <w:b/>
          <w:sz w:val="20"/>
          <w:szCs w:val="20"/>
        </w:rPr>
        <w:tab/>
        <w:t>2</w:t>
      </w:r>
      <w:r w:rsidRPr="00AA29BE">
        <w:rPr>
          <w:rFonts w:ascii="Arial" w:hAnsi="Arial" w:cs="Arial"/>
          <w:b/>
          <w:sz w:val="20"/>
          <w:szCs w:val="20"/>
        </w:rPr>
        <w:t>3</w:t>
      </w:r>
      <w:r w:rsidRPr="00AA29BE">
        <w:rPr>
          <w:rFonts w:ascii="Arial" w:hAnsi="Arial" w:cs="Arial"/>
          <w:sz w:val="20"/>
          <w:szCs w:val="20"/>
        </w:rPr>
        <w:t xml:space="preserve"> </w:t>
      </w:r>
      <w:r w:rsidRPr="00AA29BE">
        <w:rPr>
          <w:rFonts w:ascii="Arial" w:hAnsi="Arial" w:cs="Arial"/>
          <w:b/>
          <w:sz w:val="20"/>
          <w:szCs w:val="20"/>
        </w:rPr>
        <w:t>credits</w:t>
      </w:r>
    </w:p>
    <w:p w:rsidR="00A365F9" w:rsidRDefault="00A365F9" w:rsidP="00A365F9">
      <w:pPr>
        <w:pStyle w:val="NoSpacing"/>
        <w:rPr>
          <w:rFonts w:ascii="Arial" w:hAnsi="Arial" w:cs="Arial"/>
          <w:i/>
          <w:sz w:val="20"/>
          <w:szCs w:val="20"/>
        </w:rPr>
      </w:pPr>
      <w:r w:rsidRPr="004E37F9">
        <w:rPr>
          <w:rFonts w:ascii="Arial" w:hAnsi="Arial" w:cs="Arial"/>
          <w:i/>
          <w:sz w:val="20"/>
          <w:szCs w:val="20"/>
        </w:rPr>
        <w:t xml:space="preserve">Courses </w:t>
      </w:r>
      <w:r w:rsidRPr="008F6D57">
        <w:rPr>
          <w:rFonts w:ascii="Arial" w:hAnsi="Arial" w:cs="Arial"/>
          <w:i/>
          <w:sz w:val="20"/>
          <w:szCs w:val="20"/>
        </w:rPr>
        <w:t xml:space="preserve">may </w:t>
      </w:r>
      <w:r w:rsidRPr="00F71704">
        <w:rPr>
          <w:rFonts w:ascii="Arial" w:hAnsi="Arial" w:cs="Arial"/>
          <w:i/>
          <w:noProof/>
          <w:sz w:val="20"/>
          <w:szCs w:val="20"/>
        </w:rPr>
        <w:t>be taken</w:t>
      </w:r>
      <w:r w:rsidRPr="008F6D57">
        <w:rPr>
          <w:rFonts w:ascii="Arial" w:hAnsi="Arial" w:cs="Arial"/>
          <w:i/>
          <w:sz w:val="20"/>
          <w:szCs w:val="20"/>
        </w:rPr>
        <w:t xml:space="preserve"> at Cleary University.  Substitution permitted by transfer or Prior Learning documentation</w:t>
      </w:r>
      <w:r w:rsidR="008B4FFC">
        <w:rPr>
          <w:rFonts w:ascii="Arial" w:hAnsi="Arial" w:cs="Arial"/>
          <w:i/>
          <w:sz w:val="20"/>
          <w:szCs w:val="20"/>
        </w:rPr>
        <w:t>.</w:t>
      </w:r>
      <w:r w:rsidRPr="008F6D57">
        <w:rPr>
          <w:rFonts w:ascii="Arial" w:hAnsi="Arial" w:cs="Arial"/>
          <w:i/>
          <w:sz w:val="20"/>
          <w:szCs w:val="20"/>
        </w:rPr>
        <w:t xml:space="preserve"> </w:t>
      </w:r>
    </w:p>
    <w:p w:rsidR="008B4FFC" w:rsidRPr="004E37F9" w:rsidRDefault="008B4FFC" w:rsidP="00A365F9">
      <w:pPr>
        <w:pStyle w:val="NoSpacing"/>
        <w:rPr>
          <w:rFonts w:ascii="Arial" w:hAnsi="Arial" w:cs="Arial"/>
          <w:sz w:val="20"/>
          <w:szCs w:val="20"/>
        </w:rPr>
      </w:pPr>
    </w:p>
    <w:p w:rsidR="00A365F9" w:rsidRPr="00085F2F" w:rsidRDefault="00A365F9" w:rsidP="00A35003">
      <w:pPr>
        <w:pStyle w:val="NoSpacing"/>
        <w:tabs>
          <w:tab w:val="left" w:leader="dot" w:pos="7200"/>
          <w:tab w:val="left" w:leader="dot" w:pos="7920"/>
        </w:tabs>
        <w:rPr>
          <w:rFonts w:ascii="Arial" w:hAnsi="Arial" w:cs="Arial"/>
          <w:b/>
          <w:sz w:val="20"/>
          <w:szCs w:val="20"/>
        </w:rPr>
      </w:pPr>
      <w:r w:rsidRPr="00085F2F">
        <w:rPr>
          <w:rFonts w:ascii="Arial" w:hAnsi="Arial" w:cs="Arial"/>
          <w:b/>
          <w:sz w:val="20"/>
          <w:szCs w:val="20"/>
        </w:rPr>
        <w:t>BBA Intradisciplinary</w:t>
      </w:r>
      <w:r w:rsidR="00A35003">
        <w:rPr>
          <w:rFonts w:ascii="Arial" w:hAnsi="Arial" w:cs="Arial"/>
          <w:b/>
          <w:sz w:val="20"/>
          <w:szCs w:val="20"/>
        </w:rPr>
        <w:t xml:space="preserve"> Business Studies Degree Total</w:t>
      </w:r>
      <w:r w:rsidR="00A35003">
        <w:rPr>
          <w:rFonts w:ascii="Arial" w:hAnsi="Arial" w:cs="Arial"/>
          <w:b/>
          <w:sz w:val="20"/>
          <w:szCs w:val="20"/>
        </w:rPr>
        <w:tab/>
      </w:r>
      <w:r w:rsidRPr="00AA29BE">
        <w:rPr>
          <w:rFonts w:ascii="Arial" w:hAnsi="Arial" w:cs="Arial"/>
          <w:b/>
          <w:sz w:val="20"/>
          <w:szCs w:val="20"/>
        </w:rPr>
        <w:t>120</w:t>
      </w:r>
      <w:r w:rsidRPr="00085F2F">
        <w:rPr>
          <w:rFonts w:ascii="Arial" w:hAnsi="Arial" w:cs="Arial"/>
          <w:b/>
          <w:sz w:val="20"/>
          <w:szCs w:val="20"/>
        </w:rPr>
        <w:t xml:space="preserve"> credits</w:t>
      </w:r>
    </w:p>
    <w:p w:rsidR="00A365F9" w:rsidRPr="004E37F9" w:rsidRDefault="00A365F9" w:rsidP="00A365F9">
      <w:pPr>
        <w:pStyle w:val="NoSpacing"/>
        <w:rPr>
          <w:rFonts w:ascii="Arial" w:hAnsi="Arial" w:cs="Arial"/>
          <w:sz w:val="20"/>
          <w:szCs w:val="20"/>
        </w:rPr>
      </w:pPr>
    </w:p>
    <w:p w:rsidR="00A365F9" w:rsidRPr="00B519EE" w:rsidRDefault="00A365F9" w:rsidP="00A365F9">
      <w:pPr>
        <w:pStyle w:val="NoSpacing"/>
        <w:rPr>
          <w:rFonts w:ascii="Arial" w:hAnsi="Arial" w:cs="Arial"/>
          <w:sz w:val="20"/>
          <w:szCs w:val="20"/>
        </w:rPr>
      </w:pPr>
      <w:r w:rsidRPr="004E37F9">
        <w:rPr>
          <w:rFonts w:ascii="Arial" w:hAnsi="Arial" w:cs="Arial"/>
          <w:sz w:val="20"/>
          <w:szCs w:val="20"/>
        </w:rPr>
        <w:t xml:space="preserve">Note 1: Requires a cumulative GPA of 2.5 or higher in an associate’s degree, or a </w:t>
      </w:r>
      <w:r w:rsidRPr="00B519EE">
        <w:rPr>
          <w:rFonts w:ascii="Arial" w:hAnsi="Arial" w:cs="Arial"/>
          <w:sz w:val="20"/>
          <w:szCs w:val="20"/>
        </w:rPr>
        <w:t xml:space="preserve">minimum of 60 transfer semester credits (90 quarter credits) that satisfy a credit distribution requirement.  </w:t>
      </w:r>
    </w:p>
    <w:p w:rsidR="00A365F9" w:rsidRPr="00B519EE" w:rsidRDefault="00A365F9" w:rsidP="00A365F9">
      <w:pPr>
        <w:pStyle w:val="NoSpacing"/>
        <w:rPr>
          <w:rFonts w:ascii="Arial" w:hAnsi="Arial" w:cs="Arial"/>
          <w:sz w:val="20"/>
          <w:szCs w:val="20"/>
        </w:rPr>
      </w:pPr>
    </w:p>
    <w:p w:rsidR="00A365F9" w:rsidRPr="00B519EE" w:rsidRDefault="00A365F9" w:rsidP="00A365F9">
      <w:pPr>
        <w:pStyle w:val="NoSpacing"/>
        <w:rPr>
          <w:rFonts w:ascii="Arial" w:hAnsi="Arial" w:cs="Arial"/>
          <w:sz w:val="20"/>
          <w:szCs w:val="20"/>
        </w:rPr>
      </w:pPr>
      <w:r w:rsidRPr="00160C24">
        <w:rPr>
          <w:rFonts w:ascii="Arial" w:hAnsi="Arial" w:cs="Arial"/>
          <w:sz w:val="20"/>
          <w:szCs w:val="20"/>
        </w:rPr>
        <w:t xml:space="preserve">Note 2:  Requires an </w:t>
      </w:r>
      <w:r w:rsidR="00160C24" w:rsidRPr="00160C24">
        <w:rPr>
          <w:rFonts w:ascii="Arial" w:hAnsi="Arial" w:cs="Arial"/>
          <w:sz w:val="20"/>
          <w:szCs w:val="20"/>
        </w:rPr>
        <w:t xml:space="preserve">interview with an </w:t>
      </w:r>
      <w:r w:rsidRPr="00160C24">
        <w:rPr>
          <w:rFonts w:ascii="Arial" w:hAnsi="Arial" w:cs="Arial"/>
          <w:sz w:val="20"/>
          <w:szCs w:val="20"/>
        </w:rPr>
        <w:t xml:space="preserve">advisor </w:t>
      </w:r>
      <w:r w:rsidRPr="00F71704">
        <w:rPr>
          <w:rFonts w:ascii="Arial" w:hAnsi="Arial" w:cs="Arial"/>
          <w:noProof/>
          <w:sz w:val="20"/>
          <w:szCs w:val="20"/>
        </w:rPr>
        <w:t>prior to</w:t>
      </w:r>
      <w:r w:rsidRPr="00160C24">
        <w:rPr>
          <w:rFonts w:ascii="Arial" w:hAnsi="Arial" w:cs="Arial"/>
          <w:sz w:val="20"/>
          <w:szCs w:val="20"/>
        </w:rPr>
        <w:t xml:space="preserve"> entry into this program.</w:t>
      </w:r>
    </w:p>
    <w:p w:rsidR="00A365F9" w:rsidRPr="00B519EE" w:rsidRDefault="00A365F9" w:rsidP="00A365F9">
      <w:pPr>
        <w:pStyle w:val="NoSpacing"/>
        <w:rPr>
          <w:rFonts w:ascii="Arial" w:hAnsi="Arial" w:cs="Arial"/>
          <w:sz w:val="20"/>
          <w:szCs w:val="20"/>
        </w:rPr>
      </w:pPr>
    </w:p>
    <w:p w:rsidR="00A365F9" w:rsidRPr="00563D80" w:rsidRDefault="00A365F9" w:rsidP="00563D80">
      <w:pPr>
        <w:pStyle w:val="NoSpacing"/>
        <w:rPr>
          <w:rFonts w:ascii="Arial" w:hAnsi="Arial" w:cs="Arial"/>
          <w:sz w:val="20"/>
          <w:szCs w:val="20"/>
        </w:rPr>
      </w:pPr>
      <w:r w:rsidRPr="00B519EE">
        <w:rPr>
          <w:rFonts w:ascii="Arial" w:hAnsi="Arial" w:cs="Arial"/>
          <w:sz w:val="20"/>
          <w:szCs w:val="20"/>
        </w:rPr>
        <w:t>Note 3:  Requires submission of a professional résumé.</w:t>
      </w:r>
      <w:r>
        <w:br w:type="page"/>
      </w:r>
    </w:p>
    <w:p w:rsidR="001E709B" w:rsidRPr="004B3A07" w:rsidRDefault="003D27BD" w:rsidP="004B3A07">
      <w:pPr>
        <w:pStyle w:val="Heading3"/>
        <w:spacing w:before="0" w:after="0"/>
        <w:rPr>
          <w:i/>
          <w:sz w:val="24"/>
          <w:szCs w:val="24"/>
        </w:rPr>
      </w:pPr>
      <w:bookmarkStart w:id="53" w:name="_Toc69633627"/>
      <w:bookmarkStart w:id="54" w:name="_Toc499127044"/>
      <w:bookmarkEnd w:id="34"/>
      <w:bookmarkEnd w:id="35"/>
      <w:r w:rsidRPr="004B3A07">
        <w:rPr>
          <w:i/>
          <w:sz w:val="24"/>
          <w:szCs w:val="24"/>
        </w:rPr>
        <w:lastRenderedPageBreak/>
        <w:t>BBA Marketin</w:t>
      </w:r>
      <w:r w:rsidR="006F686B" w:rsidRPr="004B3A07">
        <w:rPr>
          <w:i/>
          <w:sz w:val="24"/>
          <w:szCs w:val="24"/>
        </w:rPr>
        <w:t>g</w:t>
      </w:r>
      <w:bookmarkEnd w:id="54"/>
    </w:p>
    <w:p w:rsidR="004B3A07" w:rsidRDefault="004B3A07" w:rsidP="004B3A07">
      <w:pPr>
        <w:outlineLvl w:val="0"/>
        <w:rPr>
          <w:b/>
          <w:i/>
          <w:sz w:val="20"/>
          <w:szCs w:val="20"/>
        </w:rPr>
      </w:pPr>
    </w:p>
    <w:p w:rsidR="001E709B" w:rsidRPr="00B0417D" w:rsidRDefault="000300D6" w:rsidP="004B3A07">
      <w:pPr>
        <w:outlineLvl w:val="0"/>
        <w:rPr>
          <w:b/>
          <w:sz w:val="20"/>
          <w:szCs w:val="20"/>
        </w:rPr>
      </w:pPr>
      <w:r w:rsidRPr="00B0417D">
        <w:rPr>
          <w:b/>
          <w:sz w:val="20"/>
          <w:szCs w:val="20"/>
        </w:rPr>
        <w:t>Program Description</w:t>
      </w:r>
    </w:p>
    <w:p w:rsidR="00DC0D60" w:rsidRPr="004B3A07" w:rsidRDefault="000300D6" w:rsidP="004B3A07">
      <w:pPr>
        <w:rPr>
          <w:sz w:val="20"/>
          <w:szCs w:val="20"/>
        </w:rPr>
      </w:pPr>
      <w:r w:rsidRPr="004B3A07">
        <w:rPr>
          <w:i/>
          <w:sz w:val="20"/>
          <w:szCs w:val="20"/>
        </w:rPr>
        <w:t>The Bachelor</w:t>
      </w:r>
      <w:r w:rsidRPr="004B3A07">
        <w:rPr>
          <w:sz w:val="20"/>
          <w:szCs w:val="20"/>
        </w:rPr>
        <w:t xml:space="preserve"> of Business Administration (BBA) degree in Marketing is designed to prepare students who are interested in developing, executing, and promoting products/services within any industry.  The program includes foundational business </w:t>
      </w:r>
      <w:r w:rsidR="00DC0D60" w:rsidRPr="004B3A07">
        <w:rPr>
          <w:sz w:val="20"/>
          <w:szCs w:val="20"/>
        </w:rPr>
        <w:t>courses in the areas of accounting and financial management, business law, economics, information technology, international business, stati</w:t>
      </w:r>
      <w:r w:rsidR="004731B6" w:rsidRPr="004B3A07">
        <w:rPr>
          <w:sz w:val="20"/>
          <w:szCs w:val="20"/>
        </w:rPr>
        <w:t>stics, and management.  M</w:t>
      </w:r>
      <w:r w:rsidR="00E32CE7">
        <w:rPr>
          <w:sz w:val="20"/>
          <w:szCs w:val="20"/>
        </w:rPr>
        <w:t xml:space="preserve">ajor </w:t>
      </w:r>
      <w:r w:rsidR="00DC0D60" w:rsidRPr="004B3A07">
        <w:rPr>
          <w:sz w:val="20"/>
          <w:szCs w:val="20"/>
        </w:rPr>
        <w:t>coursework focuses on developing marketing strategies, researching market demands, studying consumer behavior, analyzing marketing metrics, conducting marketing research</w:t>
      </w:r>
      <w:r w:rsidR="004731B6" w:rsidRPr="004B3A07">
        <w:rPr>
          <w:sz w:val="20"/>
          <w:szCs w:val="20"/>
        </w:rPr>
        <w:t>,</w:t>
      </w:r>
      <w:r w:rsidR="00DC0D60" w:rsidRPr="004B3A07">
        <w:rPr>
          <w:sz w:val="20"/>
          <w:szCs w:val="20"/>
        </w:rPr>
        <w:t xml:space="preserve"> and promoting using social media.  </w:t>
      </w:r>
    </w:p>
    <w:p w:rsidR="00DC0D60" w:rsidRPr="004B3A07" w:rsidRDefault="00DC0D60" w:rsidP="001E709B">
      <w:pPr>
        <w:rPr>
          <w:sz w:val="20"/>
          <w:szCs w:val="20"/>
        </w:rPr>
      </w:pPr>
    </w:p>
    <w:p w:rsidR="001E709B" w:rsidRPr="004B3A07" w:rsidRDefault="001E709B" w:rsidP="001E709B">
      <w:pPr>
        <w:outlineLvl w:val="0"/>
        <w:rPr>
          <w:b/>
          <w:sz w:val="20"/>
          <w:szCs w:val="20"/>
        </w:rPr>
      </w:pPr>
      <w:r w:rsidRPr="004B3A07">
        <w:rPr>
          <w:b/>
          <w:sz w:val="20"/>
          <w:szCs w:val="20"/>
        </w:rPr>
        <w:t>Career Benefits</w:t>
      </w:r>
    </w:p>
    <w:p w:rsidR="004964AF" w:rsidRPr="004B3A07" w:rsidRDefault="00647FD2" w:rsidP="0079706A">
      <w:pPr>
        <w:rPr>
          <w:sz w:val="20"/>
          <w:szCs w:val="20"/>
        </w:rPr>
      </w:pPr>
      <w:r w:rsidRPr="004B3A07">
        <w:rPr>
          <w:sz w:val="20"/>
          <w:szCs w:val="20"/>
        </w:rPr>
        <w:t>Organizations rely on</w:t>
      </w:r>
      <w:r w:rsidR="004731B6" w:rsidRPr="004B3A07">
        <w:rPr>
          <w:sz w:val="20"/>
          <w:szCs w:val="20"/>
        </w:rPr>
        <w:t xml:space="preserve"> skilled professionals to manag</w:t>
      </w:r>
      <w:r w:rsidRPr="004B3A07">
        <w:rPr>
          <w:sz w:val="20"/>
          <w:szCs w:val="20"/>
        </w:rPr>
        <w:t xml:space="preserve">e the process of developing and </w:t>
      </w:r>
      <w:r w:rsidR="00E32CE7" w:rsidRPr="004B3A07">
        <w:rPr>
          <w:sz w:val="20"/>
          <w:szCs w:val="20"/>
        </w:rPr>
        <w:t>promoting</w:t>
      </w:r>
      <w:r w:rsidRPr="004B3A07">
        <w:rPr>
          <w:sz w:val="20"/>
          <w:szCs w:val="20"/>
        </w:rPr>
        <w:t xml:space="preserve"> products and services.  A</w:t>
      </w:r>
      <w:r w:rsidR="004731B6" w:rsidRPr="004B3A07">
        <w:rPr>
          <w:sz w:val="20"/>
          <w:szCs w:val="20"/>
        </w:rPr>
        <w:t xml:space="preserve"> Cleary BBA in Marketing provides students with the knowledge</w:t>
      </w:r>
      <w:r w:rsidR="004964AF" w:rsidRPr="004B3A07">
        <w:rPr>
          <w:sz w:val="20"/>
          <w:szCs w:val="20"/>
        </w:rPr>
        <w:t xml:space="preserve"> to research the market demand for products/services and to develop strategies to market</w:t>
      </w:r>
      <w:r w:rsidR="00E32CE7">
        <w:rPr>
          <w:sz w:val="20"/>
          <w:szCs w:val="20"/>
        </w:rPr>
        <w:t xml:space="preserve"> </w:t>
      </w:r>
      <w:r w:rsidR="004964AF" w:rsidRPr="004B3A07">
        <w:rPr>
          <w:sz w:val="20"/>
          <w:szCs w:val="20"/>
        </w:rPr>
        <w:t xml:space="preserve">to consumers and organizations as well as analytical, communication, decision making, interpersonal and organizational skills.  Graduates may receive positions in the areas of advertising/promotion, account coordination, communications, digital marketing, event marketing, market research, product branding, marketing management, </w:t>
      </w:r>
      <w:r w:rsidR="00E32CE7" w:rsidRPr="004B3A07">
        <w:rPr>
          <w:sz w:val="20"/>
          <w:szCs w:val="20"/>
        </w:rPr>
        <w:t>sales</w:t>
      </w:r>
      <w:r w:rsidR="004964AF" w:rsidRPr="004B3A07">
        <w:rPr>
          <w:sz w:val="20"/>
          <w:szCs w:val="20"/>
        </w:rPr>
        <w:t xml:space="preserve"> management, and new business development within any industry.</w:t>
      </w:r>
    </w:p>
    <w:p w:rsidR="001E709B" w:rsidRPr="004B3A07" w:rsidRDefault="001E709B" w:rsidP="001E709B">
      <w:pPr>
        <w:rPr>
          <w:rFonts w:cs="Arial"/>
          <w:sz w:val="20"/>
          <w:szCs w:val="20"/>
        </w:rPr>
      </w:pPr>
    </w:p>
    <w:p w:rsidR="00554035" w:rsidRPr="004B3A07" w:rsidRDefault="00554035" w:rsidP="00554035">
      <w:pPr>
        <w:widowControl w:val="0"/>
        <w:outlineLvl w:val="0"/>
        <w:rPr>
          <w:b/>
          <w:sz w:val="20"/>
          <w:szCs w:val="20"/>
        </w:rPr>
      </w:pPr>
      <w:r w:rsidRPr="004B3A07">
        <w:rPr>
          <w:b/>
          <w:sz w:val="20"/>
          <w:szCs w:val="20"/>
        </w:rPr>
        <w:t>Program Learning Outcomes</w:t>
      </w:r>
    </w:p>
    <w:p w:rsidR="004964AF" w:rsidRPr="004B3A07" w:rsidRDefault="00554035" w:rsidP="008B4FFC">
      <w:pPr>
        <w:rPr>
          <w:sz w:val="20"/>
          <w:szCs w:val="20"/>
        </w:rPr>
      </w:pPr>
      <w:r w:rsidRPr="004B3A07">
        <w:rPr>
          <w:sz w:val="20"/>
          <w:szCs w:val="20"/>
        </w:rPr>
        <w:t>Upon completion of this degree, the graduate will be able to:</w:t>
      </w:r>
      <w:r w:rsidR="004964AF" w:rsidRPr="004B3A07">
        <w:rPr>
          <w:sz w:val="20"/>
          <w:szCs w:val="20"/>
        </w:rPr>
        <w:t xml:space="preserve"> </w:t>
      </w:r>
    </w:p>
    <w:p w:rsidR="004964AF" w:rsidRPr="004B3A07" w:rsidRDefault="004964AF" w:rsidP="000C7CE0">
      <w:pPr>
        <w:numPr>
          <w:ilvl w:val="0"/>
          <w:numId w:val="9"/>
        </w:numPr>
        <w:tabs>
          <w:tab w:val="clear" w:pos="2160"/>
          <w:tab w:val="num" w:pos="720"/>
        </w:tabs>
        <w:ind w:left="720"/>
        <w:rPr>
          <w:sz w:val="20"/>
          <w:szCs w:val="20"/>
        </w:rPr>
      </w:pPr>
      <w:r w:rsidRPr="004B3A07">
        <w:rPr>
          <w:sz w:val="20"/>
          <w:szCs w:val="20"/>
        </w:rPr>
        <w:t>Demonstrate a foundation of business skills I the areas of accounting and financial management, information technology, marketing, organizational and project management</w:t>
      </w:r>
    </w:p>
    <w:p w:rsidR="00554035" w:rsidRPr="004B3A07" w:rsidRDefault="00554035" w:rsidP="000C7CE0">
      <w:pPr>
        <w:numPr>
          <w:ilvl w:val="0"/>
          <w:numId w:val="9"/>
        </w:numPr>
        <w:tabs>
          <w:tab w:val="clear" w:pos="2160"/>
          <w:tab w:val="num" w:pos="720"/>
        </w:tabs>
        <w:ind w:left="720"/>
        <w:rPr>
          <w:sz w:val="20"/>
          <w:szCs w:val="20"/>
        </w:rPr>
      </w:pPr>
      <w:r w:rsidRPr="004B3A07">
        <w:rPr>
          <w:sz w:val="20"/>
          <w:szCs w:val="20"/>
        </w:rPr>
        <w:t>Conduct environmental analyses by identifying industry trends, analyzing competi</w:t>
      </w:r>
      <w:r w:rsidR="006552AE" w:rsidRPr="004B3A07">
        <w:rPr>
          <w:sz w:val="20"/>
          <w:szCs w:val="20"/>
        </w:rPr>
        <w:t>tors</w:t>
      </w:r>
      <w:r w:rsidR="009C6835" w:rsidRPr="004B3A07">
        <w:rPr>
          <w:sz w:val="20"/>
          <w:szCs w:val="20"/>
        </w:rPr>
        <w:t>,</w:t>
      </w:r>
      <w:r w:rsidRPr="004B3A07">
        <w:rPr>
          <w:sz w:val="20"/>
          <w:szCs w:val="20"/>
        </w:rPr>
        <w:t xml:space="preserve"> and researching the customer </w:t>
      </w:r>
      <w:r w:rsidRPr="00F71704">
        <w:rPr>
          <w:noProof/>
          <w:sz w:val="20"/>
          <w:szCs w:val="20"/>
        </w:rPr>
        <w:t>to</w:t>
      </w:r>
      <w:r w:rsidR="006552AE" w:rsidRPr="004B3A07">
        <w:rPr>
          <w:sz w:val="20"/>
          <w:szCs w:val="20"/>
        </w:rPr>
        <w:t xml:space="preserve"> evaluate </w:t>
      </w:r>
      <w:r w:rsidRPr="004B3A07">
        <w:rPr>
          <w:sz w:val="20"/>
          <w:szCs w:val="20"/>
        </w:rPr>
        <w:t>and guid</w:t>
      </w:r>
      <w:r w:rsidR="006552AE" w:rsidRPr="004B3A07">
        <w:rPr>
          <w:sz w:val="20"/>
          <w:szCs w:val="20"/>
        </w:rPr>
        <w:t>e marketing strategies</w:t>
      </w:r>
    </w:p>
    <w:p w:rsidR="00554035" w:rsidRPr="004B3A07" w:rsidRDefault="00554035" w:rsidP="000C7CE0">
      <w:pPr>
        <w:numPr>
          <w:ilvl w:val="0"/>
          <w:numId w:val="9"/>
        </w:numPr>
        <w:tabs>
          <w:tab w:val="clear" w:pos="2160"/>
          <w:tab w:val="num" w:pos="720"/>
        </w:tabs>
        <w:ind w:left="720"/>
        <w:rPr>
          <w:sz w:val="20"/>
          <w:szCs w:val="20"/>
        </w:rPr>
      </w:pPr>
      <w:r w:rsidRPr="004B3A07">
        <w:rPr>
          <w:sz w:val="20"/>
          <w:szCs w:val="20"/>
        </w:rPr>
        <w:t>Conduct market research to collect data related to environmental scans, demand forecasts, market segmenta</w:t>
      </w:r>
      <w:r w:rsidR="006552AE" w:rsidRPr="004B3A07">
        <w:rPr>
          <w:sz w:val="20"/>
          <w:szCs w:val="20"/>
        </w:rPr>
        <w:t>tion</w:t>
      </w:r>
      <w:r w:rsidR="00FC5ECA" w:rsidRPr="004B3A07">
        <w:rPr>
          <w:sz w:val="20"/>
          <w:szCs w:val="20"/>
        </w:rPr>
        <w:t xml:space="preserve">, and </w:t>
      </w:r>
      <w:r w:rsidR="006552AE" w:rsidRPr="004B3A07">
        <w:rPr>
          <w:sz w:val="20"/>
          <w:szCs w:val="20"/>
        </w:rPr>
        <w:t xml:space="preserve">new product testing </w:t>
      </w:r>
      <w:r w:rsidRPr="004B3A07">
        <w:rPr>
          <w:sz w:val="20"/>
          <w:szCs w:val="20"/>
        </w:rPr>
        <w:t>to guide/support marketing strategy development/selection</w:t>
      </w:r>
    </w:p>
    <w:p w:rsidR="00554035" w:rsidRPr="004B3A07" w:rsidRDefault="00554035" w:rsidP="000C7CE0">
      <w:pPr>
        <w:numPr>
          <w:ilvl w:val="0"/>
          <w:numId w:val="9"/>
        </w:numPr>
        <w:tabs>
          <w:tab w:val="clear" w:pos="2160"/>
          <w:tab w:val="num" w:pos="720"/>
        </w:tabs>
        <w:ind w:left="720"/>
        <w:rPr>
          <w:sz w:val="20"/>
          <w:szCs w:val="20"/>
        </w:rPr>
      </w:pPr>
      <w:r w:rsidRPr="004B3A07">
        <w:rPr>
          <w:sz w:val="20"/>
          <w:szCs w:val="20"/>
        </w:rPr>
        <w:t xml:space="preserve">Develop a market-product focus by setting </w:t>
      </w:r>
      <w:r w:rsidRPr="00F71704">
        <w:rPr>
          <w:noProof/>
          <w:sz w:val="20"/>
          <w:szCs w:val="20"/>
        </w:rPr>
        <w:t>marketing</w:t>
      </w:r>
      <w:r w:rsidRPr="004B3A07">
        <w:rPr>
          <w:sz w:val="20"/>
          <w:szCs w:val="20"/>
        </w:rPr>
        <w:t xml:space="preserve"> and </w:t>
      </w:r>
      <w:r w:rsidR="00FD1045" w:rsidRPr="004B3A07">
        <w:rPr>
          <w:sz w:val="20"/>
          <w:szCs w:val="20"/>
        </w:rPr>
        <w:t>e-Marketing</w:t>
      </w:r>
      <w:r w:rsidRPr="004B3A07">
        <w:rPr>
          <w:sz w:val="20"/>
          <w:szCs w:val="20"/>
        </w:rPr>
        <w:t xml:space="preserve"> objectives (based on market and product), segmenting the market, identifying target segment(s), and positioning the product, good, or service</w:t>
      </w:r>
    </w:p>
    <w:p w:rsidR="00554035" w:rsidRPr="004B3A07" w:rsidRDefault="00554035" w:rsidP="000C7CE0">
      <w:pPr>
        <w:numPr>
          <w:ilvl w:val="0"/>
          <w:numId w:val="9"/>
        </w:numPr>
        <w:tabs>
          <w:tab w:val="clear" w:pos="2160"/>
          <w:tab w:val="num" w:pos="720"/>
        </w:tabs>
        <w:ind w:left="720"/>
        <w:rPr>
          <w:sz w:val="20"/>
          <w:szCs w:val="20"/>
        </w:rPr>
      </w:pPr>
      <w:r w:rsidRPr="004B3A07">
        <w:rPr>
          <w:sz w:val="20"/>
          <w:szCs w:val="20"/>
        </w:rPr>
        <w:t>Develop marketing strategies to introduce a new product to a market based on product characteristics, pricing strat</w:t>
      </w:r>
      <w:r w:rsidR="009C6835" w:rsidRPr="004B3A07">
        <w:rPr>
          <w:sz w:val="20"/>
          <w:szCs w:val="20"/>
        </w:rPr>
        <w:t xml:space="preserve">egies, </w:t>
      </w:r>
      <w:r w:rsidR="00FD1045" w:rsidRPr="004B3A07">
        <w:rPr>
          <w:sz w:val="20"/>
          <w:szCs w:val="20"/>
        </w:rPr>
        <w:t>e-Marketing</w:t>
      </w:r>
      <w:r w:rsidR="009C6835" w:rsidRPr="004B3A07">
        <w:rPr>
          <w:sz w:val="20"/>
          <w:szCs w:val="20"/>
        </w:rPr>
        <w:t xml:space="preserve"> components, </w:t>
      </w:r>
      <w:r w:rsidRPr="004B3A07">
        <w:rPr>
          <w:sz w:val="20"/>
          <w:szCs w:val="20"/>
        </w:rPr>
        <w:t>market information</w:t>
      </w:r>
      <w:r w:rsidR="006B0784" w:rsidRPr="004B3A07">
        <w:rPr>
          <w:sz w:val="20"/>
          <w:szCs w:val="20"/>
        </w:rPr>
        <w:t>,</w:t>
      </w:r>
      <w:r w:rsidRPr="004B3A07">
        <w:rPr>
          <w:sz w:val="20"/>
          <w:szCs w:val="20"/>
        </w:rPr>
        <w:t xml:space="preserve"> and channel objectives</w:t>
      </w:r>
    </w:p>
    <w:p w:rsidR="004964AF" w:rsidRPr="004B3A07" w:rsidRDefault="006F686B" w:rsidP="000C7CE0">
      <w:pPr>
        <w:numPr>
          <w:ilvl w:val="0"/>
          <w:numId w:val="9"/>
        </w:numPr>
        <w:tabs>
          <w:tab w:val="clear" w:pos="2160"/>
          <w:tab w:val="num" w:pos="720"/>
        </w:tabs>
        <w:ind w:left="720"/>
        <w:rPr>
          <w:sz w:val="20"/>
          <w:szCs w:val="20"/>
        </w:rPr>
      </w:pPr>
      <w:r w:rsidRPr="004B3A07">
        <w:rPr>
          <w:sz w:val="20"/>
          <w:szCs w:val="20"/>
        </w:rPr>
        <w:t>Evaluate</w:t>
      </w:r>
      <w:r w:rsidR="0079706A" w:rsidRPr="004B3A07">
        <w:rPr>
          <w:sz w:val="20"/>
          <w:szCs w:val="20"/>
        </w:rPr>
        <w:t xml:space="preserve"> new technology</w:t>
      </w:r>
      <w:r w:rsidR="00E374D5" w:rsidRPr="004B3A07">
        <w:rPr>
          <w:sz w:val="20"/>
          <w:szCs w:val="20"/>
        </w:rPr>
        <w:t xml:space="preserve"> for market development, customer retention, and customer relationship building</w:t>
      </w:r>
    </w:p>
    <w:p w:rsidR="004964AF" w:rsidRDefault="004964AF" w:rsidP="004964AF">
      <w:r>
        <w:br w:type="page"/>
      </w:r>
    </w:p>
    <w:p w:rsidR="001E709B" w:rsidRPr="00D518A1" w:rsidRDefault="001E709B" w:rsidP="004964AF">
      <w:pPr>
        <w:rPr>
          <w:rFonts w:cs="Arial"/>
          <w:sz w:val="18"/>
          <w:szCs w:val="18"/>
        </w:rPr>
      </w:pPr>
      <w:r w:rsidRPr="004964AF">
        <w:rPr>
          <w:rFonts w:cs="Arial"/>
          <w:b/>
          <w:sz w:val="20"/>
        </w:rPr>
        <w:lastRenderedPageBreak/>
        <w:t>BBA</w:t>
      </w:r>
      <w:r w:rsidRPr="006A1C24">
        <w:rPr>
          <w:rFonts w:cs="Arial"/>
          <w:b/>
          <w:sz w:val="20"/>
        </w:rPr>
        <w:t xml:space="preserve"> in Marketing</w:t>
      </w:r>
      <w:r w:rsidR="00337CFB">
        <w:rPr>
          <w:rFonts w:cs="Arial"/>
          <w:b/>
          <w:sz w:val="20"/>
        </w:rPr>
        <w:t xml:space="preserve"> </w:t>
      </w:r>
      <w:r w:rsidRPr="006A1C24">
        <w:rPr>
          <w:rFonts w:cs="Arial"/>
          <w:b/>
          <w:sz w:val="20"/>
        </w:rPr>
        <w:t>Course Requirements</w:t>
      </w:r>
    </w:p>
    <w:p w:rsidR="001E709B" w:rsidRPr="004B3A07" w:rsidRDefault="001E709B" w:rsidP="001E709B">
      <w:pPr>
        <w:rPr>
          <w:rFonts w:cs="Arial"/>
          <w:sz w:val="20"/>
          <w:szCs w:val="20"/>
        </w:rPr>
      </w:pPr>
    </w:p>
    <w:p w:rsidR="001E709B" w:rsidRPr="004B3A07" w:rsidRDefault="00554035" w:rsidP="00A35003">
      <w:pPr>
        <w:tabs>
          <w:tab w:val="left" w:leader="dot" w:pos="7200"/>
        </w:tabs>
        <w:rPr>
          <w:rFonts w:cs="Arial"/>
          <w:b/>
          <w:sz w:val="20"/>
          <w:szCs w:val="20"/>
        </w:rPr>
      </w:pPr>
      <w:r w:rsidRPr="004B3A07">
        <w:rPr>
          <w:rFonts w:cs="Arial"/>
          <w:b/>
          <w:sz w:val="20"/>
          <w:szCs w:val="20"/>
        </w:rPr>
        <w:t>Major Courses</w:t>
      </w:r>
      <w:r w:rsidR="00153138" w:rsidRPr="004B3A07">
        <w:rPr>
          <w:rFonts w:cs="Arial"/>
          <w:b/>
          <w:sz w:val="20"/>
          <w:szCs w:val="20"/>
        </w:rPr>
        <w:t xml:space="preserve"> (Cohort)</w:t>
      </w:r>
      <w:r w:rsidR="00A35003" w:rsidRPr="004B3A07">
        <w:rPr>
          <w:rFonts w:cs="Arial"/>
          <w:b/>
          <w:sz w:val="20"/>
          <w:szCs w:val="20"/>
        </w:rPr>
        <w:tab/>
      </w:r>
      <w:r w:rsidR="004F440C" w:rsidRPr="004B3A07">
        <w:rPr>
          <w:rFonts w:cs="Arial"/>
          <w:b/>
          <w:sz w:val="20"/>
          <w:szCs w:val="20"/>
        </w:rPr>
        <w:t>15</w:t>
      </w:r>
      <w:r w:rsidR="001E709B" w:rsidRPr="004B3A07">
        <w:rPr>
          <w:rFonts w:cs="Arial"/>
          <w:b/>
          <w:sz w:val="20"/>
          <w:szCs w:val="20"/>
        </w:rPr>
        <w:t xml:space="preserve"> credits</w:t>
      </w:r>
    </w:p>
    <w:p w:rsidR="001E709B" w:rsidRPr="004B3A07" w:rsidRDefault="001E709B" w:rsidP="001E709B">
      <w:pPr>
        <w:tabs>
          <w:tab w:val="left" w:leader="dot" w:pos="7320"/>
        </w:tabs>
        <w:rPr>
          <w:rFonts w:cs="Arial"/>
          <w:i/>
          <w:sz w:val="20"/>
          <w:szCs w:val="20"/>
        </w:rPr>
      </w:pPr>
      <w:r w:rsidRPr="004B3A07">
        <w:rPr>
          <w:rFonts w:cs="Arial"/>
          <w:i/>
          <w:sz w:val="20"/>
          <w:szCs w:val="20"/>
        </w:rPr>
        <w:t xml:space="preserve">No substitution.  All courses must </w:t>
      </w:r>
      <w:r w:rsidRPr="00F71704">
        <w:rPr>
          <w:rFonts w:cs="Arial"/>
          <w:i/>
          <w:noProof/>
          <w:sz w:val="20"/>
          <w:szCs w:val="20"/>
        </w:rPr>
        <w:t>be taken</w:t>
      </w:r>
      <w:r w:rsidRPr="004B3A07">
        <w:rPr>
          <w:rFonts w:cs="Arial"/>
          <w:i/>
          <w:sz w:val="20"/>
          <w:szCs w:val="20"/>
        </w:rPr>
        <w:t xml:space="preserve"> at Cleary University.</w:t>
      </w:r>
    </w:p>
    <w:p w:rsidR="001E709B" w:rsidRPr="004B3A07" w:rsidRDefault="00E374D5" w:rsidP="00365D01">
      <w:pPr>
        <w:ind w:firstLine="360"/>
        <w:rPr>
          <w:rFonts w:cs="Arial"/>
          <w:sz w:val="20"/>
          <w:szCs w:val="20"/>
        </w:rPr>
      </w:pPr>
      <w:r w:rsidRPr="004B3A07">
        <w:rPr>
          <w:rFonts w:cs="Arial"/>
          <w:sz w:val="20"/>
          <w:szCs w:val="20"/>
        </w:rPr>
        <w:t>MKT 420</w:t>
      </w:r>
      <w:r w:rsidR="004F440C" w:rsidRPr="004B3A07">
        <w:rPr>
          <w:rFonts w:cs="Arial"/>
          <w:sz w:val="20"/>
          <w:szCs w:val="20"/>
        </w:rPr>
        <w:t>0</w:t>
      </w:r>
      <w:r w:rsidRPr="004B3A07">
        <w:rPr>
          <w:rFonts w:cs="Arial"/>
          <w:sz w:val="20"/>
          <w:szCs w:val="20"/>
        </w:rPr>
        <w:t xml:space="preserve"> Market Intelligence</w:t>
      </w:r>
    </w:p>
    <w:p w:rsidR="001E709B" w:rsidRPr="004B3A07" w:rsidRDefault="001E709B" w:rsidP="001E709B">
      <w:pPr>
        <w:ind w:firstLine="360"/>
        <w:rPr>
          <w:rFonts w:cs="Arial"/>
          <w:sz w:val="20"/>
          <w:szCs w:val="20"/>
        </w:rPr>
      </w:pPr>
      <w:r w:rsidRPr="004B3A07">
        <w:rPr>
          <w:rFonts w:cs="Arial"/>
          <w:sz w:val="20"/>
          <w:szCs w:val="20"/>
        </w:rPr>
        <w:t>MKT 434</w:t>
      </w:r>
      <w:r w:rsidR="004F440C" w:rsidRPr="004B3A07">
        <w:rPr>
          <w:rFonts w:cs="Arial"/>
          <w:sz w:val="20"/>
          <w:szCs w:val="20"/>
        </w:rPr>
        <w:t>0</w:t>
      </w:r>
      <w:r w:rsidRPr="004B3A07">
        <w:rPr>
          <w:rFonts w:cs="Arial"/>
          <w:sz w:val="20"/>
          <w:szCs w:val="20"/>
        </w:rPr>
        <w:t xml:space="preserve"> Marketing Research and Relationship Marketing</w:t>
      </w:r>
    </w:p>
    <w:p w:rsidR="00E374D5" w:rsidRPr="004B3A07" w:rsidRDefault="00D5308D" w:rsidP="001E709B">
      <w:pPr>
        <w:ind w:firstLine="360"/>
        <w:rPr>
          <w:rFonts w:cs="Arial"/>
          <w:sz w:val="20"/>
          <w:szCs w:val="20"/>
        </w:rPr>
      </w:pPr>
      <w:r w:rsidRPr="004B3A07">
        <w:rPr>
          <w:rFonts w:cs="Arial"/>
          <w:sz w:val="20"/>
          <w:szCs w:val="20"/>
        </w:rPr>
        <w:t>MKT 435</w:t>
      </w:r>
      <w:r w:rsidR="004F440C" w:rsidRPr="004B3A07">
        <w:rPr>
          <w:rFonts w:cs="Arial"/>
          <w:sz w:val="20"/>
          <w:szCs w:val="20"/>
        </w:rPr>
        <w:t>0</w:t>
      </w:r>
      <w:r w:rsidR="00A76A66">
        <w:rPr>
          <w:rFonts w:cs="Arial"/>
          <w:sz w:val="20"/>
          <w:szCs w:val="20"/>
        </w:rPr>
        <w:t xml:space="preserve"> Social Media</w:t>
      </w:r>
      <w:r w:rsidRPr="004B3A07">
        <w:rPr>
          <w:rFonts w:cs="Arial"/>
          <w:sz w:val="20"/>
          <w:szCs w:val="20"/>
        </w:rPr>
        <w:t xml:space="preserve"> </w:t>
      </w:r>
      <w:r w:rsidR="00E374D5" w:rsidRPr="004B3A07">
        <w:rPr>
          <w:rFonts w:cs="Arial"/>
          <w:sz w:val="20"/>
          <w:szCs w:val="20"/>
        </w:rPr>
        <w:t>Theory and Practice</w:t>
      </w:r>
    </w:p>
    <w:p w:rsidR="001E709B" w:rsidRPr="004B3A07" w:rsidRDefault="001E709B" w:rsidP="001E709B">
      <w:pPr>
        <w:ind w:firstLine="360"/>
        <w:rPr>
          <w:rFonts w:cs="Arial"/>
          <w:sz w:val="20"/>
          <w:szCs w:val="20"/>
        </w:rPr>
      </w:pPr>
      <w:r w:rsidRPr="004B3A07">
        <w:rPr>
          <w:rFonts w:cs="Arial"/>
          <w:sz w:val="20"/>
          <w:szCs w:val="20"/>
        </w:rPr>
        <w:t>MKT 440</w:t>
      </w:r>
      <w:r w:rsidR="004F440C" w:rsidRPr="004B3A07">
        <w:rPr>
          <w:rFonts w:cs="Arial"/>
          <w:sz w:val="20"/>
          <w:szCs w:val="20"/>
        </w:rPr>
        <w:t>0</w:t>
      </w:r>
      <w:r w:rsidRPr="004B3A07">
        <w:rPr>
          <w:rFonts w:cs="Arial"/>
          <w:sz w:val="20"/>
          <w:szCs w:val="20"/>
        </w:rPr>
        <w:t xml:space="preserve"> Marketing Metrics</w:t>
      </w:r>
    </w:p>
    <w:p w:rsidR="001E709B" w:rsidRPr="004B3A07" w:rsidRDefault="001E709B" w:rsidP="001E709B">
      <w:pPr>
        <w:tabs>
          <w:tab w:val="left" w:pos="6480"/>
        </w:tabs>
        <w:ind w:firstLine="360"/>
        <w:rPr>
          <w:rFonts w:cs="Arial"/>
          <w:sz w:val="20"/>
          <w:szCs w:val="20"/>
        </w:rPr>
      </w:pPr>
      <w:r w:rsidRPr="004B3A07">
        <w:rPr>
          <w:rFonts w:cs="Arial"/>
          <w:sz w:val="20"/>
          <w:szCs w:val="20"/>
        </w:rPr>
        <w:t>MKT 480</w:t>
      </w:r>
      <w:r w:rsidR="004F440C" w:rsidRPr="004B3A07">
        <w:rPr>
          <w:rFonts w:cs="Arial"/>
          <w:sz w:val="20"/>
          <w:szCs w:val="20"/>
        </w:rPr>
        <w:t>0</w:t>
      </w:r>
      <w:r w:rsidRPr="004B3A07">
        <w:rPr>
          <w:rFonts w:cs="Arial"/>
          <w:sz w:val="20"/>
          <w:szCs w:val="20"/>
        </w:rPr>
        <w:t xml:space="preserve"> Consumer Behavior</w:t>
      </w:r>
    </w:p>
    <w:p w:rsidR="004F440C" w:rsidRPr="004B3A07" w:rsidRDefault="004F440C" w:rsidP="001E709B">
      <w:pPr>
        <w:tabs>
          <w:tab w:val="left" w:pos="6480"/>
        </w:tabs>
        <w:ind w:firstLine="360"/>
        <w:rPr>
          <w:rFonts w:cs="Arial"/>
          <w:sz w:val="20"/>
          <w:szCs w:val="20"/>
        </w:rPr>
      </w:pPr>
    </w:p>
    <w:p w:rsidR="00700761" w:rsidRPr="004B3A07" w:rsidRDefault="00393D3C" w:rsidP="00A35003">
      <w:pPr>
        <w:tabs>
          <w:tab w:val="left" w:leader="dot" w:pos="7200"/>
          <w:tab w:val="left" w:leader="dot" w:pos="7320"/>
        </w:tabs>
        <w:rPr>
          <w:rFonts w:cs="Arial"/>
          <w:b/>
          <w:sz w:val="20"/>
          <w:szCs w:val="20"/>
        </w:rPr>
      </w:pPr>
      <w:r>
        <w:rPr>
          <w:rFonts w:cs="Arial"/>
          <w:b/>
          <w:sz w:val="20"/>
          <w:szCs w:val="20"/>
        </w:rPr>
        <w:t>Business Core Courses</w:t>
      </w:r>
      <w:r>
        <w:rPr>
          <w:rFonts w:cs="Arial"/>
          <w:b/>
          <w:sz w:val="20"/>
          <w:szCs w:val="20"/>
        </w:rPr>
        <w:tab/>
        <w:t>40</w:t>
      </w:r>
      <w:r w:rsidR="00700761" w:rsidRPr="004B3A07">
        <w:rPr>
          <w:rFonts w:cs="Arial"/>
          <w:b/>
          <w:sz w:val="20"/>
          <w:szCs w:val="20"/>
        </w:rPr>
        <w:t xml:space="preserve"> credits</w:t>
      </w:r>
    </w:p>
    <w:p w:rsidR="00700761" w:rsidRPr="004B3A07" w:rsidRDefault="00700761" w:rsidP="00700761">
      <w:pPr>
        <w:tabs>
          <w:tab w:val="left" w:leader="dot" w:pos="7320"/>
        </w:tabs>
        <w:rPr>
          <w:rFonts w:cs="Arial"/>
          <w:i/>
          <w:sz w:val="20"/>
          <w:szCs w:val="20"/>
        </w:rPr>
      </w:pPr>
      <w:r w:rsidRPr="004B3A07">
        <w:rPr>
          <w:rFonts w:cs="Arial"/>
          <w:i/>
          <w:sz w:val="20"/>
          <w:szCs w:val="20"/>
        </w:rPr>
        <w:t xml:space="preserve">Courses may </w:t>
      </w:r>
      <w:r w:rsidRPr="00F71704">
        <w:rPr>
          <w:rFonts w:cs="Arial"/>
          <w:i/>
          <w:noProof/>
          <w:sz w:val="20"/>
          <w:szCs w:val="20"/>
        </w:rPr>
        <w:t>be taken</w:t>
      </w:r>
      <w:r w:rsidRPr="004B3A07">
        <w:rPr>
          <w:rFonts w:cs="Arial"/>
          <w:i/>
          <w:sz w:val="20"/>
          <w:szCs w:val="20"/>
        </w:rPr>
        <w:t xml:space="preserve"> at Cleary University, or </w:t>
      </w:r>
      <w:r w:rsidRPr="00F71704">
        <w:rPr>
          <w:rFonts w:cs="Arial"/>
          <w:i/>
          <w:noProof/>
          <w:sz w:val="20"/>
          <w:szCs w:val="20"/>
        </w:rPr>
        <w:t>substitution is permitted by transfer</w:t>
      </w:r>
      <w:r w:rsidRPr="004B3A07">
        <w:rPr>
          <w:rFonts w:cs="Arial"/>
          <w:i/>
          <w:sz w:val="20"/>
          <w:szCs w:val="20"/>
        </w:rPr>
        <w:t>.</w:t>
      </w:r>
    </w:p>
    <w:p w:rsidR="00700761" w:rsidRPr="004B3A07" w:rsidRDefault="00700761" w:rsidP="00700761">
      <w:pPr>
        <w:ind w:firstLine="360"/>
        <w:rPr>
          <w:rFonts w:cs="Arial"/>
          <w:sz w:val="20"/>
          <w:szCs w:val="20"/>
        </w:rPr>
      </w:pPr>
      <w:r w:rsidRPr="004B3A07">
        <w:rPr>
          <w:rFonts w:cs="Arial"/>
          <w:sz w:val="20"/>
          <w:szCs w:val="20"/>
        </w:rPr>
        <w:t>ACC 4012 Financial and Managerial Accounting</w:t>
      </w:r>
    </w:p>
    <w:p w:rsidR="00700761" w:rsidRPr="004B3A07" w:rsidRDefault="00700761" w:rsidP="00700761">
      <w:pPr>
        <w:ind w:firstLine="360"/>
        <w:rPr>
          <w:rFonts w:cs="Arial"/>
          <w:sz w:val="20"/>
          <w:szCs w:val="20"/>
        </w:rPr>
      </w:pPr>
      <w:r w:rsidRPr="004B3A07">
        <w:rPr>
          <w:rFonts w:cs="Arial"/>
          <w:sz w:val="20"/>
          <w:szCs w:val="20"/>
        </w:rPr>
        <w:t>BAC 1000 Foundations in Undergraduate Studies</w:t>
      </w:r>
    </w:p>
    <w:p w:rsidR="00700761" w:rsidRPr="004B3A07" w:rsidRDefault="00700761" w:rsidP="00700761">
      <w:pPr>
        <w:ind w:firstLine="360"/>
        <w:rPr>
          <w:rFonts w:cs="Arial"/>
          <w:sz w:val="20"/>
          <w:szCs w:val="20"/>
        </w:rPr>
      </w:pPr>
      <w:r w:rsidRPr="004B3A07">
        <w:rPr>
          <w:rFonts w:cs="Arial"/>
          <w:sz w:val="20"/>
          <w:szCs w:val="20"/>
        </w:rPr>
        <w:t>BAC 3000 Business Research and Communication</w:t>
      </w:r>
    </w:p>
    <w:p w:rsidR="00700761" w:rsidRPr="004B3A07" w:rsidRDefault="00700761" w:rsidP="00700761">
      <w:pPr>
        <w:ind w:firstLine="360"/>
        <w:rPr>
          <w:rFonts w:cs="Arial"/>
          <w:sz w:val="20"/>
          <w:szCs w:val="20"/>
        </w:rPr>
      </w:pPr>
      <w:r w:rsidRPr="004B3A07">
        <w:rPr>
          <w:rFonts w:cs="Arial"/>
          <w:sz w:val="20"/>
          <w:szCs w:val="20"/>
        </w:rPr>
        <w:t>BCS 4400 Technology and the Organization</w:t>
      </w:r>
    </w:p>
    <w:p w:rsidR="00700761" w:rsidRPr="004B3A07" w:rsidRDefault="00700761" w:rsidP="00700761">
      <w:pPr>
        <w:ind w:firstLine="360"/>
        <w:rPr>
          <w:rFonts w:cs="Arial"/>
          <w:sz w:val="20"/>
          <w:szCs w:val="20"/>
        </w:rPr>
      </w:pPr>
      <w:r w:rsidRPr="004B3A07">
        <w:rPr>
          <w:rFonts w:cs="Arial"/>
          <w:sz w:val="20"/>
          <w:szCs w:val="20"/>
        </w:rPr>
        <w:t>ECO 3200 Managerial Economics</w:t>
      </w:r>
    </w:p>
    <w:p w:rsidR="00700761" w:rsidRPr="004B3A07" w:rsidRDefault="00700761" w:rsidP="00700761">
      <w:pPr>
        <w:ind w:firstLine="360"/>
        <w:rPr>
          <w:rFonts w:cs="Arial"/>
          <w:sz w:val="20"/>
          <w:szCs w:val="20"/>
        </w:rPr>
      </w:pPr>
      <w:r w:rsidRPr="004B3A07">
        <w:rPr>
          <w:rFonts w:cs="Arial"/>
          <w:sz w:val="20"/>
          <w:szCs w:val="20"/>
        </w:rPr>
        <w:t>ENT 4050 Creativity and Innovation</w:t>
      </w:r>
    </w:p>
    <w:p w:rsidR="00700761" w:rsidRPr="004B3A07" w:rsidRDefault="00700761" w:rsidP="00700761">
      <w:pPr>
        <w:ind w:firstLine="360"/>
        <w:rPr>
          <w:rFonts w:cs="Arial"/>
          <w:sz w:val="20"/>
          <w:szCs w:val="20"/>
        </w:rPr>
      </w:pPr>
      <w:r w:rsidRPr="004B3A07">
        <w:rPr>
          <w:rFonts w:cs="Arial"/>
          <w:sz w:val="20"/>
          <w:szCs w:val="20"/>
        </w:rPr>
        <w:t xml:space="preserve">FIN 4000 Financial Management </w:t>
      </w:r>
    </w:p>
    <w:p w:rsidR="00700761" w:rsidRDefault="00700761" w:rsidP="00700761">
      <w:pPr>
        <w:ind w:firstLine="360"/>
        <w:rPr>
          <w:rFonts w:cs="Arial"/>
          <w:sz w:val="20"/>
          <w:szCs w:val="20"/>
        </w:rPr>
      </w:pPr>
      <w:r w:rsidRPr="004B3A07">
        <w:rPr>
          <w:rFonts w:cs="Arial"/>
          <w:sz w:val="20"/>
          <w:szCs w:val="20"/>
        </w:rPr>
        <w:t>LAW 3200 Business Ethics and Legal Issues</w:t>
      </w:r>
    </w:p>
    <w:p w:rsidR="00156753" w:rsidRPr="00156753" w:rsidRDefault="00156753" w:rsidP="00156753">
      <w:pPr>
        <w:tabs>
          <w:tab w:val="left" w:leader="dot" w:pos="5760"/>
        </w:tabs>
        <w:ind w:firstLine="360"/>
        <w:rPr>
          <w:rFonts w:cs="Arial"/>
          <w:sz w:val="20"/>
        </w:rPr>
      </w:pPr>
      <w:r>
        <w:rPr>
          <w:rFonts w:cs="Arial"/>
          <w:sz w:val="20"/>
        </w:rPr>
        <w:t>MGT 3400 Managing Projects and Processes in Organizations</w:t>
      </w:r>
    </w:p>
    <w:p w:rsidR="00700761" w:rsidRPr="004B3A07" w:rsidRDefault="00700761" w:rsidP="00700761">
      <w:pPr>
        <w:ind w:firstLine="360"/>
        <w:rPr>
          <w:rFonts w:cs="Arial"/>
          <w:sz w:val="20"/>
          <w:szCs w:val="20"/>
        </w:rPr>
      </w:pPr>
      <w:r w:rsidRPr="004B3A07">
        <w:rPr>
          <w:rFonts w:cs="Arial"/>
          <w:sz w:val="20"/>
          <w:szCs w:val="20"/>
        </w:rPr>
        <w:t>MGT 4000 Management Skills Seminar</w:t>
      </w:r>
    </w:p>
    <w:p w:rsidR="00700761" w:rsidRPr="004B3A07" w:rsidRDefault="00700761" w:rsidP="00700761">
      <w:pPr>
        <w:ind w:firstLine="360"/>
        <w:rPr>
          <w:rFonts w:cs="Arial"/>
          <w:sz w:val="20"/>
          <w:szCs w:val="20"/>
        </w:rPr>
      </w:pPr>
      <w:r w:rsidRPr="004B3A07">
        <w:rPr>
          <w:rFonts w:cs="Arial"/>
          <w:sz w:val="20"/>
          <w:szCs w:val="20"/>
        </w:rPr>
        <w:t>MGT 4200 International Business</w:t>
      </w:r>
    </w:p>
    <w:p w:rsidR="00700761" w:rsidRPr="004B3A07" w:rsidRDefault="00700761" w:rsidP="00700761">
      <w:pPr>
        <w:ind w:firstLine="360"/>
        <w:rPr>
          <w:rFonts w:cs="Arial"/>
          <w:sz w:val="20"/>
          <w:szCs w:val="20"/>
        </w:rPr>
      </w:pPr>
      <w:r w:rsidRPr="004B3A07">
        <w:rPr>
          <w:rFonts w:cs="Arial"/>
          <w:sz w:val="20"/>
          <w:szCs w:val="20"/>
        </w:rPr>
        <w:t>MKT 4150 Interactive Marketing</w:t>
      </w:r>
    </w:p>
    <w:p w:rsidR="00700761" w:rsidRPr="004B3A07" w:rsidRDefault="00700761" w:rsidP="00700761">
      <w:pPr>
        <w:ind w:firstLine="360"/>
        <w:rPr>
          <w:rFonts w:cs="Arial"/>
          <w:sz w:val="20"/>
          <w:szCs w:val="20"/>
        </w:rPr>
      </w:pPr>
      <w:r w:rsidRPr="004B3A07">
        <w:rPr>
          <w:rFonts w:cs="Arial"/>
          <w:sz w:val="20"/>
          <w:szCs w:val="20"/>
        </w:rPr>
        <w:t xml:space="preserve">MTH 3440 Quantitative Business Analysis </w:t>
      </w:r>
    </w:p>
    <w:p w:rsidR="00700761" w:rsidRPr="004B3A07" w:rsidRDefault="00700761" w:rsidP="00700761">
      <w:pPr>
        <w:ind w:firstLine="360"/>
        <w:rPr>
          <w:rFonts w:cs="Arial"/>
          <w:sz w:val="20"/>
          <w:szCs w:val="20"/>
        </w:rPr>
      </w:pPr>
      <w:r w:rsidRPr="004B3A07">
        <w:rPr>
          <w:rFonts w:cs="Arial"/>
          <w:sz w:val="20"/>
          <w:szCs w:val="20"/>
        </w:rPr>
        <w:t>QTY 4320 Quality Management</w:t>
      </w:r>
    </w:p>
    <w:p w:rsidR="00700761" w:rsidRPr="004B3A07" w:rsidRDefault="00700761" w:rsidP="00700761">
      <w:pPr>
        <w:ind w:firstLine="360"/>
        <w:rPr>
          <w:rFonts w:cs="Arial"/>
          <w:sz w:val="20"/>
          <w:szCs w:val="20"/>
        </w:rPr>
      </w:pPr>
    </w:p>
    <w:p w:rsidR="00700761" w:rsidRPr="004B3A07" w:rsidRDefault="00156753" w:rsidP="00A35003">
      <w:pPr>
        <w:tabs>
          <w:tab w:val="left" w:leader="dot" w:pos="7200"/>
          <w:tab w:val="left" w:leader="dot" w:pos="7320"/>
        </w:tabs>
        <w:rPr>
          <w:rFonts w:cs="Arial"/>
          <w:b/>
          <w:sz w:val="20"/>
          <w:szCs w:val="20"/>
        </w:rPr>
      </w:pPr>
      <w:r>
        <w:rPr>
          <w:rFonts w:cs="Arial"/>
          <w:b/>
          <w:sz w:val="20"/>
          <w:szCs w:val="20"/>
        </w:rPr>
        <w:t>BBA Project Sequence</w:t>
      </w:r>
      <w:r>
        <w:rPr>
          <w:rFonts w:cs="Arial"/>
          <w:b/>
          <w:sz w:val="20"/>
          <w:szCs w:val="20"/>
        </w:rPr>
        <w:tab/>
        <w:t xml:space="preserve"> 6</w:t>
      </w:r>
      <w:r w:rsidR="00700761" w:rsidRPr="004B3A07">
        <w:rPr>
          <w:rFonts w:cs="Arial"/>
          <w:b/>
          <w:sz w:val="20"/>
          <w:szCs w:val="20"/>
        </w:rPr>
        <w:t xml:space="preserve"> credits</w:t>
      </w:r>
    </w:p>
    <w:p w:rsidR="00700761" w:rsidRPr="004B3A07" w:rsidRDefault="00700761" w:rsidP="00700761">
      <w:pPr>
        <w:ind w:firstLine="360"/>
        <w:rPr>
          <w:rFonts w:cs="Arial"/>
          <w:sz w:val="20"/>
          <w:szCs w:val="20"/>
        </w:rPr>
      </w:pPr>
      <w:r w:rsidRPr="004B3A07">
        <w:rPr>
          <w:rFonts w:cs="Arial"/>
          <w:sz w:val="20"/>
          <w:szCs w:val="20"/>
        </w:rPr>
        <w:t>PJT 4910 Professional Project I</w:t>
      </w:r>
    </w:p>
    <w:p w:rsidR="00700761" w:rsidRPr="004B3A07" w:rsidRDefault="00700761" w:rsidP="00700761">
      <w:pPr>
        <w:ind w:firstLine="360"/>
        <w:rPr>
          <w:rFonts w:cs="Arial"/>
          <w:sz w:val="20"/>
          <w:szCs w:val="20"/>
        </w:rPr>
      </w:pPr>
      <w:r w:rsidRPr="004B3A07">
        <w:rPr>
          <w:rFonts w:cs="Arial"/>
          <w:sz w:val="20"/>
          <w:szCs w:val="20"/>
        </w:rPr>
        <w:t>PJT 4920 Professional Project II</w:t>
      </w:r>
    </w:p>
    <w:p w:rsidR="00700761" w:rsidRPr="004B3A07" w:rsidRDefault="00700761" w:rsidP="00700761">
      <w:pPr>
        <w:tabs>
          <w:tab w:val="left" w:leader="dot" w:pos="7200"/>
        </w:tabs>
        <w:rPr>
          <w:rFonts w:cs="Arial"/>
          <w:b/>
          <w:sz w:val="20"/>
          <w:szCs w:val="20"/>
        </w:rPr>
      </w:pPr>
    </w:p>
    <w:p w:rsidR="00700761" w:rsidRPr="004B3A07" w:rsidRDefault="000577BD" w:rsidP="00A35003">
      <w:pPr>
        <w:tabs>
          <w:tab w:val="left" w:leader="dot" w:pos="7200"/>
          <w:tab w:val="left" w:leader="dot" w:pos="7320"/>
        </w:tabs>
        <w:rPr>
          <w:rFonts w:cs="Arial"/>
          <w:b/>
          <w:sz w:val="20"/>
          <w:szCs w:val="20"/>
        </w:rPr>
      </w:pPr>
      <w:r w:rsidRPr="004B3A07">
        <w:rPr>
          <w:rFonts w:cs="Arial"/>
          <w:b/>
          <w:sz w:val="20"/>
          <w:szCs w:val="20"/>
        </w:rPr>
        <w:t>Lower Division Requirements</w:t>
      </w:r>
      <w:r w:rsidRPr="004B3A07">
        <w:rPr>
          <w:rFonts w:cs="Arial"/>
          <w:b/>
          <w:sz w:val="20"/>
          <w:szCs w:val="20"/>
        </w:rPr>
        <w:tab/>
      </w:r>
      <w:r w:rsidR="00751150" w:rsidRPr="004B3A07">
        <w:rPr>
          <w:rFonts w:cs="Arial"/>
          <w:b/>
          <w:sz w:val="20"/>
          <w:szCs w:val="20"/>
        </w:rPr>
        <w:t>28</w:t>
      </w:r>
      <w:r w:rsidR="00700761" w:rsidRPr="004B3A07">
        <w:rPr>
          <w:rFonts w:cs="Arial"/>
          <w:b/>
          <w:sz w:val="20"/>
          <w:szCs w:val="20"/>
        </w:rPr>
        <w:t xml:space="preserve"> credits</w:t>
      </w:r>
    </w:p>
    <w:p w:rsidR="00700761" w:rsidRPr="00FE539A" w:rsidRDefault="00700761" w:rsidP="00700761">
      <w:pPr>
        <w:tabs>
          <w:tab w:val="left" w:leader="dot" w:pos="7320"/>
        </w:tabs>
        <w:rPr>
          <w:rFonts w:cs="Arial"/>
          <w:i/>
          <w:sz w:val="20"/>
          <w:szCs w:val="20"/>
        </w:rPr>
      </w:pPr>
      <w:r w:rsidRPr="004B3A07">
        <w:rPr>
          <w:rFonts w:cs="Arial"/>
          <w:i/>
          <w:sz w:val="20"/>
          <w:szCs w:val="20"/>
        </w:rPr>
        <w:t xml:space="preserve">Courses </w:t>
      </w:r>
      <w:r w:rsidRPr="00FE539A">
        <w:rPr>
          <w:rFonts w:cs="Arial"/>
          <w:i/>
          <w:sz w:val="20"/>
          <w:szCs w:val="20"/>
        </w:rPr>
        <w:t xml:space="preserve">may </w:t>
      </w:r>
      <w:r w:rsidRPr="00F71704">
        <w:rPr>
          <w:rFonts w:cs="Arial"/>
          <w:i/>
          <w:noProof/>
          <w:sz w:val="20"/>
          <w:szCs w:val="20"/>
        </w:rPr>
        <w:t>be taken</w:t>
      </w:r>
      <w:r w:rsidRPr="00FE539A">
        <w:rPr>
          <w:rFonts w:cs="Arial"/>
          <w:i/>
          <w:sz w:val="20"/>
          <w:szCs w:val="20"/>
        </w:rPr>
        <w:t xml:space="preserve"> at Cleary University.  Substitution permitted by transfer or Prior Learning documentation</w:t>
      </w:r>
      <w:r w:rsidR="008B4FFC">
        <w:rPr>
          <w:rFonts w:cs="Arial"/>
          <w:i/>
          <w:sz w:val="20"/>
          <w:szCs w:val="20"/>
        </w:rPr>
        <w:t>.</w:t>
      </w:r>
      <w:r w:rsidRPr="00FE539A">
        <w:rPr>
          <w:rFonts w:cs="Arial"/>
          <w:i/>
          <w:sz w:val="20"/>
          <w:szCs w:val="20"/>
        </w:rPr>
        <w:t xml:space="preserve"> </w:t>
      </w:r>
    </w:p>
    <w:p w:rsidR="000577BD" w:rsidRPr="00FE539A" w:rsidRDefault="00700761" w:rsidP="00751150">
      <w:pPr>
        <w:ind w:firstLine="360"/>
        <w:rPr>
          <w:rFonts w:cs="Arial"/>
          <w:sz w:val="20"/>
          <w:szCs w:val="20"/>
        </w:rPr>
      </w:pPr>
      <w:r w:rsidRPr="00FE539A">
        <w:rPr>
          <w:rFonts w:cs="Arial"/>
          <w:sz w:val="20"/>
          <w:szCs w:val="20"/>
        </w:rPr>
        <w:t>ACC 2411 Principles of Accounting I</w:t>
      </w:r>
      <w:r w:rsidR="000577BD" w:rsidRPr="00FE539A">
        <w:rPr>
          <w:rFonts w:cs="Arial"/>
          <w:sz w:val="20"/>
          <w:szCs w:val="20"/>
        </w:rPr>
        <w:t xml:space="preserve"> </w:t>
      </w:r>
    </w:p>
    <w:p w:rsidR="00700761" w:rsidRPr="00FE539A" w:rsidRDefault="00700761" w:rsidP="00700761">
      <w:pPr>
        <w:ind w:firstLine="360"/>
        <w:rPr>
          <w:rFonts w:cs="Arial"/>
          <w:sz w:val="20"/>
          <w:szCs w:val="20"/>
        </w:rPr>
      </w:pPr>
      <w:r w:rsidRPr="00FE539A">
        <w:rPr>
          <w:rFonts w:cs="Arial"/>
          <w:sz w:val="20"/>
          <w:szCs w:val="20"/>
        </w:rPr>
        <w:t xml:space="preserve">CAS 1500 </w:t>
      </w:r>
      <w:r w:rsidR="00F23F5F" w:rsidRPr="00FE539A">
        <w:rPr>
          <w:rFonts w:cs="Arial"/>
          <w:sz w:val="20"/>
          <w:szCs w:val="20"/>
        </w:rPr>
        <w:t>Microsoft Office Applications</w:t>
      </w:r>
      <w:r w:rsidRPr="00FE539A">
        <w:rPr>
          <w:rFonts w:cs="Arial"/>
          <w:sz w:val="20"/>
          <w:szCs w:val="20"/>
        </w:rPr>
        <w:tab/>
      </w:r>
    </w:p>
    <w:p w:rsidR="00700761" w:rsidRPr="00FE539A" w:rsidRDefault="00700761" w:rsidP="00700761">
      <w:pPr>
        <w:ind w:firstLine="360"/>
        <w:rPr>
          <w:rFonts w:cs="Arial"/>
          <w:sz w:val="20"/>
          <w:szCs w:val="20"/>
        </w:rPr>
      </w:pPr>
      <w:r w:rsidRPr="00FE539A">
        <w:rPr>
          <w:rFonts w:cs="Arial"/>
          <w:sz w:val="20"/>
          <w:szCs w:val="20"/>
        </w:rPr>
        <w:t>ECO 2500 Macroeconomics</w:t>
      </w:r>
    </w:p>
    <w:p w:rsidR="00700761" w:rsidRPr="00FE539A" w:rsidRDefault="00700761" w:rsidP="00700761">
      <w:pPr>
        <w:ind w:firstLine="360"/>
        <w:rPr>
          <w:rFonts w:cs="Arial"/>
          <w:sz w:val="20"/>
          <w:szCs w:val="20"/>
        </w:rPr>
      </w:pPr>
      <w:r w:rsidRPr="00FE539A">
        <w:rPr>
          <w:rFonts w:cs="Arial"/>
          <w:sz w:val="20"/>
          <w:szCs w:val="20"/>
        </w:rPr>
        <w:t>ENG 1600 Business Composition</w:t>
      </w:r>
    </w:p>
    <w:p w:rsidR="00700761" w:rsidRPr="00FE539A" w:rsidRDefault="00700761" w:rsidP="00700761">
      <w:pPr>
        <w:ind w:firstLine="360"/>
        <w:rPr>
          <w:rFonts w:cs="Arial"/>
          <w:sz w:val="20"/>
          <w:szCs w:val="20"/>
        </w:rPr>
      </w:pPr>
      <w:r w:rsidRPr="00FE539A">
        <w:rPr>
          <w:rFonts w:cs="Arial"/>
          <w:sz w:val="20"/>
          <w:szCs w:val="20"/>
        </w:rPr>
        <w:t>FIN 2000 Introduction to Business Finance</w:t>
      </w:r>
    </w:p>
    <w:p w:rsidR="00700761" w:rsidRPr="00FE539A" w:rsidRDefault="00700761" w:rsidP="00700761">
      <w:pPr>
        <w:ind w:firstLine="360"/>
        <w:rPr>
          <w:rFonts w:cs="Arial"/>
          <w:sz w:val="20"/>
          <w:szCs w:val="20"/>
        </w:rPr>
      </w:pPr>
      <w:r w:rsidRPr="00FE539A">
        <w:rPr>
          <w:rFonts w:cs="Arial"/>
          <w:sz w:val="20"/>
          <w:szCs w:val="20"/>
        </w:rPr>
        <w:t>MGT 1500 Introduction to Business</w:t>
      </w:r>
    </w:p>
    <w:p w:rsidR="00700761" w:rsidRPr="00FE539A" w:rsidRDefault="00700761" w:rsidP="00700761">
      <w:pPr>
        <w:ind w:firstLine="360"/>
        <w:rPr>
          <w:rFonts w:cs="Arial"/>
          <w:sz w:val="20"/>
          <w:szCs w:val="20"/>
        </w:rPr>
      </w:pPr>
      <w:r w:rsidRPr="00FE539A">
        <w:rPr>
          <w:rFonts w:cs="Arial"/>
          <w:sz w:val="20"/>
          <w:szCs w:val="20"/>
        </w:rPr>
        <w:t xml:space="preserve">MGT 1600 Introduction to Management </w:t>
      </w:r>
    </w:p>
    <w:p w:rsidR="00700761" w:rsidRPr="00FE539A" w:rsidRDefault="00700761" w:rsidP="00700761">
      <w:pPr>
        <w:ind w:firstLine="360"/>
        <w:rPr>
          <w:rFonts w:cs="Arial"/>
          <w:sz w:val="20"/>
          <w:szCs w:val="20"/>
        </w:rPr>
      </w:pPr>
      <w:r w:rsidRPr="00FE539A">
        <w:rPr>
          <w:rFonts w:cs="Arial"/>
          <w:sz w:val="20"/>
          <w:szCs w:val="20"/>
        </w:rPr>
        <w:t>MKT 1500 Enterprise Marketing</w:t>
      </w:r>
    </w:p>
    <w:p w:rsidR="00700761" w:rsidRPr="00FE539A" w:rsidRDefault="00700761" w:rsidP="00700761">
      <w:pPr>
        <w:ind w:firstLine="360"/>
        <w:rPr>
          <w:rFonts w:cs="Arial"/>
          <w:sz w:val="20"/>
          <w:szCs w:val="20"/>
        </w:rPr>
      </w:pPr>
      <w:r w:rsidRPr="00FE539A">
        <w:rPr>
          <w:rFonts w:cs="Arial"/>
          <w:sz w:val="20"/>
          <w:szCs w:val="20"/>
        </w:rPr>
        <w:t>MTH 1800 Introduction to Business Statistics</w:t>
      </w:r>
    </w:p>
    <w:p w:rsidR="009D3E4B" w:rsidRPr="00FE539A" w:rsidRDefault="009D3E4B" w:rsidP="00393D3C">
      <w:pPr>
        <w:rPr>
          <w:rFonts w:cs="Arial"/>
          <w:sz w:val="20"/>
          <w:szCs w:val="20"/>
        </w:rPr>
      </w:pPr>
    </w:p>
    <w:p w:rsidR="00700761" w:rsidRPr="00FE539A" w:rsidRDefault="000577BD" w:rsidP="00A35003">
      <w:pPr>
        <w:tabs>
          <w:tab w:val="left" w:leader="dot" w:pos="7200"/>
          <w:tab w:val="left" w:leader="dot" w:pos="7320"/>
        </w:tabs>
        <w:rPr>
          <w:rFonts w:cs="Arial"/>
          <w:b/>
          <w:sz w:val="20"/>
          <w:szCs w:val="20"/>
        </w:rPr>
      </w:pPr>
      <w:r w:rsidRPr="00FE539A">
        <w:rPr>
          <w:rFonts w:cs="Arial"/>
          <w:b/>
          <w:sz w:val="20"/>
          <w:szCs w:val="20"/>
        </w:rPr>
        <w:t>Electives</w:t>
      </w:r>
      <w:r w:rsidRPr="00FE539A">
        <w:rPr>
          <w:rFonts w:cs="Arial"/>
          <w:b/>
          <w:sz w:val="20"/>
          <w:szCs w:val="20"/>
        </w:rPr>
        <w:tab/>
      </w:r>
      <w:r w:rsidR="00393D3C">
        <w:rPr>
          <w:rFonts w:cs="Arial"/>
          <w:b/>
          <w:sz w:val="20"/>
          <w:szCs w:val="20"/>
        </w:rPr>
        <w:t>31</w:t>
      </w:r>
      <w:r w:rsidR="00700761" w:rsidRPr="00FE539A">
        <w:rPr>
          <w:rFonts w:cs="Arial"/>
          <w:b/>
          <w:sz w:val="20"/>
          <w:szCs w:val="20"/>
        </w:rPr>
        <w:t xml:space="preserve"> credits</w:t>
      </w:r>
    </w:p>
    <w:p w:rsidR="00700761" w:rsidRPr="004B3A07" w:rsidRDefault="00700761" w:rsidP="00700761">
      <w:pPr>
        <w:tabs>
          <w:tab w:val="left" w:leader="dot" w:pos="7320"/>
        </w:tabs>
        <w:rPr>
          <w:rFonts w:cs="Arial"/>
          <w:sz w:val="20"/>
          <w:szCs w:val="20"/>
        </w:rPr>
      </w:pPr>
      <w:r w:rsidRPr="00FE539A">
        <w:rPr>
          <w:rFonts w:cs="Arial"/>
          <w:i/>
          <w:sz w:val="20"/>
          <w:szCs w:val="20"/>
        </w:rPr>
        <w:t xml:space="preserve">Courses may </w:t>
      </w:r>
      <w:r w:rsidRPr="00F71704">
        <w:rPr>
          <w:rFonts w:cs="Arial"/>
          <w:i/>
          <w:noProof/>
          <w:sz w:val="20"/>
          <w:szCs w:val="20"/>
        </w:rPr>
        <w:t>be taken</w:t>
      </w:r>
      <w:r w:rsidRPr="00FE539A">
        <w:rPr>
          <w:rFonts w:cs="Arial"/>
          <w:i/>
          <w:sz w:val="20"/>
          <w:szCs w:val="20"/>
        </w:rPr>
        <w:t xml:space="preserve"> at Cleary University.  Substitution permitted by transfer or Prior Learning documentation</w:t>
      </w:r>
      <w:r w:rsidR="008B4FFC">
        <w:rPr>
          <w:rFonts w:cs="Arial"/>
          <w:i/>
          <w:sz w:val="20"/>
          <w:szCs w:val="20"/>
        </w:rPr>
        <w:t>.</w:t>
      </w:r>
      <w:r w:rsidRPr="00FE539A">
        <w:rPr>
          <w:rFonts w:cs="Arial"/>
          <w:i/>
          <w:sz w:val="20"/>
          <w:szCs w:val="20"/>
        </w:rPr>
        <w:t xml:space="preserve"> </w:t>
      </w:r>
    </w:p>
    <w:p w:rsidR="001E709B" w:rsidRPr="004B3A07" w:rsidRDefault="001E709B" w:rsidP="001E709B">
      <w:pPr>
        <w:rPr>
          <w:rFonts w:cs="Arial"/>
          <w:bCs/>
          <w:sz w:val="20"/>
          <w:szCs w:val="20"/>
        </w:rPr>
      </w:pPr>
    </w:p>
    <w:p w:rsidR="001E709B" w:rsidRDefault="001E709B" w:rsidP="00A35003">
      <w:pPr>
        <w:tabs>
          <w:tab w:val="left" w:leader="dot" w:pos="7200"/>
        </w:tabs>
        <w:rPr>
          <w:rFonts w:cs="Arial"/>
          <w:b/>
          <w:sz w:val="20"/>
          <w:szCs w:val="20"/>
        </w:rPr>
      </w:pPr>
      <w:r w:rsidRPr="004B3A07">
        <w:rPr>
          <w:rFonts w:cs="Arial"/>
          <w:b/>
          <w:sz w:val="20"/>
          <w:szCs w:val="20"/>
        </w:rPr>
        <w:t>Total</w:t>
      </w:r>
      <w:r w:rsidR="00A35003" w:rsidRPr="004B3A07">
        <w:rPr>
          <w:rFonts w:cs="Arial"/>
          <w:b/>
          <w:sz w:val="20"/>
          <w:szCs w:val="20"/>
        </w:rPr>
        <w:tab/>
      </w:r>
      <w:r w:rsidR="004F440C" w:rsidRPr="004B3A07">
        <w:rPr>
          <w:rFonts w:cs="Arial"/>
          <w:b/>
          <w:sz w:val="20"/>
          <w:szCs w:val="20"/>
        </w:rPr>
        <w:t>12</w:t>
      </w:r>
      <w:r w:rsidRPr="004B3A07">
        <w:rPr>
          <w:rFonts w:cs="Arial"/>
          <w:b/>
          <w:sz w:val="20"/>
          <w:szCs w:val="20"/>
        </w:rPr>
        <w:t>0 credits</w:t>
      </w:r>
    </w:p>
    <w:p w:rsidR="003E01C6" w:rsidRDefault="003E01C6">
      <w:pPr>
        <w:rPr>
          <w:rFonts w:cs="Arial"/>
          <w:b/>
          <w:sz w:val="20"/>
          <w:szCs w:val="20"/>
        </w:rPr>
      </w:pPr>
    </w:p>
    <w:p w:rsidR="00375BC2" w:rsidRDefault="00375BC2">
      <w:pPr>
        <w:rPr>
          <w:rFonts w:cs="Arial"/>
          <w:b/>
          <w:bCs/>
          <w:i/>
        </w:rPr>
      </w:pPr>
      <w:r>
        <w:rPr>
          <w:i/>
        </w:rPr>
        <w:br w:type="page"/>
      </w:r>
    </w:p>
    <w:p w:rsidR="003E01C6" w:rsidRDefault="003E01C6" w:rsidP="003E01C6">
      <w:pPr>
        <w:pStyle w:val="Heading3"/>
        <w:spacing w:before="0" w:after="0"/>
        <w:rPr>
          <w:i/>
          <w:sz w:val="24"/>
          <w:szCs w:val="24"/>
        </w:rPr>
      </w:pPr>
      <w:bookmarkStart w:id="55" w:name="_Toc499127045"/>
      <w:r>
        <w:rPr>
          <w:i/>
          <w:sz w:val="24"/>
          <w:szCs w:val="24"/>
        </w:rPr>
        <w:lastRenderedPageBreak/>
        <w:t>BBA Nutrition and Dietary Business Management</w:t>
      </w:r>
      <w:bookmarkEnd w:id="55"/>
    </w:p>
    <w:p w:rsidR="003E01C6" w:rsidRDefault="003E01C6" w:rsidP="003E01C6"/>
    <w:p w:rsidR="003E01C6" w:rsidRPr="008B4FFC" w:rsidRDefault="008B4FFC" w:rsidP="003E01C6">
      <w:pPr>
        <w:rPr>
          <w:b/>
          <w:sz w:val="20"/>
          <w:szCs w:val="20"/>
        </w:rPr>
      </w:pPr>
      <w:r w:rsidRPr="008B4FFC">
        <w:rPr>
          <w:b/>
          <w:sz w:val="20"/>
          <w:szCs w:val="20"/>
        </w:rPr>
        <w:t>Program Description</w:t>
      </w:r>
    </w:p>
    <w:p w:rsidR="003E01C6" w:rsidRPr="003E01C6" w:rsidRDefault="003E01C6" w:rsidP="003E01C6">
      <w:pPr>
        <w:spacing w:after="160" w:line="259" w:lineRule="auto"/>
        <w:rPr>
          <w:rFonts w:eastAsia="Calibri" w:cs="Arial"/>
          <w:sz w:val="20"/>
          <w:szCs w:val="20"/>
        </w:rPr>
      </w:pPr>
      <w:r w:rsidRPr="003E01C6">
        <w:rPr>
          <w:rFonts w:eastAsia="Calibri" w:cs="Arial"/>
          <w:sz w:val="20"/>
          <w:szCs w:val="20"/>
        </w:rPr>
        <w:t xml:space="preserve">The Nutrition and Dietary Manager Bachelor of Business Administration degree </w:t>
      </w:r>
      <w:r w:rsidRPr="00F71704">
        <w:rPr>
          <w:rFonts w:eastAsia="Calibri" w:cs="Arial"/>
          <w:noProof/>
          <w:sz w:val="20"/>
          <w:szCs w:val="20"/>
        </w:rPr>
        <w:t>is delivered</w:t>
      </w:r>
      <w:r w:rsidRPr="003E01C6">
        <w:rPr>
          <w:rFonts w:eastAsia="Calibri" w:cs="Arial"/>
          <w:sz w:val="20"/>
          <w:szCs w:val="20"/>
        </w:rPr>
        <w:t xml:space="preserve"> by combining innovative on-ground coursework with significant practical experience. The program enables students to complete an Associate degree in any of our hospitality associates programs along with their BBA degree.  Basic and advanced nutritional concepts </w:t>
      </w:r>
      <w:r w:rsidRPr="00F71704">
        <w:rPr>
          <w:rFonts w:eastAsia="Calibri" w:cs="Arial"/>
          <w:noProof/>
          <w:sz w:val="20"/>
          <w:szCs w:val="20"/>
        </w:rPr>
        <w:t>are applied</w:t>
      </w:r>
      <w:r w:rsidRPr="003E01C6">
        <w:rPr>
          <w:rFonts w:eastAsia="Calibri" w:cs="Arial"/>
          <w:sz w:val="20"/>
          <w:szCs w:val="20"/>
        </w:rPr>
        <w:t xml:space="preserve"> to food service operations with the business concepts necessary to be profitable.</w:t>
      </w:r>
    </w:p>
    <w:p w:rsidR="003E01C6" w:rsidRPr="003E01C6" w:rsidRDefault="003E01C6" w:rsidP="003E01C6">
      <w:pPr>
        <w:spacing w:after="160" w:line="259" w:lineRule="auto"/>
        <w:rPr>
          <w:rFonts w:eastAsia="Calibri" w:cs="Arial"/>
          <w:sz w:val="20"/>
          <w:szCs w:val="20"/>
        </w:rPr>
      </w:pPr>
      <w:r w:rsidRPr="003E01C6">
        <w:rPr>
          <w:rFonts w:eastAsia="Calibri" w:cs="Arial"/>
          <w:sz w:val="20"/>
          <w:szCs w:val="20"/>
        </w:rPr>
        <w:t xml:space="preserve">This hands-on instructional education experience allows a student to complete two degrees in four years. Students have the opportunity to complete an externship that will further enable them to gain valuable hours of related work experience for credit.  Industry recruiters are eager to employ Cleary graduates with this level of preparation and versatility. </w:t>
      </w:r>
    </w:p>
    <w:p w:rsidR="008B4FFC" w:rsidRDefault="008B4FFC" w:rsidP="008B4FFC">
      <w:pPr>
        <w:rPr>
          <w:rFonts w:eastAsia="Calibri" w:cs="Arial"/>
          <w:b/>
          <w:sz w:val="20"/>
          <w:szCs w:val="20"/>
        </w:rPr>
      </w:pPr>
      <w:r w:rsidRPr="008B4FFC">
        <w:rPr>
          <w:rFonts w:eastAsia="Calibri" w:cs="Arial"/>
          <w:b/>
          <w:sz w:val="20"/>
          <w:szCs w:val="20"/>
        </w:rPr>
        <w:t>Career Benefits</w:t>
      </w:r>
    </w:p>
    <w:p w:rsidR="003E01C6" w:rsidRPr="003E01C6" w:rsidRDefault="003E01C6" w:rsidP="008B4FFC">
      <w:pPr>
        <w:rPr>
          <w:rFonts w:eastAsia="Calibri" w:cs="Arial"/>
          <w:b/>
          <w:sz w:val="20"/>
          <w:szCs w:val="20"/>
        </w:rPr>
      </w:pPr>
      <w:r w:rsidRPr="003E01C6">
        <w:rPr>
          <w:rFonts w:eastAsia="Calibri" w:cs="Arial"/>
          <w:sz w:val="20"/>
          <w:szCs w:val="20"/>
        </w:rPr>
        <w:t>Degrees in hospitality nutrition and dietary management offer dynamic, exciting and immediately impactful possibilities for study and employment. It prepares students for careers in numerous roles in a variety of organizations including health and wellness, spas and resorts, assisted living facilities, education and institutional food service operations, hotels, restaurants, casinos, and cruise ships as well as prepare entrepreneurs for small business opportunities.</w:t>
      </w:r>
    </w:p>
    <w:p w:rsidR="003E01C6" w:rsidRPr="003E01C6" w:rsidRDefault="003E01C6" w:rsidP="003E01C6">
      <w:pPr>
        <w:tabs>
          <w:tab w:val="left" w:leader="dot" w:pos="7200"/>
        </w:tabs>
        <w:rPr>
          <w:rFonts w:eastAsia="Calibri" w:cs="Arial"/>
          <w:sz w:val="20"/>
          <w:szCs w:val="20"/>
        </w:rPr>
      </w:pPr>
      <w:r w:rsidRPr="003E01C6">
        <w:rPr>
          <w:rFonts w:eastAsia="Calibri" w:cs="Arial"/>
          <w:sz w:val="20"/>
          <w:szCs w:val="20"/>
        </w:rPr>
        <w:t xml:space="preserve">The hands-on practical approach of the program enables students to learn by practicing and strategically applying the classroom lessons to resolve the daily challenges of an industry based </w:t>
      </w:r>
      <w:r w:rsidRPr="00F71704">
        <w:rPr>
          <w:rFonts w:eastAsia="Calibri" w:cs="Arial"/>
          <w:noProof/>
          <w:sz w:val="20"/>
          <w:szCs w:val="20"/>
        </w:rPr>
        <w:t>in</w:t>
      </w:r>
      <w:r w:rsidRPr="003E01C6">
        <w:rPr>
          <w:rFonts w:eastAsia="Calibri" w:cs="Arial"/>
          <w:sz w:val="20"/>
          <w:szCs w:val="20"/>
        </w:rPr>
        <w:t xml:space="preserve"> customer service.</w:t>
      </w:r>
    </w:p>
    <w:p w:rsidR="003E01C6" w:rsidRPr="003E01C6" w:rsidRDefault="003E01C6" w:rsidP="003E01C6">
      <w:pPr>
        <w:tabs>
          <w:tab w:val="left" w:leader="dot" w:pos="7200"/>
        </w:tabs>
        <w:rPr>
          <w:rFonts w:eastAsia="Calibri" w:cs="Arial"/>
          <w:sz w:val="20"/>
          <w:szCs w:val="20"/>
        </w:rPr>
      </w:pPr>
    </w:p>
    <w:p w:rsidR="008B4FFC" w:rsidRDefault="003E01C6" w:rsidP="008B4FFC">
      <w:pPr>
        <w:rPr>
          <w:rFonts w:cs="Arial"/>
          <w:b/>
          <w:sz w:val="20"/>
          <w:szCs w:val="20"/>
        </w:rPr>
      </w:pPr>
      <w:r w:rsidRPr="003E01C6">
        <w:rPr>
          <w:rFonts w:cs="Arial"/>
          <w:b/>
          <w:sz w:val="20"/>
          <w:szCs w:val="20"/>
        </w:rPr>
        <w:t>Learning Outcomes</w:t>
      </w:r>
    </w:p>
    <w:p w:rsidR="003E01C6" w:rsidRPr="003E01C6" w:rsidRDefault="003E01C6" w:rsidP="008B4FFC">
      <w:pPr>
        <w:rPr>
          <w:rFonts w:cs="Arial"/>
          <w:b/>
          <w:sz w:val="20"/>
          <w:szCs w:val="20"/>
        </w:rPr>
      </w:pPr>
      <w:r w:rsidRPr="003E01C6">
        <w:rPr>
          <w:sz w:val="20"/>
          <w:szCs w:val="20"/>
        </w:rPr>
        <w:t>Upon completion of this degree, the graduate will be able to:</w:t>
      </w:r>
    </w:p>
    <w:p w:rsidR="003E01C6" w:rsidRPr="003E01C6" w:rsidRDefault="003E01C6" w:rsidP="000C7CE0">
      <w:pPr>
        <w:numPr>
          <w:ilvl w:val="0"/>
          <w:numId w:val="63"/>
        </w:numPr>
        <w:ind w:left="720"/>
        <w:rPr>
          <w:rFonts w:cs="Arial"/>
          <w:sz w:val="20"/>
          <w:szCs w:val="20"/>
        </w:rPr>
      </w:pPr>
      <w:r w:rsidRPr="003E01C6">
        <w:rPr>
          <w:rFonts w:cs="Arial"/>
          <w:sz w:val="20"/>
          <w:szCs w:val="20"/>
        </w:rPr>
        <w:t xml:space="preserve">Interpret, effectively, the information necessary to manage profitable nutrition based hospitality operations. </w:t>
      </w:r>
    </w:p>
    <w:p w:rsidR="003E01C6" w:rsidRPr="003E01C6" w:rsidRDefault="003E01C6" w:rsidP="000C7CE0">
      <w:pPr>
        <w:numPr>
          <w:ilvl w:val="0"/>
          <w:numId w:val="63"/>
        </w:numPr>
        <w:ind w:left="720"/>
        <w:rPr>
          <w:rFonts w:cs="Arial"/>
          <w:sz w:val="20"/>
          <w:szCs w:val="20"/>
        </w:rPr>
      </w:pPr>
      <w:r w:rsidRPr="003E01C6">
        <w:rPr>
          <w:rFonts w:cs="Arial"/>
          <w:sz w:val="20"/>
          <w:szCs w:val="20"/>
        </w:rPr>
        <w:t>Manage food service and customer-service oriented cost controls and nutritional concepts as they apply to different operations.</w:t>
      </w:r>
    </w:p>
    <w:p w:rsidR="003E01C6" w:rsidRPr="003E01C6" w:rsidRDefault="003E01C6" w:rsidP="000C7CE0">
      <w:pPr>
        <w:numPr>
          <w:ilvl w:val="0"/>
          <w:numId w:val="63"/>
        </w:numPr>
        <w:ind w:left="720"/>
        <w:rPr>
          <w:rFonts w:cs="Arial"/>
          <w:sz w:val="20"/>
          <w:szCs w:val="20"/>
        </w:rPr>
      </w:pPr>
      <w:r w:rsidRPr="003E01C6">
        <w:rPr>
          <w:rFonts w:cs="Arial"/>
          <w:sz w:val="20"/>
          <w:szCs w:val="20"/>
        </w:rPr>
        <w:t xml:space="preserve">Demonstrate hospitality business comprehension from general and professional courses to critically evaluate situations for an industry based </w:t>
      </w:r>
      <w:r w:rsidRPr="00F71704">
        <w:rPr>
          <w:rFonts w:cs="Arial"/>
          <w:noProof/>
          <w:sz w:val="20"/>
          <w:szCs w:val="20"/>
        </w:rPr>
        <w:t>in</w:t>
      </w:r>
      <w:r w:rsidRPr="003E01C6">
        <w:rPr>
          <w:rFonts w:cs="Arial"/>
          <w:sz w:val="20"/>
          <w:szCs w:val="20"/>
        </w:rPr>
        <w:t xml:space="preserve"> customer service.</w:t>
      </w:r>
    </w:p>
    <w:p w:rsidR="003E01C6" w:rsidRPr="003E01C6" w:rsidRDefault="003E01C6" w:rsidP="000C7CE0">
      <w:pPr>
        <w:numPr>
          <w:ilvl w:val="0"/>
          <w:numId w:val="63"/>
        </w:numPr>
        <w:ind w:left="720"/>
        <w:rPr>
          <w:rFonts w:cs="Arial"/>
          <w:sz w:val="20"/>
          <w:szCs w:val="20"/>
        </w:rPr>
      </w:pPr>
      <w:r w:rsidRPr="003E01C6">
        <w:rPr>
          <w:rFonts w:cs="Arial"/>
          <w:sz w:val="20"/>
          <w:szCs w:val="20"/>
        </w:rPr>
        <w:t xml:space="preserve">Analyze, interpret and communicate information effectively to manage organizational and financial situations in a hospitality operation. </w:t>
      </w:r>
    </w:p>
    <w:p w:rsidR="003E01C6" w:rsidRPr="003E01C6" w:rsidRDefault="003E01C6" w:rsidP="000C7CE0">
      <w:pPr>
        <w:numPr>
          <w:ilvl w:val="0"/>
          <w:numId w:val="63"/>
        </w:numPr>
        <w:ind w:left="720"/>
        <w:rPr>
          <w:rFonts w:cs="Arial"/>
          <w:sz w:val="20"/>
          <w:szCs w:val="20"/>
        </w:rPr>
      </w:pPr>
      <w:r w:rsidRPr="003E01C6">
        <w:rPr>
          <w:rFonts w:cs="Arial"/>
          <w:sz w:val="20"/>
          <w:szCs w:val="20"/>
        </w:rPr>
        <w:t>Comprehend fundamental techniques basic to managing food service operations.</w:t>
      </w:r>
    </w:p>
    <w:p w:rsidR="003E01C6" w:rsidRPr="003E01C6" w:rsidRDefault="003E01C6" w:rsidP="000C7CE0">
      <w:pPr>
        <w:numPr>
          <w:ilvl w:val="0"/>
          <w:numId w:val="63"/>
        </w:numPr>
        <w:ind w:left="720"/>
        <w:rPr>
          <w:rFonts w:cs="Arial"/>
          <w:sz w:val="20"/>
          <w:szCs w:val="20"/>
        </w:rPr>
      </w:pPr>
      <w:r w:rsidRPr="003E01C6">
        <w:rPr>
          <w:rFonts w:cs="Arial"/>
          <w:sz w:val="20"/>
          <w:szCs w:val="20"/>
        </w:rPr>
        <w:t>Apply the program skills learned to improve business within the dietary management hospitality sector as a positive source of change.</w:t>
      </w:r>
    </w:p>
    <w:p w:rsidR="003E01C6" w:rsidRPr="008B4FFC" w:rsidRDefault="003E01C6" w:rsidP="000C7CE0">
      <w:pPr>
        <w:pStyle w:val="ListParagraph"/>
        <w:numPr>
          <w:ilvl w:val="0"/>
          <w:numId w:val="63"/>
        </w:numPr>
        <w:tabs>
          <w:tab w:val="left" w:leader="dot" w:pos="7200"/>
        </w:tabs>
        <w:ind w:left="720"/>
        <w:rPr>
          <w:sz w:val="20"/>
          <w:szCs w:val="20"/>
        </w:rPr>
      </w:pPr>
      <w:r w:rsidRPr="008B4FFC">
        <w:rPr>
          <w:sz w:val="20"/>
          <w:szCs w:val="20"/>
        </w:rPr>
        <w:t xml:space="preserve">Apply respect for culturally diverse perspectives, ethical behavior, and the major concepts and values of the hospitality industry to address business challenges and opportunities. </w:t>
      </w:r>
    </w:p>
    <w:p w:rsidR="003E01C6" w:rsidRPr="004B3A07" w:rsidRDefault="003E01C6" w:rsidP="008B4FFC">
      <w:pPr>
        <w:tabs>
          <w:tab w:val="left" w:leader="dot" w:pos="7200"/>
        </w:tabs>
        <w:spacing w:before="240" w:afterLines="60" w:after="144"/>
        <w:ind w:left="360"/>
        <w:rPr>
          <w:rFonts w:cs="Arial"/>
          <w:b/>
          <w:sz w:val="20"/>
          <w:szCs w:val="20"/>
        </w:rPr>
      </w:pPr>
    </w:p>
    <w:p w:rsidR="008B4FFC" w:rsidRDefault="008B4FFC">
      <w:pPr>
        <w:rPr>
          <w:rFonts w:cs="Arial"/>
          <w:b/>
          <w:bCs/>
          <w:sz w:val="20"/>
          <w:szCs w:val="20"/>
        </w:rPr>
      </w:pPr>
      <w:r>
        <w:rPr>
          <w:sz w:val="20"/>
          <w:szCs w:val="20"/>
        </w:rPr>
        <w:br w:type="page"/>
      </w:r>
    </w:p>
    <w:p w:rsidR="008B4FFC" w:rsidRPr="008B4FFC" w:rsidRDefault="008B4FFC" w:rsidP="008B4FFC">
      <w:pPr>
        <w:outlineLvl w:val="0"/>
        <w:rPr>
          <w:rFonts w:cs="Arial"/>
          <w:b/>
          <w:sz w:val="20"/>
          <w:szCs w:val="20"/>
        </w:rPr>
      </w:pPr>
      <w:r w:rsidRPr="008B4FFC">
        <w:rPr>
          <w:rFonts w:cs="Arial"/>
          <w:b/>
          <w:sz w:val="20"/>
          <w:szCs w:val="20"/>
        </w:rPr>
        <w:lastRenderedPageBreak/>
        <w:t xml:space="preserve">BBA </w:t>
      </w:r>
      <w:r w:rsidR="00E86BC4">
        <w:rPr>
          <w:rFonts w:cs="Arial"/>
          <w:b/>
          <w:sz w:val="20"/>
          <w:szCs w:val="20"/>
        </w:rPr>
        <w:t xml:space="preserve">in </w:t>
      </w:r>
      <w:r w:rsidRPr="008B4FFC">
        <w:rPr>
          <w:rFonts w:cs="Arial"/>
          <w:b/>
          <w:sz w:val="20"/>
          <w:szCs w:val="20"/>
        </w:rPr>
        <w:t>Nutrition and Dietary Business Management Course Requirements</w:t>
      </w:r>
    </w:p>
    <w:p w:rsidR="008B4FFC" w:rsidRPr="008B4FFC" w:rsidRDefault="008B4FFC" w:rsidP="008B4FFC">
      <w:pPr>
        <w:outlineLvl w:val="0"/>
        <w:rPr>
          <w:rFonts w:cs="Arial"/>
          <w:b/>
          <w:sz w:val="20"/>
          <w:szCs w:val="20"/>
        </w:rPr>
      </w:pPr>
    </w:p>
    <w:p w:rsidR="008B4FFC" w:rsidRPr="008B4FFC" w:rsidRDefault="008B4FFC" w:rsidP="008B4FFC">
      <w:pPr>
        <w:tabs>
          <w:tab w:val="left" w:leader="dot" w:pos="7200"/>
        </w:tabs>
        <w:rPr>
          <w:rFonts w:cs="Arial"/>
          <w:b/>
          <w:sz w:val="20"/>
          <w:szCs w:val="20"/>
        </w:rPr>
      </w:pPr>
      <w:r w:rsidRPr="008B4FFC">
        <w:rPr>
          <w:rFonts w:cs="Arial"/>
          <w:b/>
          <w:sz w:val="20"/>
          <w:szCs w:val="20"/>
        </w:rPr>
        <w:t>Major Courses (Cohort)</w:t>
      </w:r>
      <w:r w:rsidRPr="008B4FFC">
        <w:rPr>
          <w:rFonts w:cs="Arial"/>
          <w:b/>
          <w:sz w:val="20"/>
          <w:szCs w:val="20"/>
        </w:rPr>
        <w:tab/>
        <w:t xml:space="preserve"> 25 credits</w:t>
      </w:r>
    </w:p>
    <w:p w:rsidR="008B4FFC" w:rsidRPr="008B4FFC" w:rsidRDefault="008B4FFC" w:rsidP="008B4FFC">
      <w:pPr>
        <w:tabs>
          <w:tab w:val="left" w:leader="dot" w:pos="7320"/>
        </w:tabs>
        <w:rPr>
          <w:rFonts w:cs="Arial"/>
          <w:i/>
          <w:sz w:val="20"/>
          <w:szCs w:val="20"/>
        </w:rPr>
      </w:pPr>
      <w:r w:rsidRPr="008B4FFC">
        <w:rPr>
          <w:rFonts w:cs="Arial"/>
          <w:i/>
          <w:sz w:val="20"/>
          <w:szCs w:val="20"/>
        </w:rPr>
        <w:t xml:space="preserve">Courses may </w:t>
      </w:r>
      <w:r w:rsidRPr="00F71704">
        <w:rPr>
          <w:rFonts w:cs="Arial"/>
          <w:i/>
          <w:noProof/>
          <w:sz w:val="20"/>
          <w:szCs w:val="20"/>
        </w:rPr>
        <w:t>be taken</w:t>
      </w:r>
      <w:r w:rsidRPr="008B4FFC">
        <w:rPr>
          <w:rFonts w:cs="Arial"/>
          <w:i/>
          <w:sz w:val="20"/>
          <w:szCs w:val="20"/>
        </w:rPr>
        <w:t xml:space="preserve"> at Cleary University, or </w:t>
      </w:r>
      <w:r w:rsidRPr="00F71704">
        <w:rPr>
          <w:rFonts w:cs="Arial"/>
          <w:i/>
          <w:noProof/>
          <w:sz w:val="20"/>
          <w:szCs w:val="20"/>
        </w:rPr>
        <w:t>substitution is permitted by transfer</w:t>
      </w:r>
      <w:r w:rsidRPr="008B4FFC">
        <w:rPr>
          <w:rFonts w:cs="Arial"/>
          <w:i/>
          <w:sz w:val="20"/>
          <w:szCs w:val="20"/>
        </w:rPr>
        <w:t>.</w:t>
      </w:r>
    </w:p>
    <w:p w:rsidR="008B4FFC" w:rsidRPr="008B4FFC" w:rsidRDefault="008B4FFC" w:rsidP="008B4FFC">
      <w:pPr>
        <w:tabs>
          <w:tab w:val="left" w:leader="dot" w:pos="7320"/>
        </w:tabs>
        <w:ind w:firstLine="360"/>
        <w:rPr>
          <w:rFonts w:cs="Arial"/>
          <w:sz w:val="20"/>
          <w:szCs w:val="20"/>
        </w:rPr>
      </w:pPr>
      <w:r w:rsidRPr="008B4FFC">
        <w:rPr>
          <w:rFonts w:cs="Arial"/>
          <w:sz w:val="20"/>
          <w:szCs w:val="20"/>
        </w:rPr>
        <w:t>CUL 3000 Nutritional Cuisine</w:t>
      </w:r>
    </w:p>
    <w:p w:rsidR="008B4FFC" w:rsidRPr="008B4FFC" w:rsidRDefault="008B4FFC" w:rsidP="008B4FFC">
      <w:pPr>
        <w:tabs>
          <w:tab w:val="left" w:leader="dot" w:pos="7320"/>
        </w:tabs>
        <w:ind w:firstLine="360"/>
        <w:rPr>
          <w:rFonts w:cs="Arial"/>
          <w:sz w:val="20"/>
          <w:szCs w:val="20"/>
        </w:rPr>
      </w:pPr>
      <w:r w:rsidRPr="008B4FFC">
        <w:rPr>
          <w:rFonts w:cs="Arial"/>
          <w:sz w:val="20"/>
          <w:szCs w:val="20"/>
        </w:rPr>
        <w:t>CUL 3200 Cooking for Special Diets</w:t>
      </w:r>
    </w:p>
    <w:p w:rsidR="008B4FFC" w:rsidRPr="008B4FFC" w:rsidRDefault="008B4FFC" w:rsidP="008B4FFC">
      <w:pPr>
        <w:tabs>
          <w:tab w:val="left" w:leader="dot" w:pos="7320"/>
        </w:tabs>
        <w:ind w:firstLine="360"/>
        <w:rPr>
          <w:rFonts w:cs="Arial"/>
          <w:sz w:val="20"/>
          <w:szCs w:val="20"/>
        </w:rPr>
      </w:pPr>
      <w:r w:rsidRPr="008B4FFC">
        <w:rPr>
          <w:rFonts w:cs="Arial"/>
          <w:sz w:val="20"/>
          <w:szCs w:val="20"/>
        </w:rPr>
        <w:t>HCM 3000 Introduction to Healthcare Management</w:t>
      </w:r>
    </w:p>
    <w:p w:rsidR="008B4FFC" w:rsidRPr="008B4FFC" w:rsidRDefault="008B4FFC" w:rsidP="008B4FFC">
      <w:pPr>
        <w:tabs>
          <w:tab w:val="left" w:leader="dot" w:pos="7320"/>
        </w:tabs>
        <w:ind w:firstLine="360"/>
        <w:rPr>
          <w:rFonts w:cs="Arial"/>
          <w:sz w:val="20"/>
          <w:szCs w:val="20"/>
        </w:rPr>
      </w:pPr>
      <w:r w:rsidRPr="008B4FFC">
        <w:rPr>
          <w:rFonts w:cs="Arial"/>
          <w:sz w:val="20"/>
          <w:szCs w:val="20"/>
        </w:rPr>
        <w:t>HLW 1000 Personal Health and Wellness</w:t>
      </w:r>
    </w:p>
    <w:p w:rsidR="008B4FFC" w:rsidRPr="008B4FFC" w:rsidRDefault="008B4FFC" w:rsidP="008B4FFC">
      <w:pPr>
        <w:tabs>
          <w:tab w:val="left" w:leader="dot" w:pos="7320"/>
        </w:tabs>
        <w:ind w:firstLine="360"/>
        <w:rPr>
          <w:rFonts w:cs="Arial"/>
          <w:sz w:val="20"/>
          <w:szCs w:val="20"/>
        </w:rPr>
      </w:pPr>
      <w:r w:rsidRPr="008B4FFC">
        <w:rPr>
          <w:rFonts w:cs="Arial"/>
          <w:sz w:val="20"/>
          <w:szCs w:val="20"/>
        </w:rPr>
        <w:t>HLW 1001 Nutrition Today</w:t>
      </w:r>
    </w:p>
    <w:p w:rsidR="008B4FFC" w:rsidRPr="008B4FFC" w:rsidRDefault="008B4FFC" w:rsidP="008B4FFC">
      <w:pPr>
        <w:ind w:firstLine="360"/>
        <w:rPr>
          <w:rFonts w:cs="Arial"/>
          <w:sz w:val="20"/>
          <w:szCs w:val="20"/>
        </w:rPr>
      </w:pPr>
      <w:r w:rsidRPr="008B4FFC">
        <w:rPr>
          <w:rFonts w:cs="Arial"/>
          <w:sz w:val="20"/>
          <w:szCs w:val="20"/>
        </w:rPr>
        <w:t xml:space="preserve">HOS 3300 Meeting Customer Expectations for Hospitality </w:t>
      </w:r>
    </w:p>
    <w:p w:rsidR="008B4FFC" w:rsidRPr="008B4FFC" w:rsidRDefault="008B4FFC" w:rsidP="008B4FFC">
      <w:pPr>
        <w:ind w:firstLine="360"/>
        <w:rPr>
          <w:rFonts w:cs="Arial"/>
          <w:sz w:val="20"/>
          <w:szCs w:val="20"/>
        </w:rPr>
      </w:pPr>
      <w:r w:rsidRPr="008B4FFC">
        <w:rPr>
          <w:rFonts w:cs="Arial"/>
          <w:sz w:val="20"/>
          <w:szCs w:val="20"/>
        </w:rPr>
        <w:t>HOS 4300 Hospitality Leadership</w:t>
      </w:r>
    </w:p>
    <w:p w:rsidR="008B4FFC" w:rsidRPr="008B4FFC" w:rsidRDefault="007434A1" w:rsidP="008B4FFC">
      <w:pPr>
        <w:tabs>
          <w:tab w:val="left" w:leader="dot" w:pos="7320"/>
        </w:tabs>
        <w:ind w:firstLine="360"/>
        <w:rPr>
          <w:rFonts w:cs="Arial"/>
          <w:sz w:val="20"/>
          <w:szCs w:val="20"/>
        </w:rPr>
      </w:pPr>
      <w:r>
        <w:rPr>
          <w:rFonts w:cs="Arial"/>
          <w:sz w:val="20"/>
          <w:szCs w:val="20"/>
        </w:rPr>
        <w:t>NTR</w:t>
      </w:r>
      <w:r w:rsidR="006541DD">
        <w:rPr>
          <w:rFonts w:cs="Arial"/>
          <w:sz w:val="20"/>
          <w:szCs w:val="20"/>
        </w:rPr>
        <w:t xml:space="preserve"> 2000 Nutrition for Sports, </w:t>
      </w:r>
      <w:r w:rsidR="008B4FFC" w:rsidRPr="008B4FFC">
        <w:rPr>
          <w:rFonts w:cs="Arial"/>
          <w:sz w:val="20"/>
          <w:szCs w:val="20"/>
        </w:rPr>
        <w:t>Exercise</w:t>
      </w:r>
      <w:r w:rsidR="006541DD">
        <w:rPr>
          <w:rFonts w:cs="Arial"/>
          <w:sz w:val="20"/>
          <w:szCs w:val="20"/>
        </w:rPr>
        <w:t xml:space="preserve">, </w:t>
      </w:r>
      <w:r w:rsidR="008B4FFC" w:rsidRPr="008B4FFC">
        <w:rPr>
          <w:rFonts w:cs="Arial"/>
          <w:sz w:val="20"/>
          <w:szCs w:val="20"/>
        </w:rPr>
        <w:t>and Weight Management</w:t>
      </w:r>
    </w:p>
    <w:p w:rsidR="008B4FFC" w:rsidRPr="008B4FFC" w:rsidRDefault="007434A1" w:rsidP="008B4FFC">
      <w:pPr>
        <w:tabs>
          <w:tab w:val="left" w:leader="dot" w:pos="7320"/>
        </w:tabs>
        <w:ind w:firstLine="360"/>
        <w:rPr>
          <w:rFonts w:cs="Arial"/>
          <w:sz w:val="20"/>
          <w:szCs w:val="20"/>
        </w:rPr>
      </w:pPr>
      <w:r>
        <w:rPr>
          <w:rFonts w:cs="Arial"/>
          <w:sz w:val="20"/>
          <w:szCs w:val="20"/>
        </w:rPr>
        <w:t>NTR</w:t>
      </w:r>
      <w:r w:rsidR="008B4FFC" w:rsidRPr="008B4FFC">
        <w:rPr>
          <w:rFonts w:cs="Arial"/>
          <w:sz w:val="20"/>
          <w:szCs w:val="20"/>
        </w:rPr>
        <w:t xml:space="preserve"> 3000 Science of Nutrition </w:t>
      </w:r>
    </w:p>
    <w:p w:rsidR="008B4FFC" w:rsidRPr="008B4FFC" w:rsidRDefault="008B4FFC" w:rsidP="008B4FFC">
      <w:pPr>
        <w:tabs>
          <w:tab w:val="left" w:leader="dot" w:pos="7320"/>
        </w:tabs>
        <w:rPr>
          <w:rFonts w:cs="Arial"/>
          <w:b/>
          <w:sz w:val="20"/>
          <w:szCs w:val="20"/>
        </w:rPr>
      </w:pPr>
    </w:p>
    <w:p w:rsidR="008B4FFC" w:rsidRPr="008B4FFC" w:rsidRDefault="008B4FFC" w:rsidP="008B4FFC">
      <w:pPr>
        <w:tabs>
          <w:tab w:val="left" w:leader="dot" w:pos="7320"/>
        </w:tabs>
        <w:rPr>
          <w:rFonts w:cs="Arial"/>
          <w:b/>
          <w:sz w:val="20"/>
          <w:szCs w:val="20"/>
        </w:rPr>
      </w:pPr>
      <w:r w:rsidRPr="008B4FFC">
        <w:rPr>
          <w:rFonts w:cs="Arial"/>
          <w:b/>
          <w:sz w:val="20"/>
          <w:szCs w:val="20"/>
        </w:rPr>
        <w:t>Business Core Courses</w:t>
      </w:r>
      <w:r w:rsidRPr="008B4FFC">
        <w:rPr>
          <w:rFonts w:cs="Arial"/>
          <w:b/>
          <w:sz w:val="20"/>
          <w:szCs w:val="20"/>
        </w:rPr>
        <w:tab/>
        <w:t>25 credits</w:t>
      </w:r>
    </w:p>
    <w:p w:rsidR="008B4FFC" w:rsidRPr="008B4FFC" w:rsidRDefault="008B4FFC" w:rsidP="008B4FFC">
      <w:pPr>
        <w:tabs>
          <w:tab w:val="left" w:leader="dot" w:pos="7320"/>
        </w:tabs>
        <w:rPr>
          <w:rFonts w:cs="Arial"/>
          <w:i/>
          <w:sz w:val="20"/>
          <w:szCs w:val="20"/>
        </w:rPr>
      </w:pPr>
      <w:r w:rsidRPr="008B4FFC">
        <w:rPr>
          <w:rFonts w:cs="Arial"/>
          <w:i/>
          <w:sz w:val="20"/>
          <w:szCs w:val="20"/>
        </w:rPr>
        <w:t xml:space="preserve">Courses may </w:t>
      </w:r>
      <w:r w:rsidRPr="00F71704">
        <w:rPr>
          <w:rFonts w:cs="Arial"/>
          <w:i/>
          <w:noProof/>
          <w:sz w:val="20"/>
          <w:szCs w:val="20"/>
        </w:rPr>
        <w:t>be taken</w:t>
      </w:r>
      <w:r w:rsidRPr="008B4FFC">
        <w:rPr>
          <w:rFonts w:cs="Arial"/>
          <w:i/>
          <w:sz w:val="20"/>
          <w:szCs w:val="20"/>
        </w:rPr>
        <w:t xml:space="preserve"> at Cleary University, or </w:t>
      </w:r>
      <w:r w:rsidRPr="00F71704">
        <w:rPr>
          <w:rFonts w:cs="Arial"/>
          <w:i/>
          <w:noProof/>
          <w:sz w:val="20"/>
          <w:szCs w:val="20"/>
        </w:rPr>
        <w:t>substitution is permitted by transfer</w:t>
      </w:r>
      <w:r w:rsidRPr="008B4FFC">
        <w:rPr>
          <w:rFonts w:cs="Arial"/>
          <w:i/>
          <w:sz w:val="20"/>
          <w:szCs w:val="20"/>
        </w:rPr>
        <w:t>.</w:t>
      </w:r>
    </w:p>
    <w:p w:rsidR="008B4FFC" w:rsidRPr="008B4FFC" w:rsidRDefault="008B4FFC" w:rsidP="008B4FFC">
      <w:pPr>
        <w:ind w:firstLine="360"/>
        <w:rPr>
          <w:rFonts w:cs="Arial"/>
          <w:sz w:val="20"/>
          <w:szCs w:val="20"/>
        </w:rPr>
      </w:pPr>
      <w:r w:rsidRPr="008B4FFC">
        <w:rPr>
          <w:rFonts w:cs="Arial"/>
          <w:sz w:val="20"/>
          <w:szCs w:val="20"/>
        </w:rPr>
        <w:t>ACC 4012 Financial and Managerial Accounting</w:t>
      </w:r>
    </w:p>
    <w:p w:rsidR="008B4FFC" w:rsidRPr="008B4FFC" w:rsidRDefault="008B4FFC" w:rsidP="008B4FFC">
      <w:pPr>
        <w:ind w:firstLine="360"/>
        <w:rPr>
          <w:rFonts w:cs="Arial"/>
          <w:sz w:val="20"/>
          <w:szCs w:val="20"/>
        </w:rPr>
      </w:pPr>
      <w:r w:rsidRPr="008B4FFC">
        <w:rPr>
          <w:rFonts w:cs="Arial"/>
          <w:sz w:val="20"/>
          <w:szCs w:val="20"/>
        </w:rPr>
        <w:t>BAC 1000 Foundations in Undergraduate Studies</w:t>
      </w:r>
    </w:p>
    <w:p w:rsidR="008B4FFC" w:rsidRPr="008B4FFC" w:rsidRDefault="008B4FFC" w:rsidP="008B4FFC">
      <w:pPr>
        <w:ind w:firstLine="360"/>
        <w:rPr>
          <w:rFonts w:cs="Arial"/>
          <w:sz w:val="20"/>
          <w:szCs w:val="20"/>
        </w:rPr>
      </w:pPr>
      <w:r w:rsidRPr="008B4FFC">
        <w:rPr>
          <w:rFonts w:cs="Arial"/>
          <w:sz w:val="20"/>
          <w:szCs w:val="20"/>
        </w:rPr>
        <w:t>BAC 3000 Business Research and Communication</w:t>
      </w:r>
    </w:p>
    <w:p w:rsidR="008B4FFC" w:rsidRPr="008B4FFC" w:rsidRDefault="008B4FFC" w:rsidP="008B4FFC">
      <w:pPr>
        <w:ind w:firstLine="360"/>
        <w:rPr>
          <w:rFonts w:cs="Arial"/>
          <w:sz w:val="20"/>
          <w:szCs w:val="20"/>
        </w:rPr>
      </w:pPr>
      <w:r w:rsidRPr="008B4FFC">
        <w:rPr>
          <w:rFonts w:cs="Arial"/>
          <w:sz w:val="20"/>
          <w:szCs w:val="20"/>
        </w:rPr>
        <w:t xml:space="preserve">FIN 4000 Financial Management </w:t>
      </w:r>
    </w:p>
    <w:p w:rsidR="008B4FFC" w:rsidRPr="008B4FFC" w:rsidRDefault="008B4FFC" w:rsidP="008B4FFC">
      <w:pPr>
        <w:ind w:firstLine="360"/>
        <w:rPr>
          <w:rFonts w:cs="Arial"/>
          <w:sz w:val="20"/>
          <w:szCs w:val="20"/>
        </w:rPr>
      </w:pPr>
      <w:r w:rsidRPr="008B4FFC">
        <w:rPr>
          <w:rFonts w:cs="Arial"/>
          <w:sz w:val="20"/>
          <w:szCs w:val="20"/>
        </w:rPr>
        <w:t>LAW 3200 Business Ethics and Legal Issues</w:t>
      </w:r>
    </w:p>
    <w:p w:rsidR="008B4FFC" w:rsidRPr="008B4FFC" w:rsidRDefault="008B4FFC" w:rsidP="008B4FFC">
      <w:pPr>
        <w:ind w:firstLine="360"/>
        <w:rPr>
          <w:rFonts w:cs="Arial"/>
          <w:sz w:val="20"/>
          <w:szCs w:val="20"/>
        </w:rPr>
      </w:pPr>
      <w:r w:rsidRPr="008B4FFC">
        <w:rPr>
          <w:rFonts w:cs="Arial"/>
          <w:sz w:val="20"/>
          <w:szCs w:val="20"/>
        </w:rPr>
        <w:t>MGT 4000 Management Skills Seminar</w:t>
      </w:r>
    </w:p>
    <w:p w:rsidR="008B4FFC" w:rsidRPr="008B4FFC" w:rsidRDefault="008B4FFC" w:rsidP="008B4FFC">
      <w:pPr>
        <w:ind w:firstLine="360"/>
        <w:rPr>
          <w:rFonts w:cs="Arial"/>
          <w:sz w:val="20"/>
          <w:szCs w:val="20"/>
        </w:rPr>
      </w:pPr>
      <w:r w:rsidRPr="008B4FFC">
        <w:rPr>
          <w:rFonts w:cs="Arial"/>
          <w:sz w:val="20"/>
          <w:szCs w:val="20"/>
        </w:rPr>
        <w:t>MGT 4200 International Business</w:t>
      </w:r>
    </w:p>
    <w:p w:rsidR="008B4FFC" w:rsidRPr="008B4FFC" w:rsidRDefault="008B4FFC" w:rsidP="008B4FFC">
      <w:pPr>
        <w:ind w:firstLine="360"/>
        <w:rPr>
          <w:rFonts w:cs="Arial"/>
          <w:sz w:val="20"/>
        </w:rPr>
      </w:pPr>
      <w:r w:rsidRPr="008B4FFC">
        <w:rPr>
          <w:rFonts w:cs="Arial"/>
          <w:sz w:val="20"/>
          <w:szCs w:val="20"/>
        </w:rPr>
        <w:t>MKT 4150 Interactive Marketing</w:t>
      </w:r>
    </w:p>
    <w:p w:rsidR="008B4FFC" w:rsidRPr="008B4FFC" w:rsidRDefault="008B4FFC" w:rsidP="008B4FFC">
      <w:pPr>
        <w:ind w:firstLine="360"/>
        <w:rPr>
          <w:rFonts w:cs="Arial"/>
          <w:sz w:val="20"/>
        </w:rPr>
      </w:pPr>
      <w:r w:rsidRPr="008B4FFC">
        <w:rPr>
          <w:rFonts w:cs="Arial"/>
          <w:sz w:val="20"/>
        </w:rPr>
        <w:t xml:space="preserve">MTH 3440 Quantitative Business Analysis </w:t>
      </w:r>
    </w:p>
    <w:p w:rsidR="008B4FFC" w:rsidRPr="008B4FFC" w:rsidRDefault="008B4FFC" w:rsidP="008B4FFC">
      <w:pPr>
        <w:tabs>
          <w:tab w:val="left" w:leader="dot" w:pos="7200"/>
        </w:tabs>
        <w:rPr>
          <w:rFonts w:cs="Arial"/>
          <w:b/>
          <w:sz w:val="20"/>
          <w:szCs w:val="20"/>
        </w:rPr>
      </w:pPr>
    </w:p>
    <w:p w:rsidR="008B4FFC" w:rsidRPr="008B4FFC" w:rsidRDefault="008B4FFC" w:rsidP="008B4FFC">
      <w:pPr>
        <w:tabs>
          <w:tab w:val="left" w:leader="dot" w:pos="7200"/>
          <w:tab w:val="left" w:leader="dot" w:pos="7320"/>
        </w:tabs>
        <w:rPr>
          <w:rFonts w:cs="Arial"/>
          <w:b/>
          <w:sz w:val="20"/>
          <w:szCs w:val="20"/>
        </w:rPr>
      </w:pPr>
      <w:r w:rsidRPr="008B4FFC">
        <w:rPr>
          <w:rFonts w:cs="Arial"/>
          <w:b/>
          <w:sz w:val="20"/>
          <w:szCs w:val="20"/>
        </w:rPr>
        <w:t>Lower Division Requirements</w:t>
      </w:r>
      <w:r w:rsidRPr="008B4FFC">
        <w:rPr>
          <w:rFonts w:cs="Arial"/>
          <w:b/>
          <w:sz w:val="20"/>
          <w:szCs w:val="20"/>
        </w:rPr>
        <w:tab/>
        <w:t xml:space="preserve"> 34 credits</w:t>
      </w:r>
    </w:p>
    <w:p w:rsidR="008B4FFC" w:rsidRPr="008B4FFC" w:rsidRDefault="008B4FFC" w:rsidP="008B4FFC">
      <w:pPr>
        <w:tabs>
          <w:tab w:val="left" w:leader="dot" w:pos="7320"/>
        </w:tabs>
        <w:rPr>
          <w:rFonts w:cs="Arial"/>
          <w:i/>
          <w:sz w:val="20"/>
          <w:szCs w:val="20"/>
        </w:rPr>
      </w:pPr>
      <w:r w:rsidRPr="008B4FFC">
        <w:rPr>
          <w:rFonts w:cs="Arial"/>
          <w:i/>
          <w:sz w:val="20"/>
          <w:szCs w:val="20"/>
        </w:rPr>
        <w:t xml:space="preserve">Courses may </w:t>
      </w:r>
      <w:r w:rsidRPr="00F71704">
        <w:rPr>
          <w:rFonts w:cs="Arial"/>
          <w:i/>
          <w:noProof/>
          <w:sz w:val="20"/>
          <w:szCs w:val="20"/>
        </w:rPr>
        <w:t>be taken</w:t>
      </w:r>
      <w:r w:rsidRPr="008B4FFC">
        <w:rPr>
          <w:rFonts w:cs="Arial"/>
          <w:i/>
          <w:sz w:val="20"/>
          <w:szCs w:val="20"/>
        </w:rPr>
        <w:t xml:space="preserve"> at Cleary University.  Substitution permitted by transfer or Prior Lear</w:t>
      </w:r>
      <w:r>
        <w:rPr>
          <w:rFonts w:cs="Arial"/>
          <w:i/>
          <w:sz w:val="20"/>
          <w:szCs w:val="20"/>
        </w:rPr>
        <w:t>ning documentation</w:t>
      </w:r>
      <w:r w:rsidRPr="008B4FFC">
        <w:rPr>
          <w:rFonts w:cs="Arial"/>
          <w:i/>
          <w:sz w:val="20"/>
          <w:szCs w:val="20"/>
        </w:rPr>
        <w:t>.</w:t>
      </w:r>
    </w:p>
    <w:p w:rsidR="008B4FFC" w:rsidRPr="008B4FFC" w:rsidRDefault="008B4FFC" w:rsidP="008B4FFC">
      <w:pPr>
        <w:ind w:firstLine="360"/>
        <w:rPr>
          <w:rFonts w:eastAsia="Calibri" w:cs="Arial"/>
          <w:sz w:val="20"/>
          <w:szCs w:val="20"/>
        </w:rPr>
      </w:pPr>
      <w:r w:rsidRPr="008B4FFC">
        <w:rPr>
          <w:rFonts w:eastAsia="Calibri" w:cs="Arial"/>
          <w:sz w:val="20"/>
          <w:szCs w:val="20"/>
        </w:rPr>
        <w:t xml:space="preserve">ACC 2411 Principles of Accounting I </w:t>
      </w:r>
    </w:p>
    <w:p w:rsidR="008B4FFC" w:rsidRPr="008B4FFC" w:rsidRDefault="008B4FFC" w:rsidP="008B4FFC">
      <w:pPr>
        <w:ind w:firstLine="360"/>
        <w:rPr>
          <w:rFonts w:eastAsia="Calibri" w:cs="Arial"/>
          <w:sz w:val="20"/>
          <w:szCs w:val="20"/>
        </w:rPr>
      </w:pPr>
      <w:r w:rsidRPr="008B4FFC">
        <w:rPr>
          <w:rFonts w:eastAsia="Calibri" w:cs="Arial"/>
          <w:sz w:val="20"/>
          <w:szCs w:val="20"/>
        </w:rPr>
        <w:t>BAC 1010 Academic Communication, Technology, and Success Essentials</w:t>
      </w:r>
    </w:p>
    <w:p w:rsidR="008B4FFC" w:rsidRPr="008B4FFC" w:rsidRDefault="008B4FFC" w:rsidP="008B4FFC">
      <w:pPr>
        <w:ind w:firstLine="360"/>
        <w:rPr>
          <w:rFonts w:cs="Arial"/>
          <w:sz w:val="20"/>
          <w:szCs w:val="20"/>
        </w:rPr>
      </w:pPr>
      <w:r w:rsidRPr="008B4FFC">
        <w:rPr>
          <w:rFonts w:cs="Arial"/>
          <w:sz w:val="20"/>
          <w:szCs w:val="20"/>
        </w:rPr>
        <w:t>CAS 1500 Microsoft Office Applications</w:t>
      </w:r>
    </w:p>
    <w:p w:rsidR="008B4FFC" w:rsidRPr="008B4FFC" w:rsidRDefault="008B4FFC" w:rsidP="008B4FFC">
      <w:pPr>
        <w:ind w:firstLine="360"/>
        <w:rPr>
          <w:rFonts w:cs="Arial"/>
          <w:sz w:val="20"/>
          <w:szCs w:val="20"/>
        </w:rPr>
      </w:pPr>
      <w:r w:rsidRPr="008B4FFC">
        <w:rPr>
          <w:rFonts w:cs="Arial"/>
          <w:sz w:val="20"/>
          <w:szCs w:val="20"/>
        </w:rPr>
        <w:t>COM 2400 Speech and Presentation Techniques</w:t>
      </w:r>
      <w:r w:rsidRPr="008B4FFC">
        <w:rPr>
          <w:rFonts w:cs="Arial"/>
          <w:sz w:val="20"/>
          <w:szCs w:val="20"/>
        </w:rPr>
        <w:tab/>
      </w:r>
    </w:p>
    <w:p w:rsidR="008B4FFC" w:rsidRPr="008B4FFC" w:rsidRDefault="008B4FFC" w:rsidP="008B4FFC">
      <w:pPr>
        <w:ind w:firstLine="360"/>
        <w:rPr>
          <w:rFonts w:cs="Arial"/>
          <w:sz w:val="20"/>
          <w:szCs w:val="20"/>
        </w:rPr>
      </w:pPr>
      <w:r w:rsidRPr="008B4FFC">
        <w:rPr>
          <w:rFonts w:cs="Arial"/>
          <w:sz w:val="20"/>
          <w:szCs w:val="20"/>
        </w:rPr>
        <w:t>ECO 2500 Macroeconomics</w:t>
      </w:r>
    </w:p>
    <w:p w:rsidR="008B4FFC" w:rsidRPr="008B4FFC" w:rsidRDefault="008B4FFC" w:rsidP="008B4FFC">
      <w:pPr>
        <w:ind w:firstLine="360"/>
        <w:rPr>
          <w:rFonts w:cs="Arial"/>
          <w:sz w:val="20"/>
          <w:szCs w:val="20"/>
        </w:rPr>
      </w:pPr>
      <w:r w:rsidRPr="008B4FFC">
        <w:rPr>
          <w:rFonts w:cs="Arial"/>
          <w:sz w:val="20"/>
          <w:szCs w:val="20"/>
        </w:rPr>
        <w:t>ENG 1600 Business Composition</w:t>
      </w:r>
    </w:p>
    <w:p w:rsidR="008B4FFC" w:rsidRPr="008B4FFC" w:rsidRDefault="008B4FFC" w:rsidP="008B4FFC">
      <w:pPr>
        <w:ind w:firstLine="360"/>
        <w:rPr>
          <w:rFonts w:cs="Arial"/>
          <w:sz w:val="20"/>
          <w:szCs w:val="20"/>
        </w:rPr>
      </w:pPr>
      <w:r w:rsidRPr="008B4FFC">
        <w:rPr>
          <w:rFonts w:cs="Arial"/>
          <w:sz w:val="20"/>
          <w:szCs w:val="20"/>
        </w:rPr>
        <w:t>ENT 1850 Entrepreneurship and the Small Business</w:t>
      </w:r>
    </w:p>
    <w:p w:rsidR="008B4FFC" w:rsidRPr="008B4FFC" w:rsidRDefault="008B4FFC" w:rsidP="008B4FFC">
      <w:pPr>
        <w:ind w:firstLine="360"/>
        <w:rPr>
          <w:rFonts w:cs="Arial"/>
          <w:sz w:val="20"/>
          <w:szCs w:val="20"/>
        </w:rPr>
      </w:pPr>
      <w:r w:rsidRPr="008B4FFC">
        <w:rPr>
          <w:rFonts w:cs="Arial"/>
          <w:sz w:val="20"/>
          <w:szCs w:val="20"/>
        </w:rPr>
        <w:t>FIN 2000 Introduction to Business Finance</w:t>
      </w:r>
    </w:p>
    <w:p w:rsidR="008B4FFC" w:rsidRPr="008B4FFC" w:rsidRDefault="008B4FFC" w:rsidP="008B4FFC">
      <w:pPr>
        <w:ind w:firstLine="360"/>
        <w:rPr>
          <w:rFonts w:cs="Arial"/>
          <w:sz w:val="20"/>
          <w:szCs w:val="20"/>
        </w:rPr>
      </w:pPr>
      <w:r w:rsidRPr="008B4FFC">
        <w:rPr>
          <w:rFonts w:cs="Arial"/>
          <w:sz w:val="20"/>
          <w:szCs w:val="20"/>
        </w:rPr>
        <w:t xml:space="preserve">MGT 1600 Introduction to Management </w:t>
      </w:r>
    </w:p>
    <w:p w:rsidR="008B4FFC" w:rsidRPr="008B4FFC" w:rsidRDefault="008B4FFC" w:rsidP="008B4FFC">
      <w:pPr>
        <w:ind w:firstLine="360"/>
        <w:rPr>
          <w:rFonts w:cs="Arial"/>
          <w:sz w:val="20"/>
          <w:szCs w:val="20"/>
        </w:rPr>
      </w:pPr>
      <w:r w:rsidRPr="008B4FFC">
        <w:rPr>
          <w:rFonts w:cs="Arial"/>
          <w:sz w:val="20"/>
          <w:szCs w:val="20"/>
        </w:rPr>
        <w:t>MKT 1500 Enterprise Marketing</w:t>
      </w:r>
    </w:p>
    <w:p w:rsidR="008B4FFC" w:rsidRPr="008B4FFC" w:rsidRDefault="008B4FFC" w:rsidP="008B4FFC">
      <w:pPr>
        <w:ind w:firstLine="360"/>
        <w:rPr>
          <w:rFonts w:cs="Arial"/>
          <w:sz w:val="20"/>
          <w:szCs w:val="20"/>
        </w:rPr>
      </w:pPr>
      <w:r w:rsidRPr="008B4FFC">
        <w:rPr>
          <w:rFonts w:cs="Arial"/>
          <w:sz w:val="20"/>
          <w:szCs w:val="20"/>
        </w:rPr>
        <w:t>MTH 1800 Introduction to Business Statistics</w:t>
      </w:r>
    </w:p>
    <w:p w:rsidR="008B4FFC" w:rsidRPr="008B4FFC" w:rsidRDefault="008B4FFC" w:rsidP="008B4FFC">
      <w:pPr>
        <w:rPr>
          <w:rFonts w:cs="Arial"/>
          <w:sz w:val="20"/>
          <w:szCs w:val="20"/>
        </w:rPr>
      </w:pPr>
    </w:p>
    <w:p w:rsidR="008B4FFC" w:rsidRPr="008B4FFC" w:rsidRDefault="008B4FFC" w:rsidP="008B4FFC">
      <w:pPr>
        <w:tabs>
          <w:tab w:val="left" w:leader="dot" w:pos="7200"/>
          <w:tab w:val="left" w:leader="dot" w:pos="7320"/>
        </w:tabs>
        <w:rPr>
          <w:rFonts w:cs="Arial"/>
          <w:b/>
          <w:sz w:val="20"/>
          <w:szCs w:val="20"/>
        </w:rPr>
      </w:pPr>
      <w:r w:rsidRPr="008B4FFC">
        <w:rPr>
          <w:rFonts w:cs="Arial"/>
          <w:b/>
          <w:sz w:val="20"/>
          <w:szCs w:val="20"/>
        </w:rPr>
        <w:t>Hospitality Lower Division Requirements</w:t>
      </w:r>
      <w:r w:rsidRPr="008B4FFC">
        <w:rPr>
          <w:rFonts w:cs="Arial"/>
          <w:b/>
          <w:sz w:val="20"/>
          <w:szCs w:val="20"/>
        </w:rPr>
        <w:tab/>
        <w:t xml:space="preserve"> 18 credits</w:t>
      </w:r>
    </w:p>
    <w:p w:rsidR="008B4FFC" w:rsidRPr="008B4FFC" w:rsidRDefault="008B4FFC" w:rsidP="008B4FFC">
      <w:pPr>
        <w:tabs>
          <w:tab w:val="left" w:leader="dot" w:pos="7320"/>
        </w:tabs>
        <w:rPr>
          <w:rFonts w:cs="Arial"/>
          <w:i/>
          <w:sz w:val="20"/>
          <w:szCs w:val="20"/>
        </w:rPr>
      </w:pPr>
      <w:r w:rsidRPr="008B4FFC">
        <w:rPr>
          <w:rFonts w:cs="Arial"/>
          <w:i/>
          <w:sz w:val="20"/>
          <w:szCs w:val="20"/>
        </w:rPr>
        <w:t xml:space="preserve">Courses may </w:t>
      </w:r>
      <w:r w:rsidRPr="00F71704">
        <w:rPr>
          <w:rFonts w:cs="Arial"/>
          <w:i/>
          <w:noProof/>
          <w:sz w:val="20"/>
          <w:szCs w:val="20"/>
        </w:rPr>
        <w:t>be taken</w:t>
      </w:r>
      <w:r w:rsidRPr="008B4FFC">
        <w:rPr>
          <w:rFonts w:cs="Arial"/>
          <w:i/>
          <w:sz w:val="20"/>
          <w:szCs w:val="20"/>
        </w:rPr>
        <w:t xml:space="preserve"> at Cleary University.  Substitution permitted by transfer</w:t>
      </w:r>
    </w:p>
    <w:p w:rsidR="008B4FFC" w:rsidRPr="008B4FFC" w:rsidRDefault="008B4FFC" w:rsidP="008B4FFC">
      <w:pPr>
        <w:tabs>
          <w:tab w:val="left" w:leader="dot" w:pos="7320"/>
        </w:tabs>
        <w:ind w:firstLine="360"/>
        <w:rPr>
          <w:rFonts w:cs="Arial"/>
          <w:sz w:val="20"/>
          <w:szCs w:val="20"/>
        </w:rPr>
      </w:pPr>
      <w:r w:rsidRPr="008B4FFC">
        <w:rPr>
          <w:rFonts w:cs="Arial"/>
          <w:sz w:val="20"/>
          <w:szCs w:val="20"/>
        </w:rPr>
        <w:t>CUL 1000 Introduction to Culinary Arts</w:t>
      </w:r>
    </w:p>
    <w:p w:rsidR="008B4FFC" w:rsidRPr="008B4FFC" w:rsidRDefault="008B4FFC" w:rsidP="008B4FFC">
      <w:pPr>
        <w:tabs>
          <w:tab w:val="left" w:leader="dot" w:pos="7320"/>
        </w:tabs>
        <w:ind w:firstLine="360"/>
        <w:rPr>
          <w:rFonts w:cs="Arial"/>
          <w:sz w:val="20"/>
          <w:szCs w:val="20"/>
        </w:rPr>
      </w:pPr>
      <w:r w:rsidRPr="008B4FFC">
        <w:rPr>
          <w:rFonts w:cs="Arial"/>
          <w:sz w:val="20"/>
          <w:szCs w:val="20"/>
        </w:rPr>
        <w:t>CUL 1200 Culinary Fundamentals</w:t>
      </w:r>
    </w:p>
    <w:p w:rsidR="008B4FFC" w:rsidRPr="008B4FFC" w:rsidRDefault="008B4FFC" w:rsidP="008B4FFC">
      <w:pPr>
        <w:tabs>
          <w:tab w:val="left" w:leader="dot" w:pos="7320"/>
        </w:tabs>
        <w:ind w:firstLine="360"/>
        <w:rPr>
          <w:rFonts w:cs="Arial"/>
          <w:sz w:val="20"/>
          <w:szCs w:val="20"/>
        </w:rPr>
      </w:pPr>
      <w:r w:rsidRPr="008B4FFC">
        <w:rPr>
          <w:rFonts w:cs="Arial"/>
          <w:sz w:val="20"/>
          <w:szCs w:val="20"/>
        </w:rPr>
        <w:t>HOS 1100 Food Safety and Sanitation</w:t>
      </w:r>
    </w:p>
    <w:p w:rsidR="008B4FFC" w:rsidRPr="008B4FFC" w:rsidRDefault="008B4FFC" w:rsidP="008B4FFC">
      <w:pPr>
        <w:tabs>
          <w:tab w:val="left" w:leader="dot" w:pos="7320"/>
        </w:tabs>
        <w:ind w:firstLine="360"/>
        <w:rPr>
          <w:rFonts w:cs="Arial"/>
          <w:sz w:val="20"/>
          <w:szCs w:val="20"/>
        </w:rPr>
      </w:pPr>
      <w:r w:rsidRPr="008B4FFC">
        <w:rPr>
          <w:rFonts w:cs="Arial"/>
          <w:sz w:val="20"/>
          <w:szCs w:val="20"/>
        </w:rPr>
        <w:t>HOS 1200 Recipes and Menu Planning</w:t>
      </w:r>
    </w:p>
    <w:p w:rsidR="008B4FFC" w:rsidRPr="008B4FFC" w:rsidRDefault="008B4FFC" w:rsidP="008B4FFC">
      <w:pPr>
        <w:tabs>
          <w:tab w:val="left" w:leader="dot" w:pos="7320"/>
        </w:tabs>
        <w:ind w:firstLine="360"/>
        <w:rPr>
          <w:rFonts w:cs="Arial"/>
          <w:sz w:val="20"/>
          <w:szCs w:val="20"/>
        </w:rPr>
      </w:pPr>
      <w:r w:rsidRPr="008B4FFC">
        <w:rPr>
          <w:rFonts w:cs="Arial"/>
          <w:sz w:val="20"/>
          <w:szCs w:val="20"/>
        </w:rPr>
        <w:t>HOS 1300 Food and Beverage Controls</w:t>
      </w:r>
    </w:p>
    <w:p w:rsidR="008B4FFC" w:rsidRPr="008B4FFC" w:rsidRDefault="008B4FFC" w:rsidP="008B4FFC">
      <w:pPr>
        <w:tabs>
          <w:tab w:val="left" w:leader="dot" w:pos="7320"/>
        </w:tabs>
        <w:ind w:firstLine="360"/>
        <w:rPr>
          <w:rFonts w:cs="Arial"/>
          <w:sz w:val="20"/>
          <w:szCs w:val="20"/>
        </w:rPr>
      </w:pPr>
      <w:r w:rsidRPr="008B4FFC">
        <w:rPr>
          <w:rFonts w:cs="Arial"/>
          <w:sz w:val="20"/>
          <w:szCs w:val="20"/>
        </w:rPr>
        <w:t>HOS 1400 Nutrition for Food Service</w:t>
      </w:r>
    </w:p>
    <w:p w:rsidR="008B4FFC" w:rsidRPr="008B4FFC" w:rsidRDefault="008B4FFC" w:rsidP="008B4FFC">
      <w:pPr>
        <w:tabs>
          <w:tab w:val="left" w:leader="dot" w:pos="7200"/>
        </w:tabs>
        <w:rPr>
          <w:rFonts w:cs="Arial"/>
          <w:sz w:val="20"/>
          <w:szCs w:val="20"/>
        </w:rPr>
      </w:pPr>
    </w:p>
    <w:p w:rsidR="008B4FFC" w:rsidRPr="008B4FFC" w:rsidRDefault="008B4FFC" w:rsidP="008B4FFC">
      <w:pPr>
        <w:tabs>
          <w:tab w:val="left" w:leader="dot" w:pos="7200"/>
        </w:tabs>
        <w:ind w:right="432"/>
        <w:rPr>
          <w:rFonts w:cs="Arial"/>
          <w:b/>
          <w:sz w:val="20"/>
          <w:szCs w:val="20"/>
        </w:rPr>
      </w:pPr>
      <w:r w:rsidRPr="008B4FFC">
        <w:rPr>
          <w:rFonts w:cs="Arial"/>
          <w:b/>
          <w:sz w:val="20"/>
          <w:szCs w:val="20"/>
        </w:rPr>
        <w:t>General Education and Elective Courses</w:t>
      </w:r>
      <w:r w:rsidRPr="008B4FFC">
        <w:rPr>
          <w:rFonts w:cs="Arial"/>
          <w:b/>
          <w:sz w:val="20"/>
          <w:szCs w:val="20"/>
        </w:rPr>
        <w:tab/>
        <w:t xml:space="preserve"> 18 credits</w:t>
      </w:r>
    </w:p>
    <w:p w:rsidR="008B4FFC" w:rsidRDefault="008B4FFC" w:rsidP="008B4FFC">
      <w:pPr>
        <w:ind w:right="342"/>
        <w:rPr>
          <w:rFonts w:cs="Arial"/>
          <w:i/>
          <w:sz w:val="20"/>
        </w:rPr>
      </w:pPr>
      <w:r w:rsidRPr="008B4FFC">
        <w:rPr>
          <w:rFonts w:cs="Arial"/>
          <w:i/>
          <w:sz w:val="20"/>
          <w:szCs w:val="20"/>
        </w:rPr>
        <w:t xml:space="preserve">Courses may </w:t>
      </w:r>
      <w:r w:rsidRPr="00F71704">
        <w:rPr>
          <w:rFonts w:cs="Arial"/>
          <w:i/>
          <w:noProof/>
          <w:sz w:val="20"/>
          <w:szCs w:val="20"/>
        </w:rPr>
        <w:t>be taken</w:t>
      </w:r>
      <w:r w:rsidRPr="008B4FFC">
        <w:rPr>
          <w:rFonts w:cs="Arial"/>
          <w:i/>
          <w:sz w:val="20"/>
          <w:szCs w:val="20"/>
        </w:rPr>
        <w:t xml:space="preserve"> at Cleary University. Substitution permitted by transfer o</w:t>
      </w:r>
      <w:r>
        <w:rPr>
          <w:rFonts w:cs="Arial"/>
          <w:i/>
          <w:sz w:val="20"/>
          <w:szCs w:val="20"/>
        </w:rPr>
        <w:t>r Prior Learning documentation</w:t>
      </w:r>
      <w:r>
        <w:rPr>
          <w:rFonts w:cs="Arial"/>
          <w:i/>
          <w:sz w:val="20"/>
        </w:rPr>
        <w:t>.</w:t>
      </w:r>
    </w:p>
    <w:p w:rsidR="008B4FFC" w:rsidRPr="008B4FFC" w:rsidRDefault="008B4FFC" w:rsidP="008B4FFC">
      <w:pPr>
        <w:ind w:right="342"/>
        <w:rPr>
          <w:rFonts w:cs="Arial"/>
          <w:b/>
          <w:sz w:val="20"/>
          <w:szCs w:val="20"/>
        </w:rPr>
      </w:pPr>
      <w:r w:rsidRPr="008B4FFC">
        <w:rPr>
          <w:rFonts w:cs="Arial"/>
          <w:b/>
          <w:sz w:val="20"/>
          <w:szCs w:val="20"/>
        </w:rPr>
        <w:t xml:space="preserve"> </w:t>
      </w:r>
    </w:p>
    <w:p w:rsidR="008B4FFC" w:rsidRPr="008B4FFC" w:rsidRDefault="008B4FFC" w:rsidP="008B4FFC">
      <w:pPr>
        <w:tabs>
          <w:tab w:val="left" w:leader="dot" w:pos="7200"/>
        </w:tabs>
        <w:rPr>
          <w:rFonts w:cs="Arial"/>
          <w:b/>
          <w:sz w:val="20"/>
        </w:rPr>
      </w:pPr>
      <w:r w:rsidRPr="008B4FFC">
        <w:rPr>
          <w:rFonts w:cs="Arial"/>
          <w:b/>
          <w:sz w:val="20"/>
          <w:szCs w:val="20"/>
        </w:rPr>
        <w:t>Total</w:t>
      </w:r>
      <w:r w:rsidRPr="008B4FFC">
        <w:rPr>
          <w:rFonts w:cs="Arial"/>
          <w:b/>
          <w:sz w:val="20"/>
          <w:szCs w:val="20"/>
        </w:rPr>
        <w:tab/>
      </w:r>
      <w:r w:rsidRPr="008B4FFC">
        <w:rPr>
          <w:rFonts w:cs="Arial"/>
          <w:b/>
          <w:sz w:val="20"/>
        </w:rPr>
        <w:t>120 credits</w:t>
      </w:r>
    </w:p>
    <w:p w:rsidR="00337C26" w:rsidRPr="007434A1" w:rsidRDefault="001E709B" w:rsidP="008B4FFC">
      <w:pPr>
        <w:pStyle w:val="Heading3"/>
        <w:spacing w:afterLines="60" w:after="144"/>
        <w:rPr>
          <w:i/>
          <w:iCs/>
          <w:sz w:val="24"/>
          <w:szCs w:val="24"/>
        </w:rPr>
      </w:pPr>
      <w:r w:rsidRPr="004B3A07">
        <w:rPr>
          <w:sz w:val="20"/>
          <w:szCs w:val="20"/>
        </w:rPr>
        <w:br w:type="page"/>
      </w:r>
      <w:bookmarkStart w:id="56" w:name="_Toc499127046"/>
      <w:r w:rsidR="001771CB" w:rsidRPr="007434A1">
        <w:rPr>
          <w:i/>
          <w:iCs/>
          <w:sz w:val="24"/>
          <w:szCs w:val="24"/>
        </w:rPr>
        <w:lastRenderedPageBreak/>
        <w:t>BBA</w:t>
      </w:r>
      <w:r w:rsidR="00337C26" w:rsidRPr="007434A1">
        <w:rPr>
          <w:i/>
          <w:iCs/>
          <w:sz w:val="24"/>
          <w:szCs w:val="24"/>
        </w:rPr>
        <w:t xml:space="preserve"> Public Accounting</w:t>
      </w:r>
      <w:bookmarkEnd w:id="56"/>
    </w:p>
    <w:p w:rsidR="00337C26" w:rsidRPr="008921CE" w:rsidRDefault="00337C26" w:rsidP="00337C26">
      <w:pPr>
        <w:rPr>
          <w:sz w:val="20"/>
          <w:szCs w:val="20"/>
        </w:rPr>
      </w:pPr>
    </w:p>
    <w:p w:rsidR="00337C26" w:rsidRPr="008921CE" w:rsidRDefault="008921CE" w:rsidP="00337C26">
      <w:pPr>
        <w:rPr>
          <w:b/>
          <w:sz w:val="20"/>
          <w:szCs w:val="20"/>
        </w:rPr>
      </w:pPr>
      <w:r w:rsidRPr="008921CE">
        <w:rPr>
          <w:b/>
          <w:sz w:val="20"/>
          <w:szCs w:val="20"/>
        </w:rPr>
        <w:t>Program Description</w:t>
      </w:r>
    </w:p>
    <w:p w:rsidR="00337C26" w:rsidRPr="008921CE" w:rsidRDefault="008921CE" w:rsidP="00337C26">
      <w:pPr>
        <w:rPr>
          <w:rFonts w:cs="Arial"/>
          <w:sz w:val="20"/>
          <w:szCs w:val="20"/>
        </w:rPr>
      </w:pPr>
      <w:r w:rsidRPr="008921CE">
        <w:rPr>
          <w:rFonts w:cs="Arial"/>
          <w:sz w:val="20"/>
          <w:szCs w:val="20"/>
        </w:rPr>
        <w:t>The Bachelor of Business Administration (BBA)</w:t>
      </w:r>
      <w:r w:rsidR="00337C26" w:rsidRPr="008921CE">
        <w:rPr>
          <w:rFonts w:cs="Arial"/>
          <w:sz w:val="20"/>
          <w:szCs w:val="20"/>
        </w:rPr>
        <w:t xml:space="preserve"> in Public Accounting combines an extensive accounting concentration with broad-based business applications.  The curriculum for this degree has </w:t>
      </w:r>
      <w:r w:rsidR="00337C26" w:rsidRPr="00F71704">
        <w:rPr>
          <w:rFonts w:cs="Arial"/>
          <w:noProof/>
          <w:sz w:val="20"/>
          <w:szCs w:val="20"/>
        </w:rPr>
        <w:t>been designed</w:t>
      </w:r>
      <w:r w:rsidR="00337C26" w:rsidRPr="008921CE">
        <w:rPr>
          <w:rFonts w:cs="Arial"/>
          <w:sz w:val="20"/>
          <w:szCs w:val="20"/>
        </w:rPr>
        <w:t xml:space="preserve"> for the student who wants to become a Certified Public Accountant (CPA).  While students completing the requirements </w:t>
      </w:r>
      <w:r w:rsidR="009108E4">
        <w:rPr>
          <w:rFonts w:cs="Arial"/>
          <w:noProof/>
          <w:sz w:val="20"/>
          <w:szCs w:val="20"/>
        </w:rPr>
        <w:t>for</w:t>
      </w:r>
      <w:r w:rsidR="00337C26" w:rsidRPr="008921CE">
        <w:rPr>
          <w:rFonts w:cs="Arial"/>
          <w:sz w:val="20"/>
          <w:szCs w:val="20"/>
        </w:rPr>
        <w:t xml:space="preserve"> this degree are eligible to sit for the Uniform CPA exam, an additional 30 semester hours (45 quarter credit hours) </w:t>
      </w:r>
      <w:r w:rsidR="00337C26" w:rsidRPr="009108E4">
        <w:rPr>
          <w:rFonts w:cs="Arial"/>
          <w:noProof/>
          <w:sz w:val="20"/>
          <w:szCs w:val="20"/>
        </w:rPr>
        <w:t>are needed</w:t>
      </w:r>
      <w:r w:rsidR="00337C26" w:rsidRPr="008921CE">
        <w:rPr>
          <w:rFonts w:cs="Arial"/>
          <w:sz w:val="20"/>
          <w:szCs w:val="20"/>
        </w:rPr>
        <w:t xml:space="preserve"> </w:t>
      </w:r>
      <w:r w:rsidR="00337C26" w:rsidRPr="009108E4">
        <w:rPr>
          <w:rFonts w:cs="Arial"/>
          <w:noProof/>
          <w:sz w:val="20"/>
          <w:szCs w:val="20"/>
        </w:rPr>
        <w:t>to</w:t>
      </w:r>
      <w:r w:rsidR="00337C26" w:rsidRPr="008921CE">
        <w:rPr>
          <w:rFonts w:cs="Arial"/>
          <w:sz w:val="20"/>
          <w:szCs w:val="20"/>
        </w:rPr>
        <w:t xml:space="preserve"> meet the state of Michigan’s CPA licensing guidelines.  A Cleary academic advisor can assist you in developing an academic plan to meet these requirements.  This degree provides students with the business skills and accounting competencies required to succeed as a public accountant. </w:t>
      </w:r>
    </w:p>
    <w:p w:rsidR="00337C26" w:rsidRPr="008921CE" w:rsidRDefault="00337C26" w:rsidP="00337C26">
      <w:pPr>
        <w:rPr>
          <w:rFonts w:cs="Arial"/>
          <w:sz w:val="20"/>
          <w:szCs w:val="20"/>
        </w:rPr>
      </w:pPr>
    </w:p>
    <w:p w:rsidR="00337C26" w:rsidRPr="008921CE" w:rsidRDefault="00337C26" w:rsidP="00337C26">
      <w:pPr>
        <w:outlineLvl w:val="0"/>
        <w:rPr>
          <w:rFonts w:cs="Arial"/>
          <w:b/>
          <w:bCs/>
          <w:sz w:val="20"/>
          <w:szCs w:val="20"/>
        </w:rPr>
      </w:pPr>
      <w:r w:rsidRPr="008921CE">
        <w:rPr>
          <w:rFonts w:cs="Arial"/>
          <w:b/>
          <w:bCs/>
          <w:sz w:val="20"/>
          <w:szCs w:val="20"/>
        </w:rPr>
        <w:t>Career Benefits</w:t>
      </w:r>
    </w:p>
    <w:p w:rsidR="00337C26" w:rsidRPr="008921CE" w:rsidRDefault="00337C26" w:rsidP="00337C26">
      <w:pPr>
        <w:rPr>
          <w:rFonts w:cs="Arial"/>
          <w:sz w:val="20"/>
          <w:szCs w:val="20"/>
        </w:rPr>
      </w:pPr>
      <w:r w:rsidRPr="008921CE">
        <w:rPr>
          <w:rFonts w:cs="Arial"/>
          <w:sz w:val="20"/>
          <w:szCs w:val="20"/>
        </w:rPr>
        <w:t>Public accountants prepare financial statements, perform audits, and provide financial and tax advice to clients.  This degree program prepares the graduate for a career as a public accountant, auditor, tax advisor, and business consultant.  Career opportunities in accounting are abundant, with projections for jobs to grow steadily.  An increase in the number of businesses, changing financial laws and regulations, and increased scrutiny of company finances will drive growth.</w:t>
      </w:r>
    </w:p>
    <w:p w:rsidR="00337C26" w:rsidRPr="008921CE" w:rsidRDefault="00337C26" w:rsidP="00337C26">
      <w:pPr>
        <w:rPr>
          <w:rFonts w:cs="Arial"/>
          <w:sz w:val="20"/>
          <w:szCs w:val="20"/>
        </w:rPr>
      </w:pPr>
    </w:p>
    <w:p w:rsidR="00337C26" w:rsidRPr="008921CE" w:rsidRDefault="00337C26" w:rsidP="00337C26">
      <w:pPr>
        <w:outlineLvl w:val="0"/>
        <w:rPr>
          <w:rFonts w:cs="Arial"/>
          <w:b/>
          <w:bCs/>
          <w:sz w:val="20"/>
          <w:szCs w:val="20"/>
        </w:rPr>
      </w:pPr>
      <w:r w:rsidRPr="008921CE">
        <w:rPr>
          <w:rFonts w:cs="Arial"/>
          <w:b/>
          <w:bCs/>
          <w:sz w:val="20"/>
          <w:szCs w:val="20"/>
        </w:rPr>
        <w:t>Professional Certification</w:t>
      </w:r>
    </w:p>
    <w:p w:rsidR="00337C26" w:rsidRPr="008921CE" w:rsidRDefault="0039041E" w:rsidP="00337C26">
      <w:pPr>
        <w:rPr>
          <w:sz w:val="20"/>
          <w:szCs w:val="20"/>
        </w:rPr>
      </w:pPr>
      <w:r>
        <w:rPr>
          <w:sz w:val="20"/>
          <w:szCs w:val="20"/>
        </w:rPr>
        <w:t>The curriculum for the BBA</w:t>
      </w:r>
      <w:r w:rsidR="00337C26" w:rsidRPr="008921CE">
        <w:rPr>
          <w:sz w:val="20"/>
          <w:szCs w:val="20"/>
        </w:rPr>
        <w:t xml:space="preserve"> in Public Accounting </w:t>
      </w:r>
      <w:r w:rsidR="00337C26" w:rsidRPr="00F71704">
        <w:rPr>
          <w:noProof/>
          <w:sz w:val="20"/>
          <w:szCs w:val="20"/>
        </w:rPr>
        <w:t>is closely aligned</w:t>
      </w:r>
      <w:r w:rsidR="00337C26" w:rsidRPr="008921CE">
        <w:rPr>
          <w:sz w:val="20"/>
          <w:szCs w:val="20"/>
        </w:rPr>
        <w:t xml:space="preserve"> with the content of the Uniform Certified Public Accountant (CPA) exam.  The CPA credential is a license issued by the State of Michigan that authorizes the holder to practice as a CPA in Michigan.  There are four parts to the exam:  Auditing and Attestation (AUD), Financial Accounting and Reporting (FAR), Regulation and Business Environment (REG), and Business Environment and Concepts (BEC).  To become licensed in Michigan, an individual must pass all parts of the exam.  Applicants must also have completed 150 semester hours (225 quarter credit hours) of college education and must fulfill work experience requirements.</w:t>
      </w:r>
    </w:p>
    <w:p w:rsidR="00337C26" w:rsidRPr="008921CE" w:rsidRDefault="00337C26" w:rsidP="00337C26">
      <w:pPr>
        <w:rPr>
          <w:sz w:val="20"/>
          <w:szCs w:val="20"/>
        </w:rPr>
      </w:pPr>
    </w:p>
    <w:p w:rsidR="00337C26" w:rsidRPr="008921CE" w:rsidRDefault="00337C26" w:rsidP="00337C26">
      <w:pPr>
        <w:rPr>
          <w:rFonts w:cs="Arial"/>
          <w:sz w:val="20"/>
          <w:szCs w:val="20"/>
        </w:rPr>
      </w:pPr>
      <w:r w:rsidRPr="008921CE">
        <w:rPr>
          <w:rFonts w:cs="Arial"/>
          <w:sz w:val="20"/>
          <w:szCs w:val="20"/>
        </w:rPr>
        <w:t xml:space="preserve">Guidelines for CPA licensure in the State of Michigan can </w:t>
      </w:r>
      <w:r w:rsidRPr="00F71704">
        <w:rPr>
          <w:rFonts w:cs="Arial"/>
          <w:noProof/>
          <w:sz w:val="20"/>
          <w:szCs w:val="20"/>
        </w:rPr>
        <w:t>be found</w:t>
      </w:r>
      <w:r w:rsidRPr="008921CE">
        <w:rPr>
          <w:rFonts w:cs="Arial"/>
          <w:sz w:val="20"/>
          <w:szCs w:val="20"/>
        </w:rPr>
        <w:t xml:space="preserve"> at: </w:t>
      </w:r>
    </w:p>
    <w:p w:rsidR="00337C26" w:rsidRPr="008921CE" w:rsidRDefault="00152FDB" w:rsidP="00337C26">
      <w:pPr>
        <w:rPr>
          <w:rFonts w:cs="Arial"/>
          <w:sz w:val="20"/>
          <w:szCs w:val="20"/>
        </w:rPr>
      </w:pPr>
      <w:hyperlink r:id="rId28" w:history="1">
        <w:r w:rsidR="00337C26" w:rsidRPr="008921CE">
          <w:rPr>
            <w:rStyle w:val="Hyperlink"/>
            <w:rFonts w:cs="Arial"/>
            <w:sz w:val="20"/>
            <w:szCs w:val="20"/>
          </w:rPr>
          <w:t>http://www.michigan.gov/lara/0,4601,7-154-35299_61343_35414_60647_35451-238412--,00.html</w:t>
        </w:r>
      </w:hyperlink>
      <w:r w:rsidR="00337C26" w:rsidRPr="008921CE">
        <w:rPr>
          <w:rFonts w:cs="Arial"/>
          <w:sz w:val="20"/>
          <w:szCs w:val="20"/>
        </w:rPr>
        <w:t xml:space="preserve"> </w:t>
      </w:r>
    </w:p>
    <w:p w:rsidR="00337C26" w:rsidRPr="008921CE" w:rsidRDefault="00337C26" w:rsidP="00337C26">
      <w:pPr>
        <w:rPr>
          <w:rFonts w:cs="Arial"/>
          <w:sz w:val="20"/>
          <w:szCs w:val="20"/>
        </w:rPr>
      </w:pPr>
      <w:r w:rsidRPr="008921CE">
        <w:rPr>
          <w:rFonts w:cs="Arial"/>
          <w:sz w:val="20"/>
          <w:szCs w:val="20"/>
        </w:rPr>
        <w:t>Students interested in becoming licensed as a CPA in a state other than Michigan should check the requirements for that state.</w:t>
      </w:r>
    </w:p>
    <w:p w:rsidR="00337C26" w:rsidRPr="008921CE" w:rsidRDefault="00337C26" w:rsidP="00337C26">
      <w:pPr>
        <w:rPr>
          <w:sz w:val="20"/>
          <w:szCs w:val="20"/>
        </w:rPr>
      </w:pPr>
    </w:p>
    <w:p w:rsidR="00337C26" w:rsidRPr="008921CE" w:rsidRDefault="00337C26" w:rsidP="00337C26">
      <w:pPr>
        <w:rPr>
          <w:b/>
          <w:sz w:val="20"/>
          <w:szCs w:val="20"/>
        </w:rPr>
      </w:pPr>
      <w:r w:rsidRPr="008921CE">
        <w:rPr>
          <w:b/>
          <w:sz w:val="20"/>
          <w:szCs w:val="20"/>
        </w:rPr>
        <w:t>Program Learning Outcomes</w:t>
      </w:r>
    </w:p>
    <w:p w:rsidR="00337C26" w:rsidRPr="008921CE" w:rsidRDefault="00337C26" w:rsidP="000C7CE0">
      <w:pPr>
        <w:pStyle w:val="NoSpacing"/>
        <w:numPr>
          <w:ilvl w:val="0"/>
          <w:numId w:val="15"/>
        </w:numPr>
        <w:rPr>
          <w:rFonts w:ascii="Arial" w:hAnsi="Arial" w:cs="Arial"/>
          <w:sz w:val="20"/>
          <w:szCs w:val="20"/>
        </w:rPr>
      </w:pPr>
      <w:r w:rsidRPr="008921CE">
        <w:rPr>
          <w:rFonts w:ascii="Arial" w:hAnsi="Arial" w:cs="Arial"/>
          <w:sz w:val="20"/>
          <w:szCs w:val="20"/>
        </w:rPr>
        <w:t>Prepare, analyze, and interpret financial statements of profit companies and non-profit entities</w:t>
      </w:r>
    </w:p>
    <w:p w:rsidR="00337C26" w:rsidRPr="008921CE" w:rsidRDefault="00337C26" w:rsidP="000C7CE0">
      <w:pPr>
        <w:pStyle w:val="NoSpacing"/>
        <w:numPr>
          <w:ilvl w:val="0"/>
          <w:numId w:val="15"/>
        </w:numPr>
        <w:rPr>
          <w:rFonts w:ascii="Arial" w:hAnsi="Arial" w:cs="Arial"/>
          <w:sz w:val="20"/>
          <w:szCs w:val="20"/>
        </w:rPr>
      </w:pPr>
      <w:r w:rsidRPr="008921CE">
        <w:rPr>
          <w:rFonts w:ascii="Arial" w:hAnsi="Arial" w:cs="Arial"/>
          <w:sz w:val="20"/>
          <w:szCs w:val="20"/>
        </w:rPr>
        <w:t xml:space="preserve">Apply </w:t>
      </w:r>
      <w:r w:rsidRPr="00F71704">
        <w:rPr>
          <w:rFonts w:ascii="Arial" w:hAnsi="Arial" w:cs="Arial"/>
          <w:noProof/>
          <w:sz w:val="20"/>
          <w:szCs w:val="20"/>
        </w:rPr>
        <w:t>generally</w:t>
      </w:r>
      <w:r w:rsidRPr="008921CE">
        <w:rPr>
          <w:rFonts w:ascii="Arial" w:hAnsi="Arial" w:cs="Arial"/>
          <w:sz w:val="20"/>
          <w:szCs w:val="20"/>
        </w:rPr>
        <w:t xml:space="preserve"> accepted accounting principles to assets and liability transactions, to equity transactions, error corrections, changes in accounting principles, and to business combinations and consolidations</w:t>
      </w:r>
    </w:p>
    <w:p w:rsidR="00337C26" w:rsidRPr="008921CE" w:rsidRDefault="00337C26" w:rsidP="000C7CE0">
      <w:pPr>
        <w:pStyle w:val="NoSpacing"/>
        <w:numPr>
          <w:ilvl w:val="0"/>
          <w:numId w:val="15"/>
        </w:numPr>
        <w:rPr>
          <w:rFonts w:ascii="Arial" w:hAnsi="Arial" w:cs="Arial"/>
          <w:sz w:val="20"/>
          <w:szCs w:val="20"/>
        </w:rPr>
      </w:pPr>
      <w:r w:rsidRPr="008921CE">
        <w:rPr>
          <w:rFonts w:ascii="Arial" w:hAnsi="Arial" w:cs="Arial"/>
          <w:sz w:val="20"/>
          <w:szCs w:val="20"/>
        </w:rPr>
        <w:t>Apply advanced financial accounting concepts</w:t>
      </w:r>
    </w:p>
    <w:p w:rsidR="00337C26" w:rsidRPr="008921CE" w:rsidRDefault="00337C26" w:rsidP="000C7CE0">
      <w:pPr>
        <w:pStyle w:val="NoSpacing"/>
        <w:numPr>
          <w:ilvl w:val="0"/>
          <w:numId w:val="15"/>
        </w:numPr>
        <w:rPr>
          <w:rFonts w:ascii="Arial" w:hAnsi="Arial" w:cs="Arial"/>
          <w:sz w:val="20"/>
          <w:szCs w:val="20"/>
        </w:rPr>
      </w:pPr>
      <w:r w:rsidRPr="008921CE">
        <w:rPr>
          <w:rFonts w:ascii="Arial" w:hAnsi="Arial" w:cs="Arial"/>
          <w:sz w:val="20"/>
          <w:szCs w:val="20"/>
        </w:rPr>
        <w:t>Compute the value of real and financial assets</w:t>
      </w:r>
    </w:p>
    <w:p w:rsidR="00337C26" w:rsidRPr="008921CE" w:rsidRDefault="00337C26" w:rsidP="000C7CE0">
      <w:pPr>
        <w:pStyle w:val="NoSpacing"/>
        <w:numPr>
          <w:ilvl w:val="0"/>
          <w:numId w:val="15"/>
        </w:numPr>
        <w:rPr>
          <w:rFonts w:ascii="Arial" w:hAnsi="Arial" w:cs="Arial"/>
          <w:sz w:val="20"/>
          <w:szCs w:val="20"/>
        </w:rPr>
      </w:pPr>
      <w:r w:rsidRPr="008921CE">
        <w:rPr>
          <w:rFonts w:ascii="Arial" w:hAnsi="Arial" w:cs="Arial"/>
          <w:sz w:val="20"/>
          <w:szCs w:val="20"/>
        </w:rPr>
        <w:t>Apply cost accounting concepts to managerial decision making and understand how the managerial accountant adds value to an organization</w:t>
      </w:r>
    </w:p>
    <w:p w:rsidR="00337C26" w:rsidRPr="008921CE" w:rsidRDefault="00337C26" w:rsidP="000C7CE0">
      <w:pPr>
        <w:pStyle w:val="NoSpacing"/>
        <w:numPr>
          <w:ilvl w:val="0"/>
          <w:numId w:val="15"/>
        </w:numPr>
        <w:rPr>
          <w:rFonts w:ascii="Arial" w:hAnsi="Arial" w:cs="Arial"/>
          <w:sz w:val="20"/>
          <w:szCs w:val="20"/>
        </w:rPr>
      </w:pPr>
      <w:r w:rsidRPr="008921CE">
        <w:rPr>
          <w:rFonts w:ascii="Arial" w:hAnsi="Arial" w:cs="Arial"/>
          <w:sz w:val="20"/>
          <w:szCs w:val="20"/>
        </w:rPr>
        <w:t>Understand the accounting information system and how it plays a role in internal controls</w:t>
      </w:r>
    </w:p>
    <w:p w:rsidR="00337C26" w:rsidRPr="008921CE" w:rsidRDefault="00337C26" w:rsidP="000C7CE0">
      <w:pPr>
        <w:pStyle w:val="NoSpacing"/>
        <w:numPr>
          <w:ilvl w:val="0"/>
          <w:numId w:val="15"/>
        </w:numPr>
        <w:rPr>
          <w:rFonts w:ascii="Arial" w:hAnsi="Arial" w:cs="Arial"/>
          <w:sz w:val="20"/>
          <w:szCs w:val="20"/>
        </w:rPr>
      </w:pPr>
      <w:r w:rsidRPr="008921CE">
        <w:rPr>
          <w:rFonts w:ascii="Arial" w:hAnsi="Arial" w:cs="Arial"/>
          <w:sz w:val="20"/>
          <w:szCs w:val="20"/>
        </w:rPr>
        <w:t>Understand how to detect and deter fraud and to establish and review internal controls</w:t>
      </w:r>
    </w:p>
    <w:p w:rsidR="00337C26" w:rsidRPr="008921CE" w:rsidRDefault="00337C26" w:rsidP="000C7CE0">
      <w:pPr>
        <w:pStyle w:val="NoSpacing"/>
        <w:numPr>
          <w:ilvl w:val="0"/>
          <w:numId w:val="15"/>
        </w:numPr>
        <w:rPr>
          <w:rFonts w:ascii="Arial" w:hAnsi="Arial" w:cs="Arial"/>
          <w:sz w:val="20"/>
          <w:szCs w:val="20"/>
        </w:rPr>
      </w:pPr>
      <w:r w:rsidRPr="008921CE">
        <w:rPr>
          <w:rFonts w:ascii="Arial" w:hAnsi="Arial" w:cs="Arial"/>
          <w:sz w:val="20"/>
          <w:szCs w:val="20"/>
        </w:rPr>
        <w:t>Prepare and interpret income tax returns</w:t>
      </w:r>
    </w:p>
    <w:p w:rsidR="00337C26" w:rsidRPr="008921CE" w:rsidRDefault="00337C26" w:rsidP="000C7CE0">
      <w:pPr>
        <w:pStyle w:val="NoSpacing"/>
        <w:numPr>
          <w:ilvl w:val="0"/>
          <w:numId w:val="15"/>
        </w:numPr>
        <w:rPr>
          <w:rFonts w:ascii="Arial" w:hAnsi="Arial" w:cs="Arial"/>
          <w:sz w:val="20"/>
          <w:szCs w:val="20"/>
        </w:rPr>
      </w:pPr>
      <w:r w:rsidRPr="008921CE">
        <w:rPr>
          <w:rFonts w:ascii="Arial" w:hAnsi="Arial" w:cs="Arial"/>
          <w:sz w:val="20"/>
          <w:szCs w:val="20"/>
        </w:rPr>
        <w:t>Conduct auditing tests and prepare audit reports</w:t>
      </w:r>
    </w:p>
    <w:p w:rsidR="00337C26" w:rsidRPr="008921CE" w:rsidRDefault="00337C26" w:rsidP="00337C26">
      <w:pPr>
        <w:rPr>
          <w:sz w:val="20"/>
          <w:szCs w:val="20"/>
        </w:rPr>
      </w:pPr>
    </w:p>
    <w:p w:rsidR="00337C26" w:rsidRPr="006A1C24" w:rsidRDefault="00337C26" w:rsidP="00337C26">
      <w:pPr>
        <w:rPr>
          <w:sz w:val="20"/>
        </w:rPr>
      </w:pPr>
      <w:r w:rsidRPr="008921CE">
        <w:rPr>
          <w:sz w:val="20"/>
          <w:szCs w:val="20"/>
        </w:rPr>
        <w:br w:type="page"/>
      </w:r>
      <w:r w:rsidR="0039041E">
        <w:rPr>
          <w:b/>
          <w:sz w:val="20"/>
        </w:rPr>
        <w:lastRenderedPageBreak/>
        <w:t>BBA</w:t>
      </w:r>
      <w:r w:rsidRPr="006A1C24">
        <w:rPr>
          <w:b/>
          <w:sz w:val="20"/>
        </w:rPr>
        <w:t xml:space="preserve"> in Public Accounting Course Requirements</w:t>
      </w:r>
    </w:p>
    <w:p w:rsidR="00337C26" w:rsidRPr="000E03A3" w:rsidRDefault="00337C26" w:rsidP="00337C26">
      <w:pPr>
        <w:tabs>
          <w:tab w:val="left" w:leader="dot" w:pos="7200"/>
        </w:tabs>
        <w:rPr>
          <w:rFonts w:cs="Arial"/>
          <w:b/>
          <w:sz w:val="16"/>
          <w:szCs w:val="16"/>
        </w:rPr>
      </w:pPr>
    </w:p>
    <w:p w:rsidR="00337C26" w:rsidRPr="00DF2E39" w:rsidRDefault="00337C26" w:rsidP="00337C26">
      <w:pPr>
        <w:pStyle w:val="NoSpacing"/>
        <w:tabs>
          <w:tab w:val="left" w:leader="dot" w:pos="7200"/>
          <w:tab w:val="left" w:leader="dot" w:pos="7920"/>
        </w:tabs>
        <w:rPr>
          <w:rFonts w:ascii="Arial" w:hAnsi="Arial" w:cs="Arial"/>
          <w:b/>
          <w:sz w:val="20"/>
          <w:szCs w:val="20"/>
        </w:rPr>
      </w:pPr>
      <w:r w:rsidRPr="00DF2E39">
        <w:rPr>
          <w:rFonts w:ascii="Arial" w:hAnsi="Arial" w:cs="Arial"/>
          <w:b/>
          <w:sz w:val="20"/>
          <w:szCs w:val="20"/>
        </w:rPr>
        <w:t>Major Courses (Cohort)</w:t>
      </w:r>
      <w:r>
        <w:rPr>
          <w:rFonts w:ascii="Arial" w:hAnsi="Arial" w:cs="Arial"/>
          <w:b/>
          <w:sz w:val="20"/>
          <w:szCs w:val="20"/>
        </w:rPr>
        <w:tab/>
        <w:t>36</w:t>
      </w:r>
      <w:r w:rsidRPr="00DF2E39">
        <w:rPr>
          <w:rFonts w:ascii="Arial" w:hAnsi="Arial" w:cs="Arial"/>
          <w:b/>
          <w:sz w:val="20"/>
          <w:szCs w:val="20"/>
        </w:rPr>
        <w:t xml:space="preserve"> credits</w:t>
      </w:r>
    </w:p>
    <w:p w:rsidR="00337C26" w:rsidRPr="00DF2E39" w:rsidRDefault="00337C26" w:rsidP="00337C26">
      <w:pPr>
        <w:pStyle w:val="NoSpacing"/>
        <w:rPr>
          <w:rFonts w:ascii="Arial" w:hAnsi="Arial" w:cs="Arial"/>
          <w:i/>
          <w:sz w:val="20"/>
          <w:szCs w:val="20"/>
        </w:rPr>
      </w:pPr>
      <w:r w:rsidRPr="00DF2E39">
        <w:rPr>
          <w:rFonts w:ascii="Arial" w:hAnsi="Arial" w:cs="Arial"/>
          <w:i/>
          <w:sz w:val="20"/>
          <w:szCs w:val="20"/>
        </w:rPr>
        <w:t xml:space="preserve">No substitution.  All courses must </w:t>
      </w:r>
      <w:r w:rsidRPr="00F71704">
        <w:rPr>
          <w:rFonts w:ascii="Arial" w:hAnsi="Arial" w:cs="Arial"/>
          <w:i/>
          <w:noProof/>
          <w:sz w:val="20"/>
          <w:szCs w:val="20"/>
        </w:rPr>
        <w:t>be taken</w:t>
      </w:r>
      <w:r w:rsidRPr="00DF2E39">
        <w:rPr>
          <w:rFonts w:ascii="Arial" w:hAnsi="Arial" w:cs="Arial"/>
          <w:i/>
          <w:sz w:val="20"/>
          <w:szCs w:val="20"/>
        </w:rPr>
        <w:t xml:space="preserve"> at Cleary University.</w:t>
      </w:r>
    </w:p>
    <w:p w:rsidR="00337C26" w:rsidRDefault="00337C26" w:rsidP="00337C26">
      <w:pPr>
        <w:pStyle w:val="NoSpacing"/>
        <w:ind w:firstLine="360"/>
        <w:rPr>
          <w:rFonts w:ascii="Arial" w:hAnsi="Arial" w:cs="Arial"/>
          <w:sz w:val="20"/>
          <w:szCs w:val="20"/>
        </w:rPr>
      </w:pPr>
      <w:r>
        <w:rPr>
          <w:rFonts w:ascii="Arial" w:hAnsi="Arial" w:cs="Arial"/>
          <w:sz w:val="20"/>
          <w:szCs w:val="20"/>
        </w:rPr>
        <w:t xml:space="preserve">ACC 4050 Legal Issues </w:t>
      </w:r>
      <w:r w:rsidRPr="009108E4">
        <w:rPr>
          <w:rFonts w:ascii="Arial" w:hAnsi="Arial" w:cs="Arial"/>
          <w:noProof/>
          <w:sz w:val="20"/>
          <w:szCs w:val="20"/>
        </w:rPr>
        <w:t>for</w:t>
      </w:r>
      <w:r w:rsidR="006E6A21">
        <w:rPr>
          <w:rFonts w:ascii="Arial" w:hAnsi="Arial" w:cs="Arial"/>
          <w:sz w:val="20"/>
          <w:szCs w:val="20"/>
        </w:rPr>
        <w:t xml:space="preserve"> Public Accounting</w:t>
      </w:r>
    </w:p>
    <w:p w:rsidR="00337C26" w:rsidRPr="00DF2E39" w:rsidRDefault="00337C26" w:rsidP="00337C26">
      <w:pPr>
        <w:pStyle w:val="NoSpacing"/>
        <w:ind w:firstLine="360"/>
        <w:rPr>
          <w:rFonts w:ascii="Arial" w:hAnsi="Arial" w:cs="Arial"/>
          <w:sz w:val="20"/>
          <w:szCs w:val="20"/>
        </w:rPr>
      </w:pPr>
      <w:r w:rsidRPr="00DF2E39">
        <w:rPr>
          <w:rFonts w:ascii="Arial" w:hAnsi="Arial" w:cs="Arial"/>
          <w:sz w:val="20"/>
          <w:szCs w:val="20"/>
        </w:rPr>
        <w:t>ACC 4150 Governmental/Nonprofit Accounting</w:t>
      </w:r>
    </w:p>
    <w:p w:rsidR="00337C26" w:rsidRDefault="00337C26" w:rsidP="00337C26">
      <w:pPr>
        <w:pStyle w:val="NoSpacing"/>
        <w:ind w:firstLine="360"/>
        <w:rPr>
          <w:rFonts w:ascii="Arial" w:hAnsi="Arial" w:cs="Arial"/>
          <w:sz w:val="20"/>
          <w:szCs w:val="20"/>
        </w:rPr>
      </w:pPr>
      <w:r>
        <w:rPr>
          <w:rFonts w:ascii="Arial" w:hAnsi="Arial" w:cs="Arial"/>
          <w:sz w:val="20"/>
          <w:szCs w:val="20"/>
        </w:rPr>
        <w:t>ACC 4550 Individual Taxation</w:t>
      </w:r>
    </w:p>
    <w:p w:rsidR="00337C26" w:rsidRDefault="00337C26" w:rsidP="00337C26">
      <w:pPr>
        <w:pStyle w:val="NoSpacing"/>
        <w:ind w:firstLine="360"/>
        <w:rPr>
          <w:rFonts w:ascii="Arial" w:hAnsi="Arial" w:cs="Arial"/>
          <w:sz w:val="20"/>
          <w:szCs w:val="20"/>
        </w:rPr>
      </w:pPr>
      <w:r>
        <w:rPr>
          <w:rFonts w:ascii="Arial" w:hAnsi="Arial" w:cs="Arial"/>
          <w:sz w:val="20"/>
          <w:szCs w:val="20"/>
        </w:rPr>
        <w:t>ACC 4650 Corporate Taxation</w:t>
      </w:r>
    </w:p>
    <w:p w:rsidR="00337C26" w:rsidRPr="00DF2E39" w:rsidRDefault="00337C26" w:rsidP="00337C26">
      <w:pPr>
        <w:pStyle w:val="NoSpacing"/>
        <w:ind w:firstLine="360"/>
        <w:rPr>
          <w:rFonts w:ascii="Arial" w:hAnsi="Arial" w:cs="Arial"/>
          <w:sz w:val="20"/>
          <w:szCs w:val="20"/>
        </w:rPr>
      </w:pPr>
      <w:r w:rsidRPr="00DF2E39">
        <w:rPr>
          <w:rFonts w:ascii="Arial" w:hAnsi="Arial" w:cs="Arial"/>
          <w:sz w:val="20"/>
          <w:szCs w:val="20"/>
        </w:rPr>
        <w:t>ACC 4700 Accounting Information Systems</w:t>
      </w:r>
    </w:p>
    <w:p w:rsidR="00337C26" w:rsidRDefault="00337C26" w:rsidP="00337C26">
      <w:pPr>
        <w:pStyle w:val="NoSpacing"/>
        <w:ind w:firstLine="360"/>
        <w:rPr>
          <w:rFonts w:ascii="Arial" w:hAnsi="Arial" w:cs="Arial"/>
          <w:sz w:val="20"/>
          <w:szCs w:val="20"/>
        </w:rPr>
      </w:pPr>
      <w:r w:rsidRPr="00DF2E39">
        <w:rPr>
          <w:rFonts w:ascii="Arial" w:hAnsi="Arial" w:cs="Arial"/>
          <w:sz w:val="20"/>
          <w:szCs w:val="20"/>
        </w:rPr>
        <w:t>ACC 4720 Advanced Financial Accounting I</w:t>
      </w:r>
    </w:p>
    <w:p w:rsidR="00337C26" w:rsidRPr="00DF2E39" w:rsidRDefault="00337C26" w:rsidP="00337C26">
      <w:pPr>
        <w:pStyle w:val="NoSpacing"/>
        <w:ind w:firstLine="360"/>
        <w:rPr>
          <w:rFonts w:ascii="Arial" w:hAnsi="Arial" w:cs="Arial"/>
          <w:sz w:val="20"/>
          <w:szCs w:val="20"/>
        </w:rPr>
      </w:pPr>
      <w:r>
        <w:rPr>
          <w:rFonts w:ascii="Arial" w:hAnsi="Arial" w:cs="Arial"/>
          <w:sz w:val="20"/>
          <w:szCs w:val="20"/>
        </w:rPr>
        <w:t>ACC 4750 Advanced Financial Accounting II</w:t>
      </w:r>
    </w:p>
    <w:p w:rsidR="00337C26" w:rsidRDefault="00337C26" w:rsidP="00337C26">
      <w:pPr>
        <w:pStyle w:val="NoSpacing"/>
        <w:ind w:firstLine="360"/>
        <w:rPr>
          <w:rFonts w:ascii="Arial" w:hAnsi="Arial" w:cs="Arial"/>
          <w:sz w:val="20"/>
          <w:szCs w:val="20"/>
        </w:rPr>
      </w:pPr>
      <w:r w:rsidRPr="00DF2E39">
        <w:rPr>
          <w:rFonts w:ascii="Arial" w:hAnsi="Arial" w:cs="Arial"/>
          <w:sz w:val="20"/>
          <w:szCs w:val="20"/>
        </w:rPr>
        <w:t>ACC 4800 Internal Auditing</w:t>
      </w:r>
    </w:p>
    <w:p w:rsidR="00337C26" w:rsidRPr="00DF2E39" w:rsidRDefault="00337C26" w:rsidP="00337C26">
      <w:pPr>
        <w:pStyle w:val="NoSpacing"/>
        <w:ind w:firstLine="360"/>
        <w:rPr>
          <w:rFonts w:ascii="Arial" w:hAnsi="Arial" w:cs="Arial"/>
          <w:sz w:val="20"/>
          <w:szCs w:val="20"/>
        </w:rPr>
      </w:pPr>
      <w:r>
        <w:rPr>
          <w:rFonts w:ascii="Arial" w:hAnsi="Arial" w:cs="Arial"/>
          <w:sz w:val="20"/>
          <w:szCs w:val="20"/>
        </w:rPr>
        <w:t>ACC 4810 Advanced Auditing</w:t>
      </w:r>
    </w:p>
    <w:p w:rsidR="00337C26" w:rsidRPr="00DF2E39" w:rsidRDefault="00337C26" w:rsidP="00337C26">
      <w:pPr>
        <w:pStyle w:val="NoSpacing"/>
        <w:ind w:firstLine="360"/>
        <w:rPr>
          <w:rFonts w:ascii="Arial" w:hAnsi="Arial" w:cs="Arial"/>
          <w:sz w:val="20"/>
          <w:szCs w:val="20"/>
        </w:rPr>
      </w:pPr>
      <w:r w:rsidRPr="00DF2E39">
        <w:rPr>
          <w:rFonts w:ascii="Arial" w:hAnsi="Arial" w:cs="Arial"/>
          <w:sz w:val="20"/>
          <w:szCs w:val="20"/>
        </w:rPr>
        <w:t>FIN 4125</w:t>
      </w:r>
      <w:r>
        <w:rPr>
          <w:rFonts w:ascii="Arial" w:hAnsi="Arial" w:cs="Arial"/>
          <w:sz w:val="20"/>
          <w:szCs w:val="20"/>
        </w:rPr>
        <w:t xml:space="preserve"> </w:t>
      </w:r>
      <w:r w:rsidRPr="00DF2E39">
        <w:rPr>
          <w:rFonts w:ascii="Arial" w:hAnsi="Arial" w:cs="Arial"/>
          <w:sz w:val="20"/>
          <w:szCs w:val="20"/>
        </w:rPr>
        <w:t>Investment and Portfolio Management</w:t>
      </w:r>
    </w:p>
    <w:p w:rsidR="00337C26" w:rsidRPr="00DF2E39" w:rsidRDefault="00337C26" w:rsidP="00337C26">
      <w:pPr>
        <w:pStyle w:val="NoSpacing"/>
        <w:ind w:firstLine="360"/>
        <w:rPr>
          <w:rFonts w:ascii="Arial" w:hAnsi="Arial" w:cs="Arial"/>
          <w:sz w:val="20"/>
          <w:szCs w:val="20"/>
        </w:rPr>
      </w:pPr>
      <w:r w:rsidRPr="00DF2E39">
        <w:rPr>
          <w:rFonts w:ascii="Arial" w:hAnsi="Arial" w:cs="Arial"/>
          <w:sz w:val="20"/>
          <w:szCs w:val="20"/>
        </w:rPr>
        <w:t>FIN 4351 Financial Markets and Institutions</w:t>
      </w:r>
    </w:p>
    <w:p w:rsidR="00337C26" w:rsidRPr="00DF2E39" w:rsidRDefault="00337C26" w:rsidP="00337C26">
      <w:pPr>
        <w:pStyle w:val="NoSpacing"/>
        <w:ind w:firstLine="360"/>
        <w:rPr>
          <w:rFonts w:cs="Arial"/>
        </w:rPr>
      </w:pPr>
      <w:r w:rsidRPr="00DF2E39">
        <w:rPr>
          <w:rFonts w:ascii="Arial" w:hAnsi="Arial" w:cs="Arial"/>
          <w:sz w:val="20"/>
          <w:szCs w:val="20"/>
        </w:rPr>
        <w:t>FIN 4750 Advanced Corporate Finance</w:t>
      </w:r>
    </w:p>
    <w:p w:rsidR="00337C26" w:rsidRPr="005C535C" w:rsidRDefault="00337C26" w:rsidP="00337C26">
      <w:pPr>
        <w:tabs>
          <w:tab w:val="left" w:leader="dot" w:pos="7200"/>
        </w:tabs>
        <w:ind w:firstLine="360"/>
        <w:rPr>
          <w:rFonts w:cs="Arial"/>
          <w:b/>
          <w:sz w:val="20"/>
        </w:rPr>
      </w:pPr>
    </w:p>
    <w:p w:rsidR="00337C26" w:rsidRPr="00DF2E39" w:rsidRDefault="00337C26" w:rsidP="00337C26">
      <w:pPr>
        <w:pStyle w:val="NoSpacing"/>
        <w:tabs>
          <w:tab w:val="left" w:leader="dot" w:pos="7200"/>
          <w:tab w:val="left" w:leader="dot" w:pos="7920"/>
        </w:tabs>
        <w:rPr>
          <w:rFonts w:ascii="Arial" w:hAnsi="Arial" w:cs="Arial"/>
          <w:b/>
          <w:sz w:val="20"/>
          <w:szCs w:val="20"/>
        </w:rPr>
      </w:pPr>
      <w:r>
        <w:rPr>
          <w:rFonts w:ascii="Arial" w:hAnsi="Arial" w:cs="Arial"/>
          <w:b/>
          <w:sz w:val="20"/>
          <w:szCs w:val="20"/>
        </w:rPr>
        <w:t>Core Courses</w:t>
      </w:r>
      <w:r>
        <w:rPr>
          <w:rFonts w:ascii="Arial" w:hAnsi="Arial" w:cs="Arial"/>
          <w:b/>
          <w:sz w:val="20"/>
          <w:szCs w:val="20"/>
        </w:rPr>
        <w:tab/>
        <w:t>41</w:t>
      </w:r>
      <w:r w:rsidRPr="00DF2E39">
        <w:rPr>
          <w:rFonts w:ascii="Arial" w:hAnsi="Arial" w:cs="Arial"/>
          <w:b/>
          <w:sz w:val="20"/>
          <w:szCs w:val="20"/>
        </w:rPr>
        <w:t xml:space="preserve"> credits</w:t>
      </w:r>
    </w:p>
    <w:p w:rsidR="00337C26" w:rsidRPr="00DF2E39" w:rsidRDefault="00337C26" w:rsidP="00337C26">
      <w:pPr>
        <w:pStyle w:val="NoSpacing"/>
        <w:rPr>
          <w:rFonts w:ascii="Arial" w:hAnsi="Arial" w:cs="Arial"/>
          <w:i/>
          <w:sz w:val="20"/>
          <w:szCs w:val="20"/>
        </w:rPr>
      </w:pPr>
      <w:r w:rsidRPr="00DF2E39">
        <w:rPr>
          <w:rFonts w:ascii="Arial" w:hAnsi="Arial" w:cs="Arial"/>
          <w:i/>
          <w:sz w:val="20"/>
          <w:szCs w:val="20"/>
        </w:rPr>
        <w:t xml:space="preserve">Courses may </w:t>
      </w:r>
      <w:r w:rsidRPr="00F71704">
        <w:rPr>
          <w:rFonts w:ascii="Arial" w:hAnsi="Arial" w:cs="Arial"/>
          <w:i/>
          <w:noProof/>
          <w:sz w:val="20"/>
          <w:szCs w:val="20"/>
        </w:rPr>
        <w:t>be taken</w:t>
      </w:r>
      <w:r w:rsidRPr="00DF2E39">
        <w:rPr>
          <w:rFonts w:ascii="Arial" w:hAnsi="Arial" w:cs="Arial"/>
          <w:i/>
          <w:sz w:val="20"/>
          <w:szCs w:val="20"/>
        </w:rPr>
        <w:t xml:space="preserve"> at Cleary University or </w:t>
      </w:r>
      <w:r>
        <w:rPr>
          <w:rFonts w:ascii="Arial" w:hAnsi="Arial" w:cs="Arial"/>
          <w:i/>
          <w:sz w:val="20"/>
          <w:szCs w:val="20"/>
        </w:rPr>
        <w:t xml:space="preserve">substitution </w:t>
      </w:r>
      <w:r w:rsidRPr="00DF2E39">
        <w:rPr>
          <w:rFonts w:ascii="Arial" w:hAnsi="Arial" w:cs="Arial"/>
          <w:i/>
          <w:sz w:val="20"/>
          <w:szCs w:val="20"/>
        </w:rPr>
        <w:t>permitted by transfer.</w:t>
      </w:r>
    </w:p>
    <w:p w:rsidR="00337C26" w:rsidRPr="00DF2E39" w:rsidRDefault="00337C26" w:rsidP="00337C26">
      <w:pPr>
        <w:pStyle w:val="NoSpacing"/>
        <w:ind w:firstLine="360"/>
        <w:rPr>
          <w:rFonts w:ascii="Arial" w:hAnsi="Arial" w:cs="Arial"/>
          <w:sz w:val="20"/>
          <w:szCs w:val="20"/>
        </w:rPr>
      </w:pPr>
      <w:r w:rsidRPr="00DF2E39">
        <w:rPr>
          <w:rFonts w:ascii="Arial" w:hAnsi="Arial" w:cs="Arial"/>
          <w:sz w:val="20"/>
          <w:szCs w:val="20"/>
        </w:rPr>
        <w:t>ACC</w:t>
      </w:r>
      <w:r>
        <w:rPr>
          <w:rFonts w:ascii="Arial" w:hAnsi="Arial" w:cs="Arial"/>
          <w:sz w:val="20"/>
          <w:szCs w:val="20"/>
        </w:rPr>
        <w:t xml:space="preserve"> </w:t>
      </w:r>
      <w:r w:rsidRPr="00DF2E39">
        <w:rPr>
          <w:rFonts w:ascii="Arial" w:hAnsi="Arial" w:cs="Arial"/>
          <w:sz w:val="20"/>
          <w:szCs w:val="20"/>
        </w:rPr>
        <w:t>3802 In</w:t>
      </w:r>
      <w:r>
        <w:rPr>
          <w:rFonts w:ascii="Arial" w:hAnsi="Arial" w:cs="Arial"/>
          <w:sz w:val="20"/>
          <w:szCs w:val="20"/>
        </w:rPr>
        <w:t>termediate Accounting II</w:t>
      </w:r>
    </w:p>
    <w:p w:rsidR="00337C26" w:rsidRPr="00DF2E39" w:rsidRDefault="00337C26" w:rsidP="00337C26">
      <w:pPr>
        <w:pStyle w:val="NoSpacing"/>
        <w:ind w:firstLine="360"/>
        <w:rPr>
          <w:rFonts w:ascii="Arial" w:hAnsi="Arial" w:cs="Arial"/>
          <w:sz w:val="20"/>
          <w:szCs w:val="20"/>
        </w:rPr>
      </w:pPr>
      <w:r w:rsidRPr="00DF2E39">
        <w:rPr>
          <w:rFonts w:ascii="Arial" w:hAnsi="Arial" w:cs="Arial"/>
          <w:sz w:val="20"/>
          <w:szCs w:val="20"/>
        </w:rPr>
        <w:t>ACC 4400 Cost Accounting I</w:t>
      </w:r>
    </w:p>
    <w:p w:rsidR="00337C26" w:rsidRPr="00DF2E39" w:rsidRDefault="00337C26" w:rsidP="00337C26">
      <w:pPr>
        <w:pStyle w:val="NoSpacing"/>
        <w:ind w:firstLine="360"/>
        <w:rPr>
          <w:rFonts w:ascii="Arial" w:hAnsi="Arial" w:cs="Arial"/>
          <w:sz w:val="20"/>
          <w:szCs w:val="20"/>
        </w:rPr>
      </w:pPr>
      <w:r w:rsidRPr="00DF2E39">
        <w:rPr>
          <w:rFonts w:ascii="Arial" w:hAnsi="Arial" w:cs="Arial"/>
          <w:sz w:val="20"/>
          <w:szCs w:val="20"/>
        </w:rPr>
        <w:t>ACC 4410 Cost Accounting II</w:t>
      </w:r>
    </w:p>
    <w:p w:rsidR="00337C26" w:rsidRPr="00E10576" w:rsidRDefault="00337C26" w:rsidP="00337C26">
      <w:pPr>
        <w:pStyle w:val="NoSpacing"/>
        <w:ind w:firstLine="360"/>
        <w:rPr>
          <w:rFonts w:ascii="Arial" w:hAnsi="Arial" w:cs="Arial"/>
          <w:sz w:val="20"/>
          <w:szCs w:val="20"/>
        </w:rPr>
      </w:pPr>
      <w:r>
        <w:rPr>
          <w:rFonts w:ascii="Arial" w:hAnsi="Arial" w:cs="Arial"/>
          <w:sz w:val="20"/>
          <w:szCs w:val="20"/>
        </w:rPr>
        <w:t>BAC 1000 Foundations in Undergraduate Studies</w:t>
      </w:r>
    </w:p>
    <w:p w:rsidR="00337C26" w:rsidRPr="00DF2E39" w:rsidRDefault="00337C26" w:rsidP="00337C26">
      <w:pPr>
        <w:pStyle w:val="NoSpacing"/>
        <w:ind w:firstLine="360"/>
        <w:rPr>
          <w:rFonts w:ascii="Arial" w:hAnsi="Arial" w:cs="Arial"/>
          <w:sz w:val="20"/>
          <w:szCs w:val="20"/>
        </w:rPr>
      </w:pPr>
      <w:r w:rsidRPr="00DF2E39">
        <w:rPr>
          <w:rFonts w:ascii="Arial" w:hAnsi="Arial" w:cs="Arial"/>
          <w:sz w:val="20"/>
          <w:szCs w:val="20"/>
        </w:rPr>
        <w:t>BAC 3000 Business Research and Communication</w:t>
      </w:r>
    </w:p>
    <w:p w:rsidR="00337C26" w:rsidRDefault="00337C26" w:rsidP="00337C26">
      <w:pPr>
        <w:pStyle w:val="NoSpacing"/>
        <w:ind w:firstLine="360"/>
        <w:rPr>
          <w:rFonts w:ascii="Arial" w:hAnsi="Arial" w:cs="Arial"/>
          <w:sz w:val="20"/>
          <w:szCs w:val="20"/>
        </w:rPr>
      </w:pPr>
      <w:r w:rsidRPr="00DF2E39">
        <w:rPr>
          <w:rFonts w:ascii="Arial" w:hAnsi="Arial" w:cs="Arial"/>
          <w:sz w:val="20"/>
          <w:szCs w:val="20"/>
        </w:rPr>
        <w:t xml:space="preserve">ECO 3200 </w:t>
      </w:r>
      <w:r w:rsidR="006E6A21">
        <w:rPr>
          <w:rFonts w:ascii="Arial" w:hAnsi="Arial" w:cs="Arial"/>
          <w:sz w:val="20"/>
          <w:szCs w:val="20"/>
        </w:rPr>
        <w:t>Managerial Economics</w:t>
      </w:r>
    </w:p>
    <w:p w:rsidR="00A869CB" w:rsidRPr="00D62889" w:rsidRDefault="00A869CB" w:rsidP="00337C26">
      <w:pPr>
        <w:pStyle w:val="NoSpacing"/>
        <w:ind w:firstLine="360"/>
        <w:rPr>
          <w:rFonts w:ascii="Arial" w:hAnsi="Arial" w:cs="Arial"/>
          <w:sz w:val="20"/>
          <w:szCs w:val="20"/>
        </w:rPr>
      </w:pPr>
      <w:r w:rsidRPr="00D62889">
        <w:rPr>
          <w:rFonts w:ascii="Arial" w:hAnsi="Arial" w:cs="Arial"/>
          <w:sz w:val="20"/>
          <w:szCs w:val="20"/>
        </w:rPr>
        <w:t>FIN 4000 Financial Management</w:t>
      </w:r>
    </w:p>
    <w:p w:rsidR="00337C26" w:rsidRPr="00DF2E39" w:rsidRDefault="00337C26" w:rsidP="00337C26">
      <w:pPr>
        <w:pStyle w:val="NoSpacing"/>
        <w:ind w:firstLine="360"/>
        <w:rPr>
          <w:rFonts w:ascii="Arial" w:hAnsi="Arial" w:cs="Arial"/>
          <w:sz w:val="20"/>
          <w:szCs w:val="20"/>
        </w:rPr>
      </w:pPr>
      <w:r w:rsidRPr="00D62889">
        <w:rPr>
          <w:rFonts w:ascii="Arial" w:hAnsi="Arial" w:cs="Arial"/>
          <w:sz w:val="20"/>
          <w:szCs w:val="20"/>
        </w:rPr>
        <w:t>LAW 3200 Business Ethics and Legal</w:t>
      </w:r>
      <w:r w:rsidRPr="00DF2E39">
        <w:rPr>
          <w:rFonts w:ascii="Arial" w:hAnsi="Arial" w:cs="Arial"/>
          <w:sz w:val="20"/>
          <w:szCs w:val="20"/>
        </w:rPr>
        <w:t xml:space="preserve"> Issues</w:t>
      </w:r>
    </w:p>
    <w:p w:rsidR="00337C26" w:rsidRPr="00DF2E39" w:rsidRDefault="00337C26" w:rsidP="00337C26">
      <w:pPr>
        <w:pStyle w:val="NoSpacing"/>
        <w:ind w:firstLine="360"/>
        <w:rPr>
          <w:rFonts w:ascii="Arial" w:hAnsi="Arial" w:cs="Arial"/>
          <w:sz w:val="20"/>
          <w:szCs w:val="20"/>
        </w:rPr>
      </w:pPr>
      <w:r w:rsidRPr="00DF2E39">
        <w:rPr>
          <w:rFonts w:ascii="Arial" w:hAnsi="Arial" w:cs="Arial"/>
          <w:sz w:val="20"/>
          <w:szCs w:val="20"/>
        </w:rPr>
        <w:t>MGT 4000 Management Skills Seminar</w:t>
      </w:r>
    </w:p>
    <w:p w:rsidR="00337C26" w:rsidRPr="00DF2E39" w:rsidRDefault="00337C26" w:rsidP="00337C26">
      <w:pPr>
        <w:pStyle w:val="NoSpacing"/>
        <w:ind w:firstLine="360"/>
        <w:rPr>
          <w:rFonts w:ascii="Arial" w:hAnsi="Arial" w:cs="Arial"/>
          <w:sz w:val="20"/>
          <w:szCs w:val="20"/>
        </w:rPr>
      </w:pPr>
      <w:r w:rsidRPr="00DF2E39">
        <w:rPr>
          <w:rFonts w:ascii="Arial" w:hAnsi="Arial" w:cs="Arial"/>
          <w:sz w:val="20"/>
          <w:szCs w:val="20"/>
        </w:rPr>
        <w:t>MGT 4200 International Business</w:t>
      </w:r>
    </w:p>
    <w:p w:rsidR="00337C26" w:rsidRPr="00337C26" w:rsidRDefault="00337C26" w:rsidP="00337C26">
      <w:pPr>
        <w:ind w:firstLine="360"/>
        <w:rPr>
          <w:rFonts w:eastAsia="Calibri" w:cs="Arial"/>
          <w:sz w:val="20"/>
          <w:szCs w:val="20"/>
        </w:rPr>
      </w:pPr>
      <w:r w:rsidRPr="00DF2E39">
        <w:rPr>
          <w:rFonts w:cs="Arial"/>
          <w:sz w:val="20"/>
          <w:szCs w:val="20"/>
        </w:rPr>
        <w:t>MKT 4150 Interactive Marketing</w:t>
      </w:r>
    </w:p>
    <w:p w:rsidR="00A869CB" w:rsidRDefault="00337C26" w:rsidP="00337C26">
      <w:pPr>
        <w:pStyle w:val="NoSpacing"/>
        <w:ind w:firstLine="360"/>
        <w:rPr>
          <w:rFonts w:ascii="Arial" w:hAnsi="Arial" w:cs="Arial"/>
          <w:sz w:val="20"/>
          <w:szCs w:val="20"/>
        </w:rPr>
      </w:pPr>
      <w:r w:rsidRPr="00DF2E39">
        <w:rPr>
          <w:rFonts w:ascii="Arial" w:hAnsi="Arial" w:cs="Arial"/>
          <w:sz w:val="20"/>
          <w:szCs w:val="20"/>
        </w:rPr>
        <w:t xml:space="preserve">MTH </w:t>
      </w:r>
      <w:r w:rsidR="00A869CB">
        <w:rPr>
          <w:rFonts w:ascii="Arial" w:hAnsi="Arial" w:cs="Arial"/>
          <w:sz w:val="20"/>
          <w:szCs w:val="20"/>
        </w:rPr>
        <w:t>3440 Quantitative Business Analysis</w:t>
      </w:r>
      <w:r w:rsidRPr="00DF2E39">
        <w:rPr>
          <w:rFonts w:ascii="Arial" w:hAnsi="Arial" w:cs="Arial"/>
          <w:sz w:val="20"/>
          <w:szCs w:val="20"/>
        </w:rPr>
        <w:t xml:space="preserve"> </w:t>
      </w:r>
    </w:p>
    <w:p w:rsidR="00337C26" w:rsidRPr="00DF2E39" w:rsidRDefault="00337C26" w:rsidP="00337C26">
      <w:pPr>
        <w:pStyle w:val="NoSpacing"/>
        <w:ind w:firstLine="360"/>
        <w:rPr>
          <w:rFonts w:ascii="Arial" w:hAnsi="Arial" w:cs="Arial"/>
          <w:sz w:val="20"/>
          <w:szCs w:val="20"/>
        </w:rPr>
      </w:pPr>
      <w:r w:rsidRPr="00DF2E39">
        <w:rPr>
          <w:rFonts w:ascii="Arial" w:hAnsi="Arial" w:cs="Arial"/>
          <w:sz w:val="20"/>
          <w:szCs w:val="20"/>
        </w:rPr>
        <w:t>OPM 4000 Operations Management</w:t>
      </w:r>
    </w:p>
    <w:p w:rsidR="00337C26" w:rsidRPr="00DF2E39" w:rsidRDefault="00337C26" w:rsidP="00337C26">
      <w:pPr>
        <w:pStyle w:val="NoSpacing"/>
        <w:ind w:firstLine="360"/>
        <w:rPr>
          <w:rFonts w:ascii="Arial" w:hAnsi="Arial" w:cs="Arial"/>
          <w:sz w:val="20"/>
          <w:szCs w:val="20"/>
        </w:rPr>
      </w:pPr>
      <w:r w:rsidRPr="00DF2E39">
        <w:rPr>
          <w:rFonts w:ascii="Arial" w:hAnsi="Arial" w:cs="Arial"/>
          <w:sz w:val="20"/>
          <w:szCs w:val="20"/>
        </w:rPr>
        <w:t>STR 4500</w:t>
      </w:r>
      <w:r>
        <w:rPr>
          <w:rFonts w:ascii="Arial" w:hAnsi="Arial" w:cs="Arial"/>
          <w:sz w:val="20"/>
          <w:szCs w:val="20"/>
        </w:rPr>
        <w:t xml:space="preserve"> </w:t>
      </w:r>
      <w:r w:rsidRPr="00DF2E39">
        <w:rPr>
          <w:rFonts w:ascii="Arial" w:hAnsi="Arial" w:cs="Arial"/>
          <w:sz w:val="20"/>
          <w:szCs w:val="20"/>
        </w:rPr>
        <w:t>Strategic Management</w:t>
      </w:r>
    </w:p>
    <w:p w:rsidR="00337C26" w:rsidRDefault="00337C26" w:rsidP="00337C26">
      <w:pPr>
        <w:pStyle w:val="NoSpacing"/>
        <w:tabs>
          <w:tab w:val="left" w:leader="dot" w:pos="7920"/>
        </w:tabs>
        <w:rPr>
          <w:rFonts w:ascii="Arial" w:hAnsi="Arial" w:cs="Arial"/>
          <w:b/>
          <w:sz w:val="20"/>
          <w:szCs w:val="20"/>
        </w:rPr>
      </w:pPr>
    </w:p>
    <w:p w:rsidR="00337C26" w:rsidRPr="00DF2E39" w:rsidRDefault="00E82EF5" w:rsidP="00337C26">
      <w:pPr>
        <w:pStyle w:val="NoSpacing"/>
        <w:tabs>
          <w:tab w:val="left" w:leader="dot" w:pos="7200"/>
          <w:tab w:val="left" w:leader="dot" w:pos="7920"/>
        </w:tabs>
        <w:rPr>
          <w:rFonts w:ascii="Arial" w:hAnsi="Arial" w:cs="Arial"/>
          <w:b/>
          <w:sz w:val="20"/>
          <w:szCs w:val="20"/>
        </w:rPr>
      </w:pPr>
      <w:r>
        <w:rPr>
          <w:rFonts w:ascii="Arial" w:hAnsi="Arial" w:cs="Arial"/>
          <w:b/>
          <w:sz w:val="20"/>
          <w:szCs w:val="20"/>
        </w:rPr>
        <w:t>Lower Division Requirements</w:t>
      </w:r>
      <w:r>
        <w:rPr>
          <w:rFonts w:ascii="Arial" w:hAnsi="Arial" w:cs="Arial"/>
          <w:b/>
          <w:sz w:val="20"/>
          <w:szCs w:val="20"/>
        </w:rPr>
        <w:tab/>
        <w:t>33</w:t>
      </w:r>
      <w:r w:rsidR="00337C26" w:rsidRPr="00DF2E39">
        <w:rPr>
          <w:rFonts w:ascii="Arial" w:hAnsi="Arial" w:cs="Arial"/>
          <w:b/>
          <w:sz w:val="20"/>
          <w:szCs w:val="20"/>
        </w:rPr>
        <w:t xml:space="preserve"> credits</w:t>
      </w:r>
    </w:p>
    <w:p w:rsidR="00337C26" w:rsidRPr="005839C2" w:rsidRDefault="00337C26" w:rsidP="00337C26">
      <w:pPr>
        <w:pStyle w:val="NoSpacing"/>
        <w:rPr>
          <w:rFonts w:ascii="Arial" w:hAnsi="Arial" w:cs="Arial"/>
          <w:sz w:val="20"/>
          <w:szCs w:val="20"/>
        </w:rPr>
      </w:pPr>
      <w:r w:rsidRPr="005839C2">
        <w:rPr>
          <w:rFonts w:ascii="Arial" w:hAnsi="Arial" w:cs="Arial"/>
          <w:i/>
          <w:sz w:val="20"/>
          <w:szCs w:val="20"/>
        </w:rPr>
        <w:t xml:space="preserve">Courses may </w:t>
      </w:r>
      <w:r w:rsidRPr="00F71704">
        <w:rPr>
          <w:rFonts w:ascii="Arial" w:hAnsi="Arial" w:cs="Arial"/>
          <w:i/>
          <w:noProof/>
          <w:sz w:val="20"/>
          <w:szCs w:val="20"/>
        </w:rPr>
        <w:t>be taken</w:t>
      </w:r>
      <w:r w:rsidRPr="005839C2">
        <w:rPr>
          <w:rFonts w:ascii="Arial" w:hAnsi="Arial" w:cs="Arial"/>
          <w:i/>
          <w:sz w:val="20"/>
          <w:szCs w:val="20"/>
        </w:rPr>
        <w:t xml:space="preserve"> at Cleary University.  Substitution permitted by Transfer or Prior Learning </w:t>
      </w:r>
      <w:r w:rsidR="00E32CE7" w:rsidRPr="005839C2">
        <w:rPr>
          <w:rFonts w:ascii="Arial" w:hAnsi="Arial" w:cs="Arial"/>
          <w:i/>
          <w:sz w:val="20"/>
          <w:szCs w:val="20"/>
        </w:rPr>
        <w:t>documentatio</w:t>
      </w:r>
      <w:r w:rsidR="008B4FFC">
        <w:rPr>
          <w:rFonts w:ascii="Arial" w:hAnsi="Arial" w:cs="Arial"/>
          <w:i/>
          <w:sz w:val="20"/>
          <w:szCs w:val="20"/>
        </w:rPr>
        <w:t>n.</w:t>
      </w:r>
    </w:p>
    <w:p w:rsidR="00337C26" w:rsidRPr="005839C2" w:rsidRDefault="00337C26" w:rsidP="00337C26">
      <w:pPr>
        <w:pStyle w:val="NoSpacing"/>
        <w:ind w:firstLine="360"/>
        <w:rPr>
          <w:rFonts w:ascii="Arial" w:hAnsi="Arial" w:cs="Arial"/>
          <w:sz w:val="20"/>
          <w:szCs w:val="20"/>
        </w:rPr>
      </w:pPr>
      <w:r w:rsidRPr="005839C2">
        <w:rPr>
          <w:rFonts w:ascii="Arial" w:hAnsi="Arial" w:cs="Arial"/>
          <w:sz w:val="20"/>
          <w:szCs w:val="20"/>
        </w:rPr>
        <w:t xml:space="preserve">ACC 2411 Principles of Accounting I </w:t>
      </w:r>
    </w:p>
    <w:p w:rsidR="00337C26" w:rsidRPr="005839C2" w:rsidRDefault="00337C26" w:rsidP="00337C26">
      <w:pPr>
        <w:pStyle w:val="NoSpacing"/>
        <w:ind w:firstLine="360"/>
        <w:rPr>
          <w:rFonts w:ascii="Arial" w:hAnsi="Arial" w:cs="Arial"/>
          <w:sz w:val="20"/>
          <w:szCs w:val="20"/>
        </w:rPr>
      </w:pPr>
      <w:r w:rsidRPr="005839C2">
        <w:rPr>
          <w:rFonts w:ascii="Arial" w:hAnsi="Arial" w:cs="Arial"/>
          <w:sz w:val="20"/>
          <w:szCs w:val="20"/>
        </w:rPr>
        <w:t xml:space="preserve">ACC 2412 Principles of Accounting II </w:t>
      </w:r>
    </w:p>
    <w:p w:rsidR="00337C26" w:rsidRPr="005839C2" w:rsidRDefault="00337C26" w:rsidP="00337C26">
      <w:pPr>
        <w:pStyle w:val="NoSpacing"/>
        <w:ind w:firstLine="360"/>
        <w:rPr>
          <w:rFonts w:ascii="Arial" w:hAnsi="Arial" w:cs="Arial"/>
          <w:sz w:val="20"/>
          <w:szCs w:val="20"/>
        </w:rPr>
      </w:pPr>
      <w:r w:rsidRPr="005839C2">
        <w:rPr>
          <w:rFonts w:ascii="Arial" w:hAnsi="Arial" w:cs="Arial"/>
          <w:sz w:val="20"/>
          <w:szCs w:val="20"/>
        </w:rPr>
        <w:t>ACC 2801 Intermediate Accounting I</w:t>
      </w:r>
    </w:p>
    <w:p w:rsidR="00337C26" w:rsidRPr="00DF2E39" w:rsidRDefault="00337C26" w:rsidP="00337C26">
      <w:pPr>
        <w:pStyle w:val="NoSpacing"/>
        <w:ind w:firstLine="360"/>
        <w:rPr>
          <w:rFonts w:ascii="Arial" w:hAnsi="Arial" w:cs="Arial"/>
          <w:sz w:val="20"/>
          <w:szCs w:val="20"/>
        </w:rPr>
      </w:pPr>
      <w:r w:rsidRPr="005839C2">
        <w:rPr>
          <w:rFonts w:ascii="Arial" w:hAnsi="Arial" w:cs="Arial"/>
          <w:sz w:val="20"/>
          <w:szCs w:val="20"/>
        </w:rPr>
        <w:t>BAC 1010 Academic Communications</w:t>
      </w:r>
      <w:r>
        <w:rPr>
          <w:rFonts w:ascii="Arial" w:hAnsi="Arial" w:cs="Arial"/>
          <w:sz w:val="20"/>
          <w:szCs w:val="20"/>
        </w:rPr>
        <w:t xml:space="preserve">, Technology, and Success Essentials </w:t>
      </w:r>
    </w:p>
    <w:p w:rsidR="00337C26" w:rsidRPr="00DF2E39" w:rsidRDefault="00337C26" w:rsidP="00337C26">
      <w:pPr>
        <w:pStyle w:val="NoSpacing"/>
        <w:ind w:firstLine="360"/>
        <w:rPr>
          <w:rFonts w:ascii="Arial" w:hAnsi="Arial" w:cs="Arial"/>
          <w:sz w:val="20"/>
          <w:szCs w:val="20"/>
        </w:rPr>
      </w:pPr>
      <w:r>
        <w:rPr>
          <w:rFonts w:ascii="Arial" w:hAnsi="Arial" w:cs="Arial"/>
          <w:sz w:val="20"/>
          <w:szCs w:val="20"/>
        </w:rPr>
        <w:t>CAS 1500 Microsoft Office Applications</w:t>
      </w:r>
    </w:p>
    <w:p w:rsidR="00337C26" w:rsidRPr="00DF2E39" w:rsidRDefault="00337C26" w:rsidP="00337C26">
      <w:pPr>
        <w:pStyle w:val="NoSpacing"/>
        <w:ind w:firstLine="360"/>
        <w:rPr>
          <w:rFonts w:ascii="Arial" w:hAnsi="Arial" w:cs="Arial"/>
          <w:sz w:val="20"/>
          <w:szCs w:val="20"/>
        </w:rPr>
      </w:pPr>
      <w:r w:rsidRPr="00DF2E39">
        <w:rPr>
          <w:rFonts w:ascii="Arial" w:hAnsi="Arial" w:cs="Arial"/>
          <w:sz w:val="20"/>
          <w:szCs w:val="20"/>
        </w:rPr>
        <w:t>ECO 2500</w:t>
      </w:r>
      <w:r>
        <w:rPr>
          <w:rFonts w:ascii="Arial" w:hAnsi="Arial" w:cs="Arial"/>
          <w:sz w:val="20"/>
          <w:szCs w:val="20"/>
        </w:rPr>
        <w:t xml:space="preserve"> </w:t>
      </w:r>
      <w:r w:rsidRPr="00DF2E39">
        <w:rPr>
          <w:rFonts w:ascii="Arial" w:hAnsi="Arial" w:cs="Arial"/>
          <w:sz w:val="20"/>
          <w:szCs w:val="20"/>
        </w:rPr>
        <w:t>Macroeconomics</w:t>
      </w:r>
    </w:p>
    <w:p w:rsidR="00337C26" w:rsidRPr="00DF2E39" w:rsidRDefault="00337C26" w:rsidP="00337C26">
      <w:pPr>
        <w:pStyle w:val="NoSpacing"/>
        <w:ind w:firstLine="360"/>
        <w:rPr>
          <w:rFonts w:ascii="Arial" w:hAnsi="Arial" w:cs="Arial"/>
          <w:sz w:val="20"/>
          <w:szCs w:val="20"/>
        </w:rPr>
      </w:pPr>
      <w:r w:rsidRPr="00DF2E39">
        <w:rPr>
          <w:rFonts w:ascii="Arial" w:hAnsi="Arial" w:cs="Arial"/>
          <w:sz w:val="20"/>
          <w:szCs w:val="20"/>
        </w:rPr>
        <w:t>ENG 1600 Business Composition</w:t>
      </w:r>
    </w:p>
    <w:p w:rsidR="00337C26" w:rsidRDefault="00337C26" w:rsidP="00337C26">
      <w:pPr>
        <w:pStyle w:val="NoSpacing"/>
        <w:ind w:firstLine="360"/>
        <w:rPr>
          <w:rFonts w:ascii="Arial" w:hAnsi="Arial" w:cs="Arial"/>
          <w:sz w:val="20"/>
          <w:szCs w:val="20"/>
        </w:rPr>
      </w:pPr>
      <w:r w:rsidRPr="00DF2E39">
        <w:rPr>
          <w:rFonts w:ascii="Arial" w:hAnsi="Arial" w:cs="Arial"/>
          <w:sz w:val="20"/>
          <w:szCs w:val="20"/>
        </w:rPr>
        <w:t>FIN 2000 Introduction to Business Finance</w:t>
      </w:r>
    </w:p>
    <w:p w:rsidR="00E82EF5" w:rsidRPr="00DF2E39" w:rsidRDefault="00E82EF5" w:rsidP="00337C26">
      <w:pPr>
        <w:pStyle w:val="NoSpacing"/>
        <w:ind w:firstLine="360"/>
        <w:rPr>
          <w:rFonts w:ascii="Arial" w:hAnsi="Arial" w:cs="Arial"/>
          <w:sz w:val="20"/>
          <w:szCs w:val="20"/>
        </w:rPr>
      </w:pPr>
      <w:r>
        <w:rPr>
          <w:rFonts w:ascii="Arial" w:hAnsi="Arial" w:cs="Arial"/>
          <w:sz w:val="20"/>
          <w:szCs w:val="20"/>
        </w:rPr>
        <w:t xml:space="preserve">MKT 1500 </w:t>
      </w:r>
      <w:r w:rsidR="00A5352F">
        <w:rPr>
          <w:rFonts w:ascii="Arial" w:hAnsi="Arial" w:cs="Arial"/>
          <w:sz w:val="20"/>
          <w:szCs w:val="20"/>
        </w:rPr>
        <w:t>Enterprise Marketing</w:t>
      </w:r>
    </w:p>
    <w:p w:rsidR="00337C26" w:rsidRPr="00DF2E39" w:rsidRDefault="00337C26" w:rsidP="00337C26">
      <w:pPr>
        <w:pStyle w:val="NoSpacing"/>
        <w:ind w:firstLine="360"/>
        <w:rPr>
          <w:rFonts w:ascii="Arial" w:hAnsi="Arial" w:cs="Arial"/>
          <w:sz w:val="20"/>
          <w:szCs w:val="20"/>
        </w:rPr>
      </w:pPr>
      <w:r w:rsidRPr="00DF2E39">
        <w:rPr>
          <w:rFonts w:ascii="Arial" w:hAnsi="Arial" w:cs="Arial"/>
          <w:sz w:val="20"/>
          <w:szCs w:val="20"/>
        </w:rPr>
        <w:t>MTH 1800 Introduction to Business Statistics</w:t>
      </w:r>
    </w:p>
    <w:p w:rsidR="00337C26" w:rsidRDefault="00337C26" w:rsidP="00337C26">
      <w:pPr>
        <w:pStyle w:val="NoSpacing"/>
        <w:tabs>
          <w:tab w:val="left" w:leader="dot" w:pos="7920"/>
        </w:tabs>
        <w:rPr>
          <w:rFonts w:ascii="Arial" w:hAnsi="Arial" w:cs="Arial"/>
          <w:sz w:val="20"/>
          <w:szCs w:val="20"/>
        </w:rPr>
      </w:pPr>
    </w:p>
    <w:p w:rsidR="00337C26" w:rsidRPr="00DF2E39" w:rsidRDefault="00337C26" w:rsidP="00337C26">
      <w:pPr>
        <w:pStyle w:val="NoSpacing"/>
        <w:tabs>
          <w:tab w:val="left" w:leader="dot" w:pos="7200"/>
          <w:tab w:val="left" w:leader="dot" w:pos="7920"/>
        </w:tabs>
        <w:rPr>
          <w:rFonts w:ascii="Arial" w:hAnsi="Arial" w:cs="Arial"/>
          <w:b/>
          <w:sz w:val="20"/>
          <w:szCs w:val="20"/>
        </w:rPr>
      </w:pPr>
      <w:r w:rsidRPr="00DF2E39">
        <w:rPr>
          <w:rFonts w:ascii="Arial" w:hAnsi="Arial" w:cs="Arial"/>
          <w:b/>
          <w:sz w:val="20"/>
          <w:szCs w:val="20"/>
        </w:rPr>
        <w:t>Electives</w:t>
      </w:r>
      <w:r w:rsidR="00E82EF5">
        <w:rPr>
          <w:rFonts w:ascii="Arial" w:hAnsi="Arial" w:cs="Arial"/>
          <w:b/>
          <w:sz w:val="20"/>
          <w:szCs w:val="20"/>
        </w:rPr>
        <w:tab/>
        <w:t>10</w:t>
      </w:r>
      <w:r w:rsidRPr="00DF2E39">
        <w:rPr>
          <w:rFonts w:ascii="Arial" w:hAnsi="Arial" w:cs="Arial"/>
          <w:b/>
          <w:sz w:val="20"/>
          <w:szCs w:val="20"/>
        </w:rPr>
        <w:t xml:space="preserve"> credits</w:t>
      </w:r>
    </w:p>
    <w:p w:rsidR="00337C26" w:rsidRPr="00DF2E39" w:rsidRDefault="00337C26" w:rsidP="00337C26">
      <w:pPr>
        <w:pStyle w:val="NoSpacing"/>
        <w:rPr>
          <w:rFonts w:ascii="Arial" w:hAnsi="Arial" w:cs="Arial"/>
          <w:sz w:val="20"/>
          <w:szCs w:val="20"/>
        </w:rPr>
      </w:pPr>
      <w:r w:rsidRPr="00DF2E39">
        <w:rPr>
          <w:rFonts w:ascii="Arial" w:hAnsi="Arial" w:cs="Arial"/>
          <w:i/>
          <w:sz w:val="20"/>
          <w:szCs w:val="20"/>
        </w:rPr>
        <w:t xml:space="preserve">Courses may </w:t>
      </w:r>
      <w:r w:rsidRPr="00F71704">
        <w:rPr>
          <w:rFonts w:ascii="Arial" w:hAnsi="Arial" w:cs="Arial"/>
          <w:i/>
          <w:noProof/>
          <w:sz w:val="20"/>
          <w:szCs w:val="20"/>
        </w:rPr>
        <w:t>be taken</w:t>
      </w:r>
      <w:r w:rsidRPr="00DF2E39">
        <w:rPr>
          <w:rFonts w:ascii="Arial" w:hAnsi="Arial" w:cs="Arial"/>
          <w:i/>
          <w:sz w:val="20"/>
          <w:szCs w:val="20"/>
        </w:rPr>
        <w:t xml:space="preserve"> at Cleary University.  Substitution permitted by transfer or Prior Learning </w:t>
      </w:r>
      <w:r w:rsidR="008B4FFC">
        <w:rPr>
          <w:rFonts w:ascii="Arial" w:hAnsi="Arial" w:cs="Arial"/>
          <w:i/>
          <w:sz w:val="20"/>
          <w:szCs w:val="20"/>
        </w:rPr>
        <w:t>documentation</w:t>
      </w:r>
      <w:r w:rsidRPr="008F6D57">
        <w:rPr>
          <w:rFonts w:ascii="Arial" w:hAnsi="Arial" w:cs="Arial"/>
          <w:i/>
          <w:sz w:val="20"/>
          <w:szCs w:val="20"/>
        </w:rPr>
        <w:t>.</w:t>
      </w:r>
      <w:r w:rsidRPr="00DF2E39">
        <w:rPr>
          <w:rFonts w:ascii="Arial" w:hAnsi="Arial" w:cs="Arial"/>
          <w:i/>
          <w:sz w:val="20"/>
          <w:szCs w:val="20"/>
        </w:rPr>
        <w:t xml:space="preserve">  </w:t>
      </w:r>
    </w:p>
    <w:p w:rsidR="00337C26" w:rsidRPr="00DF2E39" w:rsidRDefault="00337C26" w:rsidP="00337C26">
      <w:pPr>
        <w:pStyle w:val="NoSpacing"/>
        <w:rPr>
          <w:rFonts w:ascii="Arial" w:hAnsi="Arial" w:cs="Arial"/>
          <w:i/>
          <w:sz w:val="20"/>
          <w:szCs w:val="20"/>
        </w:rPr>
      </w:pPr>
    </w:p>
    <w:p w:rsidR="00337C26" w:rsidRDefault="00337C26" w:rsidP="00337C26">
      <w:pPr>
        <w:pStyle w:val="NoSpacing"/>
        <w:tabs>
          <w:tab w:val="left" w:leader="dot" w:pos="7200"/>
          <w:tab w:val="left" w:leader="dot" w:pos="7920"/>
        </w:tabs>
        <w:rPr>
          <w:rFonts w:ascii="Arial" w:hAnsi="Arial" w:cs="Arial"/>
          <w:b/>
          <w:sz w:val="20"/>
          <w:szCs w:val="20"/>
        </w:rPr>
      </w:pPr>
      <w:r>
        <w:rPr>
          <w:rFonts w:ascii="Arial" w:hAnsi="Arial" w:cs="Arial"/>
          <w:b/>
          <w:sz w:val="20"/>
          <w:szCs w:val="20"/>
        </w:rPr>
        <w:t>Total</w:t>
      </w:r>
      <w:r>
        <w:rPr>
          <w:rFonts w:ascii="Arial" w:hAnsi="Arial" w:cs="Arial"/>
          <w:b/>
          <w:sz w:val="20"/>
          <w:szCs w:val="20"/>
        </w:rPr>
        <w:tab/>
      </w:r>
      <w:r w:rsidRPr="00DF2E39">
        <w:rPr>
          <w:rFonts w:ascii="Arial" w:hAnsi="Arial" w:cs="Arial"/>
          <w:b/>
          <w:sz w:val="20"/>
          <w:szCs w:val="20"/>
        </w:rPr>
        <w:t>120 credits</w:t>
      </w:r>
    </w:p>
    <w:p w:rsidR="00B60F63" w:rsidRDefault="00B60F63">
      <w:pPr>
        <w:rPr>
          <w:rFonts w:cs="Arial"/>
          <w:b/>
          <w:bCs/>
          <w:sz w:val="20"/>
          <w:szCs w:val="20"/>
        </w:rPr>
      </w:pPr>
      <w:r>
        <w:rPr>
          <w:rFonts w:cs="Arial"/>
          <w:b/>
          <w:bCs/>
          <w:sz w:val="20"/>
          <w:szCs w:val="20"/>
        </w:rPr>
        <w:br w:type="page"/>
      </w:r>
    </w:p>
    <w:p w:rsidR="00E86BC4" w:rsidRPr="00BE0107" w:rsidRDefault="00E86BC4" w:rsidP="00E86BC4">
      <w:pPr>
        <w:pStyle w:val="Heading3"/>
        <w:rPr>
          <w:i/>
          <w:sz w:val="24"/>
          <w:szCs w:val="24"/>
        </w:rPr>
      </w:pPr>
      <w:bookmarkStart w:id="57" w:name="_Toc499127047"/>
      <w:r>
        <w:rPr>
          <w:i/>
          <w:sz w:val="24"/>
          <w:szCs w:val="24"/>
        </w:rPr>
        <w:lastRenderedPageBreak/>
        <w:t xml:space="preserve">BBA </w:t>
      </w:r>
      <w:r w:rsidRPr="00BE0107">
        <w:rPr>
          <w:i/>
          <w:sz w:val="24"/>
          <w:szCs w:val="24"/>
        </w:rPr>
        <w:t>Sports Promotion and Management</w:t>
      </w:r>
      <w:bookmarkEnd w:id="57"/>
    </w:p>
    <w:p w:rsidR="00E86BC4" w:rsidRPr="00BE0107" w:rsidRDefault="00E86BC4" w:rsidP="00E86BC4">
      <w:pPr>
        <w:rPr>
          <w:rFonts w:cs="Arial"/>
          <w:b/>
          <w:sz w:val="20"/>
          <w:szCs w:val="20"/>
        </w:rPr>
      </w:pPr>
    </w:p>
    <w:p w:rsidR="00E86BC4" w:rsidRPr="00BE0107" w:rsidRDefault="00E86BC4" w:rsidP="00E86BC4">
      <w:pPr>
        <w:rPr>
          <w:rFonts w:cs="Arial"/>
          <w:b/>
          <w:sz w:val="20"/>
          <w:szCs w:val="20"/>
        </w:rPr>
      </w:pPr>
      <w:r w:rsidRPr="00BE0107">
        <w:rPr>
          <w:rFonts w:cs="Arial"/>
          <w:b/>
          <w:sz w:val="20"/>
          <w:szCs w:val="20"/>
        </w:rPr>
        <w:t>Program Description</w:t>
      </w:r>
    </w:p>
    <w:p w:rsidR="00E86BC4" w:rsidRPr="00BE0107" w:rsidRDefault="00E86BC4" w:rsidP="00E86BC4">
      <w:pPr>
        <w:ind w:right="432"/>
        <w:rPr>
          <w:rFonts w:cs="Arial"/>
          <w:sz w:val="20"/>
          <w:szCs w:val="20"/>
        </w:rPr>
      </w:pPr>
      <w:r w:rsidRPr="00BE0107">
        <w:rPr>
          <w:rFonts w:cs="Arial"/>
          <w:sz w:val="20"/>
          <w:szCs w:val="20"/>
        </w:rPr>
        <w:t xml:space="preserve">The Bachelor of Business Administration (BBA) degree in Sports Promotion and Management </w:t>
      </w:r>
      <w:r w:rsidRPr="00F71704">
        <w:rPr>
          <w:rFonts w:cs="Arial"/>
          <w:noProof/>
          <w:sz w:val="20"/>
          <w:szCs w:val="20"/>
        </w:rPr>
        <w:t>is designed</w:t>
      </w:r>
      <w:r w:rsidRPr="00BE0107">
        <w:rPr>
          <w:rFonts w:cs="Arial"/>
          <w:sz w:val="20"/>
          <w:szCs w:val="20"/>
        </w:rPr>
        <w:t xml:space="preserve"> for students interested in becoming business leaders within the sports industry.  The program provides students with a well-rounded business education in the areas of accounting and finance, business law, international business, management, and marketing.  It also includes specific coursework that </w:t>
      </w:r>
      <w:r w:rsidRPr="00F71704">
        <w:rPr>
          <w:rFonts w:cs="Arial"/>
          <w:noProof/>
          <w:sz w:val="20"/>
          <w:szCs w:val="20"/>
        </w:rPr>
        <w:t>is focused</w:t>
      </w:r>
      <w:r w:rsidRPr="00BE0107">
        <w:rPr>
          <w:rFonts w:cs="Arial"/>
          <w:sz w:val="20"/>
          <w:szCs w:val="20"/>
        </w:rPr>
        <w:t xml:space="preserve"> on the management of sport/event facilities, food and beverage, marketing and promotion, sports law, sports analytics, and contract negotiations.  </w:t>
      </w:r>
      <w:r w:rsidRPr="00F71704">
        <w:rPr>
          <w:rFonts w:cs="Arial"/>
          <w:noProof/>
          <w:sz w:val="20"/>
          <w:szCs w:val="20"/>
        </w:rPr>
        <w:t>In addition</w:t>
      </w:r>
      <w:r w:rsidRPr="00BE0107">
        <w:rPr>
          <w:rFonts w:cs="Arial"/>
          <w:sz w:val="20"/>
          <w:szCs w:val="20"/>
        </w:rPr>
        <w:t>, students will participate in an internship or experiential learning experience to gain valuable, real-world experience.</w:t>
      </w:r>
    </w:p>
    <w:p w:rsidR="00E86BC4" w:rsidRPr="00BE0107" w:rsidRDefault="00E86BC4" w:rsidP="00E86BC4">
      <w:pPr>
        <w:ind w:right="-720"/>
        <w:rPr>
          <w:rFonts w:cs="Arial"/>
          <w:sz w:val="20"/>
          <w:szCs w:val="20"/>
        </w:rPr>
      </w:pPr>
    </w:p>
    <w:p w:rsidR="00E86BC4" w:rsidRPr="00BE0107" w:rsidRDefault="00E86BC4" w:rsidP="00E86BC4">
      <w:pPr>
        <w:ind w:right="-720"/>
        <w:rPr>
          <w:rFonts w:cs="Arial"/>
          <w:b/>
          <w:sz w:val="20"/>
          <w:szCs w:val="20"/>
        </w:rPr>
      </w:pPr>
      <w:r w:rsidRPr="00BE0107">
        <w:rPr>
          <w:rFonts w:cs="Arial"/>
          <w:b/>
          <w:sz w:val="20"/>
          <w:szCs w:val="20"/>
        </w:rPr>
        <w:t>Career Benefits</w:t>
      </w:r>
    </w:p>
    <w:p w:rsidR="00E86BC4" w:rsidRPr="006B73AB" w:rsidRDefault="00E86BC4" w:rsidP="00E86BC4">
      <w:pPr>
        <w:ind w:right="432"/>
        <w:rPr>
          <w:rFonts w:cs="Arial"/>
          <w:sz w:val="20"/>
          <w:szCs w:val="20"/>
        </w:rPr>
      </w:pPr>
      <w:r w:rsidRPr="00BE0107">
        <w:rPr>
          <w:rFonts w:cs="Arial"/>
          <w:sz w:val="20"/>
          <w:szCs w:val="20"/>
        </w:rPr>
        <w:t>Sports Promotion and Management students gain knowledge and skills to apply business management and promotion concepts in the sports industry.  Graduates may receive positions in management</w:t>
      </w:r>
      <w:r w:rsidRPr="00E82691">
        <w:rPr>
          <w:rFonts w:cs="Arial"/>
          <w:sz w:val="20"/>
          <w:szCs w:val="20"/>
        </w:rPr>
        <w:t xml:space="preserve">, marketing, sales, promotion, and accounting or finance within a variety of business settings including professional and amateur sports organizations, private and commercial </w:t>
      </w:r>
      <w:r w:rsidRPr="00F71704">
        <w:rPr>
          <w:rFonts w:cs="Arial"/>
          <w:noProof/>
          <w:sz w:val="20"/>
          <w:szCs w:val="20"/>
        </w:rPr>
        <w:t>sport</w:t>
      </w:r>
      <w:r w:rsidR="00F71704">
        <w:rPr>
          <w:rFonts w:cs="Arial"/>
          <w:noProof/>
          <w:sz w:val="20"/>
          <w:szCs w:val="20"/>
        </w:rPr>
        <w:t>s</w:t>
      </w:r>
      <w:r w:rsidRPr="00E82691">
        <w:rPr>
          <w:rFonts w:cs="Arial"/>
          <w:sz w:val="20"/>
          <w:szCs w:val="20"/>
        </w:rPr>
        <w:t xml:space="preserve"> fitness and recreation, </w:t>
      </w:r>
      <w:r w:rsidRPr="00F71704">
        <w:rPr>
          <w:rFonts w:cs="Arial"/>
          <w:noProof/>
          <w:sz w:val="20"/>
          <w:szCs w:val="20"/>
        </w:rPr>
        <w:t>sport</w:t>
      </w:r>
      <w:r w:rsidR="00F71704">
        <w:rPr>
          <w:rFonts w:cs="Arial"/>
          <w:noProof/>
          <w:sz w:val="20"/>
          <w:szCs w:val="20"/>
        </w:rPr>
        <w:t>s</w:t>
      </w:r>
      <w:r w:rsidRPr="00E82691">
        <w:rPr>
          <w:rFonts w:cs="Arial"/>
          <w:sz w:val="20"/>
          <w:szCs w:val="20"/>
        </w:rPr>
        <w:t xml:space="preserve"> event management, sports finance, front office m</w:t>
      </w:r>
      <w:r>
        <w:rPr>
          <w:rFonts w:cs="Arial"/>
          <w:sz w:val="20"/>
          <w:szCs w:val="20"/>
        </w:rPr>
        <w:t>anagement, and sports marketing or promotion.</w:t>
      </w:r>
    </w:p>
    <w:p w:rsidR="00E86BC4" w:rsidRPr="006B73AB" w:rsidRDefault="00E86BC4" w:rsidP="00E86BC4">
      <w:pPr>
        <w:ind w:right="-720"/>
        <w:rPr>
          <w:rFonts w:cs="Arial"/>
          <w:sz w:val="20"/>
          <w:szCs w:val="20"/>
        </w:rPr>
      </w:pPr>
    </w:p>
    <w:p w:rsidR="00E86BC4" w:rsidRPr="006B73AB" w:rsidRDefault="00E86BC4" w:rsidP="00E86BC4">
      <w:pPr>
        <w:ind w:right="-720"/>
        <w:rPr>
          <w:rFonts w:cs="Arial"/>
          <w:b/>
          <w:sz w:val="20"/>
          <w:szCs w:val="20"/>
        </w:rPr>
      </w:pPr>
      <w:r w:rsidRPr="006B73AB">
        <w:rPr>
          <w:rFonts w:cs="Arial"/>
          <w:b/>
          <w:sz w:val="20"/>
          <w:szCs w:val="20"/>
        </w:rPr>
        <w:t xml:space="preserve">Program Learning Outcomes </w:t>
      </w:r>
    </w:p>
    <w:p w:rsidR="00E86BC4" w:rsidRPr="006B73AB" w:rsidRDefault="00E86BC4" w:rsidP="00E86BC4">
      <w:pPr>
        <w:ind w:right="-720"/>
        <w:rPr>
          <w:rFonts w:cs="Arial"/>
          <w:b/>
          <w:sz w:val="20"/>
          <w:szCs w:val="20"/>
        </w:rPr>
      </w:pPr>
    </w:p>
    <w:p w:rsidR="00E86BC4" w:rsidRPr="00D4261E" w:rsidRDefault="00E86BC4" w:rsidP="000C7CE0">
      <w:pPr>
        <w:pStyle w:val="ListParagraph"/>
        <w:numPr>
          <w:ilvl w:val="0"/>
          <w:numId w:val="54"/>
        </w:numPr>
        <w:spacing w:beforeLines="1" w:before="2" w:afterLines="1" w:after="2"/>
        <w:rPr>
          <w:rFonts w:cs="Arial"/>
          <w:b/>
          <w:sz w:val="20"/>
          <w:szCs w:val="20"/>
        </w:rPr>
      </w:pPr>
      <w:r w:rsidRPr="006B73AB">
        <w:rPr>
          <w:rFonts w:cs="Arial"/>
          <w:sz w:val="20"/>
          <w:szCs w:val="20"/>
        </w:rPr>
        <w:t>Develop business</w:t>
      </w:r>
      <w:r>
        <w:rPr>
          <w:rFonts w:cs="Arial"/>
          <w:sz w:val="20"/>
          <w:szCs w:val="20"/>
        </w:rPr>
        <w:t xml:space="preserve"> competencies in the areas of accounting and finance, management, marketing, business law, and technology</w:t>
      </w:r>
    </w:p>
    <w:p w:rsidR="00E86BC4" w:rsidRPr="00D4261E" w:rsidRDefault="00E86BC4" w:rsidP="000C7CE0">
      <w:pPr>
        <w:pStyle w:val="ListParagraph"/>
        <w:numPr>
          <w:ilvl w:val="0"/>
          <w:numId w:val="54"/>
        </w:numPr>
        <w:spacing w:beforeLines="1" w:before="2" w:afterLines="1" w:after="2"/>
        <w:rPr>
          <w:rFonts w:cs="Arial"/>
          <w:b/>
          <w:sz w:val="20"/>
          <w:szCs w:val="20"/>
        </w:rPr>
      </w:pPr>
      <w:r>
        <w:rPr>
          <w:rFonts w:cs="Arial"/>
          <w:sz w:val="20"/>
          <w:szCs w:val="20"/>
        </w:rPr>
        <w:t>Analyze managerial problems that utilize quantitative reasoning and critical thinking within the global and diverse sector of sports</w:t>
      </w:r>
    </w:p>
    <w:p w:rsidR="00E86BC4" w:rsidRPr="00D4261E" w:rsidRDefault="00E86BC4" w:rsidP="000C7CE0">
      <w:pPr>
        <w:pStyle w:val="ListParagraph"/>
        <w:numPr>
          <w:ilvl w:val="0"/>
          <w:numId w:val="54"/>
        </w:numPr>
        <w:spacing w:beforeLines="1" w:before="2" w:afterLines="1" w:after="2"/>
        <w:rPr>
          <w:rFonts w:cs="Arial"/>
          <w:b/>
          <w:sz w:val="20"/>
          <w:szCs w:val="20"/>
        </w:rPr>
      </w:pPr>
      <w:r>
        <w:rPr>
          <w:rFonts w:cs="Arial"/>
          <w:sz w:val="20"/>
          <w:szCs w:val="20"/>
        </w:rPr>
        <w:t>Demonstrate knowledge of interpersonal, written, and oral communication competencies needed to function in amateur and profession sports arenas</w:t>
      </w:r>
    </w:p>
    <w:p w:rsidR="00E86BC4" w:rsidRPr="00D4261E" w:rsidRDefault="00E86BC4" w:rsidP="000C7CE0">
      <w:pPr>
        <w:pStyle w:val="ListParagraph"/>
        <w:numPr>
          <w:ilvl w:val="0"/>
          <w:numId w:val="54"/>
        </w:numPr>
        <w:spacing w:beforeLines="1" w:before="2" w:afterLines="1" w:after="2"/>
        <w:rPr>
          <w:rFonts w:cs="Arial"/>
          <w:b/>
          <w:sz w:val="20"/>
          <w:szCs w:val="20"/>
        </w:rPr>
      </w:pPr>
      <w:r>
        <w:rPr>
          <w:rFonts w:cs="Arial"/>
          <w:sz w:val="20"/>
          <w:szCs w:val="20"/>
        </w:rPr>
        <w:t>Evaluate leadership and ethical decision-making competencies based on standards set by the industry</w:t>
      </w:r>
    </w:p>
    <w:p w:rsidR="00E86BC4" w:rsidRPr="0060683F" w:rsidRDefault="00E86BC4" w:rsidP="000C7CE0">
      <w:pPr>
        <w:pStyle w:val="ListParagraph"/>
        <w:numPr>
          <w:ilvl w:val="0"/>
          <w:numId w:val="54"/>
        </w:numPr>
        <w:spacing w:beforeLines="1" w:before="2" w:afterLines="1" w:after="2"/>
        <w:rPr>
          <w:rFonts w:cs="Arial"/>
          <w:b/>
          <w:sz w:val="20"/>
          <w:szCs w:val="20"/>
        </w:rPr>
      </w:pPr>
      <w:r>
        <w:rPr>
          <w:rFonts w:cs="Arial"/>
          <w:sz w:val="20"/>
          <w:szCs w:val="20"/>
        </w:rPr>
        <w:t>Gather data and assess results, employ problem-solving techniques, and use information literacy concepts related to sports</w:t>
      </w:r>
    </w:p>
    <w:p w:rsidR="00E86BC4" w:rsidRPr="0060683F" w:rsidRDefault="00E86BC4" w:rsidP="000C7CE0">
      <w:pPr>
        <w:pStyle w:val="ListParagraph"/>
        <w:numPr>
          <w:ilvl w:val="0"/>
          <w:numId w:val="54"/>
        </w:numPr>
        <w:spacing w:beforeLines="1" w:before="2" w:afterLines="1" w:after="2"/>
        <w:rPr>
          <w:rFonts w:cs="Arial"/>
          <w:b/>
          <w:sz w:val="20"/>
          <w:szCs w:val="20"/>
        </w:rPr>
      </w:pPr>
      <w:r>
        <w:rPr>
          <w:rFonts w:cs="Arial"/>
          <w:sz w:val="20"/>
          <w:szCs w:val="20"/>
        </w:rPr>
        <w:t>Apply academic knowledge and develop professional competencies in a professional setting</w:t>
      </w:r>
    </w:p>
    <w:p w:rsidR="00E86BC4" w:rsidRDefault="00E86BC4" w:rsidP="00E86BC4">
      <w:pPr>
        <w:pStyle w:val="ListParagraph"/>
        <w:spacing w:beforeLines="1" w:before="2" w:afterLines="1" w:after="2"/>
        <w:rPr>
          <w:rFonts w:cs="Arial"/>
          <w:b/>
          <w:sz w:val="20"/>
          <w:szCs w:val="20"/>
        </w:rPr>
      </w:pPr>
    </w:p>
    <w:p w:rsidR="00E86BC4" w:rsidRDefault="00E86BC4" w:rsidP="00E86BC4">
      <w:pPr>
        <w:spacing w:beforeLines="1" w:before="2" w:afterLines="1" w:after="2"/>
        <w:ind w:right="342"/>
        <w:rPr>
          <w:rFonts w:cs="Arial"/>
          <w:b/>
          <w:sz w:val="20"/>
          <w:szCs w:val="20"/>
        </w:rPr>
      </w:pPr>
    </w:p>
    <w:p w:rsidR="00E86BC4" w:rsidRDefault="00E86BC4" w:rsidP="00E86BC4">
      <w:pPr>
        <w:spacing w:beforeLines="1" w:before="2" w:afterLines="1" w:after="2"/>
        <w:ind w:right="342"/>
        <w:rPr>
          <w:rFonts w:cs="Arial"/>
          <w:b/>
          <w:sz w:val="20"/>
          <w:szCs w:val="20"/>
        </w:rPr>
      </w:pPr>
    </w:p>
    <w:p w:rsidR="00E86BC4" w:rsidRPr="00773A8A" w:rsidRDefault="00E86BC4" w:rsidP="00E86BC4">
      <w:pPr>
        <w:spacing w:beforeLines="1" w:before="2" w:afterLines="1" w:after="2"/>
        <w:ind w:right="342"/>
        <w:rPr>
          <w:rFonts w:cs="Arial"/>
          <w:sz w:val="20"/>
          <w:szCs w:val="20"/>
        </w:rPr>
      </w:pPr>
      <w:r w:rsidRPr="00773A8A">
        <w:rPr>
          <w:rFonts w:cs="Arial"/>
          <w:b/>
          <w:sz w:val="20"/>
          <w:szCs w:val="20"/>
        </w:rPr>
        <w:br w:type="page"/>
      </w:r>
    </w:p>
    <w:p w:rsidR="00E86BC4" w:rsidRPr="005C1F1F" w:rsidRDefault="00E86BC4" w:rsidP="00E86BC4">
      <w:pPr>
        <w:ind w:right="-720"/>
        <w:rPr>
          <w:rFonts w:cs="Arial"/>
          <w:b/>
          <w:sz w:val="20"/>
          <w:szCs w:val="20"/>
        </w:rPr>
      </w:pPr>
      <w:r>
        <w:rPr>
          <w:rFonts w:cs="Arial"/>
          <w:b/>
          <w:sz w:val="20"/>
          <w:szCs w:val="20"/>
        </w:rPr>
        <w:lastRenderedPageBreak/>
        <w:t xml:space="preserve">BBA in </w:t>
      </w:r>
      <w:r w:rsidRPr="00BE0107">
        <w:rPr>
          <w:rFonts w:cs="Arial"/>
          <w:b/>
          <w:sz w:val="20"/>
          <w:szCs w:val="20"/>
        </w:rPr>
        <w:t>Sports Promotion and Management Course</w:t>
      </w:r>
      <w:r w:rsidRPr="005C1F1F">
        <w:rPr>
          <w:rFonts w:cs="Arial"/>
          <w:b/>
          <w:sz w:val="20"/>
          <w:szCs w:val="20"/>
        </w:rPr>
        <w:t xml:space="preserve"> Requirements</w:t>
      </w:r>
    </w:p>
    <w:p w:rsidR="00E86BC4" w:rsidRPr="005C1F1F" w:rsidRDefault="00E86BC4" w:rsidP="00E86BC4">
      <w:pPr>
        <w:ind w:right="-720"/>
        <w:rPr>
          <w:rFonts w:cs="Arial"/>
          <w:b/>
          <w:sz w:val="20"/>
          <w:szCs w:val="20"/>
        </w:rPr>
      </w:pPr>
    </w:p>
    <w:p w:rsidR="00E86BC4" w:rsidRPr="005C1F1F" w:rsidRDefault="00E86BC4" w:rsidP="00E86BC4">
      <w:pPr>
        <w:tabs>
          <w:tab w:val="left" w:leader="dot" w:pos="7200"/>
          <w:tab w:val="left" w:leader="dot" w:pos="7920"/>
        </w:tabs>
        <w:ind w:right="-720"/>
        <w:rPr>
          <w:rFonts w:cs="Arial"/>
          <w:b/>
          <w:sz w:val="20"/>
          <w:szCs w:val="20"/>
        </w:rPr>
      </w:pPr>
      <w:r w:rsidRPr="005C1F1F">
        <w:rPr>
          <w:rFonts w:cs="Arial"/>
          <w:b/>
          <w:sz w:val="20"/>
          <w:szCs w:val="20"/>
        </w:rPr>
        <w:t>Major Co</w:t>
      </w:r>
      <w:r>
        <w:rPr>
          <w:rFonts w:cs="Arial"/>
          <w:b/>
          <w:sz w:val="20"/>
          <w:szCs w:val="20"/>
        </w:rPr>
        <w:t>urses</w:t>
      </w:r>
      <w:r>
        <w:rPr>
          <w:rFonts w:cs="Arial"/>
          <w:b/>
          <w:sz w:val="20"/>
          <w:szCs w:val="20"/>
        </w:rPr>
        <w:tab/>
        <w:t>15</w:t>
      </w:r>
      <w:r w:rsidRPr="005C1F1F">
        <w:rPr>
          <w:rFonts w:cs="Arial"/>
          <w:b/>
          <w:sz w:val="20"/>
          <w:szCs w:val="20"/>
        </w:rPr>
        <w:t xml:space="preserve"> credits</w:t>
      </w:r>
    </w:p>
    <w:p w:rsidR="00E86BC4" w:rsidRPr="005C1F1F" w:rsidRDefault="00E86BC4" w:rsidP="00E86BC4">
      <w:pPr>
        <w:tabs>
          <w:tab w:val="left" w:leader="dot" w:pos="7920"/>
        </w:tabs>
        <w:ind w:left="360"/>
        <w:rPr>
          <w:rFonts w:cs="Arial"/>
          <w:i/>
          <w:sz w:val="20"/>
          <w:szCs w:val="20"/>
        </w:rPr>
      </w:pPr>
      <w:r w:rsidRPr="005C1F1F">
        <w:rPr>
          <w:rFonts w:cs="Arial"/>
          <w:i/>
          <w:sz w:val="20"/>
          <w:szCs w:val="20"/>
        </w:rPr>
        <w:t xml:space="preserve">(No substitution. All courses must </w:t>
      </w:r>
      <w:r w:rsidRPr="00F71704">
        <w:rPr>
          <w:rFonts w:cs="Arial"/>
          <w:i/>
          <w:noProof/>
          <w:sz w:val="20"/>
          <w:szCs w:val="20"/>
        </w:rPr>
        <w:t>be taken</w:t>
      </w:r>
      <w:r w:rsidRPr="005C1F1F">
        <w:rPr>
          <w:rFonts w:cs="Arial"/>
          <w:i/>
          <w:sz w:val="20"/>
          <w:szCs w:val="20"/>
        </w:rPr>
        <w:t xml:space="preserve"> at Cleary University)</w:t>
      </w:r>
    </w:p>
    <w:p w:rsidR="00E86BC4" w:rsidRPr="00A76A66" w:rsidRDefault="00E86BC4" w:rsidP="00E86BC4">
      <w:pPr>
        <w:ind w:left="360"/>
        <w:rPr>
          <w:rFonts w:cs="Arial"/>
          <w:sz w:val="20"/>
          <w:szCs w:val="20"/>
        </w:rPr>
      </w:pPr>
      <w:r w:rsidRPr="00A76A66">
        <w:rPr>
          <w:rFonts w:cs="Arial"/>
          <w:sz w:val="20"/>
          <w:szCs w:val="20"/>
        </w:rPr>
        <w:t>INT 3000 Internship</w:t>
      </w:r>
    </w:p>
    <w:p w:rsidR="00E86BC4" w:rsidRPr="00A76A66" w:rsidRDefault="00E86BC4" w:rsidP="00E86BC4">
      <w:pPr>
        <w:ind w:right="-720" w:firstLine="360"/>
        <w:rPr>
          <w:rFonts w:cs="Arial"/>
          <w:sz w:val="20"/>
          <w:szCs w:val="20"/>
        </w:rPr>
      </w:pPr>
      <w:r w:rsidRPr="00A76A66">
        <w:rPr>
          <w:rFonts w:cs="Arial"/>
          <w:sz w:val="20"/>
          <w:szCs w:val="20"/>
        </w:rPr>
        <w:t>SEM 4100 Sports/Event Marketing, Promoting, and Public Relations</w:t>
      </w:r>
    </w:p>
    <w:p w:rsidR="00E86BC4" w:rsidRPr="00A76A66" w:rsidRDefault="00E86BC4" w:rsidP="00E86BC4">
      <w:pPr>
        <w:ind w:right="-720" w:firstLine="360"/>
        <w:rPr>
          <w:rFonts w:cs="Arial"/>
          <w:sz w:val="20"/>
          <w:szCs w:val="20"/>
        </w:rPr>
      </w:pPr>
      <w:r w:rsidRPr="00A76A66">
        <w:rPr>
          <w:rFonts w:cs="Arial"/>
          <w:sz w:val="20"/>
          <w:szCs w:val="20"/>
        </w:rPr>
        <w:t>SEM 4200 Sports Financial Analytics</w:t>
      </w:r>
    </w:p>
    <w:p w:rsidR="00E86BC4" w:rsidRPr="00A76A66" w:rsidRDefault="00E86BC4" w:rsidP="00E86BC4">
      <w:pPr>
        <w:ind w:right="-720" w:firstLine="360"/>
        <w:rPr>
          <w:rFonts w:cs="Arial"/>
          <w:sz w:val="20"/>
          <w:szCs w:val="20"/>
        </w:rPr>
      </w:pPr>
      <w:r w:rsidRPr="00A76A66">
        <w:rPr>
          <w:rFonts w:cs="Arial"/>
          <w:sz w:val="20"/>
          <w:szCs w:val="20"/>
        </w:rPr>
        <w:t xml:space="preserve">SEM 4400 Sports and Event Law </w:t>
      </w:r>
    </w:p>
    <w:p w:rsidR="00E86BC4" w:rsidRPr="005C1F1F" w:rsidRDefault="00E86BC4" w:rsidP="00E86BC4">
      <w:pPr>
        <w:tabs>
          <w:tab w:val="left" w:leader="dot" w:pos="7920"/>
        </w:tabs>
        <w:ind w:firstLine="360"/>
        <w:rPr>
          <w:rFonts w:cs="Arial"/>
          <w:sz w:val="20"/>
          <w:szCs w:val="20"/>
        </w:rPr>
      </w:pPr>
      <w:r w:rsidRPr="00A76A66">
        <w:rPr>
          <w:rFonts w:cs="Arial"/>
          <w:sz w:val="20"/>
          <w:szCs w:val="20"/>
        </w:rPr>
        <w:t>SEM 4500 Sports/Event Negotiations, Contracting, and Risk Management</w:t>
      </w:r>
    </w:p>
    <w:p w:rsidR="00E86BC4" w:rsidRPr="005C1F1F" w:rsidRDefault="00E86BC4" w:rsidP="00E86BC4">
      <w:pPr>
        <w:tabs>
          <w:tab w:val="left" w:leader="dot" w:pos="7920"/>
        </w:tabs>
        <w:ind w:firstLine="360"/>
        <w:rPr>
          <w:rFonts w:cs="Arial"/>
          <w:sz w:val="20"/>
          <w:szCs w:val="20"/>
        </w:rPr>
      </w:pPr>
    </w:p>
    <w:p w:rsidR="00E86BC4" w:rsidRPr="005C1F1F" w:rsidRDefault="00E86BC4" w:rsidP="00E86BC4">
      <w:pPr>
        <w:tabs>
          <w:tab w:val="left" w:leader="dot" w:pos="7200"/>
          <w:tab w:val="left" w:leader="dot" w:pos="7920"/>
        </w:tabs>
        <w:ind w:right="-720"/>
        <w:rPr>
          <w:rFonts w:cs="Arial"/>
          <w:b/>
          <w:sz w:val="20"/>
          <w:szCs w:val="20"/>
        </w:rPr>
      </w:pPr>
      <w:r w:rsidRPr="005C1F1F">
        <w:rPr>
          <w:rFonts w:cs="Arial"/>
          <w:b/>
          <w:sz w:val="20"/>
          <w:szCs w:val="20"/>
        </w:rPr>
        <w:t>Core Courses</w:t>
      </w:r>
      <w:r w:rsidRPr="005C1F1F">
        <w:rPr>
          <w:rFonts w:cs="Arial"/>
          <w:b/>
          <w:sz w:val="20"/>
          <w:szCs w:val="20"/>
        </w:rPr>
        <w:tab/>
        <w:t>37 credits</w:t>
      </w:r>
    </w:p>
    <w:p w:rsidR="00E86BC4" w:rsidRPr="005C1F1F" w:rsidRDefault="00E86BC4" w:rsidP="00E86BC4">
      <w:pPr>
        <w:ind w:right="-720"/>
        <w:rPr>
          <w:rFonts w:cs="Arial"/>
          <w:i/>
          <w:sz w:val="20"/>
          <w:szCs w:val="20"/>
        </w:rPr>
      </w:pPr>
      <w:r w:rsidRPr="005C1F1F">
        <w:rPr>
          <w:rFonts w:cs="Arial"/>
          <w:i/>
          <w:sz w:val="20"/>
          <w:szCs w:val="20"/>
        </w:rPr>
        <w:t xml:space="preserve">Courses may </w:t>
      </w:r>
      <w:r w:rsidRPr="00F71704">
        <w:rPr>
          <w:rFonts w:cs="Arial"/>
          <w:i/>
          <w:noProof/>
          <w:sz w:val="20"/>
          <w:szCs w:val="20"/>
        </w:rPr>
        <w:t>be taken</w:t>
      </w:r>
      <w:r w:rsidRPr="005C1F1F">
        <w:rPr>
          <w:rFonts w:cs="Arial"/>
          <w:i/>
          <w:sz w:val="20"/>
          <w:szCs w:val="20"/>
        </w:rPr>
        <w:t xml:space="preserve"> at Cleary University, or </w:t>
      </w:r>
      <w:r w:rsidRPr="00F71704">
        <w:rPr>
          <w:rFonts w:cs="Arial"/>
          <w:i/>
          <w:noProof/>
          <w:sz w:val="20"/>
          <w:szCs w:val="20"/>
        </w:rPr>
        <w:t>substitution is permitted by transfer</w:t>
      </w:r>
      <w:r w:rsidRPr="005C1F1F">
        <w:rPr>
          <w:rFonts w:cs="Arial"/>
          <w:i/>
          <w:sz w:val="20"/>
          <w:szCs w:val="20"/>
        </w:rPr>
        <w:t>.</w:t>
      </w:r>
    </w:p>
    <w:p w:rsidR="00E86BC4" w:rsidRPr="005C1F1F" w:rsidRDefault="00E86BC4" w:rsidP="00E86BC4">
      <w:pPr>
        <w:ind w:left="360"/>
        <w:rPr>
          <w:rFonts w:cs="Arial"/>
          <w:sz w:val="20"/>
          <w:szCs w:val="20"/>
        </w:rPr>
      </w:pPr>
      <w:r w:rsidRPr="005C1F1F">
        <w:rPr>
          <w:rFonts w:cs="Arial"/>
          <w:sz w:val="20"/>
          <w:szCs w:val="20"/>
        </w:rPr>
        <w:t>ACC 4012 Financial and Managerial Accounting</w:t>
      </w:r>
    </w:p>
    <w:p w:rsidR="00E86BC4" w:rsidRPr="005C1F1F" w:rsidRDefault="00E86BC4" w:rsidP="00E86BC4">
      <w:pPr>
        <w:ind w:left="360"/>
        <w:rPr>
          <w:rFonts w:cs="Arial"/>
          <w:sz w:val="20"/>
          <w:szCs w:val="20"/>
        </w:rPr>
      </w:pPr>
      <w:r w:rsidRPr="005C1F1F">
        <w:rPr>
          <w:rFonts w:cs="Arial"/>
          <w:sz w:val="20"/>
          <w:szCs w:val="20"/>
        </w:rPr>
        <w:t>BAC 1000 Foundations in Undergraduate Studies</w:t>
      </w:r>
      <w:r w:rsidRPr="005C1F1F">
        <w:rPr>
          <w:rFonts w:cs="Arial"/>
          <w:sz w:val="20"/>
          <w:szCs w:val="20"/>
        </w:rPr>
        <w:br/>
        <w:t>BAC 3000 Business Research and Communication</w:t>
      </w:r>
      <w:r w:rsidRPr="005C1F1F">
        <w:rPr>
          <w:rFonts w:cs="Arial"/>
          <w:sz w:val="20"/>
          <w:szCs w:val="20"/>
        </w:rPr>
        <w:br/>
        <w:t>BCS 4400 Technology and the Organization</w:t>
      </w:r>
    </w:p>
    <w:p w:rsidR="00E86BC4" w:rsidRPr="005C1F1F" w:rsidRDefault="00E86BC4" w:rsidP="00E86BC4">
      <w:pPr>
        <w:ind w:left="360"/>
        <w:rPr>
          <w:rFonts w:cs="Arial"/>
          <w:sz w:val="20"/>
          <w:szCs w:val="20"/>
        </w:rPr>
      </w:pPr>
      <w:r w:rsidRPr="005C1F1F">
        <w:rPr>
          <w:rFonts w:cs="Arial"/>
          <w:sz w:val="20"/>
          <w:szCs w:val="20"/>
        </w:rPr>
        <w:t xml:space="preserve">ECO 3200 </w:t>
      </w:r>
      <w:r>
        <w:rPr>
          <w:rFonts w:cs="Arial"/>
          <w:sz w:val="20"/>
          <w:szCs w:val="20"/>
        </w:rPr>
        <w:t>Managerial Economics</w:t>
      </w:r>
    </w:p>
    <w:p w:rsidR="00E86BC4" w:rsidRPr="005C1F1F" w:rsidRDefault="00E86BC4" w:rsidP="00E86BC4">
      <w:pPr>
        <w:ind w:left="360"/>
        <w:rPr>
          <w:rFonts w:cs="Arial"/>
          <w:sz w:val="20"/>
          <w:szCs w:val="20"/>
        </w:rPr>
      </w:pPr>
      <w:r w:rsidRPr="005C1F1F">
        <w:rPr>
          <w:rFonts w:cs="Arial"/>
          <w:sz w:val="20"/>
          <w:szCs w:val="20"/>
        </w:rPr>
        <w:t>ENT 4050 Creativity and Innovation</w:t>
      </w:r>
      <w:r w:rsidRPr="005C1F1F">
        <w:rPr>
          <w:rFonts w:cs="Arial"/>
          <w:sz w:val="20"/>
          <w:szCs w:val="20"/>
        </w:rPr>
        <w:br/>
        <w:t>FIN 4000 Financial Management</w:t>
      </w:r>
      <w:r w:rsidRPr="005C1F1F">
        <w:rPr>
          <w:rFonts w:cs="Arial"/>
          <w:sz w:val="20"/>
          <w:szCs w:val="20"/>
        </w:rPr>
        <w:br/>
        <w:t>LAW 3200 Business Ethics and Legal Issues</w:t>
      </w:r>
    </w:p>
    <w:p w:rsidR="00E86BC4" w:rsidRPr="005C1F1F" w:rsidRDefault="00E86BC4" w:rsidP="00E86BC4">
      <w:pPr>
        <w:ind w:left="360"/>
        <w:rPr>
          <w:rFonts w:cs="Arial"/>
          <w:sz w:val="20"/>
          <w:szCs w:val="20"/>
        </w:rPr>
      </w:pPr>
      <w:r w:rsidRPr="005C1F1F">
        <w:rPr>
          <w:rFonts w:cs="Arial"/>
          <w:sz w:val="20"/>
          <w:szCs w:val="20"/>
        </w:rPr>
        <w:t>MGT 3400 Managing Projects and Processes in Organizations</w:t>
      </w:r>
      <w:r w:rsidRPr="005C1F1F">
        <w:rPr>
          <w:rFonts w:cs="Arial"/>
          <w:sz w:val="20"/>
          <w:szCs w:val="20"/>
        </w:rPr>
        <w:br/>
        <w:t>MGT 4000 Management Skills Seminar</w:t>
      </w:r>
    </w:p>
    <w:p w:rsidR="00E86BC4" w:rsidRPr="005C1F1F" w:rsidRDefault="00E86BC4" w:rsidP="00E86BC4">
      <w:pPr>
        <w:ind w:left="360"/>
        <w:rPr>
          <w:rFonts w:cs="Arial"/>
          <w:sz w:val="20"/>
          <w:szCs w:val="20"/>
        </w:rPr>
      </w:pPr>
      <w:r w:rsidRPr="005C1F1F">
        <w:rPr>
          <w:rFonts w:cs="Arial"/>
          <w:sz w:val="20"/>
          <w:szCs w:val="20"/>
        </w:rPr>
        <w:t>MGT 4200 International Business</w:t>
      </w:r>
      <w:r w:rsidRPr="005C1F1F">
        <w:rPr>
          <w:rFonts w:cs="Arial"/>
          <w:sz w:val="20"/>
          <w:szCs w:val="20"/>
        </w:rPr>
        <w:br/>
        <w:t>MKT 4150 Interactive Marketing</w:t>
      </w:r>
      <w:r w:rsidRPr="005C1F1F">
        <w:rPr>
          <w:rFonts w:cs="Arial"/>
          <w:sz w:val="20"/>
          <w:szCs w:val="20"/>
        </w:rPr>
        <w:br/>
        <w:t>MTH 3440 Quantitative Business Analysis</w:t>
      </w:r>
    </w:p>
    <w:p w:rsidR="00E86BC4" w:rsidRPr="005C1F1F" w:rsidRDefault="00E86BC4" w:rsidP="00E86BC4">
      <w:pPr>
        <w:ind w:right="-720"/>
        <w:rPr>
          <w:rFonts w:cs="Arial"/>
          <w:b/>
          <w:sz w:val="20"/>
          <w:szCs w:val="20"/>
        </w:rPr>
      </w:pPr>
    </w:p>
    <w:p w:rsidR="00E86BC4" w:rsidRPr="005C1F1F" w:rsidRDefault="00E86BC4" w:rsidP="00E86BC4">
      <w:pPr>
        <w:pStyle w:val="NoSpacing"/>
        <w:tabs>
          <w:tab w:val="left" w:leader="dot" w:pos="7200"/>
        </w:tabs>
        <w:rPr>
          <w:rFonts w:ascii="Arial" w:hAnsi="Arial" w:cs="Arial"/>
          <w:sz w:val="20"/>
          <w:szCs w:val="20"/>
        </w:rPr>
      </w:pPr>
      <w:r w:rsidRPr="005C1F1F">
        <w:rPr>
          <w:rFonts w:ascii="Arial" w:hAnsi="Arial" w:cs="Arial"/>
          <w:b/>
          <w:sz w:val="20"/>
          <w:szCs w:val="20"/>
        </w:rPr>
        <w:t>Lower Division Requirements</w:t>
      </w:r>
      <w:r w:rsidRPr="005C1F1F">
        <w:rPr>
          <w:rFonts w:ascii="Arial" w:hAnsi="Arial" w:cs="Arial"/>
          <w:b/>
          <w:sz w:val="20"/>
          <w:szCs w:val="20"/>
        </w:rPr>
        <w:tab/>
        <w:t>31 credits</w:t>
      </w:r>
      <w:r w:rsidRPr="005C1F1F">
        <w:rPr>
          <w:rFonts w:cs="Arial"/>
          <w:sz w:val="20"/>
          <w:szCs w:val="20"/>
        </w:rPr>
        <w:br/>
      </w:r>
      <w:r w:rsidRPr="005C1F1F">
        <w:rPr>
          <w:rFonts w:ascii="Arial" w:hAnsi="Arial" w:cs="Arial"/>
          <w:i/>
          <w:sz w:val="20"/>
          <w:szCs w:val="20"/>
        </w:rPr>
        <w:t xml:space="preserve">Courses may </w:t>
      </w:r>
      <w:r w:rsidRPr="00F71704">
        <w:rPr>
          <w:rFonts w:ascii="Arial" w:hAnsi="Arial" w:cs="Arial"/>
          <w:i/>
          <w:noProof/>
          <w:sz w:val="20"/>
          <w:szCs w:val="20"/>
        </w:rPr>
        <w:t>be taken</w:t>
      </w:r>
      <w:r w:rsidRPr="005C1F1F">
        <w:rPr>
          <w:rFonts w:ascii="Arial" w:hAnsi="Arial" w:cs="Arial"/>
          <w:i/>
          <w:sz w:val="20"/>
          <w:szCs w:val="20"/>
        </w:rPr>
        <w:t xml:space="preserve"> at Cleary University.  Substitution permitted by transfer o</w:t>
      </w:r>
      <w:r>
        <w:rPr>
          <w:rFonts w:ascii="Arial" w:hAnsi="Arial" w:cs="Arial"/>
          <w:i/>
          <w:sz w:val="20"/>
          <w:szCs w:val="20"/>
        </w:rPr>
        <w:t>r Prior Learning documentation</w:t>
      </w:r>
      <w:r w:rsidRPr="00FE539A">
        <w:rPr>
          <w:rFonts w:ascii="Arial" w:hAnsi="Arial" w:cs="Arial"/>
          <w:i/>
          <w:sz w:val="20"/>
          <w:szCs w:val="20"/>
        </w:rPr>
        <w:t>.</w:t>
      </w:r>
      <w:r w:rsidRPr="005C1F1F">
        <w:rPr>
          <w:rFonts w:ascii="Arial" w:hAnsi="Arial" w:cs="Arial"/>
          <w:i/>
          <w:sz w:val="20"/>
          <w:szCs w:val="20"/>
        </w:rPr>
        <w:t xml:space="preserve">  </w:t>
      </w:r>
    </w:p>
    <w:p w:rsidR="00E86BC4" w:rsidRPr="005C1F1F" w:rsidRDefault="00E86BC4" w:rsidP="00E86BC4">
      <w:pPr>
        <w:tabs>
          <w:tab w:val="left" w:leader="dot" w:pos="7920"/>
        </w:tabs>
        <w:ind w:left="360"/>
        <w:rPr>
          <w:rFonts w:cs="Arial"/>
          <w:sz w:val="20"/>
          <w:szCs w:val="20"/>
        </w:rPr>
      </w:pPr>
      <w:r w:rsidRPr="005C1F1F">
        <w:rPr>
          <w:rFonts w:cs="Arial"/>
          <w:sz w:val="20"/>
          <w:szCs w:val="20"/>
        </w:rPr>
        <w:t>ACC 2411 Principles of Accounting</w:t>
      </w:r>
      <w:r>
        <w:rPr>
          <w:rFonts w:cs="Arial"/>
          <w:sz w:val="20"/>
          <w:szCs w:val="20"/>
        </w:rPr>
        <w:t xml:space="preserve"> I</w:t>
      </w:r>
      <w:r w:rsidRPr="005C1F1F">
        <w:rPr>
          <w:rFonts w:cs="Arial"/>
          <w:sz w:val="20"/>
          <w:szCs w:val="20"/>
        </w:rPr>
        <w:br/>
        <w:t>BAC 1010 Academic Communication, Technology, and Success Essentials</w:t>
      </w:r>
      <w:r w:rsidRPr="005C1F1F">
        <w:rPr>
          <w:rFonts w:cs="Arial"/>
          <w:sz w:val="20"/>
          <w:szCs w:val="20"/>
        </w:rPr>
        <w:br/>
        <w:t>CAS 1500 Microsoft Office Applications</w:t>
      </w:r>
    </w:p>
    <w:p w:rsidR="00E86BC4" w:rsidRPr="005C1F1F" w:rsidRDefault="00E86BC4" w:rsidP="00E86BC4">
      <w:pPr>
        <w:tabs>
          <w:tab w:val="left" w:leader="dot" w:pos="7920"/>
        </w:tabs>
        <w:ind w:left="360"/>
        <w:rPr>
          <w:rFonts w:cs="Arial"/>
          <w:sz w:val="20"/>
          <w:szCs w:val="20"/>
        </w:rPr>
      </w:pPr>
      <w:r w:rsidRPr="005C1F1F">
        <w:rPr>
          <w:rFonts w:cs="Arial"/>
          <w:sz w:val="20"/>
          <w:szCs w:val="20"/>
        </w:rPr>
        <w:t>ECO 2500 Macroeconomics</w:t>
      </w:r>
      <w:r w:rsidRPr="005C1F1F">
        <w:rPr>
          <w:rFonts w:cs="Arial"/>
          <w:sz w:val="20"/>
          <w:szCs w:val="20"/>
        </w:rPr>
        <w:br/>
        <w:t xml:space="preserve">ENG 1600 Business Composition </w:t>
      </w:r>
    </w:p>
    <w:p w:rsidR="00E86BC4" w:rsidRPr="005C1F1F" w:rsidRDefault="00E86BC4" w:rsidP="00E86BC4">
      <w:pPr>
        <w:tabs>
          <w:tab w:val="left" w:leader="dot" w:pos="7920"/>
        </w:tabs>
        <w:ind w:left="360"/>
        <w:rPr>
          <w:rFonts w:cs="Arial"/>
          <w:sz w:val="20"/>
          <w:szCs w:val="20"/>
        </w:rPr>
      </w:pPr>
      <w:r w:rsidRPr="005C1F1F">
        <w:rPr>
          <w:rFonts w:cs="Arial"/>
          <w:sz w:val="20"/>
          <w:szCs w:val="20"/>
        </w:rPr>
        <w:t>FIN 2000 Introduction to Business Finance</w:t>
      </w:r>
      <w:r w:rsidRPr="005C1F1F">
        <w:rPr>
          <w:rFonts w:cs="Arial"/>
          <w:sz w:val="20"/>
          <w:szCs w:val="20"/>
        </w:rPr>
        <w:br/>
        <w:t>MGT 1500 Introduction to Business</w:t>
      </w:r>
      <w:r w:rsidRPr="005C1F1F">
        <w:rPr>
          <w:rFonts w:cs="Arial"/>
          <w:sz w:val="20"/>
          <w:szCs w:val="20"/>
        </w:rPr>
        <w:br/>
        <w:t>MGT 1600 Introduction to Management</w:t>
      </w:r>
    </w:p>
    <w:p w:rsidR="00E86BC4" w:rsidRPr="005C1F1F" w:rsidRDefault="00E86BC4" w:rsidP="00E86BC4">
      <w:pPr>
        <w:tabs>
          <w:tab w:val="left" w:leader="dot" w:pos="7920"/>
        </w:tabs>
        <w:ind w:firstLine="360"/>
        <w:rPr>
          <w:rFonts w:cs="Arial"/>
          <w:sz w:val="20"/>
          <w:szCs w:val="20"/>
        </w:rPr>
      </w:pPr>
      <w:r w:rsidRPr="005C1F1F">
        <w:rPr>
          <w:rFonts w:cs="Arial"/>
          <w:sz w:val="20"/>
          <w:szCs w:val="20"/>
        </w:rPr>
        <w:t xml:space="preserve">MKT 1500 </w:t>
      </w:r>
      <w:r>
        <w:rPr>
          <w:rFonts w:cs="Arial"/>
          <w:sz w:val="20"/>
          <w:szCs w:val="20"/>
        </w:rPr>
        <w:t>Enterprise Marketing</w:t>
      </w:r>
    </w:p>
    <w:p w:rsidR="00E86BC4" w:rsidRDefault="00E86BC4" w:rsidP="00E86BC4">
      <w:pPr>
        <w:ind w:firstLine="360"/>
        <w:rPr>
          <w:rFonts w:cs="Arial"/>
          <w:sz w:val="20"/>
          <w:szCs w:val="20"/>
        </w:rPr>
      </w:pPr>
      <w:r w:rsidRPr="005C1F1F">
        <w:rPr>
          <w:rFonts w:cs="Arial"/>
          <w:sz w:val="20"/>
          <w:szCs w:val="20"/>
        </w:rPr>
        <w:t>MTH 1800 Introduction to Business Statistics</w:t>
      </w:r>
    </w:p>
    <w:p w:rsidR="00E86BC4" w:rsidRDefault="00E86BC4" w:rsidP="00E86BC4">
      <w:pPr>
        <w:rPr>
          <w:rFonts w:cs="Arial"/>
          <w:sz w:val="20"/>
          <w:szCs w:val="20"/>
        </w:rPr>
      </w:pPr>
    </w:p>
    <w:p w:rsidR="00E86BC4" w:rsidRPr="003E01C6" w:rsidRDefault="00E86BC4" w:rsidP="00E86BC4">
      <w:pPr>
        <w:tabs>
          <w:tab w:val="left" w:leader="dot" w:pos="7200"/>
          <w:tab w:val="left" w:leader="dot" w:pos="7320"/>
        </w:tabs>
        <w:rPr>
          <w:rFonts w:cs="Arial"/>
          <w:b/>
          <w:sz w:val="20"/>
          <w:szCs w:val="20"/>
        </w:rPr>
      </w:pPr>
      <w:r>
        <w:rPr>
          <w:rFonts w:cs="Arial"/>
          <w:b/>
          <w:sz w:val="20"/>
          <w:szCs w:val="20"/>
        </w:rPr>
        <w:t>Sports Promotion and Management Lower Division Requirements</w:t>
      </w:r>
      <w:r>
        <w:rPr>
          <w:rFonts w:cs="Arial"/>
          <w:b/>
          <w:sz w:val="20"/>
          <w:szCs w:val="20"/>
        </w:rPr>
        <w:tab/>
        <w:t xml:space="preserve"> 9</w:t>
      </w:r>
      <w:r w:rsidRPr="003E01C6">
        <w:rPr>
          <w:rFonts w:cs="Arial"/>
          <w:b/>
          <w:sz w:val="20"/>
          <w:szCs w:val="20"/>
        </w:rPr>
        <w:t xml:space="preserve"> credits</w:t>
      </w:r>
    </w:p>
    <w:p w:rsidR="00E86BC4" w:rsidRPr="003E01C6" w:rsidRDefault="00E86BC4" w:rsidP="00E86BC4">
      <w:pPr>
        <w:tabs>
          <w:tab w:val="left" w:leader="dot" w:pos="7320"/>
        </w:tabs>
        <w:rPr>
          <w:rFonts w:cs="Arial"/>
          <w:sz w:val="20"/>
          <w:szCs w:val="20"/>
        </w:rPr>
      </w:pPr>
      <w:r w:rsidRPr="003E01C6">
        <w:rPr>
          <w:rFonts w:cs="Arial"/>
          <w:i/>
          <w:sz w:val="20"/>
          <w:szCs w:val="20"/>
        </w:rPr>
        <w:t xml:space="preserve">Courses may </w:t>
      </w:r>
      <w:r w:rsidRPr="00F71704">
        <w:rPr>
          <w:rFonts w:cs="Arial"/>
          <w:i/>
          <w:noProof/>
          <w:sz w:val="20"/>
          <w:szCs w:val="20"/>
        </w:rPr>
        <w:t>be taken</w:t>
      </w:r>
      <w:r w:rsidRPr="003E01C6">
        <w:rPr>
          <w:rFonts w:cs="Arial"/>
          <w:i/>
          <w:sz w:val="20"/>
          <w:szCs w:val="20"/>
        </w:rPr>
        <w:t xml:space="preserve"> at Cleary University.  Substitution permitted by transfer</w:t>
      </w:r>
      <w:r>
        <w:rPr>
          <w:rFonts w:cs="Arial"/>
          <w:i/>
          <w:sz w:val="20"/>
          <w:szCs w:val="20"/>
        </w:rPr>
        <w:t>.</w:t>
      </w:r>
    </w:p>
    <w:p w:rsidR="00E86BC4" w:rsidRDefault="00E86BC4" w:rsidP="00E86BC4">
      <w:pPr>
        <w:tabs>
          <w:tab w:val="left" w:leader="dot" w:pos="7320"/>
        </w:tabs>
        <w:ind w:firstLine="360"/>
        <w:rPr>
          <w:rFonts w:cs="Arial"/>
          <w:sz w:val="20"/>
          <w:szCs w:val="20"/>
        </w:rPr>
      </w:pPr>
      <w:r>
        <w:rPr>
          <w:rFonts w:cs="Arial"/>
          <w:sz w:val="20"/>
          <w:szCs w:val="20"/>
        </w:rPr>
        <w:t>SEM 2000 Foundations in Sports Promotion and Management</w:t>
      </w:r>
    </w:p>
    <w:p w:rsidR="00E86BC4" w:rsidRDefault="00E86BC4" w:rsidP="00E86BC4">
      <w:pPr>
        <w:tabs>
          <w:tab w:val="left" w:leader="dot" w:pos="7320"/>
        </w:tabs>
        <w:ind w:firstLine="360"/>
        <w:rPr>
          <w:rFonts w:cs="Arial"/>
          <w:sz w:val="20"/>
          <w:szCs w:val="20"/>
        </w:rPr>
      </w:pPr>
      <w:r>
        <w:rPr>
          <w:rFonts w:cs="Arial"/>
          <w:sz w:val="20"/>
          <w:szCs w:val="20"/>
        </w:rPr>
        <w:t>SEM 2100 Sports Facility Management</w:t>
      </w:r>
    </w:p>
    <w:p w:rsidR="00E86BC4" w:rsidRPr="003E01C6" w:rsidRDefault="00E86BC4" w:rsidP="00E86BC4">
      <w:pPr>
        <w:tabs>
          <w:tab w:val="left" w:leader="dot" w:pos="7320"/>
        </w:tabs>
        <w:ind w:firstLine="360"/>
        <w:rPr>
          <w:rFonts w:cs="Arial"/>
          <w:sz w:val="20"/>
          <w:szCs w:val="20"/>
        </w:rPr>
      </w:pPr>
      <w:r>
        <w:rPr>
          <w:rFonts w:cs="Arial"/>
          <w:sz w:val="20"/>
          <w:szCs w:val="20"/>
        </w:rPr>
        <w:t>SEM 2200 Sports Food and Beverage Management</w:t>
      </w:r>
    </w:p>
    <w:p w:rsidR="00E86BC4" w:rsidRPr="005C1F1F" w:rsidRDefault="00E86BC4" w:rsidP="00E86BC4">
      <w:pPr>
        <w:ind w:right="-720"/>
        <w:rPr>
          <w:rFonts w:cs="Arial"/>
          <w:b/>
          <w:sz w:val="20"/>
          <w:szCs w:val="20"/>
        </w:rPr>
      </w:pPr>
    </w:p>
    <w:p w:rsidR="00E86BC4" w:rsidRPr="005C1F1F" w:rsidRDefault="00E86BC4" w:rsidP="00E86BC4">
      <w:pPr>
        <w:tabs>
          <w:tab w:val="left" w:leader="dot" w:pos="7200"/>
        </w:tabs>
        <w:ind w:right="432"/>
        <w:rPr>
          <w:rFonts w:cs="Arial"/>
          <w:b/>
          <w:sz w:val="20"/>
          <w:szCs w:val="20"/>
        </w:rPr>
      </w:pPr>
      <w:r w:rsidRPr="005C1F1F">
        <w:rPr>
          <w:rFonts w:cs="Arial"/>
          <w:b/>
          <w:sz w:val="20"/>
          <w:szCs w:val="20"/>
        </w:rPr>
        <w:t>General Education and Elective Courses</w:t>
      </w:r>
      <w:r w:rsidRPr="005C1F1F">
        <w:rPr>
          <w:rFonts w:cs="Arial"/>
          <w:b/>
          <w:sz w:val="20"/>
          <w:szCs w:val="20"/>
        </w:rPr>
        <w:tab/>
        <w:t>28 credits</w:t>
      </w:r>
    </w:p>
    <w:p w:rsidR="00E86BC4" w:rsidRPr="005C1F1F" w:rsidRDefault="00E86BC4" w:rsidP="00E86BC4">
      <w:pPr>
        <w:ind w:right="342"/>
        <w:rPr>
          <w:rFonts w:cs="Arial"/>
          <w:i/>
          <w:sz w:val="20"/>
          <w:szCs w:val="20"/>
        </w:rPr>
      </w:pPr>
      <w:r w:rsidRPr="005C1F1F">
        <w:rPr>
          <w:rFonts w:cs="Arial"/>
          <w:i/>
          <w:sz w:val="20"/>
          <w:szCs w:val="20"/>
        </w:rPr>
        <w:t xml:space="preserve">Courses may </w:t>
      </w:r>
      <w:r w:rsidRPr="00F71704">
        <w:rPr>
          <w:rFonts w:cs="Arial"/>
          <w:i/>
          <w:noProof/>
          <w:sz w:val="20"/>
          <w:szCs w:val="20"/>
        </w:rPr>
        <w:t>be taken</w:t>
      </w:r>
      <w:r w:rsidRPr="005C1F1F">
        <w:rPr>
          <w:rFonts w:cs="Arial"/>
          <w:i/>
          <w:sz w:val="20"/>
          <w:szCs w:val="20"/>
        </w:rPr>
        <w:t xml:space="preserve"> at Cleary University. Substitution permitted by transfer or prior learning d</w:t>
      </w:r>
      <w:r>
        <w:rPr>
          <w:rFonts w:cs="Arial"/>
          <w:i/>
          <w:sz w:val="20"/>
          <w:szCs w:val="20"/>
        </w:rPr>
        <w:t>ocumentation</w:t>
      </w:r>
      <w:r w:rsidRPr="00FE539A">
        <w:rPr>
          <w:rFonts w:cs="Arial"/>
          <w:i/>
          <w:sz w:val="20"/>
        </w:rPr>
        <w:t>.</w:t>
      </w:r>
    </w:p>
    <w:p w:rsidR="00E86BC4" w:rsidRPr="005C1F1F" w:rsidRDefault="00E86BC4" w:rsidP="00E86BC4">
      <w:pPr>
        <w:ind w:right="342"/>
        <w:rPr>
          <w:rFonts w:cs="Arial"/>
          <w:i/>
          <w:sz w:val="20"/>
          <w:szCs w:val="20"/>
        </w:rPr>
      </w:pPr>
    </w:p>
    <w:p w:rsidR="00E86BC4" w:rsidRPr="005C1F1F" w:rsidRDefault="00E86BC4" w:rsidP="00E86BC4">
      <w:pPr>
        <w:tabs>
          <w:tab w:val="left" w:leader="dot" w:pos="7200"/>
        </w:tabs>
        <w:rPr>
          <w:rFonts w:cs="Arial"/>
          <w:sz w:val="20"/>
          <w:szCs w:val="20"/>
        </w:rPr>
      </w:pPr>
      <w:r w:rsidRPr="005C1F1F">
        <w:rPr>
          <w:rFonts w:cs="Arial"/>
          <w:b/>
          <w:sz w:val="20"/>
          <w:szCs w:val="20"/>
        </w:rPr>
        <w:t>Total Credits</w:t>
      </w:r>
      <w:r w:rsidRPr="005C1F1F">
        <w:rPr>
          <w:rFonts w:cs="Arial"/>
          <w:b/>
          <w:sz w:val="20"/>
          <w:szCs w:val="20"/>
        </w:rPr>
        <w:tab/>
        <w:t>120 credits</w:t>
      </w:r>
    </w:p>
    <w:p w:rsidR="00E86BC4" w:rsidRDefault="00E86BC4">
      <w:pPr>
        <w:rPr>
          <w:rFonts w:cs="Arial"/>
          <w:b/>
          <w:bCs/>
          <w:i/>
        </w:rPr>
      </w:pPr>
      <w:r>
        <w:rPr>
          <w:i/>
        </w:rPr>
        <w:br w:type="page"/>
      </w:r>
    </w:p>
    <w:p w:rsidR="00B60F63" w:rsidRDefault="00B60F63" w:rsidP="00B60F63">
      <w:pPr>
        <w:pStyle w:val="Heading3"/>
        <w:rPr>
          <w:i/>
          <w:sz w:val="24"/>
          <w:szCs w:val="24"/>
        </w:rPr>
      </w:pPr>
      <w:bookmarkStart w:id="58" w:name="_Toc499127048"/>
      <w:r w:rsidRPr="00B60F63">
        <w:rPr>
          <w:i/>
          <w:sz w:val="24"/>
          <w:szCs w:val="24"/>
        </w:rPr>
        <w:lastRenderedPageBreak/>
        <w:t>BBA</w:t>
      </w:r>
      <w:r w:rsidR="00F61E44">
        <w:rPr>
          <w:i/>
          <w:sz w:val="24"/>
          <w:szCs w:val="24"/>
        </w:rPr>
        <w:t xml:space="preserve"> Tourism and </w:t>
      </w:r>
      <w:r w:rsidR="00F61E44" w:rsidRPr="00F71704">
        <w:rPr>
          <w:i/>
          <w:noProof/>
          <w:sz w:val="24"/>
          <w:szCs w:val="24"/>
        </w:rPr>
        <w:t>Sport</w:t>
      </w:r>
      <w:r w:rsidR="00F61E44">
        <w:rPr>
          <w:i/>
          <w:sz w:val="24"/>
          <w:szCs w:val="24"/>
        </w:rPr>
        <w:t xml:space="preserve"> Hospitality</w:t>
      </w:r>
      <w:r>
        <w:rPr>
          <w:i/>
          <w:sz w:val="24"/>
          <w:szCs w:val="24"/>
        </w:rPr>
        <w:t xml:space="preserve"> Management</w:t>
      </w:r>
      <w:bookmarkEnd w:id="58"/>
      <w:r w:rsidRPr="00B60F63">
        <w:rPr>
          <w:i/>
          <w:sz w:val="24"/>
          <w:szCs w:val="24"/>
        </w:rPr>
        <w:t xml:space="preserve"> </w:t>
      </w:r>
    </w:p>
    <w:p w:rsidR="00B60F63" w:rsidRDefault="00B60F63" w:rsidP="00B60F63">
      <w:pPr>
        <w:rPr>
          <w:b/>
          <w:sz w:val="20"/>
          <w:szCs w:val="20"/>
        </w:rPr>
      </w:pPr>
    </w:p>
    <w:p w:rsidR="00B60F63" w:rsidRPr="00B60F63" w:rsidRDefault="00B60F63" w:rsidP="00B60F63">
      <w:pPr>
        <w:rPr>
          <w:b/>
          <w:sz w:val="20"/>
          <w:szCs w:val="20"/>
        </w:rPr>
      </w:pPr>
      <w:r w:rsidRPr="008921CE">
        <w:rPr>
          <w:b/>
          <w:sz w:val="20"/>
          <w:szCs w:val="20"/>
        </w:rPr>
        <w:t>Program Description</w:t>
      </w:r>
    </w:p>
    <w:p w:rsidR="00B60F63" w:rsidRPr="00B60F63" w:rsidRDefault="00B60F63" w:rsidP="00B60F63">
      <w:pPr>
        <w:spacing w:after="160" w:line="259" w:lineRule="auto"/>
        <w:rPr>
          <w:rFonts w:eastAsia="Calibri" w:cs="Arial"/>
          <w:sz w:val="20"/>
          <w:szCs w:val="20"/>
        </w:rPr>
      </w:pPr>
      <w:r w:rsidRPr="00B60F63">
        <w:rPr>
          <w:rFonts w:eastAsia="Calibri" w:cs="Arial"/>
          <w:sz w:val="20"/>
          <w:szCs w:val="20"/>
        </w:rPr>
        <w:t xml:space="preserve">The </w:t>
      </w:r>
      <w:r w:rsidR="00F61E44">
        <w:rPr>
          <w:rFonts w:cs="Arial"/>
          <w:sz w:val="20"/>
          <w:szCs w:val="20"/>
        </w:rPr>
        <w:t xml:space="preserve">Tourism and </w:t>
      </w:r>
      <w:r w:rsidR="00F61E44" w:rsidRPr="00F71704">
        <w:rPr>
          <w:rFonts w:cs="Arial"/>
          <w:noProof/>
          <w:sz w:val="20"/>
          <w:szCs w:val="20"/>
        </w:rPr>
        <w:t>Sport</w:t>
      </w:r>
      <w:r w:rsidR="00F61E44">
        <w:rPr>
          <w:rFonts w:cs="Arial"/>
          <w:sz w:val="20"/>
          <w:szCs w:val="20"/>
        </w:rPr>
        <w:t xml:space="preserve"> Hospitality</w:t>
      </w:r>
      <w:r w:rsidRPr="00B60F63">
        <w:rPr>
          <w:rFonts w:cs="Arial"/>
          <w:sz w:val="20"/>
          <w:szCs w:val="20"/>
        </w:rPr>
        <w:t xml:space="preserve"> Management</w:t>
      </w:r>
      <w:r w:rsidRPr="00B60F63">
        <w:rPr>
          <w:rFonts w:eastAsia="Calibri" w:cs="Arial"/>
          <w:sz w:val="20"/>
          <w:szCs w:val="20"/>
        </w:rPr>
        <w:t xml:space="preserve"> Bachelor of Business Administration degree </w:t>
      </w:r>
      <w:r w:rsidRPr="00F71704">
        <w:rPr>
          <w:rFonts w:eastAsia="Calibri" w:cs="Arial"/>
          <w:noProof/>
          <w:sz w:val="20"/>
          <w:szCs w:val="20"/>
        </w:rPr>
        <w:t>is</w:t>
      </w:r>
      <w:r w:rsidRPr="00B60F63">
        <w:rPr>
          <w:rFonts w:eastAsia="Calibri" w:cs="Arial"/>
          <w:sz w:val="20"/>
          <w:szCs w:val="20"/>
        </w:rPr>
        <w:t xml:space="preserve"> delivered by combining innovative on-ground coursework with significant practical experience. The program enables students to complete an Associate degree in any of our hospitality associates programs along with their BBA degree.  This degree allows students to specialize in the specific sector of the hospitality and </w:t>
      </w:r>
      <w:r w:rsidRPr="00F71704">
        <w:rPr>
          <w:rFonts w:eastAsia="Calibri" w:cs="Arial"/>
          <w:noProof/>
          <w:sz w:val="20"/>
          <w:szCs w:val="20"/>
        </w:rPr>
        <w:t>sport</w:t>
      </w:r>
      <w:r w:rsidRPr="00B60F63">
        <w:rPr>
          <w:rFonts w:eastAsia="Calibri" w:cs="Arial"/>
          <w:sz w:val="20"/>
          <w:szCs w:val="20"/>
        </w:rPr>
        <w:t xml:space="preserve"> industry to applying the business concepts necessary for success. </w:t>
      </w:r>
    </w:p>
    <w:p w:rsidR="00B60F63" w:rsidRPr="00B60F63" w:rsidRDefault="00B60F63" w:rsidP="00B60F63">
      <w:pPr>
        <w:spacing w:after="160" w:line="259" w:lineRule="auto"/>
        <w:rPr>
          <w:rFonts w:eastAsia="Calibri" w:cs="Arial"/>
          <w:sz w:val="20"/>
          <w:szCs w:val="20"/>
        </w:rPr>
      </w:pPr>
      <w:r w:rsidRPr="00B60F63">
        <w:rPr>
          <w:rFonts w:eastAsia="Calibri" w:cs="Arial"/>
          <w:sz w:val="20"/>
          <w:szCs w:val="20"/>
        </w:rPr>
        <w:t xml:space="preserve">This hands-on instructional education experience allows a student to complete two degrees in four years. Students have the opportunity to complete an externship that will further enable them to gain valuable hours of related work experience for credit.  Industry recruiters are eager to employ Cleary graduates with this level of preparation and versatility. </w:t>
      </w:r>
    </w:p>
    <w:p w:rsidR="00B60F63" w:rsidRPr="00B60F63" w:rsidRDefault="00B60F63" w:rsidP="00B60F63">
      <w:pPr>
        <w:rPr>
          <w:rFonts w:eastAsia="Calibri" w:cs="Arial"/>
          <w:b/>
          <w:sz w:val="20"/>
          <w:szCs w:val="20"/>
        </w:rPr>
      </w:pPr>
      <w:r w:rsidRPr="00B60F63">
        <w:rPr>
          <w:rFonts w:eastAsia="Calibri" w:cs="Arial"/>
          <w:b/>
          <w:sz w:val="20"/>
          <w:szCs w:val="20"/>
        </w:rPr>
        <w:t>Career Benefits</w:t>
      </w:r>
    </w:p>
    <w:p w:rsidR="00B60F63" w:rsidRPr="00B60F63" w:rsidRDefault="00B60F63" w:rsidP="00B60F63">
      <w:pPr>
        <w:rPr>
          <w:rFonts w:cs="Arial"/>
          <w:b/>
          <w:sz w:val="20"/>
          <w:szCs w:val="20"/>
        </w:rPr>
      </w:pPr>
      <w:r w:rsidRPr="00B60F63">
        <w:rPr>
          <w:rFonts w:eastAsia="Calibri" w:cs="Arial"/>
          <w:sz w:val="20"/>
          <w:szCs w:val="20"/>
        </w:rPr>
        <w:t xml:space="preserve">A Tourism, Sport and Event Hospitality degree provides students with the opportunity to learn hospitality specific and general business knowledge to succeed in multiple industries. </w:t>
      </w:r>
      <w:r w:rsidRPr="00B60F63">
        <w:rPr>
          <w:rFonts w:eastAsia="Calibri" w:cs="Arial"/>
          <w:color w:val="000000"/>
          <w:sz w:val="20"/>
          <w:szCs w:val="20"/>
          <w:shd w:val="clear" w:color="auto" w:fill="FFFFFF"/>
        </w:rPr>
        <w:t xml:space="preserve">Professional and amateur </w:t>
      </w:r>
      <w:r w:rsidRPr="00F71704">
        <w:rPr>
          <w:rFonts w:eastAsia="Calibri" w:cs="Arial"/>
          <w:noProof/>
          <w:color w:val="000000"/>
          <w:sz w:val="20"/>
          <w:szCs w:val="20"/>
          <w:shd w:val="clear" w:color="auto" w:fill="FFFFFF"/>
        </w:rPr>
        <w:t>sport</w:t>
      </w:r>
      <w:r w:rsidRPr="00B60F63">
        <w:rPr>
          <w:rFonts w:eastAsia="Calibri" w:cs="Arial"/>
          <w:color w:val="000000"/>
          <w:sz w:val="20"/>
          <w:szCs w:val="20"/>
          <w:shd w:val="clear" w:color="auto" w:fill="FFFFFF"/>
        </w:rPr>
        <w:t xml:space="preserve"> franchises, nonprofit organizations, sports facilities and recreational sports groups, hospitality and other event facilities/venues, resorts, charitable and nonprofit organizations, local and destination management are some examples of graduate careers.</w:t>
      </w:r>
      <w:r w:rsidRPr="00B60F63">
        <w:rPr>
          <w:rFonts w:eastAsia="Calibri" w:cs="Arial"/>
          <w:color w:val="000000"/>
          <w:sz w:val="20"/>
          <w:szCs w:val="20"/>
        </w:rPr>
        <w:t xml:space="preserve">  </w:t>
      </w:r>
      <w:r w:rsidRPr="00B60F63">
        <w:rPr>
          <w:rFonts w:eastAsia="Calibri" w:cs="Arial"/>
          <w:sz w:val="20"/>
          <w:szCs w:val="20"/>
        </w:rPr>
        <w:t>This addition to the Cleary University program offerings is an ideal fit for students looking to combine highly focused classroom training with practical hands-on experience that translates into future employment opportunities</w:t>
      </w:r>
    </w:p>
    <w:p w:rsidR="00B60F63" w:rsidRPr="00B60F63" w:rsidRDefault="00B60F63" w:rsidP="00B60F63">
      <w:pPr>
        <w:tabs>
          <w:tab w:val="left" w:leader="dot" w:pos="7200"/>
        </w:tabs>
        <w:rPr>
          <w:rFonts w:cs="Arial"/>
          <w:b/>
          <w:sz w:val="20"/>
          <w:szCs w:val="20"/>
        </w:rPr>
      </w:pPr>
    </w:p>
    <w:p w:rsidR="00B60F63" w:rsidRPr="00B60F63" w:rsidRDefault="00B60F63" w:rsidP="00B60F63">
      <w:pPr>
        <w:rPr>
          <w:rFonts w:cs="Arial"/>
          <w:b/>
          <w:sz w:val="20"/>
          <w:szCs w:val="20"/>
        </w:rPr>
      </w:pPr>
      <w:r w:rsidRPr="00B60F63">
        <w:rPr>
          <w:rFonts w:cs="Arial"/>
          <w:b/>
          <w:sz w:val="20"/>
          <w:szCs w:val="20"/>
        </w:rPr>
        <w:t>Learning Outcomes</w:t>
      </w:r>
    </w:p>
    <w:p w:rsidR="00B60F63" w:rsidRPr="00B60F63" w:rsidRDefault="00B60F63" w:rsidP="00B60F63">
      <w:pPr>
        <w:rPr>
          <w:sz w:val="20"/>
          <w:szCs w:val="20"/>
        </w:rPr>
      </w:pPr>
      <w:r w:rsidRPr="00B60F63">
        <w:rPr>
          <w:sz w:val="20"/>
          <w:szCs w:val="20"/>
        </w:rPr>
        <w:t>Upon completion of this degree, the graduate will be able to:</w:t>
      </w:r>
    </w:p>
    <w:p w:rsidR="00B60F63" w:rsidRPr="00B60F63" w:rsidRDefault="00B60F63" w:rsidP="00B60F63">
      <w:pPr>
        <w:rPr>
          <w:sz w:val="20"/>
          <w:szCs w:val="20"/>
        </w:rPr>
      </w:pPr>
    </w:p>
    <w:p w:rsidR="00B60F63" w:rsidRPr="00B60F63" w:rsidRDefault="00B60F63" w:rsidP="000C7CE0">
      <w:pPr>
        <w:numPr>
          <w:ilvl w:val="0"/>
          <w:numId w:val="63"/>
        </w:numPr>
        <w:spacing w:before="240" w:after="60"/>
        <w:ind w:left="720"/>
        <w:contextualSpacing/>
        <w:rPr>
          <w:rFonts w:cs="Arial"/>
          <w:sz w:val="20"/>
          <w:szCs w:val="20"/>
        </w:rPr>
      </w:pPr>
      <w:r w:rsidRPr="00B60F63">
        <w:rPr>
          <w:rFonts w:cs="Arial"/>
          <w:sz w:val="20"/>
          <w:szCs w:val="20"/>
        </w:rPr>
        <w:t xml:space="preserve">Interpret, effectively, the information necessary to manage profitable hospitality operations. </w:t>
      </w:r>
    </w:p>
    <w:p w:rsidR="00B60F63" w:rsidRPr="00B60F63" w:rsidRDefault="00B60F63" w:rsidP="000C7CE0">
      <w:pPr>
        <w:numPr>
          <w:ilvl w:val="0"/>
          <w:numId w:val="63"/>
        </w:numPr>
        <w:spacing w:before="240" w:after="60"/>
        <w:ind w:left="720"/>
        <w:contextualSpacing/>
        <w:rPr>
          <w:rFonts w:cs="Arial"/>
          <w:sz w:val="20"/>
          <w:szCs w:val="20"/>
        </w:rPr>
      </w:pPr>
      <w:r w:rsidRPr="00B60F63">
        <w:rPr>
          <w:rFonts w:cs="Arial"/>
          <w:sz w:val="20"/>
          <w:szCs w:val="20"/>
        </w:rPr>
        <w:t>Manage hospitality, food service and customer-service oriented cost controls and nutritional concepts as they apply to different operations.</w:t>
      </w:r>
    </w:p>
    <w:p w:rsidR="00B60F63" w:rsidRPr="00B60F63" w:rsidRDefault="00B60F63" w:rsidP="000C7CE0">
      <w:pPr>
        <w:numPr>
          <w:ilvl w:val="0"/>
          <w:numId w:val="63"/>
        </w:numPr>
        <w:spacing w:before="240" w:after="60"/>
        <w:ind w:left="720"/>
        <w:contextualSpacing/>
        <w:rPr>
          <w:rFonts w:cs="Arial"/>
          <w:sz w:val="20"/>
          <w:szCs w:val="20"/>
        </w:rPr>
      </w:pPr>
      <w:r w:rsidRPr="00B60F63">
        <w:rPr>
          <w:rFonts w:cs="Arial"/>
          <w:sz w:val="20"/>
          <w:szCs w:val="20"/>
        </w:rPr>
        <w:t xml:space="preserve">Demonstrate hospitality business comprehension from general and professional courses to critically evaluate situations for an industry based </w:t>
      </w:r>
      <w:r w:rsidRPr="00F71704">
        <w:rPr>
          <w:rFonts w:cs="Arial"/>
          <w:noProof/>
          <w:sz w:val="20"/>
          <w:szCs w:val="20"/>
        </w:rPr>
        <w:t>in</w:t>
      </w:r>
      <w:r w:rsidRPr="00B60F63">
        <w:rPr>
          <w:rFonts w:cs="Arial"/>
          <w:sz w:val="20"/>
          <w:szCs w:val="20"/>
        </w:rPr>
        <w:t xml:space="preserve"> customer service.</w:t>
      </w:r>
    </w:p>
    <w:p w:rsidR="00B60F63" w:rsidRPr="00B60F63" w:rsidRDefault="00B60F63" w:rsidP="000C7CE0">
      <w:pPr>
        <w:numPr>
          <w:ilvl w:val="0"/>
          <w:numId w:val="63"/>
        </w:numPr>
        <w:spacing w:before="240" w:after="60"/>
        <w:ind w:left="720"/>
        <w:contextualSpacing/>
        <w:rPr>
          <w:rFonts w:cs="Arial"/>
          <w:sz w:val="20"/>
          <w:szCs w:val="20"/>
        </w:rPr>
      </w:pPr>
      <w:r w:rsidRPr="00B60F63">
        <w:rPr>
          <w:rFonts w:cs="Arial"/>
          <w:sz w:val="20"/>
          <w:szCs w:val="20"/>
        </w:rPr>
        <w:t xml:space="preserve">Analyze, interpret and communicate information effectively to manage organizational and financial situations in a hospitality operation. </w:t>
      </w:r>
    </w:p>
    <w:p w:rsidR="00B60F63" w:rsidRPr="00B60F63" w:rsidRDefault="00B60F63" w:rsidP="000C7CE0">
      <w:pPr>
        <w:numPr>
          <w:ilvl w:val="0"/>
          <w:numId w:val="63"/>
        </w:numPr>
        <w:spacing w:before="240" w:after="60"/>
        <w:ind w:left="720"/>
        <w:contextualSpacing/>
        <w:rPr>
          <w:rFonts w:cs="Arial"/>
          <w:sz w:val="20"/>
          <w:szCs w:val="20"/>
        </w:rPr>
      </w:pPr>
      <w:r w:rsidRPr="00B60F63">
        <w:rPr>
          <w:rFonts w:cs="Arial"/>
          <w:sz w:val="20"/>
          <w:szCs w:val="20"/>
        </w:rPr>
        <w:t>Comprehend fundamental techniques basic to managing food service operations.</w:t>
      </w:r>
    </w:p>
    <w:p w:rsidR="00B60F63" w:rsidRPr="00B60F63" w:rsidRDefault="00B60F63" w:rsidP="000C7CE0">
      <w:pPr>
        <w:numPr>
          <w:ilvl w:val="0"/>
          <w:numId w:val="63"/>
        </w:numPr>
        <w:spacing w:before="240" w:after="60"/>
        <w:ind w:left="720"/>
        <w:contextualSpacing/>
        <w:rPr>
          <w:rFonts w:cs="Arial"/>
          <w:sz w:val="20"/>
          <w:szCs w:val="20"/>
        </w:rPr>
      </w:pPr>
      <w:r w:rsidRPr="00B60F63">
        <w:rPr>
          <w:rFonts w:cs="Arial"/>
          <w:sz w:val="20"/>
          <w:szCs w:val="20"/>
        </w:rPr>
        <w:t xml:space="preserve">Apply the program skills learned to improve business within the tourism, </w:t>
      </w:r>
      <w:r w:rsidRPr="00F71704">
        <w:rPr>
          <w:rFonts w:cs="Arial"/>
          <w:noProof/>
          <w:sz w:val="20"/>
          <w:szCs w:val="20"/>
        </w:rPr>
        <w:t>sport</w:t>
      </w:r>
      <w:r w:rsidR="00F71704">
        <w:rPr>
          <w:rFonts w:cs="Arial"/>
          <w:noProof/>
          <w:sz w:val="20"/>
          <w:szCs w:val="20"/>
        </w:rPr>
        <w:t>,</w:t>
      </w:r>
      <w:r w:rsidRPr="00B60F63">
        <w:rPr>
          <w:rFonts w:cs="Arial"/>
          <w:sz w:val="20"/>
          <w:szCs w:val="20"/>
        </w:rPr>
        <w:t xml:space="preserve"> and event hospitality sector as a positive source of change.</w:t>
      </w:r>
    </w:p>
    <w:p w:rsidR="00B60F63" w:rsidRPr="00B60F63" w:rsidRDefault="00B60F63" w:rsidP="000C7CE0">
      <w:pPr>
        <w:numPr>
          <w:ilvl w:val="0"/>
          <w:numId w:val="63"/>
        </w:numPr>
        <w:tabs>
          <w:tab w:val="left" w:leader="dot" w:pos="7200"/>
        </w:tabs>
        <w:spacing w:before="240" w:after="60" w:line="276" w:lineRule="auto"/>
        <w:ind w:left="720"/>
        <w:contextualSpacing/>
        <w:rPr>
          <w:sz w:val="20"/>
          <w:szCs w:val="20"/>
        </w:rPr>
      </w:pPr>
      <w:r w:rsidRPr="00B60F63">
        <w:rPr>
          <w:sz w:val="20"/>
          <w:szCs w:val="20"/>
        </w:rPr>
        <w:t xml:space="preserve">Apply respect for culturally diverse perspectives, ethical behavior, and the major concepts and values of the hospitality industry to address business challenges and opportunities. </w:t>
      </w:r>
    </w:p>
    <w:p w:rsidR="00B60F63" w:rsidRDefault="00B60F63">
      <w:pPr>
        <w:rPr>
          <w:rFonts w:cs="Arial"/>
          <w:b/>
          <w:bCs/>
          <w:i/>
        </w:rPr>
      </w:pPr>
      <w:r>
        <w:rPr>
          <w:i/>
        </w:rPr>
        <w:br w:type="page"/>
      </w:r>
    </w:p>
    <w:p w:rsidR="00B60F63" w:rsidRDefault="00B60F63" w:rsidP="00B60F63">
      <w:pPr>
        <w:pStyle w:val="Heading3"/>
        <w:rPr>
          <w:i/>
          <w:sz w:val="24"/>
          <w:szCs w:val="24"/>
        </w:rPr>
      </w:pPr>
      <w:bookmarkStart w:id="59" w:name="_Toc499127049"/>
      <w:r w:rsidRPr="00B60F63">
        <w:rPr>
          <w:sz w:val="20"/>
        </w:rPr>
        <w:lastRenderedPageBreak/>
        <w:t>BBA</w:t>
      </w:r>
      <w:r w:rsidR="00F61E44">
        <w:rPr>
          <w:sz w:val="20"/>
        </w:rPr>
        <w:t xml:space="preserve"> in Tourism and </w:t>
      </w:r>
      <w:r w:rsidR="00F61E44" w:rsidRPr="00F71704">
        <w:rPr>
          <w:noProof/>
          <w:sz w:val="20"/>
        </w:rPr>
        <w:t>Sport</w:t>
      </w:r>
      <w:r w:rsidR="00F61E44">
        <w:rPr>
          <w:sz w:val="20"/>
        </w:rPr>
        <w:t xml:space="preserve"> Hospitality</w:t>
      </w:r>
      <w:r>
        <w:rPr>
          <w:sz w:val="20"/>
        </w:rPr>
        <w:t xml:space="preserve"> Management</w:t>
      </w:r>
      <w:r w:rsidRPr="00B60F63">
        <w:rPr>
          <w:sz w:val="20"/>
        </w:rPr>
        <w:t xml:space="preserve"> Course Requirements</w:t>
      </w:r>
      <w:bookmarkEnd w:id="59"/>
      <w:r w:rsidRPr="00B60F63">
        <w:rPr>
          <w:i/>
          <w:sz w:val="24"/>
          <w:szCs w:val="24"/>
        </w:rPr>
        <w:t xml:space="preserve"> </w:t>
      </w:r>
    </w:p>
    <w:p w:rsidR="003E01C6" w:rsidRPr="003E01C6" w:rsidRDefault="003E01C6" w:rsidP="003E01C6"/>
    <w:p w:rsidR="003E01C6" w:rsidRPr="003E01C6" w:rsidRDefault="003E01C6" w:rsidP="003E01C6">
      <w:pPr>
        <w:tabs>
          <w:tab w:val="left" w:leader="dot" w:pos="7200"/>
          <w:tab w:val="left" w:leader="dot" w:pos="7920"/>
        </w:tabs>
        <w:ind w:right="-720"/>
        <w:rPr>
          <w:rFonts w:cs="Arial"/>
          <w:b/>
          <w:sz w:val="20"/>
          <w:szCs w:val="20"/>
        </w:rPr>
      </w:pPr>
      <w:r w:rsidRPr="003E01C6">
        <w:rPr>
          <w:rFonts w:cs="Arial"/>
          <w:b/>
          <w:sz w:val="20"/>
          <w:szCs w:val="20"/>
        </w:rPr>
        <w:t>Major Courses</w:t>
      </w:r>
      <w:r w:rsidRPr="003E01C6">
        <w:rPr>
          <w:rFonts w:cs="Arial"/>
          <w:b/>
          <w:sz w:val="20"/>
          <w:szCs w:val="20"/>
        </w:rPr>
        <w:tab/>
        <w:t>30 credits</w:t>
      </w:r>
    </w:p>
    <w:p w:rsidR="003E01C6" w:rsidRPr="003E01C6" w:rsidRDefault="003E01C6" w:rsidP="003E01C6">
      <w:pPr>
        <w:tabs>
          <w:tab w:val="left" w:leader="dot" w:pos="7320"/>
        </w:tabs>
        <w:rPr>
          <w:rFonts w:cs="Arial"/>
          <w:i/>
          <w:sz w:val="20"/>
          <w:szCs w:val="20"/>
        </w:rPr>
      </w:pPr>
      <w:r w:rsidRPr="003E01C6">
        <w:rPr>
          <w:rFonts w:cs="Arial"/>
          <w:i/>
          <w:sz w:val="20"/>
          <w:szCs w:val="20"/>
        </w:rPr>
        <w:t xml:space="preserve">Courses may </w:t>
      </w:r>
      <w:r w:rsidRPr="00F71704">
        <w:rPr>
          <w:rFonts w:cs="Arial"/>
          <w:i/>
          <w:noProof/>
          <w:sz w:val="20"/>
          <w:szCs w:val="20"/>
        </w:rPr>
        <w:t>be taken</w:t>
      </w:r>
      <w:r w:rsidRPr="003E01C6">
        <w:rPr>
          <w:rFonts w:cs="Arial"/>
          <w:i/>
          <w:sz w:val="20"/>
          <w:szCs w:val="20"/>
        </w:rPr>
        <w:t xml:space="preserve"> at Cleary University, or </w:t>
      </w:r>
      <w:r w:rsidRPr="00F71704">
        <w:rPr>
          <w:rFonts w:cs="Arial"/>
          <w:i/>
          <w:noProof/>
          <w:sz w:val="20"/>
          <w:szCs w:val="20"/>
        </w:rPr>
        <w:t>substitution is permitted by transfer</w:t>
      </w:r>
      <w:r w:rsidRPr="003E01C6">
        <w:rPr>
          <w:rFonts w:cs="Arial"/>
          <w:i/>
          <w:sz w:val="20"/>
          <w:szCs w:val="20"/>
        </w:rPr>
        <w:t>.</w:t>
      </w:r>
    </w:p>
    <w:p w:rsidR="003E01C6" w:rsidRPr="003E01C6" w:rsidRDefault="003E01C6" w:rsidP="003E01C6">
      <w:pPr>
        <w:ind w:firstLine="360"/>
        <w:rPr>
          <w:rFonts w:cs="Arial"/>
          <w:sz w:val="20"/>
          <w:szCs w:val="20"/>
        </w:rPr>
      </w:pPr>
      <w:r w:rsidRPr="003E01C6">
        <w:rPr>
          <w:rFonts w:cs="Arial"/>
          <w:sz w:val="20"/>
          <w:szCs w:val="20"/>
        </w:rPr>
        <w:t>HOS 3300 Meeting Customer Expectations for Hospitality</w:t>
      </w:r>
    </w:p>
    <w:p w:rsidR="003E01C6" w:rsidRPr="003E01C6" w:rsidRDefault="003E01C6" w:rsidP="003E01C6">
      <w:pPr>
        <w:ind w:firstLine="360"/>
        <w:rPr>
          <w:rFonts w:cs="Arial"/>
          <w:sz w:val="20"/>
          <w:szCs w:val="20"/>
        </w:rPr>
      </w:pPr>
      <w:r w:rsidRPr="003E01C6">
        <w:rPr>
          <w:rFonts w:cs="Arial"/>
          <w:sz w:val="20"/>
          <w:szCs w:val="20"/>
        </w:rPr>
        <w:t>HOS 4100 Human Resources for the Hospitality Industry</w:t>
      </w:r>
    </w:p>
    <w:p w:rsidR="003E01C6" w:rsidRPr="003E01C6" w:rsidRDefault="003E01C6" w:rsidP="003E01C6">
      <w:pPr>
        <w:ind w:firstLine="360"/>
        <w:rPr>
          <w:rFonts w:cs="Arial"/>
          <w:sz w:val="20"/>
          <w:szCs w:val="20"/>
        </w:rPr>
      </w:pPr>
      <w:r w:rsidRPr="003E01C6">
        <w:rPr>
          <w:rFonts w:cs="Arial"/>
          <w:sz w:val="20"/>
          <w:szCs w:val="20"/>
        </w:rPr>
        <w:t>HOS 4200 Resorts and Tourism</w:t>
      </w:r>
    </w:p>
    <w:p w:rsidR="003E01C6" w:rsidRDefault="003E01C6" w:rsidP="003E01C6">
      <w:pPr>
        <w:ind w:firstLine="360"/>
        <w:rPr>
          <w:rFonts w:cs="Arial"/>
          <w:sz w:val="20"/>
          <w:szCs w:val="20"/>
        </w:rPr>
      </w:pPr>
      <w:r w:rsidRPr="003E01C6">
        <w:rPr>
          <w:rFonts w:cs="Arial"/>
          <w:sz w:val="20"/>
          <w:szCs w:val="20"/>
        </w:rPr>
        <w:t>HOS 4300 Hospitality Leadership</w:t>
      </w:r>
    </w:p>
    <w:p w:rsidR="00FD7904" w:rsidRPr="003E01C6" w:rsidRDefault="00FD7904" w:rsidP="003E01C6">
      <w:pPr>
        <w:ind w:firstLine="360"/>
        <w:rPr>
          <w:rFonts w:cs="Arial"/>
          <w:sz w:val="20"/>
          <w:szCs w:val="20"/>
        </w:rPr>
      </w:pPr>
      <w:r>
        <w:rPr>
          <w:rFonts w:cs="Arial"/>
          <w:sz w:val="20"/>
          <w:szCs w:val="20"/>
        </w:rPr>
        <w:t>SEM 4100 Sports/Event Marketing, Promotion, and Public Relations</w:t>
      </w:r>
    </w:p>
    <w:p w:rsidR="003E01C6" w:rsidRPr="003E01C6" w:rsidRDefault="00F61E44" w:rsidP="003E01C6">
      <w:pPr>
        <w:tabs>
          <w:tab w:val="left" w:leader="dot" w:pos="7320"/>
        </w:tabs>
        <w:ind w:firstLine="360"/>
        <w:rPr>
          <w:rFonts w:cs="Arial"/>
          <w:sz w:val="20"/>
          <w:szCs w:val="20"/>
        </w:rPr>
      </w:pPr>
      <w:r>
        <w:rPr>
          <w:rFonts w:cs="Arial"/>
          <w:sz w:val="20"/>
          <w:szCs w:val="20"/>
        </w:rPr>
        <w:t>TSH</w:t>
      </w:r>
      <w:r w:rsidR="003E01C6" w:rsidRPr="003E01C6">
        <w:rPr>
          <w:rFonts w:cs="Arial"/>
          <w:sz w:val="20"/>
          <w:szCs w:val="20"/>
        </w:rPr>
        <w:t xml:space="preserve"> 3000 Sustainable Tourism</w:t>
      </w:r>
    </w:p>
    <w:p w:rsidR="003E01C6" w:rsidRPr="003E01C6" w:rsidRDefault="00F61E44" w:rsidP="003E01C6">
      <w:pPr>
        <w:tabs>
          <w:tab w:val="left" w:leader="dot" w:pos="7320"/>
        </w:tabs>
        <w:ind w:firstLine="360"/>
        <w:rPr>
          <w:rFonts w:cs="Arial"/>
          <w:sz w:val="20"/>
          <w:szCs w:val="20"/>
        </w:rPr>
      </w:pPr>
      <w:r>
        <w:rPr>
          <w:rFonts w:cs="Arial"/>
          <w:sz w:val="20"/>
          <w:szCs w:val="20"/>
        </w:rPr>
        <w:t>TSH</w:t>
      </w:r>
      <w:r w:rsidR="003E01C6" w:rsidRPr="003E01C6">
        <w:rPr>
          <w:rFonts w:cs="Arial"/>
          <w:sz w:val="20"/>
          <w:szCs w:val="20"/>
        </w:rPr>
        <w:t xml:space="preserve"> 3100 Cultural and Sport Tourism</w:t>
      </w:r>
    </w:p>
    <w:p w:rsidR="003E01C6" w:rsidRDefault="00F61E44" w:rsidP="00FD7904">
      <w:pPr>
        <w:ind w:left="360"/>
        <w:rPr>
          <w:rFonts w:cs="Arial"/>
          <w:sz w:val="20"/>
          <w:szCs w:val="20"/>
        </w:rPr>
      </w:pPr>
      <w:r>
        <w:rPr>
          <w:rFonts w:cs="Arial"/>
          <w:sz w:val="20"/>
          <w:szCs w:val="20"/>
        </w:rPr>
        <w:t>TSH</w:t>
      </w:r>
      <w:r w:rsidR="003E01C6" w:rsidRPr="003E01C6">
        <w:rPr>
          <w:rFonts w:cs="Arial"/>
          <w:sz w:val="20"/>
          <w:szCs w:val="20"/>
        </w:rPr>
        <w:t xml:space="preserve"> 3200 Event Management in Sport and Tourism</w:t>
      </w:r>
    </w:p>
    <w:p w:rsidR="00742A6A" w:rsidRDefault="00F61E44" w:rsidP="003E01C6">
      <w:pPr>
        <w:ind w:left="360"/>
        <w:rPr>
          <w:rFonts w:cs="Arial"/>
          <w:sz w:val="20"/>
          <w:szCs w:val="20"/>
        </w:rPr>
      </w:pPr>
      <w:r>
        <w:rPr>
          <w:rFonts w:cs="Arial"/>
          <w:sz w:val="20"/>
          <w:szCs w:val="20"/>
        </w:rPr>
        <w:t>TSH</w:t>
      </w:r>
      <w:r w:rsidR="00742A6A">
        <w:rPr>
          <w:rFonts w:cs="Arial"/>
          <w:sz w:val="20"/>
          <w:szCs w:val="20"/>
        </w:rPr>
        <w:t xml:space="preserve"> 43</w:t>
      </w:r>
      <w:r w:rsidR="00393730" w:rsidRPr="003E01C6">
        <w:rPr>
          <w:rFonts w:cs="Arial"/>
          <w:sz w:val="20"/>
          <w:szCs w:val="20"/>
        </w:rPr>
        <w:t xml:space="preserve">00 </w:t>
      </w:r>
      <w:r w:rsidR="00742A6A">
        <w:rPr>
          <w:rFonts w:cs="Arial"/>
          <w:sz w:val="20"/>
          <w:szCs w:val="20"/>
        </w:rPr>
        <w:t>International Tourism</w:t>
      </w:r>
    </w:p>
    <w:p w:rsidR="003E01C6" w:rsidRPr="003E01C6" w:rsidRDefault="00F61E44" w:rsidP="00742A6A">
      <w:pPr>
        <w:ind w:left="360"/>
        <w:rPr>
          <w:rFonts w:cs="Arial"/>
          <w:sz w:val="20"/>
          <w:szCs w:val="20"/>
        </w:rPr>
      </w:pPr>
      <w:r>
        <w:rPr>
          <w:rFonts w:cs="Arial"/>
          <w:sz w:val="20"/>
          <w:szCs w:val="20"/>
        </w:rPr>
        <w:t>TSH</w:t>
      </w:r>
      <w:r w:rsidR="007A0DE4">
        <w:rPr>
          <w:rFonts w:cs="Arial"/>
          <w:sz w:val="20"/>
          <w:szCs w:val="20"/>
        </w:rPr>
        <w:t xml:space="preserve"> 4400 </w:t>
      </w:r>
      <w:r w:rsidR="00742A6A" w:rsidRPr="003E01C6">
        <w:rPr>
          <w:rFonts w:cs="Arial"/>
          <w:sz w:val="20"/>
          <w:szCs w:val="20"/>
        </w:rPr>
        <w:t>Tourism</w:t>
      </w:r>
      <w:r w:rsidR="007A0DE4">
        <w:rPr>
          <w:rFonts w:cs="Arial"/>
          <w:sz w:val="20"/>
          <w:szCs w:val="20"/>
        </w:rPr>
        <w:t>, Sport, Hospitality</w:t>
      </w:r>
      <w:r w:rsidR="00742A6A" w:rsidRPr="003E01C6">
        <w:rPr>
          <w:rFonts w:cs="Arial"/>
          <w:sz w:val="20"/>
          <w:szCs w:val="20"/>
        </w:rPr>
        <w:t xml:space="preserve"> Externship</w:t>
      </w:r>
    </w:p>
    <w:p w:rsidR="003E01C6" w:rsidRPr="003E01C6" w:rsidRDefault="003E01C6" w:rsidP="00393730">
      <w:pPr>
        <w:tabs>
          <w:tab w:val="left" w:leader="dot" w:pos="7920"/>
        </w:tabs>
        <w:rPr>
          <w:rFonts w:cs="Arial"/>
          <w:sz w:val="20"/>
          <w:szCs w:val="20"/>
        </w:rPr>
      </w:pPr>
    </w:p>
    <w:p w:rsidR="003E01C6" w:rsidRPr="003E01C6" w:rsidRDefault="003E01C6" w:rsidP="003E01C6">
      <w:pPr>
        <w:tabs>
          <w:tab w:val="left" w:leader="dot" w:pos="7200"/>
          <w:tab w:val="left" w:leader="dot" w:pos="7920"/>
        </w:tabs>
        <w:ind w:right="-720"/>
        <w:rPr>
          <w:rFonts w:cs="Arial"/>
          <w:b/>
          <w:sz w:val="20"/>
          <w:szCs w:val="20"/>
        </w:rPr>
      </w:pPr>
      <w:r w:rsidRPr="003E01C6">
        <w:rPr>
          <w:rFonts w:cs="Arial"/>
          <w:b/>
          <w:sz w:val="20"/>
          <w:szCs w:val="20"/>
        </w:rPr>
        <w:t>Business Core Courses</w:t>
      </w:r>
      <w:r w:rsidRPr="003E01C6">
        <w:rPr>
          <w:rFonts w:cs="Arial"/>
          <w:b/>
          <w:sz w:val="20"/>
          <w:szCs w:val="20"/>
        </w:rPr>
        <w:tab/>
        <w:t>25 credits</w:t>
      </w:r>
    </w:p>
    <w:p w:rsidR="003E01C6" w:rsidRPr="003E01C6" w:rsidRDefault="003E01C6" w:rsidP="003E01C6">
      <w:pPr>
        <w:ind w:right="-720"/>
        <w:rPr>
          <w:rFonts w:cs="Arial"/>
          <w:i/>
          <w:sz w:val="20"/>
          <w:szCs w:val="20"/>
        </w:rPr>
      </w:pPr>
      <w:r w:rsidRPr="003E01C6">
        <w:rPr>
          <w:rFonts w:cs="Arial"/>
          <w:i/>
          <w:sz w:val="20"/>
          <w:szCs w:val="20"/>
        </w:rPr>
        <w:t xml:space="preserve">Courses may </w:t>
      </w:r>
      <w:r w:rsidRPr="00F71704">
        <w:rPr>
          <w:rFonts w:cs="Arial"/>
          <w:i/>
          <w:noProof/>
          <w:sz w:val="20"/>
          <w:szCs w:val="20"/>
        </w:rPr>
        <w:t>be taken</w:t>
      </w:r>
      <w:r w:rsidRPr="003E01C6">
        <w:rPr>
          <w:rFonts w:cs="Arial"/>
          <w:i/>
          <w:sz w:val="20"/>
          <w:szCs w:val="20"/>
        </w:rPr>
        <w:t xml:space="preserve"> at Cleary University, or </w:t>
      </w:r>
      <w:r w:rsidRPr="00F71704">
        <w:rPr>
          <w:rFonts w:cs="Arial"/>
          <w:i/>
          <w:noProof/>
          <w:sz w:val="20"/>
          <w:szCs w:val="20"/>
        </w:rPr>
        <w:t>substitution is permitted by transfer</w:t>
      </w:r>
      <w:r w:rsidRPr="003E01C6">
        <w:rPr>
          <w:rFonts w:cs="Arial"/>
          <w:i/>
          <w:sz w:val="20"/>
          <w:szCs w:val="20"/>
        </w:rPr>
        <w:t>.</w:t>
      </w:r>
    </w:p>
    <w:p w:rsidR="003E01C6" w:rsidRPr="003E01C6" w:rsidRDefault="003E01C6" w:rsidP="003E01C6">
      <w:pPr>
        <w:ind w:left="360"/>
        <w:rPr>
          <w:rFonts w:cs="Arial"/>
          <w:sz w:val="20"/>
          <w:szCs w:val="20"/>
        </w:rPr>
      </w:pPr>
      <w:r w:rsidRPr="003E01C6">
        <w:rPr>
          <w:rFonts w:cs="Arial"/>
          <w:sz w:val="20"/>
          <w:szCs w:val="20"/>
        </w:rPr>
        <w:t>ACC 4012 Financial and Managerial Accounting</w:t>
      </w:r>
    </w:p>
    <w:p w:rsidR="003E01C6" w:rsidRPr="003E01C6" w:rsidRDefault="003E01C6" w:rsidP="003E01C6">
      <w:pPr>
        <w:ind w:left="360"/>
        <w:rPr>
          <w:rFonts w:cs="Arial"/>
          <w:sz w:val="20"/>
          <w:szCs w:val="20"/>
        </w:rPr>
      </w:pPr>
      <w:r w:rsidRPr="003E01C6">
        <w:rPr>
          <w:rFonts w:cs="Arial"/>
          <w:sz w:val="20"/>
          <w:szCs w:val="20"/>
        </w:rPr>
        <w:t>BAC 1000 Foundations in Undergraduate Studies</w:t>
      </w:r>
      <w:r w:rsidRPr="003E01C6">
        <w:rPr>
          <w:rFonts w:cs="Arial"/>
          <w:sz w:val="20"/>
          <w:szCs w:val="20"/>
        </w:rPr>
        <w:br/>
        <w:t>BAC 3000 Business Research and Communication</w:t>
      </w:r>
    </w:p>
    <w:p w:rsidR="003E01C6" w:rsidRPr="003E01C6" w:rsidRDefault="003E01C6" w:rsidP="003E01C6">
      <w:pPr>
        <w:ind w:left="360"/>
        <w:rPr>
          <w:rFonts w:cs="Arial"/>
          <w:sz w:val="20"/>
          <w:szCs w:val="20"/>
        </w:rPr>
      </w:pPr>
      <w:r w:rsidRPr="003E01C6">
        <w:rPr>
          <w:rFonts w:cs="Arial"/>
          <w:sz w:val="20"/>
          <w:szCs w:val="20"/>
        </w:rPr>
        <w:t>FIN 4000 Financial Management</w:t>
      </w:r>
      <w:r w:rsidRPr="003E01C6">
        <w:rPr>
          <w:rFonts w:cs="Arial"/>
          <w:sz w:val="20"/>
          <w:szCs w:val="20"/>
        </w:rPr>
        <w:br/>
        <w:t>LAW 3200 Business Ethics and Legal Issues</w:t>
      </w:r>
      <w:r w:rsidRPr="003E01C6">
        <w:rPr>
          <w:rFonts w:cs="Arial"/>
          <w:sz w:val="20"/>
          <w:szCs w:val="20"/>
        </w:rPr>
        <w:br/>
        <w:t>MGT 4000 Management Skills Seminar</w:t>
      </w:r>
    </w:p>
    <w:p w:rsidR="003E01C6" w:rsidRPr="003E01C6" w:rsidRDefault="003E01C6" w:rsidP="003E01C6">
      <w:pPr>
        <w:ind w:left="360"/>
        <w:rPr>
          <w:rFonts w:cs="Arial"/>
          <w:sz w:val="20"/>
          <w:szCs w:val="20"/>
        </w:rPr>
      </w:pPr>
      <w:r w:rsidRPr="003E01C6">
        <w:rPr>
          <w:rFonts w:cs="Arial"/>
          <w:sz w:val="20"/>
          <w:szCs w:val="20"/>
        </w:rPr>
        <w:t>MGT 4200 International Business</w:t>
      </w:r>
    </w:p>
    <w:p w:rsidR="003E01C6" w:rsidRPr="003E01C6" w:rsidRDefault="003E01C6" w:rsidP="003E01C6">
      <w:pPr>
        <w:ind w:firstLine="360"/>
        <w:rPr>
          <w:rFonts w:cs="Arial"/>
          <w:sz w:val="20"/>
        </w:rPr>
      </w:pPr>
      <w:r w:rsidRPr="003E01C6">
        <w:rPr>
          <w:rFonts w:cs="Arial"/>
          <w:sz w:val="20"/>
          <w:szCs w:val="20"/>
        </w:rPr>
        <w:t>MKT 4150 Interactive Marketing</w:t>
      </w:r>
    </w:p>
    <w:p w:rsidR="003E01C6" w:rsidRPr="003E01C6" w:rsidRDefault="003E01C6" w:rsidP="003E01C6">
      <w:pPr>
        <w:ind w:left="360"/>
        <w:rPr>
          <w:rFonts w:cs="Arial"/>
          <w:sz w:val="20"/>
          <w:szCs w:val="20"/>
        </w:rPr>
      </w:pPr>
      <w:r w:rsidRPr="003E01C6">
        <w:rPr>
          <w:rFonts w:cs="Arial"/>
          <w:sz w:val="20"/>
          <w:szCs w:val="20"/>
        </w:rPr>
        <w:t>MTH 3440 Quantitative Business Analysis</w:t>
      </w:r>
    </w:p>
    <w:p w:rsidR="003E01C6" w:rsidRPr="003E01C6" w:rsidRDefault="003E01C6" w:rsidP="003E01C6">
      <w:pPr>
        <w:ind w:right="-720"/>
        <w:rPr>
          <w:rFonts w:cs="Arial"/>
          <w:b/>
          <w:sz w:val="20"/>
          <w:szCs w:val="20"/>
        </w:rPr>
      </w:pPr>
    </w:p>
    <w:p w:rsidR="003E01C6" w:rsidRPr="003E01C6" w:rsidRDefault="003E01C6" w:rsidP="003E01C6">
      <w:pPr>
        <w:tabs>
          <w:tab w:val="left" w:leader="dot" w:pos="7200"/>
        </w:tabs>
        <w:rPr>
          <w:rFonts w:eastAsia="Calibri" w:cs="Arial"/>
          <w:sz w:val="20"/>
          <w:szCs w:val="20"/>
        </w:rPr>
      </w:pPr>
      <w:r w:rsidRPr="003E01C6">
        <w:rPr>
          <w:rFonts w:eastAsia="Calibri" w:cs="Arial"/>
          <w:b/>
          <w:sz w:val="20"/>
          <w:szCs w:val="20"/>
        </w:rPr>
        <w:t>Lower Division Requirements</w:t>
      </w:r>
      <w:r w:rsidRPr="003E01C6">
        <w:rPr>
          <w:rFonts w:eastAsia="Calibri" w:cs="Arial"/>
          <w:b/>
          <w:sz w:val="20"/>
          <w:szCs w:val="20"/>
        </w:rPr>
        <w:tab/>
        <w:t>38 credits</w:t>
      </w:r>
      <w:r w:rsidRPr="003E01C6">
        <w:rPr>
          <w:rFonts w:ascii="Calibri" w:eastAsia="Calibri" w:hAnsi="Calibri" w:cs="Arial"/>
          <w:sz w:val="20"/>
          <w:szCs w:val="20"/>
        </w:rPr>
        <w:br/>
      </w:r>
      <w:r w:rsidRPr="003E01C6">
        <w:rPr>
          <w:rFonts w:eastAsia="Calibri" w:cs="Arial"/>
          <w:i/>
          <w:sz w:val="20"/>
          <w:szCs w:val="20"/>
        </w:rPr>
        <w:t xml:space="preserve">Courses may </w:t>
      </w:r>
      <w:r w:rsidRPr="00F71704">
        <w:rPr>
          <w:rFonts w:eastAsia="Calibri" w:cs="Arial"/>
          <w:i/>
          <w:noProof/>
          <w:sz w:val="20"/>
          <w:szCs w:val="20"/>
        </w:rPr>
        <w:t>be taken</w:t>
      </w:r>
      <w:r w:rsidRPr="003E01C6">
        <w:rPr>
          <w:rFonts w:eastAsia="Calibri" w:cs="Arial"/>
          <w:i/>
          <w:sz w:val="20"/>
          <w:szCs w:val="20"/>
        </w:rPr>
        <w:t xml:space="preserve"> at Cleary University.  Substitution permitted by transfer o</w:t>
      </w:r>
      <w:r>
        <w:rPr>
          <w:rFonts w:eastAsia="Calibri" w:cs="Arial"/>
          <w:i/>
          <w:sz w:val="20"/>
          <w:szCs w:val="20"/>
        </w:rPr>
        <w:t>r Prior Learning documentation.</w:t>
      </w:r>
      <w:r w:rsidRPr="003E01C6">
        <w:rPr>
          <w:rFonts w:eastAsia="Calibri" w:cs="Arial"/>
          <w:i/>
          <w:sz w:val="20"/>
          <w:szCs w:val="20"/>
        </w:rPr>
        <w:t xml:space="preserve"> </w:t>
      </w:r>
    </w:p>
    <w:p w:rsidR="003E01C6" w:rsidRPr="003E01C6" w:rsidRDefault="003E01C6" w:rsidP="003E01C6">
      <w:pPr>
        <w:tabs>
          <w:tab w:val="left" w:leader="dot" w:pos="7920"/>
        </w:tabs>
        <w:ind w:left="360"/>
        <w:rPr>
          <w:rFonts w:cs="Arial"/>
          <w:sz w:val="20"/>
          <w:szCs w:val="20"/>
        </w:rPr>
      </w:pPr>
      <w:r w:rsidRPr="003E01C6">
        <w:rPr>
          <w:rFonts w:cs="Arial"/>
          <w:sz w:val="20"/>
          <w:szCs w:val="20"/>
        </w:rPr>
        <w:t>ACC 2411 Principles of Accounting</w:t>
      </w:r>
      <w:r w:rsidR="006E6A21">
        <w:rPr>
          <w:rFonts w:cs="Arial"/>
          <w:sz w:val="20"/>
          <w:szCs w:val="20"/>
        </w:rPr>
        <w:t xml:space="preserve"> I</w:t>
      </w:r>
      <w:r w:rsidRPr="003E01C6">
        <w:rPr>
          <w:rFonts w:cs="Arial"/>
          <w:sz w:val="20"/>
          <w:szCs w:val="20"/>
        </w:rPr>
        <w:br/>
        <w:t>BAC 1010 Academic Communication, Technology, and Success Essentials</w:t>
      </w:r>
      <w:r w:rsidRPr="003E01C6">
        <w:rPr>
          <w:rFonts w:cs="Arial"/>
          <w:sz w:val="20"/>
          <w:szCs w:val="20"/>
        </w:rPr>
        <w:br/>
        <w:t>CAS 1500 Microsoft Office Applications</w:t>
      </w:r>
    </w:p>
    <w:p w:rsidR="003E01C6" w:rsidRPr="003E01C6" w:rsidRDefault="003E01C6" w:rsidP="003E01C6">
      <w:pPr>
        <w:tabs>
          <w:tab w:val="left" w:leader="dot" w:pos="7920"/>
        </w:tabs>
        <w:ind w:left="360"/>
        <w:rPr>
          <w:rFonts w:cs="Arial"/>
          <w:sz w:val="20"/>
          <w:szCs w:val="20"/>
        </w:rPr>
      </w:pPr>
      <w:r w:rsidRPr="003E01C6">
        <w:rPr>
          <w:rFonts w:cs="Arial"/>
          <w:sz w:val="20"/>
          <w:szCs w:val="20"/>
        </w:rPr>
        <w:t xml:space="preserve">COM 2400 Speech and Presentation Techniques </w:t>
      </w:r>
    </w:p>
    <w:p w:rsidR="003E01C6" w:rsidRPr="003E01C6" w:rsidRDefault="003E01C6" w:rsidP="003E01C6">
      <w:pPr>
        <w:tabs>
          <w:tab w:val="left" w:leader="dot" w:pos="7920"/>
        </w:tabs>
        <w:ind w:left="360"/>
        <w:rPr>
          <w:rFonts w:cs="Arial"/>
          <w:sz w:val="20"/>
          <w:szCs w:val="20"/>
        </w:rPr>
      </w:pPr>
      <w:r w:rsidRPr="003E01C6">
        <w:rPr>
          <w:rFonts w:cs="Arial"/>
          <w:sz w:val="20"/>
          <w:szCs w:val="20"/>
        </w:rPr>
        <w:t>ECO 2500 Macroeconomics</w:t>
      </w:r>
      <w:r w:rsidRPr="003E01C6">
        <w:rPr>
          <w:rFonts w:cs="Arial"/>
          <w:sz w:val="20"/>
          <w:szCs w:val="20"/>
        </w:rPr>
        <w:br/>
        <w:t xml:space="preserve">ENG 1600 Business Composition </w:t>
      </w:r>
    </w:p>
    <w:p w:rsidR="003E01C6" w:rsidRPr="003E01C6" w:rsidRDefault="003E01C6" w:rsidP="003E01C6">
      <w:pPr>
        <w:ind w:firstLine="360"/>
        <w:rPr>
          <w:rFonts w:cs="Arial"/>
          <w:sz w:val="20"/>
          <w:szCs w:val="20"/>
        </w:rPr>
      </w:pPr>
      <w:r w:rsidRPr="003E01C6">
        <w:rPr>
          <w:rFonts w:cs="Arial"/>
          <w:sz w:val="20"/>
          <w:szCs w:val="20"/>
        </w:rPr>
        <w:t>ENT 1850 Entrepreneurship and the Small Business</w:t>
      </w:r>
    </w:p>
    <w:p w:rsidR="003E01C6" w:rsidRPr="003E01C6" w:rsidRDefault="003E01C6" w:rsidP="003E01C6">
      <w:pPr>
        <w:tabs>
          <w:tab w:val="left" w:leader="dot" w:pos="7920"/>
        </w:tabs>
        <w:ind w:left="360"/>
        <w:rPr>
          <w:rFonts w:cs="Arial"/>
          <w:sz w:val="20"/>
          <w:szCs w:val="20"/>
        </w:rPr>
      </w:pPr>
      <w:r w:rsidRPr="003E01C6">
        <w:rPr>
          <w:rFonts w:cs="Arial"/>
          <w:sz w:val="20"/>
          <w:szCs w:val="20"/>
        </w:rPr>
        <w:t>FIN 2000 Introduction to Business Finance</w:t>
      </w:r>
    </w:p>
    <w:p w:rsidR="003E01C6" w:rsidRPr="003E01C6" w:rsidRDefault="003E01C6" w:rsidP="003E01C6">
      <w:pPr>
        <w:tabs>
          <w:tab w:val="left" w:leader="dot" w:pos="7320"/>
        </w:tabs>
        <w:ind w:firstLine="360"/>
        <w:rPr>
          <w:rFonts w:cs="Arial"/>
          <w:sz w:val="20"/>
          <w:szCs w:val="20"/>
        </w:rPr>
      </w:pPr>
      <w:r w:rsidRPr="003E01C6">
        <w:rPr>
          <w:rFonts w:cs="Arial"/>
          <w:sz w:val="20"/>
          <w:szCs w:val="20"/>
        </w:rPr>
        <w:t>HLW 1000 Personal Health and Wellness</w:t>
      </w:r>
    </w:p>
    <w:p w:rsidR="003E01C6" w:rsidRPr="003E01C6" w:rsidRDefault="003E01C6" w:rsidP="003E01C6">
      <w:pPr>
        <w:tabs>
          <w:tab w:val="left" w:leader="dot" w:pos="7920"/>
        </w:tabs>
        <w:ind w:left="360"/>
        <w:rPr>
          <w:rFonts w:cs="Arial"/>
          <w:sz w:val="20"/>
          <w:szCs w:val="20"/>
        </w:rPr>
      </w:pPr>
      <w:r w:rsidRPr="003E01C6">
        <w:rPr>
          <w:rFonts w:cs="Arial"/>
          <w:sz w:val="20"/>
          <w:szCs w:val="20"/>
        </w:rPr>
        <w:t>HLW 1001 Nutrition Today</w:t>
      </w:r>
      <w:r w:rsidRPr="003E01C6">
        <w:rPr>
          <w:rFonts w:cs="Arial"/>
          <w:sz w:val="20"/>
          <w:szCs w:val="20"/>
        </w:rPr>
        <w:br/>
        <w:t>MGT 1600 Introduction to Management</w:t>
      </w:r>
    </w:p>
    <w:p w:rsidR="003E01C6" w:rsidRPr="003E01C6" w:rsidRDefault="003E01C6" w:rsidP="003E01C6">
      <w:pPr>
        <w:tabs>
          <w:tab w:val="left" w:leader="dot" w:pos="7920"/>
        </w:tabs>
        <w:ind w:firstLine="360"/>
        <w:rPr>
          <w:rFonts w:cs="Arial"/>
          <w:sz w:val="20"/>
          <w:szCs w:val="20"/>
        </w:rPr>
      </w:pPr>
      <w:r w:rsidRPr="003E01C6">
        <w:rPr>
          <w:rFonts w:cs="Arial"/>
          <w:sz w:val="20"/>
          <w:szCs w:val="20"/>
        </w:rPr>
        <w:t>MKT 1500 Introduction to Marketing</w:t>
      </w:r>
    </w:p>
    <w:p w:rsidR="003E01C6" w:rsidRPr="003E01C6" w:rsidRDefault="003E01C6" w:rsidP="003E01C6">
      <w:pPr>
        <w:ind w:firstLine="360"/>
        <w:rPr>
          <w:rFonts w:cs="Arial"/>
          <w:sz w:val="20"/>
          <w:szCs w:val="20"/>
        </w:rPr>
      </w:pPr>
      <w:r w:rsidRPr="003E01C6">
        <w:rPr>
          <w:rFonts w:cs="Arial"/>
          <w:sz w:val="20"/>
          <w:szCs w:val="20"/>
        </w:rPr>
        <w:t>MTH 1800 Introduction to Business Statistics</w:t>
      </w:r>
    </w:p>
    <w:p w:rsidR="003E01C6" w:rsidRPr="003E01C6" w:rsidRDefault="003E01C6" w:rsidP="003E01C6">
      <w:pPr>
        <w:tabs>
          <w:tab w:val="left" w:leader="dot" w:pos="7200"/>
          <w:tab w:val="left" w:leader="dot" w:pos="7320"/>
        </w:tabs>
        <w:rPr>
          <w:rFonts w:cs="Arial"/>
          <w:b/>
          <w:sz w:val="20"/>
          <w:szCs w:val="20"/>
        </w:rPr>
      </w:pPr>
    </w:p>
    <w:p w:rsidR="003E01C6" w:rsidRPr="003E01C6" w:rsidRDefault="003E01C6" w:rsidP="003E01C6">
      <w:pPr>
        <w:tabs>
          <w:tab w:val="left" w:leader="dot" w:pos="7200"/>
          <w:tab w:val="left" w:leader="dot" w:pos="7320"/>
        </w:tabs>
        <w:rPr>
          <w:rFonts w:cs="Arial"/>
          <w:b/>
          <w:sz w:val="20"/>
          <w:szCs w:val="20"/>
        </w:rPr>
      </w:pPr>
      <w:r w:rsidRPr="003E01C6">
        <w:rPr>
          <w:rFonts w:cs="Arial"/>
          <w:b/>
          <w:sz w:val="20"/>
          <w:szCs w:val="20"/>
        </w:rPr>
        <w:t>Hospitality Lower Division Requirements</w:t>
      </w:r>
      <w:r w:rsidRPr="003E01C6">
        <w:rPr>
          <w:rFonts w:cs="Arial"/>
          <w:b/>
          <w:sz w:val="20"/>
          <w:szCs w:val="20"/>
        </w:rPr>
        <w:tab/>
        <w:t>12 credits</w:t>
      </w:r>
    </w:p>
    <w:p w:rsidR="003E01C6" w:rsidRPr="003E01C6" w:rsidRDefault="003E01C6" w:rsidP="003E01C6">
      <w:pPr>
        <w:tabs>
          <w:tab w:val="left" w:leader="dot" w:pos="7320"/>
        </w:tabs>
        <w:rPr>
          <w:rFonts w:cs="Arial"/>
          <w:i/>
          <w:sz w:val="20"/>
          <w:szCs w:val="20"/>
        </w:rPr>
      </w:pPr>
      <w:r w:rsidRPr="003E01C6">
        <w:rPr>
          <w:rFonts w:cs="Arial"/>
          <w:i/>
          <w:sz w:val="20"/>
          <w:szCs w:val="20"/>
        </w:rPr>
        <w:t xml:space="preserve">Courses may </w:t>
      </w:r>
      <w:r w:rsidRPr="00F71704">
        <w:rPr>
          <w:rFonts w:cs="Arial"/>
          <w:i/>
          <w:noProof/>
          <w:sz w:val="20"/>
          <w:szCs w:val="20"/>
        </w:rPr>
        <w:t>be taken</w:t>
      </w:r>
      <w:r w:rsidRPr="003E01C6">
        <w:rPr>
          <w:rFonts w:cs="Arial"/>
          <w:i/>
          <w:sz w:val="20"/>
          <w:szCs w:val="20"/>
        </w:rPr>
        <w:t xml:space="preserve"> at Cleary University.  Substitution permitted by transfer</w:t>
      </w:r>
      <w:r>
        <w:rPr>
          <w:rFonts w:cs="Arial"/>
          <w:i/>
          <w:sz w:val="20"/>
          <w:szCs w:val="20"/>
        </w:rPr>
        <w:t>.</w:t>
      </w:r>
    </w:p>
    <w:p w:rsidR="003E01C6" w:rsidRPr="003E01C6" w:rsidRDefault="003E01C6" w:rsidP="003E01C6">
      <w:pPr>
        <w:tabs>
          <w:tab w:val="left" w:leader="dot" w:pos="7320"/>
        </w:tabs>
        <w:ind w:firstLine="360"/>
        <w:rPr>
          <w:rFonts w:cs="Arial"/>
          <w:sz w:val="20"/>
          <w:szCs w:val="20"/>
        </w:rPr>
      </w:pPr>
      <w:r w:rsidRPr="003E01C6">
        <w:rPr>
          <w:rFonts w:cs="Arial"/>
          <w:sz w:val="20"/>
          <w:szCs w:val="20"/>
        </w:rPr>
        <w:t>CUL 1000 Introduction to Culinary Arts</w:t>
      </w:r>
    </w:p>
    <w:p w:rsidR="003E01C6" w:rsidRPr="003E01C6" w:rsidRDefault="003E01C6" w:rsidP="003E01C6">
      <w:pPr>
        <w:tabs>
          <w:tab w:val="left" w:leader="dot" w:pos="7320"/>
        </w:tabs>
        <w:ind w:firstLine="360"/>
        <w:rPr>
          <w:rFonts w:cs="Arial"/>
          <w:sz w:val="20"/>
          <w:szCs w:val="20"/>
        </w:rPr>
      </w:pPr>
      <w:r w:rsidRPr="003E01C6">
        <w:rPr>
          <w:rFonts w:cs="Arial"/>
          <w:sz w:val="20"/>
          <w:szCs w:val="20"/>
        </w:rPr>
        <w:t>CUL 1200 Culinary Fundamentals</w:t>
      </w:r>
    </w:p>
    <w:p w:rsidR="003E01C6" w:rsidRPr="003E01C6" w:rsidRDefault="003E01C6" w:rsidP="003E01C6">
      <w:pPr>
        <w:tabs>
          <w:tab w:val="left" w:leader="dot" w:pos="7320"/>
        </w:tabs>
        <w:ind w:firstLine="360"/>
        <w:rPr>
          <w:rFonts w:cs="Arial"/>
          <w:sz w:val="20"/>
          <w:szCs w:val="20"/>
        </w:rPr>
      </w:pPr>
      <w:r w:rsidRPr="003E01C6">
        <w:rPr>
          <w:rFonts w:cs="Arial"/>
          <w:sz w:val="20"/>
          <w:szCs w:val="20"/>
        </w:rPr>
        <w:t>HOS 1200 Recipes and Menu Planning</w:t>
      </w:r>
    </w:p>
    <w:p w:rsidR="003E01C6" w:rsidRPr="003E01C6" w:rsidRDefault="003E01C6" w:rsidP="003E01C6">
      <w:pPr>
        <w:tabs>
          <w:tab w:val="left" w:leader="dot" w:pos="7320"/>
        </w:tabs>
        <w:ind w:firstLine="360"/>
        <w:rPr>
          <w:rFonts w:cs="Arial"/>
          <w:sz w:val="20"/>
          <w:szCs w:val="20"/>
        </w:rPr>
      </w:pPr>
      <w:r w:rsidRPr="003E01C6">
        <w:rPr>
          <w:rFonts w:cs="Arial"/>
          <w:sz w:val="20"/>
          <w:szCs w:val="20"/>
        </w:rPr>
        <w:t>HOS 1300 Food and Beverage Cost Controls</w:t>
      </w:r>
    </w:p>
    <w:p w:rsidR="003E01C6" w:rsidRPr="003E01C6" w:rsidRDefault="003E01C6" w:rsidP="003E01C6">
      <w:pPr>
        <w:ind w:right="-720"/>
        <w:rPr>
          <w:rFonts w:cs="Arial"/>
          <w:b/>
          <w:sz w:val="20"/>
          <w:szCs w:val="20"/>
        </w:rPr>
      </w:pPr>
    </w:p>
    <w:p w:rsidR="003E01C6" w:rsidRPr="003E01C6" w:rsidRDefault="003E01C6" w:rsidP="003E01C6">
      <w:pPr>
        <w:tabs>
          <w:tab w:val="left" w:leader="dot" w:pos="7200"/>
        </w:tabs>
        <w:ind w:right="432"/>
        <w:rPr>
          <w:rFonts w:cs="Arial"/>
          <w:b/>
          <w:sz w:val="20"/>
          <w:szCs w:val="20"/>
        </w:rPr>
      </w:pPr>
      <w:r w:rsidRPr="003E01C6">
        <w:rPr>
          <w:rFonts w:cs="Arial"/>
          <w:b/>
          <w:sz w:val="20"/>
          <w:szCs w:val="20"/>
        </w:rPr>
        <w:t>General Education and Elective Courses</w:t>
      </w:r>
      <w:r w:rsidRPr="003E01C6">
        <w:rPr>
          <w:rFonts w:cs="Arial"/>
          <w:b/>
          <w:sz w:val="20"/>
          <w:szCs w:val="20"/>
        </w:rPr>
        <w:tab/>
        <w:t>15 credits</w:t>
      </w:r>
    </w:p>
    <w:p w:rsidR="003E01C6" w:rsidRPr="003E01C6" w:rsidRDefault="003E01C6" w:rsidP="003E01C6">
      <w:pPr>
        <w:ind w:right="342"/>
        <w:rPr>
          <w:rFonts w:cs="Arial"/>
          <w:i/>
          <w:sz w:val="20"/>
          <w:szCs w:val="20"/>
        </w:rPr>
      </w:pPr>
      <w:r w:rsidRPr="003E01C6">
        <w:rPr>
          <w:rFonts w:cs="Arial"/>
          <w:i/>
          <w:sz w:val="20"/>
          <w:szCs w:val="20"/>
        </w:rPr>
        <w:t>Courses may be taken at Cleary University. Substitution permitted by transfer o</w:t>
      </w:r>
      <w:r>
        <w:rPr>
          <w:rFonts w:cs="Arial"/>
          <w:i/>
          <w:sz w:val="20"/>
          <w:szCs w:val="20"/>
        </w:rPr>
        <w:t>r prior learning documentatio</w:t>
      </w:r>
      <w:r>
        <w:rPr>
          <w:rFonts w:cs="Arial"/>
          <w:i/>
          <w:sz w:val="20"/>
        </w:rPr>
        <w:t>n.</w:t>
      </w:r>
    </w:p>
    <w:p w:rsidR="00B60F63" w:rsidRPr="009E0E42" w:rsidRDefault="003E01C6" w:rsidP="009E0E42">
      <w:pPr>
        <w:tabs>
          <w:tab w:val="left" w:leader="dot" w:pos="7200"/>
        </w:tabs>
        <w:rPr>
          <w:rFonts w:cs="Arial"/>
          <w:b/>
          <w:sz w:val="20"/>
          <w:szCs w:val="20"/>
        </w:rPr>
      </w:pPr>
      <w:r w:rsidRPr="003E01C6">
        <w:rPr>
          <w:rFonts w:cs="Arial"/>
          <w:b/>
          <w:sz w:val="20"/>
          <w:szCs w:val="20"/>
        </w:rPr>
        <w:t>Total Credits</w:t>
      </w:r>
      <w:r w:rsidRPr="003E01C6">
        <w:rPr>
          <w:rFonts w:cs="Arial"/>
          <w:b/>
          <w:sz w:val="20"/>
          <w:szCs w:val="20"/>
        </w:rPr>
        <w:tab/>
        <w:t>120 credits</w:t>
      </w:r>
      <w:r w:rsidR="00B60F63" w:rsidRPr="00B60F63">
        <w:rPr>
          <w:i/>
        </w:rPr>
        <w:br w:type="page"/>
      </w:r>
    </w:p>
    <w:p w:rsidR="00337C26" w:rsidRPr="00EF3EFB" w:rsidRDefault="00337C26">
      <w:pPr>
        <w:rPr>
          <w:b/>
        </w:rPr>
      </w:pPr>
    </w:p>
    <w:p w:rsidR="004B1C39" w:rsidRPr="0029282F" w:rsidRDefault="004B1C39" w:rsidP="0029282F">
      <w:pPr>
        <w:pStyle w:val="Heading3"/>
      </w:pPr>
      <w:bookmarkStart w:id="60" w:name="_Toc499127050"/>
      <w:r w:rsidRPr="0029282F">
        <w:t>Professional Projects</w:t>
      </w:r>
      <w:bookmarkEnd w:id="60"/>
    </w:p>
    <w:p w:rsidR="008B2082" w:rsidRPr="008B2082" w:rsidRDefault="008B2082" w:rsidP="008B2082">
      <w:pPr>
        <w:shd w:val="clear" w:color="auto" w:fill="FFFFFF"/>
        <w:rPr>
          <w:rFonts w:cs="Arial"/>
          <w:color w:val="222222"/>
          <w:sz w:val="19"/>
          <w:szCs w:val="19"/>
        </w:rPr>
      </w:pPr>
      <w:r w:rsidRPr="008B2082">
        <w:rPr>
          <w:rFonts w:cs="Arial"/>
          <w:color w:val="222222"/>
          <w:sz w:val="20"/>
          <w:szCs w:val="20"/>
        </w:rPr>
        <w:t xml:space="preserve">The Professional Project is conducted over a two-course sequence (PJT 4910 Professional Project I and PJT 4920 Professional Project II) and </w:t>
      </w:r>
      <w:r w:rsidRPr="00F71704">
        <w:rPr>
          <w:rFonts w:cs="Arial"/>
          <w:noProof/>
          <w:color w:val="222222"/>
          <w:sz w:val="20"/>
          <w:szCs w:val="20"/>
        </w:rPr>
        <w:t>is required</w:t>
      </w:r>
      <w:r w:rsidRPr="008B2082">
        <w:rPr>
          <w:rFonts w:cs="Arial"/>
          <w:color w:val="222222"/>
          <w:sz w:val="20"/>
          <w:szCs w:val="20"/>
        </w:rPr>
        <w:t xml:space="preserve"> for most BBA degrees at Cleary University.  Students work collaboratively with an instructor to complete an individualized project on a topic that focuses on the student’s background experiences, academic major, and career interests. </w:t>
      </w:r>
    </w:p>
    <w:p w:rsidR="008B2082" w:rsidRPr="008B2082" w:rsidRDefault="008B2082" w:rsidP="008B2082">
      <w:pPr>
        <w:shd w:val="clear" w:color="auto" w:fill="FFFFFF"/>
        <w:rPr>
          <w:rFonts w:cs="Arial"/>
          <w:color w:val="222222"/>
          <w:sz w:val="19"/>
          <w:szCs w:val="19"/>
        </w:rPr>
      </w:pPr>
      <w:r w:rsidRPr="008B2082">
        <w:rPr>
          <w:rFonts w:cs="Arial"/>
          <w:color w:val="222222"/>
          <w:sz w:val="20"/>
          <w:szCs w:val="20"/>
        </w:rPr>
        <w:t> </w:t>
      </w:r>
    </w:p>
    <w:p w:rsidR="008B2082" w:rsidRPr="008B2082" w:rsidRDefault="008B2082" w:rsidP="008B2082">
      <w:pPr>
        <w:shd w:val="clear" w:color="auto" w:fill="FFFFFF"/>
        <w:rPr>
          <w:rFonts w:cs="Arial"/>
          <w:color w:val="222222"/>
          <w:sz w:val="19"/>
          <w:szCs w:val="19"/>
        </w:rPr>
      </w:pPr>
      <w:r w:rsidRPr="008B2082">
        <w:rPr>
          <w:rFonts w:cs="Arial"/>
          <w:color w:val="222222"/>
          <w:sz w:val="20"/>
          <w:szCs w:val="20"/>
        </w:rPr>
        <w:t>In the PJT 4910 course, the student and the instructor engage in discussions regarding possible project topics.  Upon selection of the topic, discussions shift to the mechanics of constructing the series of drafts that lead to the final paper.  PJT 4920 builds upon the work completed in PJT 4910 and involves primary and secondary research, data analysis, development of recommendations and writing the final project report. </w:t>
      </w:r>
    </w:p>
    <w:p w:rsidR="008B2082" w:rsidRPr="008B2082" w:rsidRDefault="008B2082" w:rsidP="008B2082">
      <w:pPr>
        <w:shd w:val="clear" w:color="auto" w:fill="FFFFFF"/>
        <w:rPr>
          <w:rFonts w:cs="Arial"/>
          <w:color w:val="222222"/>
          <w:sz w:val="19"/>
          <w:szCs w:val="19"/>
        </w:rPr>
      </w:pPr>
      <w:r w:rsidRPr="008B2082">
        <w:rPr>
          <w:rFonts w:cs="Arial"/>
          <w:color w:val="222222"/>
          <w:sz w:val="20"/>
          <w:szCs w:val="20"/>
        </w:rPr>
        <w:t> </w:t>
      </w:r>
    </w:p>
    <w:p w:rsidR="008B2082" w:rsidRPr="008B2082" w:rsidRDefault="008B2082" w:rsidP="008B2082">
      <w:pPr>
        <w:shd w:val="clear" w:color="auto" w:fill="FFFFFF"/>
        <w:rPr>
          <w:rFonts w:cs="Arial"/>
          <w:color w:val="222222"/>
          <w:sz w:val="19"/>
          <w:szCs w:val="19"/>
        </w:rPr>
      </w:pPr>
      <w:r w:rsidRPr="008B2082">
        <w:rPr>
          <w:rFonts w:cs="Arial"/>
          <w:color w:val="222222"/>
          <w:sz w:val="20"/>
          <w:szCs w:val="20"/>
        </w:rPr>
        <w:t>The project can be a personally rewarding component of a student’s academic experiences providing an opportunity to apply business competencies to a living project of the student’s choice.  The Professional Project is typically taken during the last two semesters of the student’s academic program and with the same instructor.  A grade of C or higher is required in the first course to continue with the second course. </w:t>
      </w:r>
    </w:p>
    <w:p w:rsidR="008B2082" w:rsidRPr="008B2082" w:rsidRDefault="008B2082" w:rsidP="008B2082">
      <w:pPr>
        <w:shd w:val="clear" w:color="auto" w:fill="FFFFFF"/>
        <w:rPr>
          <w:rFonts w:cs="Arial"/>
          <w:color w:val="222222"/>
          <w:sz w:val="19"/>
          <w:szCs w:val="19"/>
        </w:rPr>
      </w:pPr>
      <w:r w:rsidRPr="008B2082">
        <w:rPr>
          <w:rFonts w:cs="Arial"/>
          <w:color w:val="222222"/>
          <w:sz w:val="20"/>
          <w:szCs w:val="20"/>
        </w:rPr>
        <w:t> </w:t>
      </w:r>
    </w:p>
    <w:p w:rsidR="008B2082" w:rsidRPr="008B2082" w:rsidRDefault="008B2082" w:rsidP="008B2082">
      <w:pPr>
        <w:shd w:val="clear" w:color="auto" w:fill="FFFFFF"/>
        <w:rPr>
          <w:rFonts w:cs="Arial"/>
          <w:color w:val="222222"/>
          <w:sz w:val="19"/>
          <w:szCs w:val="19"/>
        </w:rPr>
      </w:pPr>
      <w:r w:rsidRPr="008B2082">
        <w:rPr>
          <w:rFonts w:cs="Arial"/>
          <w:color w:val="222222"/>
          <w:sz w:val="20"/>
          <w:szCs w:val="20"/>
        </w:rPr>
        <w:t xml:space="preserve">The topics for the Professional Project will </w:t>
      </w:r>
      <w:r w:rsidRPr="00F71704">
        <w:rPr>
          <w:rFonts w:cs="Arial"/>
          <w:noProof/>
          <w:color w:val="222222"/>
          <w:sz w:val="20"/>
          <w:szCs w:val="20"/>
        </w:rPr>
        <w:t>vary</w:t>
      </w:r>
      <w:r w:rsidR="00F71704">
        <w:rPr>
          <w:rFonts w:cs="Arial"/>
          <w:noProof/>
          <w:color w:val="222222"/>
          <w:sz w:val="20"/>
          <w:szCs w:val="20"/>
        </w:rPr>
        <w:t>,</w:t>
      </w:r>
      <w:r w:rsidRPr="008B2082">
        <w:rPr>
          <w:rFonts w:cs="Arial"/>
          <w:color w:val="222222"/>
          <w:sz w:val="20"/>
          <w:szCs w:val="20"/>
        </w:rPr>
        <w:t xml:space="preserve"> but preference </w:t>
      </w:r>
      <w:r w:rsidRPr="00F71704">
        <w:rPr>
          <w:rFonts w:cs="Arial"/>
          <w:noProof/>
          <w:color w:val="222222"/>
          <w:sz w:val="20"/>
          <w:szCs w:val="20"/>
        </w:rPr>
        <w:t>is given</w:t>
      </w:r>
      <w:r w:rsidRPr="008B2082">
        <w:rPr>
          <w:rFonts w:cs="Arial"/>
          <w:color w:val="222222"/>
          <w:sz w:val="20"/>
          <w:szCs w:val="20"/>
        </w:rPr>
        <w:t xml:space="preserve"> to topics that solve problems or make contributions to the student’s employer.  Projects may include:</w:t>
      </w:r>
    </w:p>
    <w:p w:rsidR="008B2082" w:rsidRPr="008B2082" w:rsidRDefault="008B2082" w:rsidP="008B2082">
      <w:pPr>
        <w:shd w:val="clear" w:color="auto" w:fill="FFFFFF"/>
        <w:rPr>
          <w:rFonts w:cs="Arial"/>
          <w:color w:val="222222"/>
          <w:sz w:val="19"/>
          <w:szCs w:val="19"/>
        </w:rPr>
      </w:pPr>
      <w:r w:rsidRPr="008B2082">
        <w:rPr>
          <w:rFonts w:cs="Arial"/>
          <w:color w:val="222222"/>
          <w:sz w:val="20"/>
          <w:szCs w:val="20"/>
        </w:rPr>
        <w:t> </w:t>
      </w:r>
    </w:p>
    <w:p w:rsidR="008B2082" w:rsidRPr="008B2082" w:rsidRDefault="008B2082" w:rsidP="008B2082">
      <w:pPr>
        <w:shd w:val="clear" w:color="auto" w:fill="FFFFFF"/>
        <w:ind w:left="1080" w:hanging="360"/>
        <w:rPr>
          <w:rFonts w:cs="Arial"/>
          <w:color w:val="222222"/>
          <w:sz w:val="19"/>
          <w:szCs w:val="19"/>
        </w:rPr>
      </w:pPr>
      <w:r w:rsidRPr="008B2082">
        <w:rPr>
          <w:rFonts w:ascii="Symbol" w:hAnsi="Symbol" w:cs="Arial"/>
          <w:color w:val="222222"/>
          <w:sz w:val="20"/>
          <w:szCs w:val="20"/>
        </w:rPr>
        <w:t></w:t>
      </w:r>
      <w:r w:rsidRPr="008B2082">
        <w:rPr>
          <w:rFonts w:ascii="Times New Roman" w:hAnsi="Times New Roman"/>
          <w:color w:val="222222"/>
          <w:sz w:val="14"/>
          <w:szCs w:val="14"/>
        </w:rPr>
        <w:t>        </w:t>
      </w:r>
      <w:r w:rsidRPr="008B2082">
        <w:rPr>
          <w:rFonts w:cs="Arial"/>
          <w:color w:val="222222"/>
          <w:sz w:val="20"/>
          <w:szCs w:val="20"/>
        </w:rPr>
        <w:t xml:space="preserve">Projects related to work: Projects will involve process improvement, problem-solving related to the operations of </w:t>
      </w:r>
      <w:r w:rsidRPr="00F71704">
        <w:rPr>
          <w:rFonts w:cs="Arial"/>
          <w:noProof/>
          <w:color w:val="222222"/>
          <w:sz w:val="20"/>
          <w:szCs w:val="20"/>
        </w:rPr>
        <w:t>a business,</w:t>
      </w:r>
      <w:r w:rsidRPr="008B2082">
        <w:rPr>
          <w:rFonts w:cs="Arial"/>
          <w:color w:val="222222"/>
          <w:sz w:val="20"/>
          <w:szCs w:val="20"/>
        </w:rPr>
        <w:t xml:space="preserve"> innovation, or implementation or development of new products.</w:t>
      </w:r>
    </w:p>
    <w:p w:rsidR="008B2082" w:rsidRPr="008B2082" w:rsidRDefault="008B2082" w:rsidP="000C7CE0">
      <w:pPr>
        <w:numPr>
          <w:ilvl w:val="0"/>
          <w:numId w:val="69"/>
        </w:numPr>
        <w:shd w:val="clear" w:color="auto" w:fill="FFFFFF"/>
        <w:spacing w:after="160" w:line="259" w:lineRule="auto"/>
        <w:ind w:left="1080"/>
        <w:rPr>
          <w:rFonts w:cs="Arial"/>
          <w:color w:val="222222"/>
          <w:sz w:val="19"/>
          <w:szCs w:val="19"/>
        </w:rPr>
      </w:pPr>
      <w:r w:rsidRPr="008B2082">
        <w:rPr>
          <w:rFonts w:cs="Arial"/>
          <w:color w:val="222222"/>
          <w:sz w:val="20"/>
          <w:szCs w:val="20"/>
        </w:rPr>
        <w:t>Projects related to managing a small business: Projects can include business plans and feasibility analyses.</w:t>
      </w:r>
    </w:p>
    <w:p w:rsidR="008B2082" w:rsidRPr="008B2082" w:rsidRDefault="008B2082" w:rsidP="000C7CE0">
      <w:pPr>
        <w:numPr>
          <w:ilvl w:val="0"/>
          <w:numId w:val="69"/>
        </w:numPr>
        <w:shd w:val="clear" w:color="auto" w:fill="FFFFFF"/>
        <w:spacing w:after="160" w:line="259" w:lineRule="auto"/>
        <w:ind w:left="1080"/>
        <w:rPr>
          <w:rFonts w:cs="Arial"/>
          <w:color w:val="222222"/>
          <w:sz w:val="19"/>
          <w:szCs w:val="19"/>
        </w:rPr>
      </w:pPr>
      <w:r w:rsidRPr="008B2082">
        <w:rPr>
          <w:rFonts w:cs="Arial"/>
          <w:color w:val="222222"/>
          <w:sz w:val="20"/>
          <w:szCs w:val="20"/>
        </w:rPr>
        <w:t>Projects related to starting new businesses: Projects will focus on developing prototypes, testing and validating business concepts.</w:t>
      </w:r>
    </w:p>
    <w:p w:rsidR="008B2082" w:rsidRPr="008B2082" w:rsidRDefault="008B2082" w:rsidP="000C7CE0">
      <w:pPr>
        <w:numPr>
          <w:ilvl w:val="0"/>
          <w:numId w:val="70"/>
        </w:numPr>
        <w:shd w:val="clear" w:color="auto" w:fill="FFFFFF"/>
        <w:spacing w:after="160" w:line="259" w:lineRule="auto"/>
        <w:ind w:left="1080"/>
        <w:rPr>
          <w:rFonts w:cs="Arial"/>
          <w:color w:val="222222"/>
          <w:sz w:val="19"/>
          <w:szCs w:val="19"/>
        </w:rPr>
      </w:pPr>
      <w:r w:rsidRPr="008B2082">
        <w:rPr>
          <w:rFonts w:cs="Arial"/>
          <w:color w:val="222222"/>
          <w:sz w:val="20"/>
          <w:szCs w:val="20"/>
        </w:rPr>
        <w:t>Projects related to marketing a product or service: Projects will be marketing audits following a prescribed outline, which will be provided by the mentor.</w:t>
      </w:r>
    </w:p>
    <w:p w:rsidR="008B2082" w:rsidRPr="008B2082" w:rsidRDefault="008B2082" w:rsidP="000C7CE0">
      <w:pPr>
        <w:numPr>
          <w:ilvl w:val="0"/>
          <w:numId w:val="70"/>
        </w:numPr>
        <w:shd w:val="clear" w:color="auto" w:fill="FFFFFF"/>
        <w:spacing w:after="160" w:line="259" w:lineRule="auto"/>
        <w:ind w:left="1080"/>
        <w:rPr>
          <w:rFonts w:cs="Arial"/>
          <w:color w:val="222222"/>
          <w:sz w:val="19"/>
          <w:szCs w:val="19"/>
        </w:rPr>
      </w:pPr>
      <w:r w:rsidRPr="008B2082">
        <w:rPr>
          <w:rFonts w:cs="Arial"/>
          <w:color w:val="222222"/>
          <w:sz w:val="20"/>
          <w:szCs w:val="20"/>
        </w:rPr>
        <w:t>Projects can also be customized to meet the specific needs of the student’s employer.</w:t>
      </w:r>
    </w:p>
    <w:p w:rsidR="00DC10C1" w:rsidRPr="005374AD" w:rsidRDefault="00DC10C1" w:rsidP="004B1C39">
      <w:pPr>
        <w:rPr>
          <w:b/>
          <w:sz w:val="18"/>
          <w:szCs w:val="18"/>
        </w:rPr>
      </w:pPr>
    </w:p>
    <w:p w:rsidR="0029282F" w:rsidRDefault="0029282F">
      <w:pPr>
        <w:rPr>
          <w:rFonts w:cs="Arial"/>
          <w:b/>
          <w:bCs/>
          <w:sz w:val="26"/>
          <w:szCs w:val="26"/>
        </w:rPr>
      </w:pPr>
      <w:r>
        <w:br w:type="page"/>
      </w:r>
    </w:p>
    <w:p w:rsidR="004B1C39" w:rsidRDefault="004B1C39" w:rsidP="0029282F">
      <w:pPr>
        <w:pStyle w:val="Heading3"/>
      </w:pPr>
      <w:bookmarkStart w:id="61" w:name="_Toc499127051"/>
      <w:r w:rsidRPr="00914864">
        <w:lastRenderedPageBreak/>
        <w:t>BBA Academic Minor</w:t>
      </w:r>
      <w:r w:rsidR="000850E5">
        <w:t>s</w:t>
      </w:r>
      <w:bookmarkEnd w:id="61"/>
    </w:p>
    <w:p w:rsidR="0029282F" w:rsidRPr="0029282F" w:rsidRDefault="0029282F" w:rsidP="0029282F">
      <w:pPr>
        <w:rPr>
          <w:sz w:val="20"/>
          <w:szCs w:val="20"/>
        </w:rPr>
      </w:pPr>
    </w:p>
    <w:p w:rsidR="00F638D1" w:rsidRDefault="004B1C39" w:rsidP="004B1C39">
      <w:pPr>
        <w:rPr>
          <w:sz w:val="20"/>
          <w:szCs w:val="20"/>
        </w:rPr>
      </w:pPr>
      <w:r w:rsidRPr="008646FA">
        <w:rPr>
          <w:sz w:val="20"/>
          <w:szCs w:val="20"/>
        </w:rPr>
        <w:t xml:space="preserve">Undergraduate students earning a BBA degree may also elect </w:t>
      </w:r>
      <w:r w:rsidR="00F638D1">
        <w:rPr>
          <w:sz w:val="20"/>
          <w:szCs w:val="20"/>
        </w:rPr>
        <w:t xml:space="preserve">to complete an academic minor.  </w:t>
      </w:r>
      <w:r w:rsidRPr="008646FA">
        <w:rPr>
          <w:sz w:val="20"/>
          <w:szCs w:val="20"/>
        </w:rPr>
        <w:t xml:space="preserve">Upon completion of the Business Core courses and </w:t>
      </w:r>
      <w:r w:rsidRPr="00F71704">
        <w:rPr>
          <w:noProof/>
          <w:sz w:val="20"/>
          <w:szCs w:val="20"/>
        </w:rPr>
        <w:t>prior to</w:t>
      </w:r>
      <w:r w:rsidRPr="008646FA">
        <w:rPr>
          <w:sz w:val="20"/>
          <w:szCs w:val="20"/>
        </w:rPr>
        <w:t xml:space="preserve"> completing the BBA degree requirements, students may earn a minor by completing a sequence of three related major courses.  For major/minor combinations which share requirements, course substitutions will </w:t>
      </w:r>
      <w:r w:rsidRPr="00F71704">
        <w:rPr>
          <w:noProof/>
          <w:sz w:val="20"/>
          <w:szCs w:val="20"/>
        </w:rPr>
        <w:t>be selected</w:t>
      </w:r>
      <w:r w:rsidRPr="008646FA">
        <w:rPr>
          <w:sz w:val="20"/>
          <w:szCs w:val="20"/>
        </w:rPr>
        <w:t>.</w:t>
      </w:r>
    </w:p>
    <w:p w:rsidR="004B1C39" w:rsidRPr="005374AD" w:rsidRDefault="004B1C39" w:rsidP="004B1C39">
      <w:pPr>
        <w:rPr>
          <w:sz w:val="16"/>
          <w:szCs w:val="16"/>
        </w:rPr>
      </w:pPr>
    </w:p>
    <w:p w:rsidR="004B1C39" w:rsidRPr="0039041E" w:rsidRDefault="004B1C39" w:rsidP="004B1C39">
      <w:pPr>
        <w:rPr>
          <w:b/>
          <w:sz w:val="20"/>
          <w:szCs w:val="20"/>
        </w:rPr>
      </w:pPr>
      <w:r w:rsidRPr="0039041E">
        <w:rPr>
          <w:b/>
          <w:sz w:val="20"/>
          <w:szCs w:val="20"/>
        </w:rPr>
        <w:t>Minor in Business Management</w:t>
      </w:r>
    </w:p>
    <w:p w:rsidR="004B1C39" w:rsidRPr="0039041E" w:rsidRDefault="004258DC" w:rsidP="004B1C39">
      <w:pPr>
        <w:rPr>
          <w:sz w:val="20"/>
          <w:szCs w:val="20"/>
        </w:rPr>
      </w:pPr>
      <w:r w:rsidRPr="0039041E">
        <w:rPr>
          <w:sz w:val="20"/>
          <w:szCs w:val="20"/>
        </w:rPr>
        <w:tab/>
        <w:t>MGT 4120 Leadership</w:t>
      </w:r>
      <w:r w:rsidR="00B43166">
        <w:rPr>
          <w:sz w:val="20"/>
          <w:szCs w:val="20"/>
        </w:rPr>
        <w:t xml:space="preserve"> and Teams</w:t>
      </w:r>
      <w:r w:rsidRPr="0039041E">
        <w:rPr>
          <w:sz w:val="20"/>
          <w:szCs w:val="20"/>
        </w:rPr>
        <w:t xml:space="preserve"> </w:t>
      </w:r>
    </w:p>
    <w:p w:rsidR="004B1C39" w:rsidRPr="0039041E" w:rsidRDefault="004B1C39" w:rsidP="004B1C39">
      <w:pPr>
        <w:rPr>
          <w:sz w:val="20"/>
          <w:szCs w:val="20"/>
        </w:rPr>
      </w:pPr>
      <w:r w:rsidRPr="0039041E">
        <w:rPr>
          <w:sz w:val="20"/>
          <w:szCs w:val="20"/>
        </w:rPr>
        <w:tab/>
        <w:t>MGT 425</w:t>
      </w:r>
      <w:r w:rsidR="00CC3424" w:rsidRPr="0039041E">
        <w:rPr>
          <w:sz w:val="20"/>
          <w:szCs w:val="20"/>
        </w:rPr>
        <w:t>0</w:t>
      </w:r>
      <w:r w:rsidRPr="0039041E">
        <w:rPr>
          <w:sz w:val="20"/>
          <w:szCs w:val="20"/>
        </w:rPr>
        <w:t xml:space="preserve"> Negotiations</w:t>
      </w:r>
    </w:p>
    <w:p w:rsidR="004B1C39" w:rsidRPr="0039041E" w:rsidRDefault="004B1C39" w:rsidP="004B1C39">
      <w:pPr>
        <w:rPr>
          <w:sz w:val="20"/>
          <w:szCs w:val="20"/>
        </w:rPr>
      </w:pPr>
      <w:r w:rsidRPr="0039041E">
        <w:rPr>
          <w:sz w:val="20"/>
          <w:szCs w:val="20"/>
        </w:rPr>
        <w:tab/>
        <w:t>MGT 479</w:t>
      </w:r>
      <w:r w:rsidR="00CC3424" w:rsidRPr="0039041E">
        <w:rPr>
          <w:sz w:val="20"/>
          <w:szCs w:val="20"/>
        </w:rPr>
        <w:t>0</w:t>
      </w:r>
      <w:r w:rsidRPr="0039041E">
        <w:rPr>
          <w:sz w:val="20"/>
          <w:szCs w:val="20"/>
        </w:rPr>
        <w:t xml:space="preserve"> Management Policy</w:t>
      </w:r>
    </w:p>
    <w:p w:rsidR="004B1C39" w:rsidRPr="0039041E" w:rsidRDefault="005374AD" w:rsidP="009D3E4B">
      <w:pPr>
        <w:tabs>
          <w:tab w:val="left" w:pos="1800"/>
        </w:tabs>
        <w:rPr>
          <w:sz w:val="20"/>
          <w:szCs w:val="20"/>
        </w:rPr>
      </w:pPr>
      <w:r w:rsidRPr="0039041E">
        <w:rPr>
          <w:sz w:val="20"/>
          <w:szCs w:val="20"/>
        </w:rPr>
        <w:tab/>
      </w:r>
    </w:p>
    <w:p w:rsidR="004B1C39" w:rsidRPr="0039041E" w:rsidRDefault="004B1C39" w:rsidP="004B1C39">
      <w:pPr>
        <w:rPr>
          <w:b/>
          <w:sz w:val="20"/>
          <w:szCs w:val="20"/>
        </w:rPr>
      </w:pPr>
      <w:r w:rsidRPr="0039041E">
        <w:rPr>
          <w:b/>
          <w:sz w:val="20"/>
          <w:szCs w:val="20"/>
        </w:rPr>
        <w:t>Minor in Entrepreneurship</w:t>
      </w:r>
    </w:p>
    <w:p w:rsidR="004B1C39" w:rsidRPr="0039041E" w:rsidRDefault="004B1C39" w:rsidP="004B1C39">
      <w:pPr>
        <w:rPr>
          <w:sz w:val="20"/>
          <w:szCs w:val="20"/>
        </w:rPr>
      </w:pPr>
      <w:r w:rsidRPr="0039041E">
        <w:rPr>
          <w:sz w:val="20"/>
          <w:szCs w:val="20"/>
        </w:rPr>
        <w:tab/>
        <w:t>ENT 400</w:t>
      </w:r>
      <w:r w:rsidR="007434A1">
        <w:rPr>
          <w:sz w:val="20"/>
          <w:szCs w:val="20"/>
        </w:rPr>
        <w:t>0</w:t>
      </w:r>
      <w:r w:rsidRPr="0039041E">
        <w:rPr>
          <w:sz w:val="20"/>
          <w:szCs w:val="20"/>
        </w:rPr>
        <w:t xml:space="preserve"> Entrepreneurship</w:t>
      </w:r>
    </w:p>
    <w:p w:rsidR="004B1C39" w:rsidRPr="0039041E" w:rsidRDefault="004B1C39" w:rsidP="004B1C39">
      <w:pPr>
        <w:rPr>
          <w:sz w:val="20"/>
          <w:szCs w:val="20"/>
        </w:rPr>
      </w:pPr>
      <w:r w:rsidRPr="0039041E">
        <w:rPr>
          <w:sz w:val="20"/>
          <w:szCs w:val="20"/>
        </w:rPr>
        <w:tab/>
        <w:t>ENT 410</w:t>
      </w:r>
      <w:r w:rsidR="00CC3424" w:rsidRPr="0039041E">
        <w:rPr>
          <w:sz w:val="20"/>
          <w:szCs w:val="20"/>
        </w:rPr>
        <w:t>0</w:t>
      </w:r>
      <w:r w:rsidRPr="0039041E">
        <w:rPr>
          <w:sz w:val="20"/>
          <w:szCs w:val="20"/>
        </w:rPr>
        <w:t xml:space="preserve"> Marketing and the New Business</w:t>
      </w:r>
    </w:p>
    <w:p w:rsidR="004B1C39" w:rsidRPr="0039041E" w:rsidRDefault="004B1C39" w:rsidP="004B1C39">
      <w:pPr>
        <w:rPr>
          <w:sz w:val="20"/>
          <w:szCs w:val="20"/>
        </w:rPr>
      </w:pPr>
      <w:r w:rsidRPr="0039041E">
        <w:rPr>
          <w:sz w:val="20"/>
          <w:szCs w:val="20"/>
        </w:rPr>
        <w:tab/>
        <w:t>ENT 430</w:t>
      </w:r>
      <w:r w:rsidR="00CC3424" w:rsidRPr="0039041E">
        <w:rPr>
          <w:sz w:val="20"/>
          <w:szCs w:val="20"/>
        </w:rPr>
        <w:t>0</w:t>
      </w:r>
      <w:r w:rsidRPr="0039041E">
        <w:rPr>
          <w:sz w:val="20"/>
          <w:szCs w:val="20"/>
        </w:rPr>
        <w:t xml:space="preserve"> New Business Finance</w:t>
      </w:r>
    </w:p>
    <w:p w:rsidR="008921CE" w:rsidRPr="0039041E" w:rsidRDefault="008921CE" w:rsidP="004B1C39">
      <w:pPr>
        <w:rPr>
          <w:sz w:val="20"/>
          <w:szCs w:val="20"/>
        </w:rPr>
      </w:pPr>
    </w:p>
    <w:p w:rsidR="008921CE" w:rsidRPr="0039041E" w:rsidRDefault="008921CE" w:rsidP="004B1C39">
      <w:pPr>
        <w:rPr>
          <w:b/>
          <w:sz w:val="20"/>
          <w:szCs w:val="20"/>
        </w:rPr>
      </w:pPr>
      <w:r w:rsidRPr="0039041E">
        <w:rPr>
          <w:b/>
          <w:sz w:val="20"/>
          <w:szCs w:val="20"/>
        </w:rPr>
        <w:t>Minor</w:t>
      </w:r>
      <w:r w:rsidR="0008783E">
        <w:rPr>
          <w:b/>
          <w:sz w:val="20"/>
          <w:szCs w:val="20"/>
        </w:rPr>
        <w:t xml:space="preserve"> in </w:t>
      </w:r>
      <w:r w:rsidR="0008783E" w:rsidRPr="00F61E44">
        <w:rPr>
          <w:b/>
          <w:sz w:val="20"/>
          <w:szCs w:val="20"/>
        </w:rPr>
        <w:t xml:space="preserve">Sports </w:t>
      </w:r>
      <w:r w:rsidR="004D5127" w:rsidRPr="00F61E44">
        <w:rPr>
          <w:b/>
          <w:sz w:val="20"/>
          <w:szCs w:val="20"/>
        </w:rPr>
        <w:t>Promotion</w:t>
      </w:r>
      <w:r w:rsidR="0008783E" w:rsidRPr="00F61E44">
        <w:rPr>
          <w:b/>
          <w:sz w:val="20"/>
          <w:szCs w:val="20"/>
        </w:rPr>
        <w:t xml:space="preserve"> and</w:t>
      </w:r>
      <w:r w:rsidRPr="00F61E44">
        <w:rPr>
          <w:b/>
          <w:sz w:val="20"/>
          <w:szCs w:val="20"/>
        </w:rPr>
        <w:t xml:space="preserve"> Management</w:t>
      </w:r>
      <w:r w:rsidR="0008783E">
        <w:rPr>
          <w:b/>
          <w:sz w:val="20"/>
          <w:szCs w:val="20"/>
        </w:rPr>
        <w:t xml:space="preserve"> (Select three courses)</w:t>
      </w:r>
    </w:p>
    <w:p w:rsidR="007434A1" w:rsidRPr="001C7377" w:rsidRDefault="008921CE" w:rsidP="004B1C39">
      <w:pPr>
        <w:rPr>
          <w:sz w:val="20"/>
          <w:szCs w:val="20"/>
        </w:rPr>
      </w:pPr>
      <w:r w:rsidRPr="001C7377">
        <w:rPr>
          <w:sz w:val="20"/>
          <w:szCs w:val="20"/>
        </w:rPr>
        <w:t>SEM</w:t>
      </w:r>
      <w:r w:rsidR="0008783E" w:rsidRPr="001C7377">
        <w:rPr>
          <w:sz w:val="20"/>
          <w:szCs w:val="20"/>
        </w:rPr>
        <w:t xml:space="preserve"> 4100 Sports/Event Marketing, Promotion, and Public Relations</w:t>
      </w:r>
    </w:p>
    <w:p w:rsidR="0029282F" w:rsidRPr="001C7377" w:rsidRDefault="0029282F" w:rsidP="004B1C39">
      <w:pPr>
        <w:rPr>
          <w:sz w:val="20"/>
          <w:szCs w:val="20"/>
        </w:rPr>
      </w:pPr>
      <w:r w:rsidRPr="001C7377">
        <w:rPr>
          <w:sz w:val="20"/>
          <w:szCs w:val="20"/>
        </w:rPr>
        <w:t xml:space="preserve">SEM </w:t>
      </w:r>
      <w:r w:rsidR="0008783E" w:rsidRPr="001C7377">
        <w:rPr>
          <w:sz w:val="20"/>
          <w:szCs w:val="20"/>
        </w:rPr>
        <w:t>4200 Sp</w:t>
      </w:r>
      <w:r w:rsidR="00027CB8">
        <w:rPr>
          <w:sz w:val="20"/>
          <w:szCs w:val="20"/>
        </w:rPr>
        <w:t>orts Financial Analytics</w:t>
      </w:r>
    </w:p>
    <w:p w:rsidR="0008783E" w:rsidRPr="0039041E" w:rsidRDefault="0008783E" w:rsidP="004B1C39">
      <w:pPr>
        <w:rPr>
          <w:sz w:val="20"/>
          <w:szCs w:val="20"/>
        </w:rPr>
      </w:pPr>
      <w:r w:rsidRPr="001C7377">
        <w:rPr>
          <w:sz w:val="20"/>
          <w:szCs w:val="20"/>
        </w:rPr>
        <w:t>SEM 4400 Sports and Event Law</w:t>
      </w:r>
    </w:p>
    <w:p w:rsidR="0029282F" w:rsidRPr="0039041E" w:rsidRDefault="0029282F" w:rsidP="004B1C39">
      <w:pPr>
        <w:rPr>
          <w:sz w:val="20"/>
          <w:szCs w:val="20"/>
        </w:rPr>
      </w:pPr>
      <w:r w:rsidRPr="0039041E">
        <w:rPr>
          <w:sz w:val="20"/>
          <w:szCs w:val="20"/>
        </w:rPr>
        <w:t>SEM</w:t>
      </w:r>
      <w:r w:rsidR="0008783E">
        <w:rPr>
          <w:sz w:val="20"/>
          <w:szCs w:val="20"/>
        </w:rPr>
        <w:t xml:space="preserve"> 4500 Sports/Event Negotiations, Contracts, and Risk Management</w:t>
      </w:r>
    </w:p>
    <w:p w:rsidR="004B1C39" w:rsidRPr="0039041E" w:rsidRDefault="004B1C39" w:rsidP="004B1C39">
      <w:pPr>
        <w:rPr>
          <w:sz w:val="20"/>
          <w:szCs w:val="20"/>
        </w:rPr>
      </w:pPr>
    </w:p>
    <w:p w:rsidR="004B1C39" w:rsidRDefault="00CC3424" w:rsidP="004B1C39">
      <w:pPr>
        <w:rPr>
          <w:b/>
          <w:sz w:val="20"/>
          <w:szCs w:val="20"/>
        </w:rPr>
      </w:pPr>
      <w:r w:rsidRPr="0039041E">
        <w:rPr>
          <w:b/>
          <w:sz w:val="20"/>
          <w:szCs w:val="20"/>
        </w:rPr>
        <w:t xml:space="preserve">Minor in Marketing </w:t>
      </w:r>
      <w:r w:rsidR="00375BC2">
        <w:rPr>
          <w:b/>
          <w:sz w:val="20"/>
          <w:szCs w:val="20"/>
        </w:rPr>
        <w:t>(Select three courses)</w:t>
      </w:r>
    </w:p>
    <w:p w:rsidR="00375BC2" w:rsidRPr="00375BC2" w:rsidRDefault="00962B35" w:rsidP="004B1C39">
      <w:pPr>
        <w:rPr>
          <w:sz w:val="20"/>
          <w:szCs w:val="20"/>
        </w:rPr>
      </w:pPr>
      <w:r>
        <w:rPr>
          <w:sz w:val="20"/>
          <w:szCs w:val="20"/>
        </w:rPr>
        <w:t>MKT 4200 Market</w:t>
      </w:r>
      <w:r w:rsidR="00375BC2" w:rsidRPr="00375BC2">
        <w:rPr>
          <w:sz w:val="20"/>
          <w:szCs w:val="20"/>
        </w:rPr>
        <w:t xml:space="preserve"> Intelligence</w:t>
      </w:r>
    </w:p>
    <w:p w:rsidR="004B1C39" w:rsidRPr="0039041E" w:rsidRDefault="004B1C39" w:rsidP="004B1C39">
      <w:pPr>
        <w:rPr>
          <w:sz w:val="20"/>
          <w:szCs w:val="20"/>
        </w:rPr>
      </w:pPr>
      <w:r w:rsidRPr="0039041E">
        <w:rPr>
          <w:sz w:val="20"/>
          <w:szCs w:val="20"/>
        </w:rPr>
        <w:tab/>
        <w:t>MKT 434</w:t>
      </w:r>
      <w:r w:rsidR="00CC3424" w:rsidRPr="0039041E">
        <w:rPr>
          <w:sz w:val="20"/>
          <w:szCs w:val="20"/>
        </w:rPr>
        <w:t>0</w:t>
      </w:r>
      <w:r w:rsidRPr="0039041E">
        <w:rPr>
          <w:sz w:val="20"/>
          <w:szCs w:val="20"/>
        </w:rPr>
        <w:t xml:space="preserve"> Marketing Research and Relationship Marketing</w:t>
      </w:r>
    </w:p>
    <w:p w:rsidR="004B1C39" w:rsidRPr="0039041E" w:rsidRDefault="004B1C39" w:rsidP="004B1C39">
      <w:pPr>
        <w:rPr>
          <w:sz w:val="20"/>
          <w:szCs w:val="20"/>
        </w:rPr>
      </w:pPr>
      <w:r w:rsidRPr="0039041E">
        <w:rPr>
          <w:sz w:val="20"/>
          <w:szCs w:val="20"/>
        </w:rPr>
        <w:tab/>
        <w:t>MKT 435</w:t>
      </w:r>
      <w:r w:rsidR="00CC3424" w:rsidRPr="0039041E">
        <w:rPr>
          <w:sz w:val="20"/>
          <w:szCs w:val="20"/>
        </w:rPr>
        <w:t>0</w:t>
      </w:r>
      <w:r w:rsidR="00BF0EF9" w:rsidRPr="0039041E">
        <w:rPr>
          <w:sz w:val="20"/>
          <w:szCs w:val="20"/>
        </w:rPr>
        <w:t xml:space="preserve"> Social</w:t>
      </w:r>
      <w:r w:rsidR="00A76A66">
        <w:rPr>
          <w:sz w:val="20"/>
          <w:szCs w:val="20"/>
        </w:rPr>
        <w:t xml:space="preserve"> Media</w:t>
      </w:r>
      <w:r w:rsidRPr="0039041E">
        <w:rPr>
          <w:sz w:val="20"/>
          <w:szCs w:val="20"/>
        </w:rPr>
        <w:t xml:space="preserve"> Theory and Practice</w:t>
      </w:r>
    </w:p>
    <w:p w:rsidR="001E709B" w:rsidRDefault="004B1C39" w:rsidP="009355D1">
      <w:pPr>
        <w:rPr>
          <w:sz w:val="20"/>
          <w:szCs w:val="20"/>
        </w:rPr>
      </w:pPr>
      <w:r w:rsidRPr="0039041E">
        <w:rPr>
          <w:sz w:val="20"/>
          <w:szCs w:val="20"/>
        </w:rPr>
        <w:tab/>
        <w:t>MKT 440</w:t>
      </w:r>
      <w:r w:rsidR="00CC3424" w:rsidRPr="0039041E">
        <w:rPr>
          <w:sz w:val="20"/>
          <w:szCs w:val="20"/>
        </w:rPr>
        <w:t>0</w:t>
      </w:r>
      <w:r w:rsidRPr="0039041E">
        <w:rPr>
          <w:sz w:val="20"/>
          <w:szCs w:val="20"/>
        </w:rPr>
        <w:t xml:space="preserve"> Marketing Metrics</w:t>
      </w:r>
      <w:bookmarkEnd w:id="53"/>
    </w:p>
    <w:p w:rsidR="00375BC2" w:rsidRPr="008921CE" w:rsidRDefault="002A4CBC" w:rsidP="009355D1">
      <w:pPr>
        <w:rPr>
          <w:sz w:val="20"/>
          <w:szCs w:val="20"/>
        </w:rPr>
      </w:pPr>
      <w:r>
        <w:rPr>
          <w:sz w:val="20"/>
          <w:szCs w:val="20"/>
        </w:rPr>
        <w:t>MKT 48</w:t>
      </w:r>
      <w:r w:rsidR="00375BC2">
        <w:rPr>
          <w:sz w:val="20"/>
          <w:szCs w:val="20"/>
        </w:rPr>
        <w:t>00 Consumer Behavior</w:t>
      </w:r>
    </w:p>
    <w:p w:rsidR="00EF3EFB" w:rsidRDefault="00EF3EFB">
      <w:pPr>
        <w:rPr>
          <w:rFonts w:cs="Arial"/>
          <w:b/>
          <w:bCs/>
          <w:sz w:val="20"/>
          <w:szCs w:val="20"/>
        </w:rPr>
      </w:pPr>
      <w:r>
        <w:rPr>
          <w:sz w:val="20"/>
          <w:szCs w:val="20"/>
        </w:rPr>
        <w:br w:type="page"/>
      </w:r>
    </w:p>
    <w:p w:rsidR="00EF3EFB" w:rsidRDefault="00EF3EFB" w:rsidP="009D3E4B">
      <w:pPr>
        <w:pStyle w:val="Heading3"/>
        <w:rPr>
          <w:sz w:val="20"/>
          <w:szCs w:val="20"/>
        </w:rPr>
      </w:pPr>
    </w:p>
    <w:p w:rsidR="00EF3EFB" w:rsidRPr="0016202A" w:rsidRDefault="00EF3EFB" w:rsidP="00EF3EFB">
      <w:pPr>
        <w:pStyle w:val="Heading2"/>
        <w:rPr>
          <w:i w:val="0"/>
        </w:rPr>
      </w:pPr>
      <w:bookmarkStart w:id="62" w:name="_Toc499127052"/>
      <w:r w:rsidRPr="0016202A">
        <w:rPr>
          <w:i w:val="0"/>
        </w:rPr>
        <w:t>UNDERGRADUATE CERTIFICATE</w:t>
      </w:r>
      <w:r w:rsidR="00915B6F">
        <w:rPr>
          <w:i w:val="0"/>
        </w:rPr>
        <w:t>S</w:t>
      </w:r>
      <w:bookmarkEnd w:id="62"/>
    </w:p>
    <w:p w:rsidR="0039041E" w:rsidRPr="0039041E" w:rsidRDefault="0039041E" w:rsidP="0039041E">
      <w:pPr>
        <w:pStyle w:val="Heading3"/>
        <w:spacing w:before="0" w:after="0"/>
        <w:rPr>
          <w:b w:val="0"/>
          <w:sz w:val="20"/>
          <w:szCs w:val="20"/>
        </w:rPr>
      </w:pPr>
    </w:p>
    <w:p w:rsidR="00B67B93" w:rsidRPr="0039041E" w:rsidRDefault="00B67B93" w:rsidP="00B67B93">
      <w:pPr>
        <w:pStyle w:val="Heading3"/>
        <w:spacing w:before="0" w:after="0"/>
        <w:rPr>
          <w:sz w:val="24"/>
          <w:szCs w:val="24"/>
        </w:rPr>
      </w:pPr>
      <w:bookmarkStart w:id="63" w:name="_Toc499127053"/>
      <w:r>
        <w:rPr>
          <w:sz w:val="24"/>
          <w:szCs w:val="24"/>
        </w:rPr>
        <w:t>Business Analytics</w:t>
      </w:r>
      <w:r w:rsidRPr="0039041E">
        <w:rPr>
          <w:sz w:val="24"/>
          <w:szCs w:val="24"/>
        </w:rPr>
        <w:t xml:space="preserve"> Certificate</w:t>
      </w:r>
      <w:bookmarkEnd w:id="63"/>
    </w:p>
    <w:p w:rsidR="00B67B93" w:rsidRPr="0016202A" w:rsidRDefault="00B67B93" w:rsidP="00B67B93">
      <w:pPr>
        <w:rPr>
          <w:sz w:val="20"/>
          <w:szCs w:val="20"/>
        </w:rPr>
      </w:pPr>
    </w:p>
    <w:p w:rsidR="00B67B93" w:rsidRDefault="00B67B93" w:rsidP="00B67B93">
      <w:pPr>
        <w:rPr>
          <w:b/>
          <w:sz w:val="20"/>
          <w:szCs w:val="20"/>
        </w:rPr>
      </w:pPr>
      <w:r>
        <w:rPr>
          <w:b/>
          <w:sz w:val="20"/>
          <w:szCs w:val="20"/>
        </w:rPr>
        <w:t>Program Description</w:t>
      </w:r>
    </w:p>
    <w:p w:rsidR="00B67B93" w:rsidRPr="00B67B93" w:rsidRDefault="00B67B93" w:rsidP="00B67B93">
      <w:pPr>
        <w:rPr>
          <w:rFonts w:cs="Arial"/>
          <w:bCs/>
          <w:sz w:val="20"/>
          <w:szCs w:val="20"/>
        </w:rPr>
      </w:pPr>
      <w:r>
        <w:rPr>
          <w:rFonts w:cs="Arial"/>
          <w:bCs/>
          <w:sz w:val="20"/>
          <w:szCs w:val="20"/>
        </w:rPr>
        <w:t>Students may choose to earn a certificate designed to provide preparation in business strategies, information technology systems, and statistical and quantitative techniques.  Cour</w:t>
      </w:r>
      <w:r w:rsidR="00B21783">
        <w:rPr>
          <w:rFonts w:cs="Arial"/>
          <w:bCs/>
          <w:sz w:val="20"/>
          <w:szCs w:val="20"/>
        </w:rPr>
        <w:t xml:space="preserve">sework includes the study of business </w:t>
      </w:r>
      <w:r w:rsidR="00935218">
        <w:rPr>
          <w:rFonts w:cs="Arial"/>
          <w:bCs/>
          <w:sz w:val="20"/>
          <w:szCs w:val="20"/>
        </w:rPr>
        <w:t>analysis</w:t>
      </w:r>
      <w:r w:rsidR="00B21783">
        <w:rPr>
          <w:rFonts w:cs="Arial"/>
          <w:bCs/>
          <w:sz w:val="20"/>
          <w:szCs w:val="20"/>
        </w:rPr>
        <w:t xml:space="preserve">, </w:t>
      </w:r>
      <w:r w:rsidR="00935218">
        <w:rPr>
          <w:rFonts w:cs="Arial"/>
          <w:bCs/>
          <w:sz w:val="20"/>
          <w:szCs w:val="20"/>
        </w:rPr>
        <w:t>strategic</w:t>
      </w:r>
      <w:r w:rsidR="00B21783">
        <w:rPr>
          <w:rFonts w:cs="Arial"/>
          <w:bCs/>
          <w:sz w:val="20"/>
          <w:szCs w:val="20"/>
        </w:rPr>
        <w:t xml:space="preserve"> data analytics, data analysis tools, and system design and development techniques </w:t>
      </w:r>
      <w:r w:rsidR="00935218">
        <w:rPr>
          <w:rFonts w:cs="Arial"/>
          <w:bCs/>
          <w:sz w:val="20"/>
          <w:szCs w:val="20"/>
        </w:rPr>
        <w:t>which will prepare the student to be the go-to person to support organizations in making data-driven decisions and discoveries in the always-evolving field of data management.  Business analysts bring highly sought-after expertise to companies in almost every field.  Evaluating and solving business challenges is the strong suit of these professionals; to accomplish this, they collect, review, and analyze information so they can make sound recommendations.</w:t>
      </w:r>
    </w:p>
    <w:p w:rsidR="00B67B93" w:rsidRDefault="00B67B93" w:rsidP="00B67B93">
      <w:pPr>
        <w:rPr>
          <w:rFonts w:cs="Arial"/>
          <w:b/>
          <w:bCs/>
          <w:sz w:val="20"/>
          <w:szCs w:val="20"/>
        </w:rPr>
      </w:pPr>
    </w:p>
    <w:p w:rsidR="00B67B93" w:rsidRPr="004B3A07" w:rsidRDefault="00915B6F" w:rsidP="00B67B93">
      <w:pPr>
        <w:tabs>
          <w:tab w:val="left" w:leader="dot" w:pos="7200"/>
          <w:tab w:val="left" w:leader="dot" w:pos="7320"/>
        </w:tabs>
        <w:rPr>
          <w:rFonts w:cs="Arial"/>
          <w:b/>
          <w:sz w:val="20"/>
          <w:szCs w:val="20"/>
        </w:rPr>
      </w:pPr>
      <w:r>
        <w:rPr>
          <w:rFonts w:cs="Arial"/>
          <w:b/>
          <w:sz w:val="20"/>
          <w:szCs w:val="20"/>
        </w:rPr>
        <w:t>Business Analytics</w:t>
      </w:r>
      <w:r w:rsidR="00B67B93" w:rsidRPr="004B3A07">
        <w:rPr>
          <w:rFonts w:cs="Arial"/>
          <w:b/>
          <w:sz w:val="20"/>
          <w:szCs w:val="20"/>
        </w:rPr>
        <w:t xml:space="preserve"> Certificate Courses</w:t>
      </w:r>
      <w:r w:rsidR="00B67B93" w:rsidRPr="004B3A07">
        <w:rPr>
          <w:rFonts w:cs="Arial"/>
          <w:b/>
          <w:sz w:val="20"/>
          <w:szCs w:val="20"/>
        </w:rPr>
        <w:tab/>
        <w:t>18 credits</w:t>
      </w:r>
    </w:p>
    <w:p w:rsidR="006305B6" w:rsidRDefault="006305B6" w:rsidP="006305B6">
      <w:pPr>
        <w:ind w:firstLine="360"/>
        <w:rPr>
          <w:rFonts w:cs="Arial"/>
          <w:sz w:val="20"/>
          <w:szCs w:val="20"/>
        </w:rPr>
      </w:pPr>
      <w:r>
        <w:rPr>
          <w:rFonts w:cs="Arial"/>
          <w:sz w:val="20"/>
          <w:szCs w:val="20"/>
        </w:rPr>
        <w:t>BAC 0900 Student Certificate Orientation and Resource Education (SCORE)</w:t>
      </w:r>
    </w:p>
    <w:p w:rsidR="00B67B93" w:rsidRPr="004B3A07" w:rsidRDefault="00962B35" w:rsidP="00B67B93">
      <w:pPr>
        <w:ind w:firstLine="360"/>
        <w:rPr>
          <w:rFonts w:cs="Arial"/>
          <w:sz w:val="20"/>
          <w:szCs w:val="20"/>
        </w:rPr>
      </w:pPr>
      <w:r>
        <w:rPr>
          <w:rFonts w:cs="Arial"/>
          <w:sz w:val="20"/>
          <w:szCs w:val="20"/>
        </w:rPr>
        <w:t>BDA</w:t>
      </w:r>
      <w:r w:rsidR="00935218">
        <w:rPr>
          <w:rFonts w:cs="Arial"/>
          <w:sz w:val="20"/>
          <w:szCs w:val="20"/>
        </w:rPr>
        <w:t xml:space="preserve"> 3500 Business Analytics I</w:t>
      </w:r>
    </w:p>
    <w:p w:rsidR="00B67B93" w:rsidRDefault="00962B35" w:rsidP="00935218">
      <w:pPr>
        <w:ind w:firstLine="360"/>
        <w:rPr>
          <w:rFonts w:cs="Arial"/>
          <w:sz w:val="20"/>
          <w:szCs w:val="20"/>
        </w:rPr>
      </w:pPr>
      <w:r>
        <w:rPr>
          <w:rFonts w:cs="Arial"/>
          <w:sz w:val="20"/>
          <w:szCs w:val="20"/>
        </w:rPr>
        <w:t>BDA</w:t>
      </w:r>
      <w:r w:rsidR="00935218">
        <w:rPr>
          <w:rFonts w:cs="Arial"/>
          <w:sz w:val="20"/>
          <w:szCs w:val="20"/>
        </w:rPr>
        <w:t xml:space="preserve"> 3501 Business </w:t>
      </w:r>
      <w:r w:rsidR="009108E4">
        <w:rPr>
          <w:rFonts w:cs="Arial"/>
          <w:noProof/>
          <w:sz w:val="20"/>
          <w:szCs w:val="20"/>
        </w:rPr>
        <w:t>A</w:t>
      </w:r>
      <w:r w:rsidR="00935218" w:rsidRPr="009108E4">
        <w:rPr>
          <w:rFonts w:cs="Arial"/>
          <w:noProof/>
          <w:sz w:val="20"/>
          <w:szCs w:val="20"/>
        </w:rPr>
        <w:t>nalytics</w:t>
      </w:r>
      <w:r w:rsidR="00935218">
        <w:rPr>
          <w:rFonts w:cs="Arial"/>
          <w:sz w:val="20"/>
          <w:szCs w:val="20"/>
        </w:rPr>
        <w:t xml:space="preserve"> II</w:t>
      </w:r>
    </w:p>
    <w:p w:rsidR="00935218" w:rsidRDefault="00962B35" w:rsidP="00935218">
      <w:pPr>
        <w:ind w:firstLine="360"/>
        <w:rPr>
          <w:rFonts w:cs="Arial"/>
          <w:sz w:val="20"/>
          <w:szCs w:val="20"/>
        </w:rPr>
      </w:pPr>
      <w:r>
        <w:rPr>
          <w:rFonts w:cs="Arial"/>
          <w:sz w:val="20"/>
          <w:szCs w:val="20"/>
        </w:rPr>
        <w:t>BDA 4000 Strategic</w:t>
      </w:r>
      <w:r w:rsidR="00935218">
        <w:rPr>
          <w:rFonts w:cs="Arial"/>
          <w:sz w:val="20"/>
          <w:szCs w:val="20"/>
        </w:rPr>
        <w:t xml:space="preserve"> Data Analytics</w:t>
      </w:r>
    </w:p>
    <w:p w:rsidR="00935218" w:rsidRDefault="00962B35" w:rsidP="00935218">
      <w:pPr>
        <w:ind w:firstLine="360"/>
        <w:rPr>
          <w:rFonts w:cs="Arial"/>
          <w:sz w:val="20"/>
          <w:szCs w:val="20"/>
        </w:rPr>
      </w:pPr>
      <w:r>
        <w:rPr>
          <w:rFonts w:cs="Arial"/>
          <w:sz w:val="20"/>
          <w:szCs w:val="20"/>
        </w:rPr>
        <w:t>BDA</w:t>
      </w:r>
      <w:r w:rsidR="00935218">
        <w:rPr>
          <w:rFonts w:cs="Arial"/>
          <w:sz w:val="20"/>
          <w:szCs w:val="20"/>
        </w:rPr>
        <w:t xml:space="preserve"> 4010 Data Analytic</w:t>
      </w:r>
      <w:r>
        <w:rPr>
          <w:rFonts w:cs="Arial"/>
          <w:sz w:val="20"/>
          <w:szCs w:val="20"/>
        </w:rPr>
        <w:t>s</w:t>
      </w:r>
      <w:r w:rsidR="00935218">
        <w:rPr>
          <w:rFonts w:cs="Arial"/>
          <w:sz w:val="20"/>
          <w:szCs w:val="20"/>
        </w:rPr>
        <w:t xml:space="preserve"> Tools</w:t>
      </w:r>
    </w:p>
    <w:p w:rsidR="00935218" w:rsidRDefault="00962B35" w:rsidP="00935218">
      <w:pPr>
        <w:ind w:firstLine="360"/>
        <w:rPr>
          <w:rFonts w:cs="Arial"/>
          <w:sz w:val="20"/>
          <w:szCs w:val="20"/>
        </w:rPr>
      </w:pPr>
      <w:r>
        <w:rPr>
          <w:rFonts w:cs="Arial"/>
          <w:sz w:val="20"/>
          <w:szCs w:val="20"/>
        </w:rPr>
        <w:t>BDA</w:t>
      </w:r>
      <w:r w:rsidR="00935218">
        <w:rPr>
          <w:rFonts w:cs="Arial"/>
          <w:sz w:val="20"/>
          <w:szCs w:val="20"/>
        </w:rPr>
        <w:t xml:space="preserve"> 4050 System Design Tech</w:t>
      </w:r>
      <w:r w:rsidR="001A0C90">
        <w:rPr>
          <w:rFonts w:cs="Arial"/>
          <w:sz w:val="20"/>
          <w:szCs w:val="20"/>
        </w:rPr>
        <w:t>n</w:t>
      </w:r>
      <w:r w:rsidR="00935218">
        <w:rPr>
          <w:rFonts w:cs="Arial"/>
          <w:sz w:val="20"/>
          <w:szCs w:val="20"/>
        </w:rPr>
        <w:t>iques</w:t>
      </w:r>
    </w:p>
    <w:p w:rsidR="00935218" w:rsidRPr="004B3A07" w:rsidRDefault="00962B35" w:rsidP="00935218">
      <w:pPr>
        <w:ind w:firstLine="360"/>
        <w:rPr>
          <w:rFonts w:cs="Arial"/>
          <w:sz w:val="20"/>
          <w:szCs w:val="20"/>
        </w:rPr>
      </w:pPr>
      <w:r>
        <w:rPr>
          <w:rFonts w:cs="Arial"/>
          <w:sz w:val="20"/>
          <w:szCs w:val="20"/>
        </w:rPr>
        <w:t>BDA</w:t>
      </w:r>
      <w:r w:rsidR="00935218">
        <w:rPr>
          <w:rFonts w:cs="Arial"/>
          <w:sz w:val="20"/>
          <w:szCs w:val="20"/>
        </w:rPr>
        <w:t xml:space="preserve"> 4060 System Development Techniques</w:t>
      </w:r>
    </w:p>
    <w:p w:rsidR="00B67B93" w:rsidRDefault="00B67B93" w:rsidP="0039041E">
      <w:pPr>
        <w:pStyle w:val="Heading3"/>
        <w:spacing w:before="0" w:after="0"/>
        <w:rPr>
          <w:sz w:val="24"/>
          <w:szCs w:val="24"/>
        </w:rPr>
      </w:pPr>
    </w:p>
    <w:p w:rsidR="008518C2" w:rsidRPr="006305B6" w:rsidRDefault="008518C2" w:rsidP="00915B6F">
      <w:pPr>
        <w:pStyle w:val="Heading3"/>
        <w:spacing w:before="0" w:after="0"/>
        <w:rPr>
          <w:sz w:val="20"/>
          <w:szCs w:val="20"/>
        </w:rPr>
      </w:pPr>
    </w:p>
    <w:p w:rsidR="00915B6F" w:rsidRPr="0039041E" w:rsidRDefault="008518C2" w:rsidP="00915B6F">
      <w:pPr>
        <w:pStyle w:val="Heading3"/>
        <w:spacing w:before="0" w:after="0"/>
        <w:rPr>
          <w:sz w:val="24"/>
          <w:szCs w:val="24"/>
        </w:rPr>
      </w:pPr>
      <w:bookmarkStart w:id="64" w:name="_Toc499127054"/>
      <w:r>
        <w:rPr>
          <w:sz w:val="24"/>
          <w:szCs w:val="24"/>
        </w:rPr>
        <w:t>Business Leadership</w:t>
      </w:r>
      <w:r w:rsidR="00915B6F" w:rsidRPr="0039041E">
        <w:rPr>
          <w:sz w:val="24"/>
          <w:szCs w:val="24"/>
        </w:rPr>
        <w:t xml:space="preserve"> Certificate</w:t>
      </w:r>
      <w:bookmarkEnd w:id="64"/>
    </w:p>
    <w:p w:rsidR="00915B6F" w:rsidRPr="0016202A" w:rsidRDefault="00915B6F" w:rsidP="00915B6F">
      <w:pPr>
        <w:rPr>
          <w:sz w:val="20"/>
          <w:szCs w:val="20"/>
        </w:rPr>
      </w:pPr>
    </w:p>
    <w:p w:rsidR="00915B6F" w:rsidRDefault="00915B6F" w:rsidP="00915B6F">
      <w:pPr>
        <w:rPr>
          <w:b/>
          <w:sz w:val="20"/>
          <w:szCs w:val="20"/>
        </w:rPr>
      </w:pPr>
      <w:r>
        <w:rPr>
          <w:b/>
          <w:sz w:val="20"/>
          <w:szCs w:val="20"/>
        </w:rPr>
        <w:t>Program Description</w:t>
      </w:r>
    </w:p>
    <w:p w:rsidR="00915B6F" w:rsidRPr="007A70A8" w:rsidRDefault="00721C2B" w:rsidP="00915B6F">
      <w:pPr>
        <w:rPr>
          <w:rFonts w:cs="Arial"/>
          <w:sz w:val="20"/>
          <w:szCs w:val="20"/>
        </w:rPr>
      </w:pPr>
      <w:r w:rsidRPr="00B314B5">
        <w:rPr>
          <w:rFonts w:cs="Arial"/>
          <w:sz w:val="20"/>
          <w:szCs w:val="20"/>
        </w:rPr>
        <w:t>Today's challenging and complex business environment re</w:t>
      </w:r>
      <w:r>
        <w:rPr>
          <w:rFonts w:cs="Arial"/>
          <w:sz w:val="20"/>
          <w:szCs w:val="20"/>
        </w:rPr>
        <w:t xml:space="preserve">quires agility in execution as well as a thorough </w:t>
      </w:r>
      <w:r w:rsidRPr="00B314B5">
        <w:rPr>
          <w:rFonts w:cs="Arial"/>
          <w:sz w:val="20"/>
          <w:szCs w:val="20"/>
        </w:rPr>
        <w:t>understanding of human and org</w:t>
      </w:r>
      <w:r>
        <w:rPr>
          <w:rFonts w:cs="Arial"/>
          <w:sz w:val="20"/>
          <w:szCs w:val="20"/>
        </w:rPr>
        <w:t xml:space="preserve">anizational dynamics.  </w:t>
      </w:r>
      <w:r w:rsidRPr="00F71704">
        <w:rPr>
          <w:rFonts w:cs="Arial"/>
          <w:noProof/>
          <w:sz w:val="20"/>
          <w:szCs w:val="20"/>
        </w:rPr>
        <w:t>Additionally</w:t>
      </w:r>
      <w:r w:rsidR="00F71704">
        <w:rPr>
          <w:rFonts w:cs="Arial"/>
          <w:noProof/>
          <w:sz w:val="20"/>
          <w:szCs w:val="20"/>
        </w:rPr>
        <w:t>,</w:t>
      </w:r>
      <w:r>
        <w:rPr>
          <w:rFonts w:cs="Arial"/>
          <w:sz w:val="20"/>
          <w:szCs w:val="20"/>
        </w:rPr>
        <w:t xml:space="preserve"> it requires </w:t>
      </w:r>
      <w:r w:rsidRPr="00B314B5">
        <w:rPr>
          <w:rFonts w:cs="Arial"/>
          <w:sz w:val="20"/>
          <w:szCs w:val="20"/>
        </w:rPr>
        <w:t xml:space="preserve">an ability to have a deep understanding of how to develop and implement </w:t>
      </w:r>
      <w:r w:rsidRPr="00F71704">
        <w:rPr>
          <w:rFonts w:cs="Arial"/>
          <w:noProof/>
          <w:sz w:val="20"/>
          <w:szCs w:val="20"/>
        </w:rPr>
        <w:t>strategy</w:t>
      </w:r>
      <w:r w:rsidRPr="00B314B5">
        <w:rPr>
          <w:rFonts w:cs="Arial"/>
          <w:sz w:val="20"/>
          <w:szCs w:val="20"/>
        </w:rPr>
        <w:t xml:space="preserve"> to maximize your organization’s ability to succeed in a complex operating environment. The objective of the program is to provide the student with both the “hard” and “soft” skills that </w:t>
      </w:r>
      <w:r w:rsidRPr="00F71704">
        <w:rPr>
          <w:rFonts w:cs="Arial"/>
          <w:noProof/>
          <w:sz w:val="20"/>
          <w:szCs w:val="20"/>
        </w:rPr>
        <w:t>are required</w:t>
      </w:r>
      <w:r w:rsidRPr="00B314B5">
        <w:rPr>
          <w:rFonts w:cs="Arial"/>
          <w:sz w:val="20"/>
          <w:szCs w:val="20"/>
        </w:rPr>
        <w:t xml:space="preserve"> of contemporary leaders. </w:t>
      </w:r>
    </w:p>
    <w:p w:rsidR="008518C2" w:rsidRDefault="008518C2" w:rsidP="00915B6F">
      <w:pPr>
        <w:rPr>
          <w:rFonts w:cs="Arial"/>
          <w:b/>
          <w:bCs/>
          <w:sz w:val="20"/>
          <w:szCs w:val="20"/>
        </w:rPr>
      </w:pPr>
    </w:p>
    <w:p w:rsidR="00915B6F" w:rsidRPr="004B3A07" w:rsidRDefault="008518C2" w:rsidP="00915B6F">
      <w:pPr>
        <w:tabs>
          <w:tab w:val="left" w:leader="dot" w:pos="7200"/>
          <w:tab w:val="left" w:leader="dot" w:pos="7320"/>
        </w:tabs>
        <w:rPr>
          <w:rFonts w:cs="Arial"/>
          <w:b/>
          <w:sz w:val="20"/>
          <w:szCs w:val="20"/>
        </w:rPr>
      </w:pPr>
      <w:r>
        <w:rPr>
          <w:rFonts w:cs="Arial"/>
          <w:b/>
          <w:sz w:val="20"/>
          <w:szCs w:val="20"/>
        </w:rPr>
        <w:t xml:space="preserve">Business </w:t>
      </w:r>
      <w:r w:rsidR="002E6011">
        <w:rPr>
          <w:rFonts w:cs="Arial"/>
          <w:b/>
          <w:sz w:val="20"/>
          <w:szCs w:val="20"/>
        </w:rPr>
        <w:t>Leadership</w:t>
      </w:r>
      <w:r w:rsidR="002E6011" w:rsidRPr="004B3A07">
        <w:rPr>
          <w:rFonts w:cs="Arial"/>
          <w:b/>
          <w:sz w:val="20"/>
          <w:szCs w:val="20"/>
        </w:rPr>
        <w:t xml:space="preserve"> Certificate</w:t>
      </w:r>
      <w:r w:rsidR="00915B6F" w:rsidRPr="004B3A07">
        <w:rPr>
          <w:rFonts w:cs="Arial"/>
          <w:b/>
          <w:sz w:val="20"/>
          <w:szCs w:val="20"/>
        </w:rPr>
        <w:t xml:space="preserve"> Courses</w:t>
      </w:r>
      <w:r w:rsidR="00915B6F" w:rsidRPr="004B3A07">
        <w:rPr>
          <w:rFonts w:cs="Arial"/>
          <w:b/>
          <w:sz w:val="20"/>
          <w:szCs w:val="20"/>
        </w:rPr>
        <w:tab/>
        <w:t>18 credits</w:t>
      </w:r>
    </w:p>
    <w:p w:rsidR="006305B6" w:rsidRDefault="006305B6" w:rsidP="006305B6">
      <w:pPr>
        <w:ind w:firstLine="360"/>
        <w:rPr>
          <w:rFonts w:cs="Arial"/>
          <w:sz w:val="20"/>
          <w:szCs w:val="20"/>
        </w:rPr>
      </w:pPr>
      <w:r>
        <w:rPr>
          <w:rFonts w:cs="Arial"/>
          <w:sz w:val="20"/>
          <w:szCs w:val="20"/>
        </w:rPr>
        <w:t>BAC 0900 Student Certificate Orientation and Resource Education (SCORE)</w:t>
      </w:r>
    </w:p>
    <w:p w:rsidR="00915B6F" w:rsidRDefault="002E6011" w:rsidP="002E6011">
      <w:pPr>
        <w:ind w:firstLine="360"/>
        <w:rPr>
          <w:rFonts w:cs="Arial"/>
          <w:sz w:val="20"/>
          <w:szCs w:val="20"/>
        </w:rPr>
      </w:pPr>
      <w:r>
        <w:rPr>
          <w:rFonts w:cs="Arial"/>
          <w:sz w:val="20"/>
          <w:szCs w:val="20"/>
        </w:rPr>
        <w:t>LED 4000 Leadership Skill Development</w:t>
      </w:r>
    </w:p>
    <w:p w:rsidR="002E6011" w:rsidRDefault="002E6011" w:rsidP="002E6011">
      <w:pPr>
        <w:ind w:firstLine="360"/>
        <w:rPr>
          <w:rFonts w:cs="Arial"/>
          <w:sz w:val="20"/>
          <w:szCs w:val="20"/>
        </w:rPr>
      </w:pPr>
      <w:r>
        <w:rPr>
          <w:rFonts w:cs="Arial"/>
          <w:sz w:val="20"/>
          <w:szCs w:val="20"/>
        </w:rPr>
        <w:t>LED 6500 Survey of Global Leadership</w:t>
      </w:r>
    </w:p>
    <w:p w:rsidR="002E6011" w:rsidRDefault="002E6011" w:rsidP="002E6011">
      <w:pPr>
        <w:ind w:firstLine="360"/>
        <w:rPr>
          <w:rFonts w:cs="Arial"/>
          <w:sz w:val="20"/>
          <w:szCs w:val="20"/>
        </w:rPr>
      </w:pPr>
      <w:r>
        <w:rPr>
          <w:rFonts w:cs="Arial"/>
          <w:sz w:val="20"/>
          <w:szCs w:val="20"/>
        </w:rPr>
        <w:t>MGT 4120 Leadership and Teams</w:t>
      </w:r>
    </w:p>
    <w:p w:rsidR="002E6011" w:rsidRDefault="002E6011" w:rsidP="002E6011">
      <w:pPr>
        <w:ind w:firstLine="360"/>
        <w:rPr>
          <w:rFonts w:cs="Arial"/>
          <w:sz w:val="20"/>
          <w:szCs w:val="20"/>
        </w:rPr>
      </w:pPr>
      <w:r>
        <w:rPr>
          <w:rFonts w:cs="Arial"/>
          <w:sz w:val="20"/>
          <w:szCs w:val="20"/>
        </w:rPr>
        <w:t>MGT 4250 Negotiations</w:t>
      </w:r>
    </w:p>
    <w:p w:rsidR="002E6011" w:rsidRDefault="002E6011" w:rsidP="002E6011">
      <w:pPr>
        <w:ind w:firstLine="360"/>
        <w:rPr>
          <w:rFonts w:cs="Arial"/>
          <w:sz w:val="20"/>
          <w:szCs w:val="20"/>
        </w:rPr>
      </w:pPr>
      <w:r>
        <w:rPr>
          <w:rFonts w:cs="Arial"/>
          <w:sz w:val="20"/>
          <w:szCs w:val="20"/>
        </w:rPr>
        <w:t>MGT 6360 Management and Organizational Behavior</w:t>
      </w:r>
    </w:p>
    <w:p w:rsidR="002E6011" w:rsidRDefault="002E6011" w:rsidP="002E6011">
      <w:pPr>
        <w:ind w:firstLine="360"/>
        <w:rPr>
          <w:rFonts w:cs="Arial"/>
          <w:sz w:val="20"/>
          <w:szCs w:val="20"/>
        </w:rPr>
      </w:pPr>
      <w:r>
        <w:rPr>
          <w:rFonts w:cs="Arial"/>
          <w:sz w:val="20"/>
          <w:szCs w:val="20"/>
        </w:rPr>
        <w:t>STR 6060 Strategic Management</w:t>
      </w:r>
    </w:p>
    <w:p w:rsidR="007961AF" w:rsidRDefault="007961AF">
      <w:pPr>
        <w:rPr>
          <w:rFonts w:cs="Arial"/>
          <w:b/>
          <w:bCs/>
        </w:rPr>
      </w:pPr>
      <w:r>
        <w:br w:type="page"/>
      </w:r>
    </w:p>
    <w:p w:rsidR="007961AF" w:rsidRPr="0039041E" w:rsidRDefault="007961AF" w:rsidP="007961AF">
      <w:pPr>
        <w:pStyle w:val="Heading3"/>
        <w:spacing w:before="0" w:after="0"/>
        <w:rPr>
          <w:sz w:val="24"/>
          <w:szCs w:val="24"/>
        </w:rPr>
      </w:pPr>
      <w:bookmarkStart w:id="65" w:name="_Toc499127055"/>
      <w:r>
        <w:rPr>
          <w:sz w:val="24"/>
          <w:szCs w:val="24"/>
        </w:rPr>
        <w:lastRenderedPageBreak/>
        <w:t>Digital Communication</w:t>
      </w:r>
      <w:r w:rsidRPr="0039041E">
        <w:rPr>
          <w:sz w:val="24"/>
          <w:szCs w:val="24"/>
        </w:rPr>
        <w:t xml:space="preserve"> Certificate</w:t>
      </w:r>
      <w:bookmarkEnd w:id="65"/>
    </w:p>
    <w:p w:rsidR="007961AF" w:rsidRPr="0016202A" w:rsidRDefault="007961AF" w:rsidP="007961AF">
      <w:pPr>
        <w:rPr>
          <w:sz w:val="20"/>
          <w:szCs w:val="20"/>
        </w:rPr>
      </w:pPr>
    </w:p>
    <w:p w:rsidR="007961AF" w:rsidRDefault="007961AF" w:rsidP="007961AF">
      <w:pPr>
        <w:rPr>
          <w:b/>
          <w:sz w:val="20"/>
          <w:szCs w:val="20"/>
        </w:rPr>
      </w:pPr>
      <w:r>
        <w:rPr>
          <w:b/>
          <w:sz w:val="20"/>
          <w:szCs w:val="20"/>
        </w:rPr>
        <w:t>Program Description</w:t>
      </w:r>
    </w:p>
    <w:p w:rsidR="007961AF" w:rsidRPr="0052658C" w:rsidRDefault="007961AF" w:rsidP="007961AF">
      <w:pPr>
        <w:rPr>
          <w:rFonts w:cs="Arial"/>
          <w:bCs/>
          <w:sz w:val="20"/>
          <w:szCs w:val="20"/>
        </w:rPr>
      </w:pPr>
      <w:r w:rsidRPr="00C14FB9">
        <w:rPr>
          <w:sz w:val="20"/>
          <w:szCs w:val="20"/>
        </w:rPr>
        <w:t>Student</w:t>
      </w:r>
      <w:r w:rsidRPr="00C14FB9">
        <w:rPr>
          <w:rFonts w:cs="Arial"/>
          <w:bCs/>
          <w:sz w:val="20"/>
          <w:szCs w:val="20"/>
        </w:rPr>
        <w:t xml:space="preserve">s may specialize in coursework that emphasizes the writing, designing, and </w:t>
      </w:r>
      <w:r w:rsidRPr="00F71704">
        <w:rPr>
          <w:rFonts w:cs="Arial"/>
          <w:bCs/>
          <w:noProof/>
          <w:sz w:val="20"/>
          <w:szCs w:val="20"/>
        </w:rPr>
        <w:t>producing</w:t>
      </w:r>
      <w:r w:rsidRPr="00C14FB9">
        <w:rPr>
          <w:rFonts w:cs="Arial"/>
          <w:bCs/>
          <w:sz w:val="20"/>
          <w:szCs w:val="20"/>
        </w:rPr>
        <w:t xml:space="preserve"> digital business communications and earn a Digital Communication certification.  Coursework focuses on giving students hands-on experience in writing, designing, and producing communications for </w:t>
      </w:r>
      <w:r w:rsidRPr="00F71704">
        <w:rPr>
          <w:rFonts w:cs="Arial"/>
          <w:bCs/>
          <w:noProof/>
          <w:sz w:val="20"/>
          <w:szCs w:val="20"/>
        </w:rPr>
        <w:t>Web</w:t>
      </w:r>
      <w:r w:rsidRPr="00C14FB9">
        <w:rPr>
          <w:rFonts w:cs="Arial"/>
          <w:bCs/>
          <w:sz w:val="20"/>
          <w:szCs w:val="20"/>
        </w:rPr>
        <w:t xml:space="preserve"> and social media including blogs, e-mails, search advertising, SEO, and analytics.</w:t>
      </w:r>
    </w:p>
    <w:p w:rsidR="007961AF" w:rsidRDefault="007961AF" w:rsidP="007961AF">
      <w:pPr>
        <w:rPr>
          <w:rFonts w:cs="Arial"/>
          <w:b/>
          <w:bCs/>
          <w:sz w:val="20"/>
          <w:szCs w:val="20"/>
        </w:rPr>
      </w:pPr>
    </w:p>
    <w:p w:rsidR="007961AF" w:rsidRPr="004B3A07" w:rsidRDefault="007961AF" w:rsidP="007961AF">
      <w:pPr>
        <w:tabs>
          <w:tab w:val="left" w:leader="dot" w:pos="7200"/>
          <w:tab w:val="left" w:leader="dot" w:pos="7320"/>
        </w:tabs>
        <w:rPr>
          <w:rFonts w:cs="Arial"/>
          <w:b/>
          <w:sz w:val="20"/>
          <w:szCs w:val="20"/>
        </w:rPr>
      </w:pPr>
      <w:r w:rsidRPr="004B3A07">
        <w:rPr>
          <w:rFonts w:cs="Arial"/>
          <w:b/>
          <w:sz w:val="20"/>
          <w:szCs w:val="20"/>
        </w:rPr>
        <w:t>Digital Communication Certificate Courses</w:t>
      </w:r>
      <w:r>
        <w:rPr>
          <w:rFonts w:cs="Arial"/>
          <w:b/>
          <w:sz w:val="20"/>
          <w:szCs w:val="20"/>
        </w:rPr>
        <w:t xml:space="preserve"> (Select six COM/MKT courses)</w:t>
      </w:r>
      <w:r w:rsidRPr="004B3A07">
        <w:rPr>
          <w:rFonts w:cs="Arial"/>
          <w:b/>
          <w:sz w:val="20"/>
          <w:szCs w:val="20"/>
        </w:rPr>
        <w:tab/>
        <w:t>18 credits</w:t>
      </w:r>
    </w:p>
    <w:p w:rsidR="007961AF" w:rsidRDefault="007961AF" w:rsidP="007961AF">
      <w:pPr>
        <w:ind w:firstLine="360"/>
        <w:rPr>
          <w:rFonts w:cs="Arial"/>
          <w:sz w:val="20"/>
          <w:szCs w:val="20"/>
        </w:rPr>
      </w:pPr>
      <w:r>
        <w:rPr>
          <w:rFonts w:cs="Arial"/>
          <w:sz w:val="20"/>
          <w:szCs w:val="20"/>
        </w:rPr>
        <w:t>BAC 0900 Student Certificate Orientation and Resource Education (SCORE)</w:t>
      </w:r>
    </w:p>
    <w:p w:rsidR="007961AF" w:rsidRDefault="007961AF" w:rsidP="007961AF">
      <w:pPr>
        <w:ind w:firstLine="360"/>
        <w:rPr>
          <w:rFonts w:cs="Arial"/>
          <w:sz w:val="20"/>
          <w:szCs w:val="20"/>
        </w:rPr>
      </w:pPr>
      <w:r>
        <w:rPr>
          <w:rFonts w:cs="Arial"/>
          <w:sz w:val="20"/>
          <w:szCs w:val="20"/>
        </w:rPr>
        <w:t>COM 1500 Adobe Creative Suite Lab</w:t>
      </w:r>
    </w:p>
    <w:p w:rsidR="007961AF" w:rsidRPr="004B3A07" w:rsidRDefault="007961AF" w:rsidP="007961AF">
      <w:pPr>
        <w:ind w:firstLine="360"/>
        <w:rPr>
          <w:rFonts w:cs="Arial"/>
          <w:sz w:val="20"/>
          <w:szCs w:val="20"/>
        </w:rPr>
      </w:pPr>
      <w:r w:rsidRPr="004B3A07">
        <w:rPr>
          <w:rFonts w:cs="Arial"/>
          <w:sz w:val="20"/>
          <w:szCs w:val="20"/>
        </w:rPr>
        <w:t>COM 2500 Multimedia Writing</w:t>
      </w:r>
    </w:p>
    <w:p w:rsidR="007961AF" w:rsidRPr="004B3A07" w:rsidRDefault="007961AF" w:rsidP="007961AF">
      <w:pPr>
        <w:ind w:firstLine="360"/>
        <w:rPr>
          <w:rFonts w:cs="Arial"/>
          <w:sz w:val="20"/>
          <w:szCs w:val="20"/>
        </w:rPr>
      </w:pPr>
      <w:r w:rsidRPr="004B3A07">
        <w:rPr>
          <w:rFonts w:cs="Arial"/>
          <w:sz w:val="20"/>
          <w:szCs w:val="20"/>
        </w:rPr>
        <w:t>COM 2510 Multimedia Design</w:t>
      </w:r>
    </w:p>
    <w:p w:rsidR="007961AF" w:rsidRPr="004B3A07" w:rsidRDefault="007961AF" w:rsidP="007961AF">
      <w:pPr>
        <w:ind w:firstLine="360"/>
        <w:rPr>
          <w:rFonts w:cs="Arial"/>
          <w:sz w:val="20"/>
          <w:szCs w:val="20"/>
        </w:rPr>
      </w:pPr>
      <w:r w:rsidRPr="004B3A07">
        <w:rPr>
          <w:rFonts w:cs="Arial"/>
          <w:sz w:val="20"/>
          <w:szCs w:val="20"/>
        </w:rPr>
        <w:t>COM 3010 Communication in the Digital Age</w:t>
      </w:r>
    </w:p>
    <w:p w:rsidR="007961AF" w:rsidRPr="004B3A07" w:rsidRDefault="007961AF" w:rsidP="007961AF">
      <w:pPr>
        <w:ind w:firstLine="360"/>
        <w:rPr>
          <w:rFonts w:cs="Arial"/>
          <w:sz w:val="20"/>
          <w:szCs w:val="20"/>
        </w:rPr>
      </w:pPr>
      <w:r w:rsidRPr="004B3A07">
        <w:rPr>
          <w:rFonts w:cs="Arial"/>
          <w:sz w:val="20"/>
          <w:szCs w:val="20"/>
        </w:rPr>
        <w:t>COM 3020 Advertising, Promotions, and Public Relations</w:t>
      </w:r>
    </w:p>
    <w:p w:rsidR="007961AF" w:rsidRDefault="007961AF" w:rsidP="007961AF">
      <w:pPr>
        <w:ind w:firstLine="360"/>
        <w:rPr>
          <w:rFonts w:cs="Arial"/>
          <w:sz w:val="20"/>
          <w:szCs w:val="20"/>
        </w:rPr>
      </w:pPr>
      <w:r w:rsidRPr="004B3A07">
        <w:rPr>
          <w:rFonts w:cs="Arial"/>
          <w:sz w:val="20"/>
          <w:szCs w:val="20"/>
        </w:rPr>
        <w:t>COM 4010 SEO Strategies and Metrics</w:t>
      </w:r>
    </w:p>
    <w:p w:rsidR="007961AF" w:rsidRPr="004B3A07" w:rsidRDefault="007961AF" w:rsidP="007961AF">
      <w:pPr>
        <w:ind w:firstLine="360"/>
        <w:rPr>
          <w:rFonts w:cs="Arial"/>
          <w:sz w:val="20"/>
          <w:szCs w:val="20"/>
        </w:rPr>
      </w:pPr>
      <w:r>
        <w:rPr>
          <w:rFonts w:cs="Arial"/>
          <w:sz w:val="20"/>
          <w:szCs w:val="20"/>
        </w:rPr>
        <w:t>COM 4100 Global Business Communications</w:t>
      </w:r>
    </w:p>
    <w:p w:rsidR="007961AF" w:rsidRDefault="007961AF" w:rsidP="007961AF">
      <w:pPr>
        <w:ind w:firstLine="360"/>
        <w:rPr>
          <w:rFonts w:cs="Arial"/>
          <w:sz w:val="20"/>
          <w:szCs w:val="20"/>
        </w:rPr>
      </w:pPr>
      <w:r w:rsidRPr="004B3A07">
        <w:rPr>
          <w:rFonts w:cs="Arial"/>
          <w:sz w:val="20"/>
          <w:szCs w:val="20"/>
        </w:rPr>
        <w:t>MKT 2000 Digital Marketing</w:t>
      </w:r>
    </w:p>
    <w:p w:rsidR="008518C2" w:rsidRPr="007961AF" w:rsidRDefault="007961AF" w:rsidP="007961AF">
      <w:pPr>
        <w:ind w:firstLine="360"/>
        <w:rPr>
          <w:rFonts w:cs="Arial"/>
          <w:sz w:val="20"/>
          <w:szCs w:val="20"/>
        </w:rPr>
      </w:pPr>
      <w:r>
        <w:rPr>
          <w:rFonts w:cs="Arial"/>
          <w:sz w:val="20"/>
          <w:szCs w:val="20"/>
        </w:rPr>
        <w:t>MKT 3000 Digital Marketing Practicum</w:t>
      </w:r>
    </w:p>
    <w:p w:rsidR="007961AF" w:rsidRDefault="007961AF" w:rsidP="007961AF"/>
    <w:p w:rsidR="004A6635" w:rsidRPr="007961AF" w:rsidRDefault="004A6635" w:rsidP="007961AF">
      <w:pPr>
        <w:pStyle w:val="Heading3"/>
        <w:rPr>
          <w:sz w:val="24"/>
          <w:szCs w:val="24"/>
        </w:rPr>
      </w:pPr>
      <w:bookmarkStart w:id="66" w:name="_Toc499127056"/>
      <w:r w:rsidRPr="007961AF">
        <w:rPr>
          <w:sz w:val="24"/>
          <w:szCs w:val="24"/>
        </w:rPr>
        <w:t>Entrepreneurship Certificate</w:t>
      </w:r>
      <w:bookmarkEnd w:id="66"/>
    </w:p>
    <w:p w:rsidR="004A6635" w:rsidRPr="006305B6" w:rsidRDefault="004A6635" w:rsidP="004A6635">
      <w:pPr>
        <w:rPr>
          <w:sz w:val="16"/>
          <w:szCs w:val="16"/>
        </w:rPr>
      </w:pPr>
    </w:p>
    <w:p w:rsidR="004A6635" w:rsidRPr="008518C2" w:rsidRDefault="004A6635" w:rsidP="004A6635">
      <w:pPr>
        <w:rPr>
          <w:b/>
          <w:sz w:val="20"/>
          <w:szCs w:val="20"/>
        </w:rPr>
      </w:pPr>
      <w:r w:rsidRPr="008518C2">
        <w:rPr>
          <w:b/>
          <w:sz w:val="20"/>
          <w:szCs w:val="20"/>
        </w:rPr>
        <w:t>Program Description</w:t>
      </w:r>
    </w:p>
    <w:p w:rsidR="004A6635" w:rsidRPr="0097593C" w:rsidRDefault="0097593C" w:rsidP="0097593C">
      <w:pPr>
        <w:shd w:val="clear" w:color="auto" w:fill="FFFFFF"/>
        <w:rPr>
          <w:rFonts w:cs="Arial"/>
          <w:sz w:val="20"/>
          <w:szCs w:val="20"/>
        </w:rPr>
      </w:pPr>
      <w:r w:rsidRPr="0097593C">
        <w:rPr>
          <w:rFonts w:cs="Arial"/>
          <w:sz w:val="20"/>
          <w:szCs w:val="20"/>
        </w:rPr>
        <w:t xml:space="preserve">Entrepreneurs identify needs, then organize and develop enterprises to fill those needs. They often operate </w:t>
      </w:r>
      <w:r w:rsidRPr="00F71704">
        <w:rPr>
          <w:rFonts w:cs="Arial"/>
          <w:noProof/>
          <w:sz w:val="20"/>
          <w:szCs w:val="20"/>
        </w:rPr>
        <w:t>in</w:t>
      </w:r>
      <w:r w:rsidRPr="0097593C">
        <w:rPr>
          <w:rFonts w:cs="Arial"/>
          <w:sz w:val="20"/>
          <w:szCs w:val="20"/>
        </w:rPr>
        <w:t xml:space="preserve"> conditions of uncertainty and risk. They exist in the public sector and the private sector, within large corporations and in tiny startups, in complex technical industries </w:t>
      </w:r>
      <w:r w:rsidRPr="00F71704">
        <w:rPr>
          <w:rFonts w:cs="Arial"/>
          <w:noProof/>
          <w:sz w:val="20"/>
          <w:szCs w:val="20"/>
        </w:rPr>
        <w:t>and in</w:t>
      </w:r>
      <w:r w:rsidRPr="0097593C">
        <w:rPr>
          <w:rFonts w:cs="Arial"/>
          <w:sz w:val="20"/>
          <w:szCs w:val="20"/>
        </w:rPr>
        <w:t xml:space="preserve"> simple shops. Entrepreneurs are problem solvers and managers of people, </w:t>
      </w:r>
      <w:r w:rsidRPr="00F71704">
        <w:rPr>
          <w:rFonts w:cs="Arial"/>
          <w:noProof/>
          <w:sz w:val="20"/>
          <w:szCs w:val="20"/>
        </w:rPr>
        <w:t>risk</w:t>
      </w:r>
      <w:r w:rsidR="00F71704">
        <w:rPr>
          <w:rFonts w:cs="Arial"/>
          <w:noProof/>
          <w:sz w:val="20"/>
          <w:szCs w:val="20"/>
        </w:rPr>
        <w:t>,</w:t>
      </w:r>
      <w:r w:rsidRPr="0097593C">
        <w:rPr>
          <w:rFonts w:cs="Arial"/>
          <w:sz w:val="20"/>
          <w:szCs w:val="20"/>
        </w:rPr>
        <w:t xml:space="preserve"> and possibility. The entrepreneurship certificate is designed to develop critical thinking, opportunity discovery and analysis, strategic management and implementation skills through experiential le</w:t>
      </w:r>
      <w:r>
        <w:rPr>
          <w:rFonts w:cs="Arial"/>
          <w:sz w:val="20"/>
          <w:szCs w:val="20"/>
        </w:rPr>
        <w:t>arning. S</w:t>
      </w:r>
      <w:r w:rsidRPr="0097593C">
        <w:rPr>
          <w:rFonts w:cs="Arial"/>
          <w:sz w:val="20"/>
          <w:szCs w:val="20"/>
        </w:rPr>
        <w:t>tudent</w:t>
      </w:r>
      <w:r>
        <w:rPr>
          <w:rFonts w:cs="Arial"/>
          <w:sz w:val="20"/>
          <w:szCs w:val="20"/>
        </w:rPr>
        <w:t>s</w:t>
      </w:r>
      <w:r w:rsidRPr="0097593C">
        <w:rPr>
          <w:rFonts w:cs="Arial"/>
          <w:sz w:val="20"/>
          <w:szCs w:val="20"/>
        </w:rPr>
        <w:t xml:space="preserve"> will hone their skills by engaging with their </w:t>
      </w:r>
      <w:r w:rsidRPr="00F71704">
        <w:rPr>
          <w:rFonts w:cs="Arial"/>
          <w:noProof/>
          <w:sz w:val="20"/>
          <w:szCs w:val="20"/>
        </w:rPr>
        <w:t>own</w:t>
      </w:r>
      <w:r w:rsidRPr="0097593C">
        <w:rPr>
          <w:rFonts w:cs="Arial"/>
          <w:sz w:val="20"/>
          <w:szCs w:val="20"/>
        </w:rPr>
        <w:t xml:space="preserve"> business ideas or topics that match closely with their industry of interest.</w:t>
      </w:r>
    </w:p>
    <w:p w:rsidR="0097593C" w:rsidRPr="008518C2" w:rsidRDefault="0097593C" w:rsidP="0097593C">
      <w:pPr>
        <w:rPr>
          <w:rFonts w:cs="Arial"/>
          <w:bCs/>
          <w:sz w:val="20"/>
          <w:szCs w:val="20"/>
        </w:rPr>
      </w:pPr>
    </w:p>
    <w:p w:rsidR="004A6635" w:rsidRDefault="0097593C" w:rsidP="0097593C">
      <w:pPr>
        <w:tabs>
          <w:tab w:val="left" w:leader="dot" w:pos="7200"/>
          <w:tab w:val="left" w:leader="dot" w:pos="7320"/>
        </w:tabs>
        <w:rPr>
          <w:rFonts w:cs="Arial"/>
          <w:b/>
          <w:sz w:val="20"/>
          <w:szCs w:val="20"/>
        </w:rPr>
      </w:pPr>
      <w:r>
        <w:rPr>
          <w:rFonts w:cs="Arial"/>
          <w:b/>
          <w:sz w:val="20"/>
          <w:szCs w:val="20"/>
        </w:rPr>
        <w:t>Entrepreneurship Certificate Courses</w:t>
      </w:r>
      <w:r>
        <w:rPr>
          <w:rFonts w:cs="Arial"/>
          <w:b/>
          <w:sz w:val="20"/>
          <w:szCs w:val="20"/>
        </w:rPr>
        <w:tab/>
        <w:t>18 credits</w:t>
      </w:r>
    </w:p>
    <w:p w:rsidR="0079422A" w:rsidRDefault="0079422A" w:rsidP="004A6635">
      <w:pPr>
        <w:ind w:firstLine="360"/>
        <w:rPr>
          <w:rFonts w:cs="Arial"/>
          <w:sz w:val="20"/>
          <w:szCs w:val="20"/>
        </w:rPr>
      </w:pPr>
      <w:r>
        <w:rPr>
          <w:rFonts w:cs="Arial"/>
          <w:sz w:val="20"/>
          <w:szCs w:val="20"/>
        </w:rPr>
        <w:t>BAC 0900 Student Certificate Orientation and Resource Education (SCORE)</w:t>
      </w:r>
    </w:p>
    <w:p w:rsidR="00B54D44" w:rsidRDefault="0097593C" w:rsidP="004A6635">
      <w:pPr>
        <w:ind w:firstLine="360"/>
        <w:rPr>
          <w:rFonts w:cs="Arial"/>
          <w:sz w:val="20"/>
          <w:szCs w:val="20"/>
        </w:rPr>
      </w:pPr>
      <w:r>
        <w:rPr>
          <w:rFonts w:cs="Arial"/>
          <w:sz w:val="20"/>
          <w:szCs w:val="20"/>
        </w:rPr>
        <w:t>ENT 1850 Entrepreneurship and the Small Business</w:t>
      </w:r>
    </w:p>
    <w:p w:rsidR="004A6635" w:rsidRDefault="004A6635" w:rsidP="004A6635">
      <w:pPr>
        <w:ind w:firstLine="360"/>
        <w:rPr>
          <w:rFonts w:cs="Arial"/>
          <w:sz w:val="20"/>
          <w:szCs w:val="20"/>
        </w:rPr>
      </w:pPr>
      <w:r w:rsidRPr="004B3A07">
        <w:rPr>
          <w:rFonts w:cs="Arial"/>
          <w:sz w:val="20"/>
          <w:szCs w:val="20"/>
        </w:rPr>
        <w:t>ENT 4000 Entrepreneurship</w:t>
      </w:r>
    </w:p>
    <w:p w:rsidR="0097593C" w:rsidRPr="004B3A07" w:rsidRDefault="0097593C" w:rsidP="004A6635">
      <w:pPr>
        <w:ind w:firstLine="360"/>
        <w:rPr>
          <w:rFonts w:cs="Arial"/>
          <w:sz w:val="20"/>
          <w:szCs w:val="20"/>
        </w:rPr>
      </w:pPr>
      <w:r>
        <w:rPr>
          <w:rFonts w:cs="Arial"/>
          <w:sz w:val="20"/>
          <w:szCs w:val="20"/>
        </w:rPr>
        <w:t>ENT 4050 Creativity and Innovation</w:t>
      </w:r>
    </w:p>
    <w:p w:rsidR="004A6635" w:rsidRPr="004B3A07" w:rsidRDefault="004A6635" w:rsidP="004A6635">
      <w:pPr>
        <w:ind w:firstLine="360"/>
        <w:rPr>
          <w:rFonts w:cs="Arial"/>
          <w:sz w:val="20"/>
          <w:szCs w:val="20"/>
        </w:rPr>
      </w:pPr>
      <w:r w:rsidRPr="004B3A07">
        <w:rPr>
          <w:rFonts w:cs="Arial"/>
          <w:sz w:val="20"/>
          <w:szCs w:val="20"/>
        </w:rPr>
        <w:t>ENT 4100 Marketing the New Business</w:t>
      </w:r>
    </w:p>
    <w:p w:rsidR="004A6635" w:rsidRPr="004B3A07" w:rsidRDefault="004A6635" w:rsidP="004A6635">
      <w:pPr>
        <w:ind w:firstLine="360"/>
        <w:rPr>
          <w:rFonts w:cs="Arial"/>
          <w:sz w:val="20"/>
          <w:szCs w:val="20"/>
        </w:rPr>
      </w:pPr>
      <w:r w:rsidRPr="004B3A07">
        <w:rPr>
          <w:rFonts w:cs="Arial"/>
          <w:sz w:val="20"/>
          <w:szCs w:val="20"/>
        </w:rPr>
        <w:t xml:space="preserve">ENT 4200 Technology Entrepreneurship </w:t>
      </w:r>
    </w:p>
    <w:p w:rsidR="004A6635" w:rsidRDefault="004A6635" w:rsidP="0097593C">
      <w:pPr>
        <w:ind w:firstLine="360"/>
        <w:rPr>
          <w:rFonts w:cs="Arial"/>
          <w:sz w:val="20"/>
          <w:szCs w:val="20"/>
        </w:rPr>
      </w:pPr>
      <w:r w:rsidRPr="004B3A07">
        <w:rPr>
          <w:rFonts w:cs="Arial"/>
          <w:sz w:val="20"/>
          <w:szCs w:val="20"/>
        </w:rPr>
        <w:t>ENT 4300 New Business Finance</w:t>
      </w:r>
    </w:p>
    <w:p w:rsidR="0097593C" w:rsidRPr="0097593C" w:rsidRDefault="0097593C" w:rsidP="0097593C">
      <w:pPr>
        <w:ind w:firstLine="360"/>
        <w:rPr>
          <w:rFonts w:cs="Arial"/>
          <w:sz w:val="20"/>
          <w:szCs w:val="20"/>
        </w:rPr>
      </w:pPr>
    </w:p>
    <w:p w:rsidR="007961AF" w:rsidRDefault="007961AF">
      <w:pPr>
        <w:rPr>
          <w:rFonts w:cs="Arial"/>
          <w:b/>
          <w:bCs/>
        </w:rPr>
      </w:pPr>
      <w:r>
        <w:br w:type="page"/>
      </w:r>
    </w:p>
    <w:p w:rsidR="008518C2" w:rsidRPr="00294F64" w:rsidRDefault="008518C2" w:rsidP="00294F64">
      <w:pPr>
        <w:pStyle w:val="Heading3"/>
        <w:rPr>
          <w:sz w:val="24"/>
          <w:szCs w:val="24"/>
        </w:rPr>
      </w:pPr>
      <w:bookmarkStart w:id="67" w:name="_Toc499127057"/>
      <w:r w:rsidRPr="00294F64">
        <w:rPr>
          <w:sz w:val="24"/>
          <w:szCs w:val="24"/>
        </w:rPr>
        <w:lastRenderedPageBreak/>
        <w:t>Human Resource Management Certificate</w:t>
      </w:r>
      <w:bookmarkEnd w:id="67"/>
    </w:p>
    <w:p w:rsidR="008518C2" w:rsidRPr="006305B6" w:rsidRDefault="008518C2" w:rsidP="008518C2">
      <w:pPr>
        <w:rPr>
          <w:sz w:val="20"/>
          <w:szCs w:val="20"/>
        </w:rPr>
      </w:pPr>
    </w:p>
    <w:p w:rsidR="008518C2" w:rsidRPr="008518C2" w:rsidRDefault="008518C2" w:rsidP="008518C2">
      <w:pPr>
        <w:rPr>
          <w:b/>
          <w:sz w:val="20"/>
          <w:szCs w:val="20"/>
        </w:rPr>
      </w:pPr>
      <w:r w:rsidRPr="008518C2">
        <w:rPr>
          <w:b/>
          <w:sz w:val="20"/>
          <w:szCs w:val="20"/>
        </w:rPr>
        <w:t>Program Description</w:t>
      </w:r>
    </w:p>
    <w:p w:rsidR="008518C2" w:rsidRPr="00721C2B" w:rsidRDefault="00721C2B" w:rsidP="008518C2">
      <w:pPr>
        <w:rPr>
          <w:rFonts w:cs="Arial"/>
          <w:sz w:val="20"/>
          <w:szCs w:val="20"/>
        </w:rPr>
      </w:pPr>
      <w:r w:rsidRPr="00B314B5">
        <w:rPr>
          <w:rFonts w:cs="Arial"/>
          <w:sz w:val="20"/>
          <w:szCs w:val="20"/>
        </w:rPr>
        <w:t xml:space="preserve">The field of human resource management includes various specializations including compensation, labor relations, </w:t>
      </w:r>
      <w:r w:rsidRPr="00F71704">
        <w:rPr>
          <w:rFonts w:cs="Arial"/>
          <w:noProof/>
          <w:sz w:val="20"/>
          <w:szCs w:val="20"/>
        </w:rPr>
        <w:t>benefit</w:t>
      </w:r>
      <w:r w:rsidRPr="00B314B5">
        <w:rPr>
          <w:rFonts w:cs="Arial"/>
          <w:sz w:val="20"/>
          <w:szCs w:val="20"/>
        </w:rPr>
        <w:t xml:space="preserve"> administration, talent management, organizational culture, and employee recruitment and retention. </w:t>
      </w:r>
      <w:r>
        <w:rPr>
          <w:rFonts w:cs="Arial"/>
          <w:sz w:val="20"/>
          <w:szCs w:val="20"/>
        </w:rPr>
        <w:t xml:space="preserve">The Human Resource </w:t>
      </w:r>
      <w:r w:rsidR="009108E4">
        <w:rPr>
          <w:rFonts w:cs="Arial"/>
          <w:noProof/>
          <w:sz w:val="20"/>
          <w:szCs w:val="20"/>
        </w:rPr>
        <w:t>C</w:t>
      </w:r>
      <w:r w:rsidRPr="009108E4">
        <w:rPr>
          <w:rFonts w:cs="Arial"/>
          <w:noProof/>
          <w:sz w:val="20"/>
          <w:szCs w:val="20"/>
        </w:rPr>
        <w:t>ertificate</w:t>
      </w:r>
      <w:r>
        <w:rPr>
          <w:rFonts w:cs="Arial"/>
          <w:sz w:val="20"/>
          <w:szCs w:val="20"/>
        </w:rPr>
        <w:t xml:space="preserve"> program </w:t>
      </w:r>
      <w:r w:rsidRPr="00B314B5">
        <w:rPr>
          <w:rFonts w:cs="Arial"/>
          <w:sz w:val="20"/>
          <w:szCs w:val="20"/>
        </w:rPr>
        <w:t>provides the student</w:t>
      </w:r>
      <w:r>
        <w:rPr>
          <w:rFonts w:cs="Arial"/>
          <w:sz w:val="20"/>
          <w:szCs w:val="20"/>
        </w:rPr>
        <w:t>s</w:t>
      </w:r>
      <w:r w:rsidRPr="00B314B5">
        <w:rPr>
          <w:rFonts w:cs="Arial"/>
          <w:sz w:val="20"/>
          <w:szCs w:val="20"/>
        </w:rPr>
        <w:t xml:space="preserve"> with the skills necessary to enhance their current career or prepare for a future career in their organization’s Human Resource department. </w:t>
      </w:r>
    </w:p>
    <w:p w:rsidR="008518C2" w:rsidRPr="008518C2" w:rsidRDefault="008518C2" w:rsidP="008518C2">
      <w:pPr>
        <w:rPr>
          <w:rFonts w:cs="Arial"/>
          <w:bCs/>
          <w:sz w:val="20"/>
          <w:szCs w:val="20"/>
        </w:rPr>
      </w:pPr>
    </w:p>
    <w:p w:rsidR="008518C2" w:rsidRPr="008518C2" w:rsidRDefault="008518C2" w:rsidP="008518C2">
      <w:pPr>
        <w:tabs>
          <w:tab w:val="left" w:leader="dot" w:pos="7200"/>
          <w:tab w:val="left" w:leader="dot" w:pos="7320"/>
        </w:tabs>
        <w:rPr>
          <w:rFonts w:cs="Arial"/>
          <w:b/>
          <w:sz w:val="20"/>
          <w:szCs w:val="20"/>
        </w:rPr>
      </w:pPr>
      <w:r>
        <w:rPr>
          <w:rFonts w:cs="Arial"/>
          <w:b/>
          <w:sz w:val="20"/>
          <w:szCs w:val="20"/>
        </w:rPr>
        <w:t>Human Resource Management</w:t>
      </w:r>
      <w:r w:rsidRPr="008518C2">
        <w:rPr>
          <w:rFonts w:cs="Arial"/>
          <w:b/>
          <w:sz w:val="20"/>
          <w:szCs w:val="20"/>
        </w:rPr>
        <w:t xml:space="preserve"> Certificate Courses</w:t>
      </w:r>
      <w:r w:rsidRPr="008518C2">
        <w:rPr>
          <w:rFonts w:cs="Arial"/>
          <w:b/>
          <w:sz w:val="20"/>
          <w:szCs w:val="20"/>
        </w:rPr>
        <w:tab/>
        <w:t>18 credits</w:t>
      </w:r>
    </w:p>
    <w:p w:rsidR="0079422A" w:rsidRDefault="0079422A" w:rsidP="0079422A">
      <w:pPr>
        <w:ind w:firstLine="360"/>
        <w:rPr>
          <w:rFonts w:cs="Arial"/>
          <w:sz w:val="20"/>
          <w:szCs w:val="20"/>
        </w:rPr>
      </w:pPr>
      <w:r>
        <w:rPr>
          <w:rFonts w:cs="Arial"/>
          <w:sz w:val="20"/>
          <w:szCs w:val="20"/>
        </w:rPr>
        <w:t>BAC 0900 Student Certificate Orientation and Resource Education (SCORE)</w:t>
      </w:r>
    </w:p>
    <w:p w:rsidR="008518C2" w:rsidRDefault="008518C2" w:rsidP="008518C2">
      <w:pPr>
        <w:ind w:firstLine="360"/>
        <w:rPr>
          <w:rFonts w:cs="Arial"/>
          <w:sz w:val="20"/>
          <w:szCs w:val="20"/>
        </w:rPr>
      </w:pPr>
      <w:r>
        <w:rPr>
          <w:rFonts w:cs="Arial"/>
          <w:sz w:val="20"/>
          <w:szCs w:val="20"/>
        </w:rPr>
        <w:t>HRM 4210 Human Resource Management</w:t>
      </w:r>
    </w:p>
    <w:p w:rsidR="008518C2" w:rsidRDefault="008518C2" w:rsidP="008518C2">
      <w:pPr>
        <w:ind w:firstLine="360"/>
        <w:rPr>
          <w:rFonts w:cs="Arial"/>
          <w:sz w:val="20"/>
          <w:szCs w:val="20"/>
        </w:rPr>
      </w:pPr>
      <w:r>
        <w:rPr>
          <w:rFonts w:cs="Arial"/>
          <w:sz w:val="20"/>
          <w:szCs w:val="20"/>
        </w:rPr>
        <w:t>HRM 4350 Human Resource Law</w:t>
      </w:r>
    </w:p>
    <w:p w:rsidR="008518C2" w:rsidRDefault="008518C2" w:rsidP="008518C2">
      <w:pPr>
        <w:ind w:firstLine="360"/>
        <w:rPr>
          <w:rFonts w:cs="Arial"/>
          <w:sz w:val="20"/>
          <w:szCs w:val="20"/>
        </w:rPr>
      </w:pPr>
      <w:r>
        <w:rPr>
          <w:rFonts w:cs="Arial"/>
          <w:sz w:val="20"/>
          <w:szCs w:val="20"/>
        </w:rPr>
        <w:t>HRM 4500 Training and Development for Human Resource Management</w:t>
      </w:r>
    </w:p>
    <w:p w:rsidR="008518C2" w:rsidRDefault="008518C2" w:rsidP="008518C2">
      <w:pPr>
        <w:ind w:firstLine="360"/>
        <w:rPr>
          <w:rFonts w:cs="Arial"/>
          <w:sz w:val="20"/>
          <w:szCs w:val="20"/>
        </w:rPr>
      </w:pPr>
      <w:r>
        <w:rPr>
          <w:rFonts w:cs="Arial"/>
          <w:sz w:val="20"/>
          <w:szCs w:val="20"/>
        </w:rPr>
        <w:t>HRM 4600 Compensation and Performance Management Systems</w:t>
      </w:r>
    </w:p>
    <w:p w:rsidR="008518C2" w:rsidRDefault="008518C2" w:rsidP="008518C2">
      <w:pPr>
        <w:ind w:firstLine="360"/>
        <w:rPr>
          <w:rFonts w:cs="Arial"/>
          <w:sz w:val="20"/>
          <w:szCs w:val="20"/>
        </w:rPr>
      </w:pPr>
      <w:r>
        <w:rPr>
          <w:rFonts w:cs="Arial"/>
          <w:sz w:val="20"/>
          <w:szCs w:val="20"/>
        </w:rPr>
        <w:t>HRM 4700 Organizational Staffing Principles and Practices</w:t>
      </w:r>
    </w:p>
    <w:p w:rsidR="007961AF" w:rsidRDefault="008518C2" w:rsidP="007961AF">
      <w:pPr>
        <w:ind w:firstLine="360"/>
      </w:pPr>
      <w:r>
        <w:rPr>
          <w:rFonts w:cs="Arial"/>
          <w:sz w:val="20"/>
          <w:szCs w:val="20"/>
        </w:rPr>
        <w:t>MGT 6360 Management and Organizational Behavior</w:t>
      </w:r>
    </w:p>
    <w:p w:rsidR="007961AF" w:rsidRDefault="007961AF" w:rsidP="007961AF"/>
    <w:p w:rsidR="00246483" w:rsidRPr="007961AF" w:rsidRDefault="00246483" w:rsidP="007961AF">
      <w:pPr>
        <w:pStyle w:val="Heading3"/>
        <w:rPr>
          <w:sz w:val="24"/>
          <w:szCs w:val="24"/>
        </w:rPr>
      </w:pPr>
      <w:bookmarkStart w:id="68" w:name="_Toc499127058"/>
      <w:r w:rsidRPr="007961AF">
        <w:rPr>
          <w:sz w:val="24"/>
          <w:szCs w:val="24"/>
        </w:rPr>
        <w:t>Marketing Certificate</w:t>
      </w:r>
      <w:bookmarkEnd w:id="68"/>
    </w:p>
    <w:p w:rsidR="00246483" w:rsidRPr="0016202A" w:rsidRDefault="00246483" w:rsidP="00246483">
      <w:pPr>
        <w:rPr>
          <w:sz w:val="20"/>
          <w:szCs w:val="20"/>
        </w:rPr>
      </w:pPr>
    </w:p>
    <w:p w:rsidR="00246483" w:rsidRDefault="00246483" w:rsidP="00246483">
      <w:pPr>
        <w:rPr>
          <w:b/>
          <w:sz w:val="20"/>
          <w:szCs w:val="20"/>
        </w:rPr>
      </w:pPr>
      <w:r>
        <w:rPr>
          <w:b/>
          <w:sz w:val="20"/>
          <w:szCs w:val="20"/>
        </w:rPr>
        <w:t>Program Description</w:t>
      </w:r>
    </w:p>
    <w:p w:rsidR="00246483" w:rsidRPr="00246483" w:rsidRDefault="00246483" w:rsidP="00246483">
      <w:pPr>
        <w:rPr>
          <w:rFonts w:cs="Arial"/>
          <w:bCs/>
          <w:sz w:val="20"/>
          <w:szCs w:val="20"/>
        </w:rPr>
      </w:pPr>
      <w:r>
        <w:rPr>
          <w:rFonts w:cs="Arial"/>
          <w:bCs/>
          <w:sz w:val="20"/>
          <w:szCs w:val="20"/>
        </w:rPr>
        <w:t xml:space="preserve">The Marketing Certificate program provides </w:t>
      </w:r>
      <w:r w:rsidR="0092659A">
        <w:rPr>
          <w:rFonts w:cs="Arial"/>
          <w:bCs/>
          <w:sz w:val="20"/>
          <w:szCs w:val="20"/>
        </w:rPr>
        <w:t>students</w:t>
      </w:r>
      <w:r>
        <w:rPr>
          <w:rFonts w:cs="Arial"/>
          <w:bCs/>
          <w:sz w:val="20"/>
          <w:szCs w:val="20"/>
        </w:rPr>
        <w:t xml:space="preserve"> the necessary knowledge and skills to establis</w:t>
      </w:r>
      <w:r w:rsidR="0092659A">
        <w:rPr>
          <w:rFonts w:cs="Arial"/>
          <w:bCs/>
          <w:sz w:val="20"/>
          <w:szCs w:val="20"/>
        </w:rPr>
        <w:t>h a strong marketing presence in a digital world.  Coursework focuses on core strategic marketing concepts used in market development and growth, market research, consumer behavior, ma</w:t>
      </w:r>
      <w:r w:rsidR="00AE6A4A">
        <w:rPr>
          <w:rFonts w:cs="Arial"/>
          <w:bCs/>
          <w:sz w:val="20"/>
          <w:szCs w:val="20"/>
        </w:rPr>
        <w:t>rketing metrics and analytics, I</w:t>
      </w:r>
      <w:r w:rsidR="0092659A">
        <w:rPr>
          <w:rFonts w:cs="Arial"/>
          <w:bCs/>
          <w:sz w:val="20"/>
          <w:szCs w:val="20"/>
        </w:rPr>
        <w:t>nternet marketing, and social media while learning the latest theories in digital, mobile, and social media marketing from industry professionals.</w:t>
      </w:r>
    </w:p>
    <w:p w:rsidR="00246483" w:rsidRPr="00246483" w:rsidRDefault="00246483" w:rsidP="00246483">
      <w:pPr>
        <w:rPr>
          <w:rFonts w:cs="Arial"/>
          <w:bCs/>
          <w:sz w:val="20"/>
          <w:szCs w:val="20"/>
        </w:rPr>
      </w:pPr>
    </w:p>
    <w:p w:rsidR="00246483" w:rsidRPr="004B3A07" w:rsidRDefault="0092659A" w:rsidP="00246483">
      <w:pPr>
        <w:tabs>
          <w:tab w:val="left" w:leader="dot" w:pos="7200"/>
          <w:tab w:val="left" w:leader="dot" w:pos="7320"/>
        </w:tabs>
        <w:rPr>
          <w:rFonts w:cs="Arial"/>
          <w:b/>
          <w:sz w:val="20"/>
          <w:szCs w:val="20"/>
        </w:rPr>
      </w:pPr>
      <w:r>
        <w:rPr>
          <w:rFonts w:cs="Arial"/>
          <w:b/>
          <w:sz w:val="20"/>
          <w:szCs w:val="20"/>
        </w:rPr>
        <w:t xml:space="preserve">Marketing </w:t>
      </w:r>
      <w:r w:rsidR="00246483" w:rsidRPr="004B3A07">
        <w:rPr>
          <w:rFonts w:cs="Arial"/>
          <w:b/>
          <w:sz w:val="20"/>
          <w:szCs w:val="20"/>
        </w:rPr>
        <w:t>Certificate Courses</w:t>
      </w:r>
      <w:r w:rsidR="00246483" w:rsidRPr="004B3A07">
        <w:rPr>
          <w:rFonts w:cs="Arial"/>
          <w:b/>
          <w:sz w:val="20"/>
          <w:szCs w:val="20"/>
        </w:rPr>
        <w:tab/>
        <w:t>18 credits</w:t>
      </w:r>
    </w:p>
    <w:p w:rsidR="006305B6" w:rsidRDefault="006305B6" w:rsidP="006305B6">
      <w:pPr>
        <w:ind w:firstLine="360"/>
        <w:rPr>
          <w:rFonts w:cs="Arial"/>
          <w:sz w:val="20"/>
          <w:szCs w:val="20"/>
        </w:rPr>
      </w:pPr>
      <w:r>
        <w:rPr>
          <w:rFonts w:cs="Arial"/>
          <w:sz w:val="20"/>
          <w:szCs w:val="20"/>
        </w:rPr>
        <w:t>BAC 0900 Student Certificate Orientation and Resource Education (SCORE)</w:t>
      </w:r>
    </w:p>
    <w:p w:rsidR="00246483" w:rsidRPr="004B3A07" w:rsidRDefault="0092659A" w:rsidP="00246483">
      <w:pPr>
        <w:ind w:firstLine="360"/>
        <w:rPr>
          <w:rFonts w:cs="Arial"/>
          <w:sz w:val="20"/>
          <w:szCs w:val="20"/>
        </w:rPr>
      </w:pPr>
      <w:r>
        <w:rPr>
          <w:rFonts w:cs="Arial"/>
          <w:sz w:val="20"/>
          <w:szCs w:val="20"/>
        </w:rPr>
        <w:t>MKT 4150</w:t>
      </w:r>
      <w:r w:rsidR="00AE6A4A">
        <w:rPr>
          <w:rFonts w:cs="Arial"/>
          <w:sz w:val="20"/>
          <w:szCs w:val="20"/>
        </w:rPr>
        <w:t xml:space="preserve"> Interactive Marketing</w:t>
      </w:r>
    </w:p>
    <w:p w:rsidR="00246483" w:rsidRPr="004B3A07" w:rsidRDefault="0092659A" w:rsidP="00246483">
      <w:pPr>
        <w:ind w:firstLine="360"/>
        <w:rPr>
          <w:rFonts w:cs="Arial"/>
          <w:sz w:val="20"/>
          <w:szCs w:val="20"/>
        </w:rPr>
      </w:pPr>
      <w:r>
        <w:rPr>
          <w:rFonts w:cs="Arial"/>
          <w:sz w:val="20"/>
          <w:szCs w:val="20"/>
        </w:rPr>
        <w:t>MKT 4200</w:t>
      </w:r>
      <w:r w:rsidR="00AE6A4A">
        <w:rPr>
          <w:rFonts w:cs="Arial"/>
          <w:sz w:val="20"/>
          <w:szCs w:val="20"/>
        </w:rPr>
        <w:t xml:space="preserve"> Market Intelligence</w:t>
      </w:r>
    </w:p>
    <w:p w:rsidR="00246483" w:rsidRDefault="0092659A" w:rsidP="00246483">
      <w:pPr>
        <w:ind w:firstLine="360"/>
        <w:rPr>
          <w:rFonts w:cs="Arial"/>
          <w:sz w:val="20"/>
          <w:szCs w:val="20"/>
        </w:rPr>
      </w:pPr>
      <w:r>
        <w:rPr>
          <w:rFonts w:cs="Arial"/>
          <w:sz w:val="20"/>
          <w:szCs w:val="20"/>
        </w:rPr>
        <w:t>MKT 4340</w:t>
      </w:r>
      <w:r w:rsidR="00246483" w:rsidRPr="004B3A07">
        <w:rPr>
          <w:rFonts w:cs="Arial"/>
          <w:sz w:val="20"/>
          <w:szCs w:val="20"/>
        </w:rPr>
        <w:t xml:space="preserve"> </w:t>
      </w:r>
      <w:r w:rsidR="00AE6A4A">
        <w:rPr>
          <w:rFonts w:cs="Arial"/>
          <w:sz w:val="20"/>
          <w:szCs w:val="20"/>
        </w:rPr>
        <w:t>Marketing Research and Relationship Marketing</w:t>
      </w:r>
    </w:p>
    <w:p w:rsidR="00AE6A4A" w:rsidRDefault="00A76A66" w:rsidP="00246483">
      <w:pPr>
        <w:ind w:firstLine="360"/>
        <w:rPr>
          <w:rFonts w:cs="Arial"/>
          <w:sz w:val="20"/>
          <w:szCs w:val="20"/>
        </w:rPr>
      </w:pPr>
      <w:r>
        <w:rPr>
          <w:rFonts w:cs="Arial"/>
          <w:sz w:val="20"/>
          <w:szCs w:val="20"/>
        </w:rPr>
        <w:t>MKT 4350 Social Media</w:t>
      </w:r>
      <w:r w:rsidR="00AE6A4A">
        <w:rPr>
          <w:rFonts w:cs="Arial"/>
          <w:sz w:val="20"/>
          <w:szCs w:val="20"/>
        </w:rPr>
        <w:t xml:space="preserve"> Theory and Practice</w:t>
      </w:r>
    </w:p>
    <w:p w:rsidR="00AE6A4A" w:rsidRDefault="00AE6A4A" w:rsidP="00246483">
      <w:pPr>
        <w:ind w:firstLine="360"/>
        <w:rPr>
          <w:rFonts w:cs="Arial"/>
          <w:sz w:val="20"/>
          <w:szCs w:val="20"/>
        </w:rPr>
      </w:pPr>
      <w:r>
        <w:rPr>
          <w:rFonts w:cs="Arial"/>
          <w:sz w:val="20"/>
          <w:szCs w:val="20"/>
        </w:rPr>
        <w:t>MKT 4400 Marketing Metrics</w:t>
      </w:r>
    </w:p>
    <w:p w:rsidR="00AE6A4A" w:rsidRPr="004B3A07" w:rsidRDefault="00AE6A4A" w:rsidP="00246483">
      <w:pPr>
        <w:ind w:firstLine="360"/>
        <w:rPr>
          <w:rFonts w:cs="Arial"/>
          <w:sz w:val="20"/>
          <w:szCs w:val="20"/>
        </w:rPr>
      </w:pPr>
      <w:r>
        <w:rPr>
          <w:rFonts w:cs="Arial"/>
          <w:sz w:val="20"/>
          <w:szCs w:val="20"/>
        </w:rPr>
        <w:t>MKT 4800 Consumer Behavior</w:t>
      </w:r>
    </w:p>
    <w:p w:rsidR="00246483" w:rsidRDefault="00246483" w:rsidP="00AE6A4A">
      <w:pPr>
        <w:ind w:firstLine="1"/>
        <w:rPr>
          <w:rFonts w:cs="Arial"/>
          <w:sz w:val="20"/>
          <w:szCs w:val="20"/>
        </w:rPr>
      </w:pPr>
      <w:r w:rsidRPr="004B3A07">
        <w:rPr>
          <w:rFonts w:cs="Arial"/>
          <w:sz w:val="20"/>
          <w:szCs w:val="20"/>
        </w:rPr>
        <w:t xml:space="preserve"> </w:t>
      </w:r>
    </w:p>
    <w:p w:rsidR="0092659A" w:rsidRPr="004B3A07" w:rsidRDefault="0092659A" w:rsidP="00F11B9E">
      <w:pPr>
        <w:rPr>
          <w:rFonts w:cs="Arial"/>
          <w:sz w:val="20"/>
          <w:szCs w:val="20"/>
        </w:rPr>
      </w:pPr>
    </w:p>
    <w:p w:rsidR="00EE7B5A" w:rsidRDefault="00EE7B5A">
      <w:pPr>
        <w:rPr>
          <w:rFonts w:cs="Arial"/>
          <w:b/>
          <w:bCs/>
        </w:rPr>
      </w:pPr>
      <w:r>
        <w:br w:type="page"/>
      </w:r>
    </w:p>
    <w:p w:rsidR="00246483" w:rsidRPr="007961AF" w:rsidRDefault="005D5249" w:rsidP="007961AF">
      <w:pPr>
        <w:pStyle w:val="Heading3"/>
        <w:rPr>
          <w:sz w:val="24"/>
          <w:szCs w:val="24"/>
        </w:rPr>
      </w:pPr>
      <w:bookmarkStart w:id="69" w:name="_Toc499127059"/>
      <w:r w:rsidRPr="007961AF">
        <w:rPr>
          <w:sz w:val="24"/>
          <w:szCs w:val="24"/>
        </w:rPr>
        <w:lastRenderedPageBreak/>
        <w:t>Project Management</w:t>
      </w:r>
      <w:r w:rsidR="00246483" w:rsidRPr="007961AF">
        <w:rPr>
          <w:sz w:val="24"/>
          <w:szCs w:val="24"/>
        </w:rPr>
        <w:t xml:space="preserve"> Certificate</w:t>
      </w:r>
      <w:bookmarkEnd w:id="69"/>
    </w:p>
    <w:p w:rsidR="00246483" w:rsidRPr="0016202A" w:rsidRDefault="00246483" w:rsidP="00246483">
      <w:pPr>
        <w:rPr>
          <w:sz w:val="20"/>
          <w:szCs w:val="20"/>
        </w:rPr>
      </w:pPr>
    </w:p>
    <w:p w:rsidR="00246483" w:rsidRDefault="00246483" w:rsidP="00246483">
      <w:pPr>
        <w:rPr>
          <w:sz w:val="20"/>
          <w:szCs w:val="20"/>
        </w:rPr>
      </w:pPr>
      <w:r>
        <w:rPr>
          <w:b/>
          <w:sz w:val="20"/>
          <w:szCs w:val="20"/>
        </w:rPr>
        <w:t>Program Description</w:t>
      </w:r>
    </w:p>
    <w:p w:rsidR="005D5249" w:rsidRPr="005D5249" w:rsidRDefault="005D5249" w:rsidP="00246483">
      <w:pPr>
        <w:rPr>
          <w:sz w:val="20"/>
          <w:szCs w:val="20"/>
        </w:rPr>
      </w:pPr>
      <w:r>
        <w:rPr>
          <w:sz w:val="20"/>
          <w:szCs w:val="20"/>
        </w:rPr>
        <w:t>The Project Management certificate program provides working professionals with the skills requir</w:t>
      </w:r>
      <w:r w:rsidR="00294F64">
        <w:rPr>
          <w:sz w:val="20"/>
          <w:szCs w:val="20"/>
        </w:rPr>
        <w:t xml:space="preserve">ed </w:t>
      </w:r>
      <w:r w:rsidR="00294F64" w:rsidRPr="00F71704">
        <w:rPr>
          <w:noProof/>
          <w:sz w:val="20"/>
          <w:szCs w:val="20"/>
        </w:rPr>
        <w:t xml:space="preserve">to </w:t>
      </w:r>
      <w:r w:rsidR="00F71704">
        <w:rPr>
          <w:noProof/>
          <w:sz w:val="20"/>
          <w:szCs w:val="20"/>
        </w:rPr>
        <w:t>manage their organization's projects successfully</w:t>
      </w:r>
      <w:r>
        <w:rPr>
          <w:sz w:val="20"/>
          <w:szCs w:val="20"/>
        </w:rPr>
        <w:t xml:space="preserve">.  The curriculum is in-depth and driven by best practices and industry standards and focuses on project planning, risk management, quality management, project cost and procurement, management of human </w:t>
      </w:r>
      <w:r w:rsidRPr="00F71704">
        <w:rPr>
          <w:noProof/>
          <w:sz w:val="20"/>
          <w:szCs w:val="20"/>
        </w:rPr>
        <w:t>capit</w:t>
      </w:r>
      <w:r w:rsidR="00F71704">
        <w:rPr>
          <w:noProof/>
          <w:sz w:val="20"/>
          <w:szCs w:val="20"/>
        </w:rPr>
        <w:t>a</w:t>
      </w:r>
      <w:r w:rsidRPr="00F71704">
        <w:rPr>
          <w:noProof/>
          <w:sz w:val="20"/>
          <w:szCs w:val="20"/>
        </w:rPr>
        <w:t>l</w:t>
      </w:r>
      <w:r>
        <w:rPr>
          <w:sz w:val="20"/>
          <w:szCs w:val="20"/>
        </w:rPr>
        <w:t>, and controlling and closing the project.</w:t>
      </w:r>
    </w:p>
    <w:p w:rsidR="00246483" w:rsidRDefault="00246483" w:rsidP="00246483">
      <w:pPr>
        <w:rPr>
          <w:rFonts w:cs="Arial"/>
          <w:b/>
          <w:bCs/>
          <w:sz w:val="20"/>
          <w:szCs w:val="20"/>
        </w:rPr>
      </w:pPr>
    </w:p>
    <w:p w:rsidR="00246483" w:rsidRPr="004B3A07" w:rsidRDefault="005D5249" w:rsidP="00246483">
      <w:pPr>
        <w:tabs>
          <w:tab w:val="left" w:leader="dot" w:pos="7200"/>
          <w:tab w:val="left" w:leader="dot" w:pos="7320"/>
        </w:tabs>
        <w:rPr>
          <w:rFonts w:cs="Arial"/>
          <w:b/>
          <w:sz w:val="20"/>
          <w:szCs w:val="20"/>
        </w:rPr>
      </w:pPr>
      <w:r>
        <w:rPr>
          <w:rFonts w:cs="Arial"/>
          <w:b/>
          <w:sz w:val="20"/>
          <w:szCs w:val="20"/>
        </w:rPr>
        <w:t>Project Management</w:t>
      </w:r>
      <w:r w:rsidR="00246483" w:rsidRPr="004B3A07">
        <w:rPr>
          <w:rFonts w:cs="Arial"/>
          <w:b/>
          <w:sz w:val="20"/>
          <w:szCs w:val="20"/>
        </w:rPr>
        <w:t xml:space="preserve"> Certificate Courses</w:t>
      </w:r>
      <w:r w:rsidR="00246483" w:rsidRPr="004B3A07">
        <w:rPr>
          <w:rFonts w:cs="Arial"/>
          <w:b/>
          <w:sz w:val="20"/>
          <w:szCs w:val="20"/>
        </w:rPr>
        <w:tab/>
        <w:t>18 credits</w:t>
      </w:r>
    </w:p>
    <w:p w:rsidR="006305B6" w:rsidRDefault="006305B6" w:rsidP="006305B6">
      <w:pPr>
        <w:ind w:firstLine="360"/>
        <w:rPr>
          <w:rFonts w:cs="Arial"/>
          <w:sz w:val="20"/>
          <w:szCs w:val="20"/>
        </w:rPr>
      </w:pPr>
      <w:r>
        <w:rPr>
          <w:rFonts w:cs="Arial"/>
          <w:sz w:val="20"/>
          <w:szCs w:val="20"/>
        </w:rPr>
        <w:t>BAC 0900 Student Certificate Orientation and Resource Education (SCORE)</w:t>
      </w:r>
    </w:p>
    <w:p w:rsidR="00246483" w:rsidRDefault="005D5249" w:rsidP="00246483">
      <w:pPr>
        <w:ind w:firstLine="360"/>
        <w:rPr>
          <w:rFonts w:cs="Arial"/>
          <w:sz w:val="20"/>
          <w:szCs w:val="20"/>
        </w:rPr>
      </w:pPr>
      <w:r>
        <w:rPr>
          <w:rFonts w:cs="Arial"/>
          <w:sz w:val="20"/>
          <w:szCs w:val="20"/>
        </w:rPr>
        <w:t>PMG 3000 Project Planning</w:t>
      </w:r>
    </w:p>
    <w:p w:rsidR="005D5249" w:rsidRDefault="005D5249" w:rsidP="00246483">
      <w:pPr>
        <w:ind w:firstLine="360"/>
        <w:rPr>
          <w:rFonts w:cs="Arial"/>
          <w:sz w:val="20"/>
          <w:szCs w:val="20"/>
        </w:rPr>
      </w:pPr>
      <w:r>
        <w:rPr>
          <w:rFonts w:cs="Arial"/>
          <w:sz w:val="20"/>
          <w:szCs w:val="20"/>
        </w:rPr>
        <w:t>PMG 3010 Risk Management</w:t>
      </w:r>
    </w:p>
    <w:p w:rsidR="005D5249" w:rsidRDefault="005D5249" w:rsidP="00246483">
      <w:pPr>
        <w:ind w:firstLine="360"/>
        <w:rPr>
          <w:rFonts w:cs="Arial"/>
          <w:sz w:val="20"/>
          <w:szCs w:val="20"/>
        </w:rPr>
      </w:pPr>
      <w:r>
        <w:rPr>
          <w:rFonts w:cs="Arial"/>
          <w:sz w:val="20"/>
          <w:szCs w:val="20"/>
        </w:rPr>
        <w:t>PMG 3020 Project Cost and Procurement</w:t>
      </w:r>
    </w:p>
    <w:p w:rsidR="005D5249" w:rsidRDefault="005D5249" w:rsidP="00246483">
      <w:pPr>
        <w:ind w:firstLine="360"/>
        <w:rPr>
          <w:rFonts w:cs="Arial"/>
          <w:sz w:val="20"/>
          <w:szCs w:val="20"/>
        </w:rPr>
      </w:pPr>
      <w:r>
        <w:rPr>
          <w:rFonts w:cs="Arial"/>
          <w:sz w:val="20"/>
          <w:szCs w:val="20"/>
        </w:rPr>
        <w:t>PMG 3030 Human Resources in Project Management</w:t>
      </w:r>
    </w:p>
    <w:p w:rsidR="005D5249" w:rsidRDefault="005D5249" w:rsidP="00246483">
      <w:pPr>
        <w:ind w:firstLine="360"/>
        <w:rPr>
          <w:rFonts w:cs="Arial"/>
          <w:sz w:val="20"/>
          <w:szCs w:val="20"/>
        </w:rPr>
      </w:pPr>
      <w:r>
        <w:rPr>
          <w:rFonts w:cs="Arial"/>
          <w:sz w:val="20"/>
          <w:szCs w:val="20"/>
        </w:rPr>
        <w:t>PMG 3040 Controlling and Closing the Project</w:t>
      </w:r>
    </w:p>
    <w:p w:rsidR="005D5249" w:rsidRPr="004B3A07" w:rsidRDefault="005D5249" w:rsidP="00246483">
      <w:pPr>
        <w:ind w:firstLine="360"/>
        <w:rPr>
          <w:rFonts w:cs="Arial"/>
          <w:sz w:val="20"/>
          <w:szCs w:val="20"/>
        </w:rPr>
      </w:pPr>
      <w:r>
        <w:rPr>
          <w:rFonts w:cs="Arial"/>
          <w:sz w:val="20"/>
          <w:szCs w:val="20"/>
        </w:rPr>
        <w:t>QTY 4320</w:t>
      </w:r>
      <w:r w:rsidR="00944A37">
        <w:rPr>
          <w:rFonts w:cs="Arial"/>
          <w:sz w:val="20"/>
          <w:szCs w:val="20"/>
        </w:rPr>
        <w:t xml:space="preserve"> Quality Management</w:t>
      </w:r>
    </w:p>
    <w:p w:rsidR="00935218" w:rsidRDefault="00935218" w:rsidP="00935218">
      <w:pPr>
        <w:pStyle w:val="Heading3"/>
        <w:spacing w:before="0" w:after="0"/>
        <w:rPr>
          <w:sz w:val="24"/>
          <w:szCs w:val="24"/>
        </w:rPr>
      </w:pPr>
    </w:p>
    <w:p w:rsidR="00935218" w:rsidRPr="00EE7B5A" w:rsidRDefault="005D5249" w:rsidP="00EE7B5A">
      <w:pPr>
        <w:pStyle w:val="Heading3"/>
        <w:rPr>
          <w:sz w:val="24"/>
          <w:szCs w:val="24"/>
        </w:rPr>
      </w:pPr>
      <w:bookmarkStart w:id="70" w:name="_Toc499127060"/>
      <w:r w:rsidRPr="00EE7B5A">
        <w:rPr>
          <w:sz w:val="24"/>
          <w:szCs w:val="24"/>
        </w:rPr>
        <w:t xml:space="preserve">Supply Chain Management </w:t>
      </w:r>
      <w:r w:rsidR="00935218" w:rsidRPr="00EE7B5A">
        <w:rPr>
          <w:sz w:val="24"/>
          <w:szCs w:val="24"/>
        </w:rPr>
        <w:t>Certificate</w:t>
      </w:r>
      <w:bookmarkEnd w:id="70"/>
    </w:p>
    <w:p w:rsidR="00935218" w:rsidRPr="0016202A" w:rsidRDefault="00935218" w:rsidP="00935218">
      <w:pPr>
        <w:rPr>
          <w:sz w:val="20"/>
          <w:szCs w:val="20"/>
        </w:rPr>
      </w:pPr>
    </w:p>
    <w:p w:rsidR="00935218" w:rsidRDefault="00935218" w:rsidP="00935218">
      <w:pPr>
        <w:rPr>
          <w:b/>
          <w:sz w:val="20"/>
          <w:szCs w:val="20"/>
        </w:rPr>
      </w:pPr>
      <w:r>
        <w:rPr>
          <w:b/>
          <w:sz w:val="20"/>
          <w:szCs w:val="20"/>
        </w:rPr>
        <w:t>Program Description</w:t>
      </w:r>
    </w:p>
    <w:p w:rsidR="00935218" w:rsidRPr="0052658C" w:rsidRDefault="005D5249" w:rsidP="00935218">
      <w:pPr>
        <w:rPr>
          <w:rFonts w:cs="Arial"/>
          <w:bCs/>
          <w:sz w:val="20"/>
          <w:szCs w:val="20"/>
        </w:rPr>
      </w:pPr>
      <w:r>
        <w:rPr>
          <w:rFonts w:cs="Arial"/>
          <w:bCs/>
          <w:sz w:val="20"/>
          <w:szCs w:val="20"/>
        </w:rPr>
        <w:t>The curriculum for the Supply Chain Management certificate program is in-depth and driven by best practices and industry standards</w:t>
      </w:r>
      <w:r w:rsidR="00935218" w:rsidRPr="00C14FB9">
        <w:rPr>
          <w:rFonts w:cs="Arial"/>
          <w:bCs/>
          <w:sz w:val="20"/>
          <w:szCs w:val="20"/>
        </w:rPr>
        <w:t>.</w:t>
      </w:r>
      <w:r>
        <w:rPr>
          <w:rFonts w:cs="Arial"/>
          <w:bCs/>
          <w:sz w:val="20"/>
          <w:szCs w:val="20"/>
        </w:rPr>
        <w:t xml:space="preserve">  The program focuses on inventory and information management, distribution and transportation, global operations, supplier management, management of product variety, and e-supply chain management.</w:t>
      </w:r>
    </w:p>
    <w:p w:rsidR="00935218" w:rsidRDefault="00935218" w:rsidP="00935218">
      <w:pPr>
        <w:rPr>
          <w:rFonts w:cs="Arial"/>
          <w:b/>
          <w:bCs/>
          <w:sz w:val="20"/>
          <w:szCs w:val="20"/>
        </w:rPr>
      </w:pPr>
    </w:p>
    <w:p w:rsidR="00935218" w:rsidRPr="004B3A07" w:rsidRDefault="005D5249" w:rsidP="00935218">
      <w:pPr>
        <w:tabs>
          <w:tab w:val="left" w:leader="dot" w:pos="7200"/>
          <w:tab w:val="left" w:leader="dot" w:pos="7320"/>
        </w:tabs>
        <w:rPr>
          <w:rFonts w:cs="Arial"/>
          <w:b/>
          <w:sz w:val="20"/>
          <w:szCs w:val="20"/>
        </w:rPr>
      </w:pPr>
      <w:r>
        <w:rPr>
          <w:rFonts w:cs="Arial"/>
          <w:b/>
          <w:sz w:val="20"/>
          <w:szCs w:val="20"/>
        </w:rPr>
        <w:t>Supply Chain Management</w:t>
      </w:r>
      <w:r w:rsidR="00935218" w:rsidRPr="004B3A07">
        <w:rPr>
          <w:rFonts w:cs="Arial"/>
          <w:b/>
          <w:sz w:val="20"/>
          <w:szCs w:val="20"/>
        </w:rPr>
        <w:t xml:space="preserve"> Certificate Courses</w:t>
      </w:r>
      <w:r w:rsidR="00935218" w:rsidRPr="004B3A07">
        <w:rPr>
          <w:rFonts w:cs="Arial"/>
          <w:b/>
          <w:sz w:val="20"/>
          <w:szCs w:val="20"/>
        </w:rPr>
        <w:tab/>
        <w:t>18 credits</w:t>
      </w:r>
    </w:p>
    <w:p w:rsidR="006305B6" w:rsidRDefault="006305B6" w:rsidP="006305B6">
      <w:pPr>
        <w:ind w:firstLine="360"/>
        <w:rPr>
          <w:rFonts w:cs="Arial"/>
          <w:sz w:val="20"/>
          <w:szCs w:val="20"/>
        </w:rPr>
      </w:pPr>
      <w:r>
        <w:rPr>
          <w:rFonts w:cs="Arial"/>
          <w:sz w:val="20"/>
          <w:szCs w:val="20"/>
        </w:rPr>
        <w:t>BAC 0900 Student Certificate Orientation and Resource Education (SCORE)</w:t>
      </w:r>
    </w:p>
    <w:p w:rsidR="00935218" w:rsidRDefault="00915B6F" w:rsidP="00935218">
      <w:pPr>
        <w:ind w:firstLine="360"/>
        <w:rPr>
          <w:rFonts w:cs="Arial"/>
          <w:sz w:val="20"/>
          <w:szCs w:val="20"/>
        </w:rPr>
      </w:pPr>
      <w:r>
        <w:rPr>
          <w:rFonts w:cs="Arial"/>
          <w:sz w:val="20"/>
          <w:szCs w:val="20"/>
        </w:rPr>
        <w:t>PMG 3010 Risk Management</w:t>
      </w:r>
    </w:p>
    <w:p w:rsidR="00915B6F" w:rsidRDefault="00915B6F" w:rsidP="00935218">
      <w:pPr>
        <w:ind w:firstLine="360"/>
        <w:rPr>
          <w:rFonts w:cs="Arial"/>
          <w:sz w:val="20"/>
          <w:szCs w:val="20"/>
        </w:rPr>
      </w:pPr>
      <w:r>
        <w:rPr>
          <w:rFonts w:cs="Arial"/>
          <w:sz w:val="20"/>
          <w:szCs w:val="20"/>
        </w:rPr>
        <w:t>SCM 3000 Principles of Inventory Management</w:t>
      </w:r>
    </w:p>
    <w:p w:rsidR="00915B6F" w:rsidRDefault="00915B6F" w:rsidP="00935218">
      <w:pPr>
        <w:ind w:firstLine="360"/>
        <w:rPr>
          <w:rFonts w:cs="Arial"/>
          <w:sz w:val="20"/>
          <w:szCs w:val="20"/>
        </w:rPr>
      </w:pPr>
      <w:r>
        <w:rPr>
          <w:rFonts w:cs="Arial"/>
          <w:sz w:val="20"/>
          <w:szCs w:val="20"/>
        </w:rPr>
        <w:t>SCM 3020 Supplier Management Strategies</w:t>
      </w:r>
    </w:p>
    <w:p w:rsidR="00915B6F" w:rsidRDefault="00915B6F" w:rsidP="00935218">
      <w:pPr>
        <w:ind w:firstLine="360"/>
        <w:rPr>
          <w:rFonts w:cs="Arial"/>
          <w:sz w:val="20"/>
          <w:szCs w:val="20"/>
        </w:rPr>
      </w:pPr>
      <w:r>
        <w:rPr>
          <w:rFonts w:cs="Arial"/>
          <w:sz w:val="20"/>
          <w:szCs w:val="20"/>
        </w:rPr>
        <w:t>SCM 3030 Planning and Control in Distribution</w:t>
      </w:r>
    </w:p>
    <w:p w:rsidR="00915B6F" w:rsidRDefault="00915B6F" w:rsidP="00935218">
      <w:pPr>
        <w:ind w:firstLine="360"/>
        <w:rPr>
          <w:rFonts w:cs="Arial"/>
          <w:sz w:val="20"/>
          <w:szCs w:val="20"/>
        </w:rPr>
      </w:pPr>
      <w:r>
        <w:rPr>
          <w:rFonts w:cs="Arial"/>
          <w:sz w:val="20"/>
          <w:szCs w:val="20"/>
        </w:rPr>
        <w:t>SCM 3040 Logistics and Supply Chain Management:  Creating Value-Added Networks</w:t>
      </w:r>
    </w:p>
    <w:p w:rsidR="00915B6F" w:rsidRPr="004B3A07" w:rsidRDefault="00915B6F" w:rsidP="00935218">
      <w:pPr>
        <w:ind w:firstLine="360"/>
        <w:rPr>
          <w:rFonts w:cs="Arial"/>
          <w:sz w:val="20"/>
          <w:szCs w:val="20"/>
        </w:rPr>
      </w:pPr>
      <w:r>
        <w:rPr>
          <w:rFonts w:cs="Arial"/>
          <w:sz w:val="20"/>
          <w:szCs w:val="20"/>
        </w:rPr>
        <w:t>SCM 3050 The Resilient Enterprise</w:t>
      </w:r>
    </w:p>
    <w:p w:rsidR="00CC3424" w:rsidRPr="00F918E7" w:rsidRDefault="009355D1" w:rsidP="009D3E4B">
      <w:pPr>
        <w:pStyle w:val="Heading3"/>
        <w:rPr>
          <w:rFonts w:eastAsia="Calibri"/>
          <w:b w:val="0"/>
          <w:sz w:val="20"/>
          <w:szCs w:val="20"/>
        </w:rPr>
      </w:pPr>
      <w:r>
        <w:rPr>
          <w:sz w:val="20"/>
          <w:szCs w:val="20"/>
        </w:rPr>
        <w:br w:type="page"/>
      </w:r>
      <w:bookmarkStart w:id="71" w:name="_Toc69633624"/>
      <w:bookmarkStart w:id="72" w:name="_Toc74471345"/>
    </w:p>
    <w:p w:rsidR="00685CD1" w:rsidRDefault="00685CD1" w:rsidP="00995D14">
      <w:pPr>
        <w:pStyle w:val="Heading2"/>
      </w:pPr>
      <w:bookmarkStart w:id="73" w:name="_Toc69633631"/>
      <w:bookmarkStart w:id="74" w:name="_Toc74471354"/>
      <w:bookmarkStart w:id="75" w:name="_Toc499127061"/>
      <w:bookmarkEnd w:id="71"/>
      <w:bookmarkEnd w:id="72"/>
      <w:r w:rsidRPr="00685CD1">
        <w:lastRenderedPageBreak/>
        <w:t xml:space="preserve">College of </w:t>
      </w:r>
      <w:r w:rsidR="00443FE9">
        <w:t>Undergraduate Studies (Traditional Program)</w:t>
      </w:r>
      <w:bookmarkEnd w:id="75"/>
    </w:p>
    <w:p w:rsidR="009D6B62" w:rsidRDefault="009D6B62" w:rsidP="009D6B62">
      <w:pPr>
        <w:tabs>
          <w:tab w:val="left" w:pos="540"/>
        </w:tabs>
        <w:rPr>
          <w:sz w:val="20"/>
        </w:rPr>
      </w:pPr>
    </w:p>
    <w:p w:rsidR="009D6B62" w:rsidRPr="00992B32" w:rsidRDefault="009D6B62" w:rsidP="005B6632">
      <w:pPr>
        <w:tabs>
          <w:tab w:val="left" w:pos="540"/>
        </w:tabs>
        <w:rPr>
          <w:b/>
          <w:sz w:val="20"/>
        </w:rPr>
      </w:pPr>
      <w:r w:rsidRPr="00992B32">
        <w:rPr>
          <w:b/>
          <w:sz w:val="20"/>
        </w:rPr>
        <w:t>Program St</w:t>
      </w:r>
      <w:r w:rsidR="000426AF" w:rsidRPr="00992B32">
        <w:rPr>
          <w:b/>
          <w:sz w:val="20"/>
        </w:rPr>
        <w:t>ructure and Delivery</w:t>
      </w:r>
    </w:p>
    <w:p w:rsidR="005B6632" w:rsidRDefault="00932064" w:rsidP="005B6632">
      <w:pPr>
        <w:tabs>
          <w:tab w:val="left" w:pos="540"/>
        </w:tabs>
        <w:rPr>
          <w:sz w:val="20"/>
        </w:rPr>
      </w:pPr>
      <w:r>
        <w:rPr>
          <w:sz w:val="20"/>
        </w:rPr>
        <w:t>This method</w:t>
      </w:r>
      <w:r w:rsidR="000426AF" w:rsidRPr="00992B32">
        <w:rPr>
          <w:sz w:val="20"/>
        </w:rPr>
        <w:t xml:space="preserve"> </w:t>
      </w:r>
      <w:r>
        <w:rPr>
          <w:noProof/>
          <w:sz w:val="20"/>
        </w:rPr>
        <w:t xml:space="preserve">of course delivery is </w:t>
      </w:r>
      <w:r w:rsidR="000426AF" w:rsidRPr="009108E4">
        <w:rPr>
          <w:noProof/>
          <w:sz w:val="20"/>
        </w:rPr>
        <w:t>designed</w:t>
      </w:r>
      <w:r w:rsidR="000426AF" w:rsidRPr="00992B32">
        <w:rPr>
          <w:sz w:val="20"/>
        </w:rPr>
        <w:t xml:space="preserve"> </w:t>
      </w:r>
      <w:r>
        <w:rPr>
          <w:sz w:val="20"/>
        </w:rPr>
        <w:t xml:space="preserve">primarily </w:t>
      </w:r>
      <w:r w:rsidR="000426AF" w:rsidRPr="00992B32">
        <w:rPr>
          <w:sz w:val="20"/>
        </w:rPr>
        <w:t>for traditional</w:t>
      </w:r>
      <w:r w:rsidR="00534BB8">
        <w:rPr>
          <w:sz w:val="20"/>
        </w:rPr>
        <w:t>-aged students who enter the University directly after completing high school</w:t>
      </w:r>
      <w:r w:rsidR="000426AF" w:rsidRPr="00992B32">
        <w:rPr>
          <w:sz w:val="20"/>
        </w:rPr>
        <w:t xml:space="preserve">.  </w:t>
      </w:r>
      <w:r>
        <w:rPr>
          <w:sz w:val="20"/>
        </w:rPr>
        <w:t xml:space="preserve">It is also beneficial for transfer students whose personal or professional schedules will not accommodate accelerated courses.  Course delivery at the lower-division level consists of on-campus classes held during the daytime that </w:t>
      </w:r>
      <w:r w:rsidRPr="00F71704">
        <w:rPr>
          <w:noProof/>
          <w:sz w:val="20"/>
        </w:rPr>
        <w:t>are</w:t>
      </w:r>
      <w:r>
        <w:rPr>
          <w:sz w:val="20"/>
        </w:rPr>
        <w:t xml:space="preserve"> supplemented with carefully selected on</w:t>
      </w:r>
      <w:r w:rsidR="00336425">
        <w:rPr>
          <w:sz w:val="20"/>
        </w:rPr>
        <w:t>-</w:t>
      </w:r>
      <w:r>
        <w:rPr>
          <w:sz w:val="20"/>
        </w:rPr>
        <w:t>line components.</w:t>
      </w:r>
    </w:p>
    <w:p w:rsidR="005B6632" w:rsidRDefault="005B6632" w:rsidP="005B6632">
      <w:pPr>
        <w:tabs>
          <w:tab w:val="left" w:pos="540"/>
        </w:tabs>
        <w:rPr>
          <w:sz w:val="20"/>
        </w:rPr>
      </w:pPr>
    </w:p>
    <w:p w:rsidR="005B6632" w:rsidRDefault="005B6632" w:rsidP="005B6632">
      <w:pPr>
        <w:tabs>
          <w:tab w:val="left" w:pos="540"/>
        </w:tabs>
        <w:rPr>
          <w:sz w:val="20"/>
        </w:rPr>
        <w:sectPr w:rsidR="005B6632" w:rsidSect="00DD76BB">
          <w:footerReference w:type="first" r:id="rId29"/>
          <w:type w:val="continuous"/>
          <w:pgSz w:w="12240" w:h="15840"/>
          <w:pgMar w:top="720" w:right="720" w:bottom="720" w:left="720" w:header="720" w:footer="403" w:gutter="0"/>
          <w:cols w:space="180"/>
          <w:docGrid w:linePitch="326"/>
        </w:sectPr>
      </w:pPr>
    </w:p>
    <w:p w:rsidR="000426AF" w:rsidRDefault="000426AF" w:rsidP="005B6632">
      <w:pPr>
        <w:rPr>
          <w:sz w:val="20"/>
          <w:szCs w:val="20"/>
        </w:rPr>
      </w:pPr>
      <w:r>
        <w:rPr>
          <w:sz w:val="20"/>
          <w:szCs w:val="20"/>
        </w:rPr>
        <w:lastRenderedPageBreak/>
        <w:t xml:space="preserve">Core and major course requirements </w:t>
      </w:r>
      <w:r w:rsidRPr="00F71704">
        <w:rPr>
          <w:noProof/>
          <w:sz w:val="20"/>
          <w:szCs w:val="20"/>
        </w:rPr>
        <w:t>are provided</w:t>
      </w:r>
      <w:r>
        <w:rPr>
          <w:sz w:val="20"/>
          <w:szCs w:val="20"/>
        </w:rPr>
        <w:t xml:space="preserve"> on the corresponding program pages by major.  Students work with their academic advisor to select elective courses that address any gaps in knowledge and further expand their skill set.</w:t>
      </w:r>
    </w:p>
    <w:p w:rsidR="000426AF" w:rsidRDefault="000426AF" w:rsidP="005B6632">
      <w:pPr>
        <w:rPr>
          <w:sz w:val="20"/>
          <w:szCs w:val="20"/>
        </w:rPr>
      </w:pPr>
    </w:p>
    <w:p w:rsidR="000426AF" w:rsidRDefault="000426AF" w:rsidP="005B6632">
      <w:pPr>
        <w:rPr>
          <w:sz w:val="20"/>
          <w:szCs w:val="20"/>
        </w:rPr>
      </w:pPr>
      <w:r>
        <w:rPr>
          <w:sz w:val="20"/>
          <w:szCs w:val="20"/>
        </w:rPr>
        <w:t>Shortly after the start of the program, each traditional stud</w:t>
      </w:r>
      <w:r w:rsidR="00932064">
        <w:rPr>
          <w:sz w:val="20"/>
          <w:szCs w:val="20"/>
        </w:rPr>
        <w:t>ent creates an Academic</w:t>
      </w:r>
      <w:r>
        <w:rPr>
          <w:sz w:val="20"/>
          <w:szCs w:val="20"/>
        </w:rPr>
        <w:t xml:space="preserve"> Plan.  This plan, established in consultation with the University’s career services and academic advising staff, incorporates professional networking, specialized coursework, and internship opportunities.  This approach equips traditional students with a well-rounded base of knowledge and practical experience </w:t>
      </w:r>
      <w:r w:rsidRPr="00F71704">
        <w:rPr>
          <w:noProof/>
          <w:sz w:val="20"/>
          <w:szCs w:val="20"/>
        </w:rPr>
        <w:t>prior to</w:t>
      </w:r>
      <w:r>
        <w:rPr>
          <w:sz w:val="20"/>
          <w:szCs w:val="20"/>
        </w:rPr>
        <w:t xml:space="preserve"> entering the professional workforce.</w:t>
      </w:r>
    </w:p>
    <w:p w:rsidR="000426AF" w:rsidRDefault="000426AF" w:rsidP="005B6632">
      <w:pPr>
        <w:tabs>
          <w:tab w:val="left" w:pos="540"/>
        </w:tabs>
        <w:rPr>
          <w:sz w:val="20"/>
        </w:rPr>
      </w:pPr>
    </w:p>
    <w:p w:rsidR="000426AF" w:rsidRDefault="000426AF" w:rsidP="005B6632">
      <w:pPr>
        <w:rPr>
          <w:rFonts w:cs="Arial"/>
          <w:b/>
          <w:sz w:val="20"/>
          <w:szCs w:val="20"/>
        </w:rPr>
      </w:pPr>
      <w:r>
        <w:rPr>
          <w:rFonts w:cs="Arial"/>
          <w:b/>
          <w:sz w:val="20"/>
          <w:szCs w:val="20"/>
        </w:rPr>
        <w:t>Student Life</w:t>
      </w:r>
    </w:p>
    <w:p w:rsidR="000426AF" w:rsidRDefault="000426AF" w:rsidP="005B6632">
      <w:pPr>
        <w:rPr>
          <w:rFonts w:cs="Arial"/>
          <w:sz w:val="20"/>
          <w:szCs w:val="20"/>
        </w:rPr>
      </w:pPr>
      <w:r>
        <w:rPr>
          <w:rFonts w:cs="Arial"/>
          <w:sz w:val="20"/>
          <w:szCs w:val="20"/>
        </w:rPr>
        <w:t>A wide variety of cultural, social, and recreational activities exists in Livingston County and th</w:t>
      </w:r>
      <w:r w:rsidR="00292A93">
        <w:rPr>
          <w:rFonts w:cs="Arial"/>
          <w:sz w:val="20"/>
          <w:szCs w:val="20"/>
        </w:rPr>
        <w:t>e surrounding region.  On</w:t>
      </w:r>
      <w:r>
        <w:rPr>
          <w:rFonts w:cs="Arial"/>
          <w:sz w:val="20"/>
          <w:szCs w:val="20"/>
        </w:rPr>
        <w:t>-campus housing is readily available, and affordable di</w:t>
      </w:r>
      <w:r w:rsidR="005839C2">
        <w:rPr>
          <w:rFonts w:cs="Arial"/>
          <w:sz w:val="20"/>
          <w:szCs w:val="20"/>
        </w:rPr>
        <w:t>ning options are located both on campus and within easy walking distance of the university</w:t>
      </w:r>
      <w:r w:rsidR="00932064">
        <w:rPr>
          <w:rFonts w:cs="Arial"/>
          <w:sz w:val="20"/>
          <w:szCs w:val="20"/>
        </w:rPr>
        <w:t>.  Staff, f</w:t>
      </w:r>
      <w:r>
        <w:rPr>
          <w:rFonts w:cs="Arial"/>
          <w:sz w:val="20"/>
          <w:szCs w:val="20"/>
        </w:rPr>
        <w:t>aculty</w:t>
      </w:r>
      <w:r w:rsidR="00932064">
        <w:rPr>
          <w:rFonts w:cs="Arial"/>
          <w:sz w:val="20"/>
          <w:szCs w:val="20"/>
        </w:rPr>
        <w:t>,</w:t>
      </w:r>
      <w:r>
        <w:rPr>
          <w:rFonts w:cs="Arial"/>
          <w:sz w:val="20"/>
          <w:szCs w:val="20"/>
        </w:rPr>
        <w:t xml:space="preserve"> and peer mentors assist new students in acclimating to life as a university </w:t>
      </w:r>
      <w:r w:rsidRPr="00F71704">
        <w:rPr>
          <w:rFonts w:cs="Arial"/>
          <w:noProof/>
          <w:sz w:val="20"/>
          <w:szCs w:val="20"/>
        </w:rPr>
        <w:t>student,</w:t>
      </w:r>
      <w:r>
        <w:rPr>
          <w:rFonts w:cs="Arial"/>
          <w:sz w:val="20"/>
          <w:szCs w:val="20"/>
        </w:rPr>
        <w:t xml:space="preserve"> and en</w:t>
      </w:r>
      <w:r w:rsidR="00932064">
        <w:rPr>
          <w:rFonts w:cs="Arial"/>
          <w:sz w:val="20"/>
          <w:szCs w:val="20"/>
        </w:rPr>
        <w:t>courage them to explore</w:t>
      </w:r>
      <w:r>
        <w:rPr>
          <w:rFonts w:cs="Arial"/>
          <w:sz w:val="20"/>
          <w:szCs w:val="20"/>
        </w:rPr>
        <w:t xml:space="preserve"> co-curricular and extra-curricular Cleary student </w:t>
      </w:r>
      <w:r w:rsidRPr="00F71704">
        <w:rPr>
          <w:rFonts w:cs="Arial"/>
          <w:noProof/>
          <w:sz w:val="20"/>
          <w:szCs w:val="20"/>
        </w:rPr>
        <w:t>activities.</w:t>
      </w:r>
      <w:r>
        <w:rPr>
          <w:rFonts w:cs="Arial"/>
          <w:sz w:val="20"/>
          <w:szCs w:val="20"/>
        </w:rPr>
        <w:t xml:space="preserve"> </w:t>
      </w:r>
    </w:p>
    <w:p w:rsidR="005B6632" w:rsidRDefault="005B6632" w:rsidP="005B6632">
      <w:pPr>
        <w:pStyle w:val="NoSpacing"/>
        <w:rPr>
          <w:rFonts w:ascii="Arial" w:eastAsia="Times New Roman" w:hAnsi="Arial" w:cs="Arial"/>
          <w:sz w:val="20"/>
          <w:szCs w:val="20"/>
        </w:rPr>
      </w:pPr>
    </w:p>
    <w:p w:rsidR="000426AF" w:rsidRDefault="000426AF" w:rsidP="005B6632">
      <w:pPr>
        <w:pStyle w:val="NoSpacing"/>
        <w:rPr>
          <w:rFonts w:ascii="Arial" w:hAnsi="Arial" w:cs="Arial"/>
          <w:b/>
          <w:sz w:val="20"/>
          <w:szCs w:val="20"/>
        </w:rPr>
      </w:pPr>
      <w:r w:rsidRPr="00310DF4">
        <w:rPr>
          <w:rFonts w:ascii="Arial" w:hAnsi="Arial" w:cs="Arial"/>
          <w:b/>
          <w:sz w:val="20"/>
          <w:szCs w:val="20"/>
        </w:rPr>
        <w:t>Dual Enrolled High School Students</w:t>
      </w:r>
      <w:r w:rsidRPr="00310DF4">
        <w:rPr>
          <w:rFonts w:ascii="Arial" w:hAnsi="Arial" w:cs="Arial"/>
          <w:sz w:val="20"/>
          <w:szCs w:val="20"/>
        </w:rPr>
        <w:t>*</w:t>
      </w:r>
    </w:p>
    <w:p w:rsidR="000426AF" w:rsidRDefault="000426AF" w:rsidP="000C7CE0">
      <w:pPr>
        <w:pStyle w:val="NoSpacing"/>
        <w:numPr>
          <w:ilvl w:val="0"/>
          <w:numId w:val="43"/>
        </w:numPr>
        <w:ind w:left="0" w:firstLine="0"/>
        <w:rPr>
          <w:rFonts w:ascii="Arial" w:hAnsi="Arial" w:cs="Arial"/>
          <w:sz w:val="20"/>
          <w:szCs w:val="20"/>
        </w:rPr>
      </w:pPr>
      <w:r>
        <w:rPr>
          <w:rFonts w:ascii="Arial" w:hAnsi="Arial" w:cs="Arial"/>
          <w:sz w:val="20"/>
          <w:szCs w:val="20"/>
        </w:rPr>
        <w:t>Dual enroll</w:t>
      </w:r>
      <w:r w:rsidR="00932064">
        <w:rPr>
          <w:rFonts w:ascii="Arial" w:hAnsi="Arial" w:cs="Arial"/>
          <w:sz w:val="20"/>
          <w:szCs w:val="20"/>
        </w:rPr>
        <w:t>ed students are required to consult</w:t>
      </w:r>
      <w:r>
        <w:rPr>
          <w:rFonts w:ascii="Arial" w:hAnsi="Arial" w:cs="Arial"/>
          <w:sz w:val="20"/>
          <w:szCs w:val="20"/>
        </w:rPr>
        <w:t xml:space="preserve"> with a Cleary </w:t>
      </w:r>
      <w:r w:rsidRPr="00F71704">
        <w:rPr>
          <w:rFonts w:ascii="Arial" w:hAnsi="Arial" w:cs="Arial"/>
          <w:noProof/>
          <w:sz w:val="20"/>
          <w:szCs w:val="20"/>
        </w:rPr>
        <w:t>University</w:t>
      </w:r>
      <w:r>
        <w:rPr>
          <w:rFonts w:ascii="Arial" w:hAnsi="Arial" w:cs="Arial"/>
          <w:sz w:val="20"/>
          <w:szCs w:val="20"/>
        </w:rPr>
        <w:t xml:space="preserve"> academic advisor </w:t>
      </w:r>
      <w:r w:rsidRPr="00F71704">
        <w:rPr>
          <w:rFonts w:ascii="Arial" w:hAnsi="Arial" w:cs="Arial"/>
          <w:noProof/>
          <w:sz w:val="20"/>
          <w:szCs w:val="20"/>
        </w:rPr>
        <w:t>prior to</w:t>
      </w:r>
      <w:r>
        <w:rPr>
          <w:rFonts w:ascii="Arial" w:hAnsi="Arial" w:cs="Arial"/>
          <w:sz w:val="20"/>
          <w:szCs w:val="20"/>
        </w:rPr>
        <w:t xml:space="preserve"> registration.</w:t>
      </w:r>
    </w:p>
    <w:p w:rsidR="000426AF" w:rsidRDefault="000426AF" w:rsidP="000C7CE0">
      <w:pPr>
        <w:pStyle w:val="NoSpacing"/>
        <w:numPr>
          <w:ilvl w:val="0"/>
          <w:numId w:val="43"/>
        </w:numPr>
        <w:ind w:left="0" w:firstLine="0"/>
        <w:rPr>
          <w:rFonts w:ascii="Arial" w:hAnsi="Arial" w:cs="Arial"/>
          <w:sz w:val="20"/>
          <w:szCs w:val="20"/>
        </w:rPr>
      </w:pPr>
      <w:r>
        <w:rPr>
          <w:rFonts w:ascii="Arial" w:hAnsi="Arial" w:cs="Arial"/>
          <w:sz w:val="20"/>
          <w:szCs w:val="20"/>
        </w:rPr>
        <w:t>This program applies only to Cleary University day classes (100</w:t>
      </w:r>
      <w:r w:rsidR="00DD1B51">
        <w:rPr>
          <w:rFonts w:ascii="Arial" w:hAnsi="Arial" w:cs="Arial"/>
          <w:sz w:val="20"/>
          <w:szCs w:val="20"/>
        </w:rPr>
        <w:t>0</w:t>
      </w:r>
      <w:r>
        <w:rPr>
          <w:rFonts w:ascii="Arial" w:hAnsi="Arial" w:cs="Arial"/>
          <w:sz w:val="20"/>
          <w:szCs w:val="20"/>
        </w:rPr>
        <w:t>- and 200</w:t>
      </w:r>
      <w:r w:rsidR="00DD1B51">
        <w:rPr>
          <w:rFonts w:ascii="Arial" w:hAnsi="Arial" w:cs="Arial"/>
          <w:sz w:val="20"/>
          <w:szCs w:val="20"/>
        </w:rPr>
        <w:t>0</w:t>
      </w:r>
      <w:r>
        <w:rPr>
          <w:rFonts w:ascii="Arial" w:hAnsi="Arial" w:cs="Arial"/>
          <w:sz w:val="20"/>
          <w:szCs w:val="20"/>
        </w:rPr>
        <w:t xml:space="preserve">-level courses held between the hours of 9:00 a.m. and 5:00 p.m.).  Unless otherwise authorized, high school students are not permitted to enroll in the University’s evening or fully </w:t>
      </w:r>
      <w:r w:rsidR="00727A39">
        <w:rPr>
          <w:rFonts w:ascii="Arial" w:hAnsi="Arial" w:cs="Arial"/>
          <w:sz w:val="20"/>
          <w:szCs w:val="20"/>
        </w:rPr>
        <w:t>on-line</w:t>
      </w:r>
      <w:r>
        <w:rPr>
          <w:rFonts w:ascii="Arial" w:hAnsi="Arial" w:cs="Arial"/>
          <w:sz w:val="20"/>
          <w:szCs w:val="20"/>
        </w:rPr>
        <w:t xml:space="preserve"> courses.</w:t>
      </w:r>
    </w:p>
    <w:p w:rsidR="000426AF" w:rsidRDefault="000426AF" w:rsidP="000C7CE0">
      <w:pPr>
        <w:pStyle w:val="NoSpacing"/>
        <w:numPr>
          <w:ilvl w:val="0"/>
          <w:numId w:val="43"/>
        </w:numPr>
        <w:ind w:left="0" w:firstLine="0"/>
        <w:rPr>
          <w:rFonts w:cs="Arial"/>
          <w:b/>
          <w:bCs/>
          <w:i/>
          <w:iCs/>
          <w:sz w:val="20"/>
          <w:szCs w:val="20"/>
        </w:rPr>
      </w:pPr>
      <w:r>
        <w:rPr>
          <w:rFonts w:ascii="Arial" w:hAnsi="Arial" w:cs="Arial"/>
          <w:sz w:val="20"/>
          <w:szCs w:val="20"/>
        </w:rPr>
        <w:t>Only one Cleary Univers</w:t>
      </w:r>
      <w:r w:rsidR="00292A93">
        <w:rPr>
          <w:rFonts w:ascii="Arial" w:hAnsi="Arial" w:cs="Arial"/>
          <w:sz w:val="20"/>
          <w:szCs w:val="20"/>
        </w:rPr>
        <w:t xml:space="preserve">ity course may </w:t>
      </w:r>
      <w:r w:rsidR="00292A93" w:rsidRPr="00F71704">
        <w:rPr>
          <w:rFonts w:ascii="Arial" w:hAnsi="Arial" w:cs="Arial"/>
          <w:noProof/>
          <w:sz w:val="20"/>
          <w:szCs w:val="20"/>
        </w:rPr>
        <w:t>be taken</w:t>
      </w:r>
      <w:r w:rsidR="00292A93">
        <w:rPr>
          <w:rFonts w:ascii="Arial" w:hAnsi="Arial" w:cs="Arial"/>
          <w:sz w:val="20"/>
          <w:szCs w:val="20"/>
        </w:rPr>
        <w:t xml:space="preserve"> per semester</w:t>
      </w:r>
      <w:r>
        <w:rPr>
          <w:rFonts w:ascii="Arial" w:hAnsi="Arial" w:cs="Arial"/>
          <w:sz w:val="20"/>
          <w:szCs w:val="20"/>
        </w:rPr>
        <w:t xml:space="preserve">. Exceptions will </w:t>
      </w:r>
      <w:r w:rsidRPr="00F71704">
        <w:rPr>
          <w:rFonts w:ascii="Arial" w:hAnsi="Arial" w:cs="Arial"/>
          <w:noProof/>
          <w:sz w:val="20"/>
          <w:szCs w:val="20"/>
        </w:rPr>
        <w:t>be considered</w:t>
      </w:r>
      <w:r>
        <w:rPr>
          <w:rFonts w:ascii="Arial" w:hAnsi="Arial" w:cs="Arial"/>
          <w:sz w:val="20"/>
          <w:szCs w:val="20"/>
        </w:rPr>
        <w:t xml:space="preserve"> on a case-by-case basis.</w:t>
      </w:r>
    </w:p>
    <w:p w:rsidR="004B1624" w:rsidRPr="00992B32" w:rsidRDefault="000426AF" w:rsidP="000C7CE0">
      <w:pPr>
        <w:pStyle w:val="NoSpacing"/>
        <w:numPr>
          <w:ilvl w:val="0"/>
          <w:numId w:val="43"/>
        </w:numPr>
        <w:ind w:left="0" w:firstLine="0"/>
        <w:rPr>
          <w:rFonts w:cs="Arial"/>
          <w:b/>
          <w:bCs/>
          <w:i/>
          <w:iCs/>
          <w:sz w:val="20"/>
          <w:szCs w:val="20"/>
        </w:rPr>
      </w:pPr>
      <w:r>
        <w:rPr>
          <w:rFonts w:ascii="Arial" w:hAnsi="Arial" w:cs="Arial"/>
          <w:sz w:val="20"/>
          <w:szCs w:val="20"/>
        </w:rPr>
        <w:t xml:space="preserve">Course grades will </w:t>
      </w:r>
      <w:r w:rsidRPr="00F71704">
        <w:rPr>
          <w:rFonts w:ascii="Arial" w:hAnsi="Arial" w:cs="Arial"/>
          <w:noProof/>
          <w:sz w:val="20"/>
          <w:szCs w:val="20"/>
        </w:rPr>
        <w:t>be calculated</w:t>
      </w:r>
      <w:r>
        <w:rPr>
          <w:rFonts w:ascii="Arial" w:hAnsi="Arial" w:cs="Arial"/>
          <w:sz w:val="20"/>
          <w:szCs w:val="20"/>
        </w:rPr>
        <w:t xml:space="preserve"> </w:t>
      </w:r>
      <w:r w:rsidRPr="00F71704">
        <w:rPr>
          <w:rFonts w:ascii="Arial" w:hAnsi="Arial" w:cs="Arial"/>
          <w:noProof/>
          <w:sz w:val="20"/>
          <w:szCs w:val="20"/>
        </w:rPr>
        <w:t>in accordance with</w:t>
      </w:r>
      <w:r>
        <w:rPr>
          <w:rFonts w:ascii="Arial" w:hAnsi="Arial" w:cs="Arial"/>
          <w:sz w:val="20"/>
          <w:szCs w:val="20"/>
        </w:rPr>
        <w:t xml:space="preserve"> the University’s grading system.  All academic policies apply.  A student must earn at least a 2.0 in each Cleary University course to remain eligible for dual </w:t>
      </w:r>
      <w:r w:rsidR="00DC10C1">
        <w:rPr>
          <w:rFonts w:ascii="Arial" w:hAnsi="Arial" w:cs="Arial"/>
          <w:sz w:val="20"/>
          <w:szCs w:val="20"/>
        </w:rPr>
        <w:t>enrollment.</w:t>
      </w:r>
    </w:p>
    <w:p w:rsidR="00533106" w:rsidRPr="0039041E" w:rsidRDefault="005839C2" w:rsidP="005B6632">
      <w:r>
        <w:br w:type="page"/>
      </w:r>
    </w:p>
    <w:p w:rsidR="002018FA" w:rsidRPr="005374AD" w:rsidRDefault="001E709B" w:rsidP="00104170">
      <w:pPr>
        <w:pStyle w:val="Heading1"/>
        <w:rPr>
          <w:color w:val="000000"/>
          <w:sz w:val="28"/>
          <w:szCs w:val="28"/>
        </w:rPr>
      </w:pPr>
      <w:bookmarkStart w:id="76" w:name="_Toc74471358"/>
      <w:bookmarkStart w:id="77" w:name="_Toc499127062"/>
      <w:bookmarkEnd w:id="73"/>
      <w:bookmarkEnd w:id="74"/>
      <w:r w:rsidRPr="005374AD">
        <w:rPr>
          <w:sz w:val="28"/>
          <w:szCs w:val="28"/>
        </w:rPr>
        <w:lastRenderedPageBreak/>
        <w:t>GRADUATE DEGREE PROGRAM</w:t>
      </w:r>
      <w:r w:rsidR="00446BE5" w:rsidRPr="005374AD">
        <w:rPr>
          <w:sz w:val="28"/>
          <w:szCs w:val="28"/>
        </w:rPr>
        <w:t>S</w:t>
      </w:r>
      <w:bookmarkEnd w:id="77"/>
    </w:p>
    <w:p w:rsidR="00003DDE" w:rsidRDefault="006601F4" w:rsidP="00003DDE">
      <w:pPr>
        <w:pStyle w:val="Heading3"/>
        <w:rPr>
          <w:i/>
          <w:sz w:val="24"/>
          <w:szCs w:val="24"/>
        </w:rPr>
      </w:pPr>
      <w:bookmarkStart w:id="78" w:name="_Toc499127063"/>
      <w:r>
        <w:rPr>
          <w:i/>
          <w:sz w:val="24"/>
          <w:szCs w:val="24"/>
        </w:rPr>
        <w:t xml:space="preserve">MBA </w:t>
      </w:r>
      <w:r w:rsidR="00003DDE">
        <w:rPr>
          <w:i/>
          <w:sz w:val="24"/>
          <w:szCs w:val="24"/>
        </w:rPr>
        <w:t>Analytics</w:t>
      </w:r>
      <w:r>
        <w:rPr>
          <w:i/>
          <w:sz w:val="24"/>
          <w:szCs w:val="24"/>
        </w:rPr>
        <w:t>, Technology, and Innovation</w:t>
      </w:r>
      <w:bookmarkEnd w:id="78"/>
    </w:p>
    <w:p w:rsidR="0029282F" w:rsidRDefault="0029282F" w:rsidP="0029282F">
      <w:pPr>
        <w:rPr>
          <w:sz w:val="20"/>
          <w:szCs w:val="20"/>
        </w:rPr>
      </w:pPr>
    </w:p>
    <w:p w:rsidR="0029282F" w:rsidRDefault="0029282F" w:rsidP="0029282F">
      <w:pPr>
        <w:rPr>
          <w:b/>
          <w:sz w:val="20"/>
          <w:szCs w:val="20"/>
        </w:rPr>
      </w:pPr>
      <w:r w:rsidRPr="0029282F">
        <w:rPr>
          <w:b/>
          <w:sz w:val="20"/>
          <w:szCs w:val="20"/>
        </w:rPr>
        <w:t xml:space="preserve">Program </w:t>
      </w:r>
      <w:r w:rsidR="00E32CE7" w:rsidRPr="0029282F">
        <w:rPr>
          <w:b/>
          <w:sz w:val="20"/>
          <w:szCs w:val="20"/>
        </w:rPr>
        <w:t>Description</w:t>
      </w:r>
    </w:p>
    <w:p w:rsidR="0029282F" w:rsidRDefault="00E32CE7" w:rsidP="0029282F">
      <w:pPr>
        <w:rPr>
          <w:sz w:val="20"/>
          <w:szCs w:val="20"/>
        </w:rPr>
      </w:pPr>
      <w:r>
        <w:rPr>
          <w:sz w:val="20"/>
          <w:szCs w:val="20"/>
        </w:rPr>
        <w:t>Technological</w:t>
      </w:r>
      <w:r w:rsidR="0029282F">
        <w:rPr>
          <w:sz w:val="20"/>
          <w:szCs w:val="20"/>
        </w:rPr>
        <w:t xml:space="preserve"> advances have impacted our world, and th</w:t>
      </w:r>
      <w:r w:rsidR="00F45B44">
        <w:rPr>
          <w:sz w:val="20"/>
          <w:szCs w:val="20"/>
        </w:rPr>
        <w:t>e business world in particular--</w:t>
      </w:r>
      <w:r w:rsidR="0029282F">
        <w:rPr>
          <w:sz w:val="20"/>
          <w:szCs w:val="20"/>
        </w:rPr>
        <w:t>in</w:t>
      </w:r>
      <w:r w:rsidR="00F45B44">
        <w:rPr>
          <w:sz w:val="20"/>
          <w:szCs w:val="20"/>
        </w:rPr>
        <w:t xml:space="preserve"> fundamental ways--</w:t>
      </w:r>
      <w:r w:rsidR="0029282F">
        <w:rPr>
          <w:sz w:val="20"/>
          <w:szCs w:val="20"/>
        </w:rPr>
        <w:t xml:space="preserve">and the Business Analytics, Technology, and Innovation MBA is designed to prepare students for careers in these dynamic business fields.  Massive amounts of data are being gathered and stored, from individual medical records to transportation data for large logistics providers.  Moreover, ever faster computers and </w:t>
      </w:r>
      <w:r w:rsidR="0017515B">
        <w:rPr>
          <w:sz w:val="20"/>
          <w:szCs w:val="20"/>
        </w:rPr>
        <w:t>optimization</w:t>
      </w:r>
      <w:r w:rsidR="0029282F">
        <w:rPr>
          <w:sz w:val="20"/>
          <w:szCs w:val="20"/>
        </w:rPr>
        <w:t xml:space="preserve"> methods have become available </w:t>
      </w:r>
      <w:r w:rsidR="00F45B44">
        <w:rPr>
          <w:sz w:val="20"/>
          <w:szCs w:val="20"/>
        </w:rPr>
        <w:t xml:space="preserve">to transform this </w:t>
      </w:r>
      <w:r w:rsidR="0017515B">
        <w:rPr>
          <w:sz w:val="20"/>
          <w:szCs w:val="20"/>
        </w:rPr>
        <w:t>data into</w:t>
      </w:r>
      <w:r w:rsidR="00F45B44">
        <w:rPr>
          <w:sz w:val="20"/>
          <w:szCs w:val="20"/>
        </w:rPr>
        <w:t xml:space="preserve"> information for better decision-making.  All this makes it possible to apply advanced analytical methods to business problems that were impossible ten or fifteen years ago.</w:t>
      </w:r>
    </w:p>
    <w:p w:rsidR="00F45B44" w:rsidRDefault="00F45B44" w:rsidP="0029282F">
      <w:pPr>
        <w:rPr>
          <w:sz w:val="20"/>
          <w:szCs w:val="20"/>
        </w:rPr>
      </w:pPr>
    </w:p>
    <w:p w:rsidR="00F45B44" w:rsidRDefault="00865DDB" w:rsidP="0029282F">
      <w:pPr>
        <w:rPr>
          <w:b/>
          <w:sz w:val="20"/>
          <w:szCs w:val="20"/>
        </w:rPr>
      </w:pPr>
      <w:r>
        <w:rPr>
          <w:b/>
          <w:sz w:val="20"/>
          <w:szCs w:val="20"/>
        </w:rPr>
        <w:t>Career Opportunities</w:t>
      </w:r>
    </w:p>
    <w:p w:rsidR="00C075AF" w:rsidRDefault="00F45B44" w:rsidP="0029282F">
      <w:pPr>
        <w:rPr>
          <w:sz w:val="20"/>
          <w:szCs w:val="20"/>
        </w:rPr>
      </w:pPr>
      <w:r>
        <w:rPr>
          <w:sz w:val="20"/>
          <w:szCs w:val="20"/>
        </w:rPr>
        <w:t xml:space="preserve">The Bureau of Labor and Statistics projects job growth in business </w:t>
      </w:r>
      <w:r w:rsidR="0017515B">
        <w:rPr>
          <w:sz w:val="20"/>
          <w:szCs w:val="20"/>
        </w:rPr>
        <w:t>intelligence</w:t>
      </w:r>
      <w:r>
        <w:rPr>
          <w:sz w:val="20"/>
          <w:szCs w:val="20"/>
        </w:rPr>
        <w:t xml:space="preserve"> fields to be nearly three times the overall national average for job growth.  Potential career opportunities include</w:t>
      </w:r>
      <w:r w:rsidR="00C075AF">
        <w:rPr>
          <w:sz w:val="20"/>
          <w:szCs w:val="20"/>
        </w:rPr>
        <w:t>:</w:t>
      </w:r>
    </w:p>
    <w:p w:rsidR="00F45B44" w:rsidRDefault="00C075AF" w:rsidP="000C7CE0">
      <w:pPr>
        <w:pStyle w:val="ListParagraph"/>
        <w:numPr>
          <w:ilvl w:val="0"/>
          <w:numId w:val="59"/>
        </w:numPr>
        <w:rPr>
          <w:sz w:val="20"/>
          <w:szCs w:val="20"/>
        </w:rPr>
      </w:pPr>
      <w:r>
        <w:rPr>
          <w:sz w:val="20"/>
          <w:szCs w:val="20"/>
        </w:rPr>
        <w:t>Market research analyst</w:t>
      </w:r>
    </w:p>
    <w:p w:rsidR="00C075AF" w:rsidRDefault="00C075AF" w:rsidP="000C7CE0">
      <w:pPr>
        <w:pStyle w:val="ListParagraph"/>
        <w:numPr>
          <w:ilvl w:val="0"/>
          <w:numId w:val="59"/>
        </w:numPr>
        <w:rPr>
          <w:sz w:val="20"/>
          <w:szCs w:val="20"/>
        </w:rPr>
      </w:pPr>
      <w:r w:rsidRPr="00F71704">
        <w:rPr>
          <w:noProof/>
          <w:sz w:val="20"/>
          <w:szCs w:val="20"/>
        </w:rPr>
        <w:t>Health care</w:t>
      </w:r>
      <w:r>
        <w:rPr>
          <w:sz w:val="20"/>
          <w:szCs w:val="20"/>
        </w:rPr>
        <w:t xml:space="preserve"> analytic manager</w:t>
      </w:r>
    </w:p>
    <w:p w:rsidR="00C075AF" w:rsidRDefault="00C075AF" w:rsidP="000C7CE0">
      <w:pPr>
        <w:pStyle w:val="ListParagraph"/>
        <w:numPr>
          <w:ilvl w:val="0"/>
          <w:numId w:val="59"/>
        </w:numPr>
        <w:rPr>
          <w:sz w:val="20"/>
          <w:szCs w:val="20"/>
        </w:rPr>
      </w:pPr>
      <w:r>
        <w:rPr>
          <w:sz w:val="20"/>
          <w:szCs w:val="20"/>
        </w:rPr>
        <w:t>Data analytic business consultant</w:t>
      </w:r>
    </w:p>
    <w:p w:rsidR="00C075AF" w:rsidRDefault="00C075AF" w:rsidP="000C7CE0">
      <w:pPr>
        <w:pStyle w:val="ListParagraph"/>
        <w:numPr>
          <w:ilvl w:val="0"/>
          <w:numId w:val="59"/>
        </w:numPr>
        <w:rPr>
          <w:sz w:val="20"/>
          <w:szCs w:val="20"/>
        </w:rPr>
      </w:pPr>
      <w:r>
        <w:rPr>
          <w:sz w:val="20"/>
          <w:szCs w:val="20"/>
        </w:rPr>
        <w:t>Management analysts</w:t>
      </w:r>
    </w:p>
    <w:p w:rsidR="00C075AF" w:rsidRDefault="00C075AF" w:rsidP="00C075AF">
      <w:pPr>
        <w:rPr>
          <w:sz w:val="20"/>
          <w:szCs w:val="20"/>
        </w:rPr>
      </w:pPr>
    </w:p>
    <w:p w:rsidR="00C075AF" w:rsidRDefault="00C075AF" w:rsidP="00C075AF">
      <w:pPr>
        <w:rPr>
          <w:sz w:val="20"/>
          <w:szCs w:val="20"/>
        </w:rPr>
      </w:pPr>
      <w:r>
        <w:rPr>
          <w:sz w:val="20"/>
          <w:szCs w:val="20"/>
        </w:rPr>
        <w:t>Source:  Bureau of Labor Statistics</w:t>
      </w:r>
    </w:p>
    <w:p w:rsidR="00C075AF" w:rsidRDefault="00152FDB" w:rsidP="00C075AF">
      <w:pPr>
        <w:rPr>
          <w:sz w:val="20"/>
          <w:szCs w:val="20"/>
        </w:rPr>
      </w:pPr>
      <w:hyperlink r:id="rId30" w:history="1">
        <w:r w:rsidR="00C075AF" w:rsidRPr="00541295">
          <w:rPr>
            <w:rStyle w:val="Hyperlink"/>
            <w:sz w:val="20"/>
            <w:szCs w:val="20"/>
          </w:rPr>
          <w:t>http://www.bls.gov/ooh/business-and-financial/management-analysts.htm</w:t>
        </w:r>
      </w:hyperlink>
    </w:p>
    <w:p w:rsidR="003C40E9" w:rsidRDefault="003C40E9" w:rsidP="00C075AF">
      <w:pPr>
        <w:rPr>
          <w:sz w:val="20"/>
          <w:szCs w:val="20"/>
        </w:rPr>
      </w:pPr>
    </w:p>
    <w:p w:rsidR="003C40E9" w:rsidRDefault="003C40E9" w:rsidP="00C075AF">
      <w:pPr>
        <w:rPr>
          <w:b/>
          <w:sz w:val="20"/>
          <w:szCs w:val="20"/>
        </w:rPr>
      </w:pPr>
      <w:r>
        <w:rPr>
          <w:b/>
          <w:sz w:val="20"/>
          <w:szCs w:val="20"/>
        </w:rPr>
        <w:t>Program Learning Outcomes</w:t>
      </w:r>
    </w:p>
    <w:p w:rsidR="003C40E9" w:rsidRDefault="003C40E9" w:rsidP="00C075AF">
      <w:pPr>
        <w:rPr>
          <w:sz w:val="20"/>
          <w:szCs w:val="20"/>
        </w:rPr>
      </w:pPr>
      <w:r>
        <w:rPr>
          <w:sz w:val="20"/>
          <w:szCs w:val="20"/>
        </w:rPr>
        <w:t>Upon completion of this degree, the graduate will</w:t>
      </w:r>
    </w:p>
    <w:p w:rsidR="003C40E9" w:rsidRDefault="003C40E9" w:rsidP="000C7CE0">
      <w:pPr>
        <w:pStyle w:val="ListParagraph"/>
        <w:numPr>
          <w:ilvl w:val="0"/>
          <w:numId w:val="60"/>
        </w:numPr>
        <w:rPr>
          <w:sz w:val="20"/>
          <w:szCs w:val="20"/>
        </w:rPr>
      </w:pPr>
      <w:r>
        <w:rPr>
          <w:sz w:val="20"/>
          <w:szCs w:val="20"/>
        </w:rPr>
        <w:t>Identify, analyze, and solve real-world business problems</w:t>
      </w:r>
    </w:p>
    <w:p w:rsidR="003C40E9" w:rsidRDefault="003C40E9" w:rsidP="000C7CE0">
      <w:pPr>
        <w:pStyle w:val="ListParagraph"/>
        <w:numPr>
          <w:ilvl w:val="0"/>
          <w:numId w:val="60"/>
        </w:numPr>
        <w:rPr>
          <w:sz w:val="20"/>
          <w:szCs w:val="20"/>
        </w:rPr>
      </w:pPr>
      <w:r>
        <w:rPr>
          <w:sz w:val="20"/>
          <w:szCs w:val="20"/>
        </w:rPr>
        <w:t>Effectively communicate in a competitive business environment</w:t>
      </w:r>
    </w:p>
    <w:p w:rsidR="003C40E9" w:rsidRDefault="003C40E9" w:rsidP="000C7CE0">
      <w:pPr>
        <w:pStyle w:val="ListParagraph"/>
        <w:numPr>
          <w:ilvl w:val="0"/>
          <w:numId w:val="60"/>
        </w:numPr>
        <w:rPr>
          <w:sz w:val="20"/>
          <w:szCs w:val="20"/>
        </w:rPr>
      </w:pPr>
      <w:r>
        <w:rPr>
          <w:sz w:val="20"/>
          <w:szCs w:val="20"/>
        </w:rPr>
        <w:t>Appreciate the challenges facing businesses as well as recognize the importance of ethical principles</w:t>
      </w:r>
    </w:p>
    <w:p w:rsidR="003C40E9" w:rsidRDefault="003C40E9" w:rsidP="000C7CE0">
      <w:pPr>
        <w:pStyle w:val="ListParagraph"/>
        <w:numPr>
          <w:ilvl w:val="0"/>
          <w:numId w:val="60"/>
        </w:numPr>
        <w:rPr>
          <w:sz w:val="20"/>
          <w:szCs w:val="20"/>
        </w:rPr>
      </w:pPr>
      <w:r>
        <w:rPr>
          <w:sz w:val="20"/>
          <w:szCs w:val="20"/>
        </w:rPr>
        <w:t>Develop the analytical and managerial skills required to analyze data, address business problems, manage risk, and also identify and create new business opportunities</w:t>
      </w:r>
    </w:p>
    <w:p w:rsidR="003C40E9" w:rsidRPr="003C40E9" w:rsidRDefault="003C40E9" w:rsidP="000C7CE0">
      <w:pPr>
        <w:pStyle w:val="ListParagraph"/>
        <w:numPr>
          <w:ilvl w:val="0"/>
          <w:numId w:val="60"/>
        </w:numPr>
        <w:rPr>
          <w:sz w:val="20"/>
          <w:szCs w:val="20"/>
        </w:rPr>
      </w:pPr>
      <w:r>
        <w:rPr>
          <w:sz w:val="20"/>
          <w:szCs w:val="20"/>
        </w:rPr>
        <w:t xml:space="preserve">Demonstrate basic skills in creative </w:t>
      </w:r>
      <w:r w:rsidRPr="009108E4">
        <w:rPr>
          <w:noProof/>
          <w:sz w:val="20"/>
          <w:szCs w:val="20"/>
        </w:rPr>
        <w:t>problem</w:t>
      </w:r>
      <w:r w:rsidR="009108E4">
        <w:rPr>
          <w:noProof/>
          <w:sz w:val="20"/>
          <w:szCs w:val="20"/>
        </w:rPr>
        <w:t>-</w:t>
      </w:r>
      <w:r w:rsidRPr="009108E4">
        <w:rPr>
          <w:noProof/>
          <w:sz w:val="20"/>
          <w:szCs w:val="20"/>
        </w:rPr>
        <w:t>solving</w:t>
      </w:r>
      <w:r>
        <w:rPr>
          <w:sz w:val="20"/>
          <w:szCs w:val="20"/>
        </w:rPr>
        <w:t xml:space="preserve"> innovation and human-centered ‘design </w:t>
      </w:r>
      <w:r w:rsidRPr="00F71704">
        <w:rPr>
          <w:noProof/>
          <w:sz w:val="20"/>
          <w:szCs w:val="20"/>
        </w:rPr>
        <w:t>thinking</w:t>
      </w:r>
      <w:r w:rsidR="00F71704">
        <w:rPr>
          <w:noProof/>
          <w:sz w:val="20"/>
          <w:szCs w:val="20"/>
        </w:rPr>
        <w:t>.'</w:t>
      </w:r>
    </w:p>
    <w:p w:rsidR="00003DDE" w:rsidRDefault="00003DDE">
      <w:pPr>
        <w:rPr>
          <w:i/>
        </w:rPr>
      </w:pPr>
    </w:p>
    <w:p w:rsidR="00003DDE" w:rsidRDefault="003C40E9" w:rsidP="00003DDE">
      <w:pPr>
        <w:tabs>
          <w:tab w:val="left" w:leader="dot" w:pos="7200"/>
        </w:tabs>
        <w:rPr>
          <w:i/>
        </w:rPr>
      </w:pPr>
      <w:r>
        <w:rPr>
          <w:b/>
          <w:sz w:val="20"/>
          <w:szCs w:val="28"/>
        </w:rPr>
        <w:t xml:space="preserve">MBA in </w:t>
      </w:r>
      <w:r w:rsidR="00003DDE">
        <w:rPr>
          <w:b/>
          <w:sz w:val="20"/>
          <w:szCs w:val="28"/>
        </w:rPr>
        <w:t>Analytics</w:t>
      </w:r>
      <w:r>
        <w:rPr>
          <w:b/>
          <w:sz w:val="20"/>
          <w:szCs w:val="28"/>
        </w:rPr>
        <w:t>, Technology, and Innovation</w:t>
      </w:r>
      <w:r w:rsidR="00003DDE">
        <w:rPr>
          <w:b/>
          <w:sz w:val="20"/>
          <w:szCs w:val="28"/>
        </w:rPr>
        <w:t xml:space="preserve"> </w:t>
      </w:r>
      <w:r w:rsidR="00003DDE" w:rsidRPr="00563805">
        <w:rPr>
          <w:b/>
          <w:sz w:val="20"/>
          <w:szCs w:val="28"/>
        </w:rPr>
        <w:t>Course Requirements</w:t>
      </w:r>
      <w:r w:rsidR="00003DDE">
        <w:rPr>
          <w:i/>
        </w:rPr>
        <w:t xml:space="preserve"> </w:t>
      </w:r>
    </w:p>
    <w:p w:rsidR="00003DDE" w:rsidRDefault="00003DDE" w:rsidP="00003DDE">
      <w:pPr>
        <w:tabs>
          <w:tab w:val="left" w:leader="dot" w:pos="7200"/>
        </w:tabs>
        <w:rPr>
          <w:i/>
        </w:rPr>
      </w:pPr>
    </w:p>
    <w:p w:rsidR="00003DDE" w:rsidRPr="00563805" w:rsidRDefault="00003DDE" w:rsidP="00003DDE">
      <w:pPr>
        <w:tabs>
          <w:tab w:val="left" w:leader="dot" w:pos="7200"/>
        </w:tabs>
        <w:rPr>
          <w:rFonts w:cs="Arial"/>
          <w:b/>
          <w:sz w:val="20"/>
        </w:rPr>
      </w:pPr>
      <w:r>
        <w:rPr>
          <w:rFonts w:cs="Arial"/>
          <w:b/>
          <w:sz w:val="20"/>
        </w:rPr>
        <w:t>MBA Core Courses</w:t>
      </w:r>
      <w:r>
        <w:rPr>
          <w:rFonts w:cs="Arial"/>
          <w:b/>
          <w:sz w:val="20"/>
        </w:rPr>
        <w:tab/>
        <w:t>24</w:t>
      </w:r>
      <w:r w:rsidRPr="00563805">
        <w:rPr>
          <w:rFonts w:cs="Arial"/>
          <w:b/>
          <w:sz w:val="20"/>
        </w:rPr>
        <w:t xml:space="preserve"> credits</w:t>
      </w:r>
    </w:p>
    <w:p w:rsidR="00003DDE" w:rsidRPr="00563805" w:rsidRDefault="00003DDE" w:rsidP="00003DDE">
      <w:pPr>
        <w:tabs>
          <w:tab w:val="right" w:leader="dot" w:pos="9000"/>
        </w:tabs>
        <w:ind w:firstLine="360"/>
        <w:rPr>
          <w:sz w:val="20"/>
        </w:rPr>
      </w:pPr>
      <w:r w:rsidRPr="00563805">
        <w:rPr>
          <w:bCs/>
          <w:sz w:val="20"/>
        </w:rPr>
        <w:t xml:space="preserve">ECO 6450 </w:t>
      </w:r>
      <w:r w:rsidRPr="00563805">
        <w:rPr>
          <w:sz w:val="20"/>
        </w:rPr>
        <w:t>Managerial Economics</w:t>
      </w:r>
    </w:p>
    <w:p w:rsidR="00003DDE" w:rsidRPr="00563805" w:rsidRDefault="00003DDE" w:rsidP="00003DDE">
      <w:pPr>
        <w:tabs>
          <w:tab w:val="right" w:leader="dot" w:pos="9000"/>
        </w:tabs>
        <w:ind w:firstLine="360"/>
        <w:rPr>
          <w:bCs/>
          <w:sz w:val="20"/>
        </w:rPr>
      </w:pPr>
      <w:r w:rsidRPr="00563805">
        <w:rPr>
          <w:bCs/>
          <w:sz w:val="20"/>
        </w:rPr>
        <w:t>FIN 6050 Financial Management</w:t>
      </w:r>
    </w:p>
    <w:p w:rsidR="00003DDE" w:rsidRPr="00563805" w:rsidRDefault="00003DDE" w:rsidP="00D65F98">
      <w:pPr>
        <w:tabs>
          <w:tab w:val="right" w:leader="dot" w:pos="9000"/>
        </w:tabs>
        <w:ind w:firstLine="360"/>
        <w:rPr>
          <w:sz w:val="20"/>
        </w:rPr>
      </w:pPr>
      <w:r w:rsidRPr="00563805">
        <w:rPr>
          <w:bCs/>
          <w:sz w:val="20"/>
        </w:rPr>
        <w:t xml:space="preserve">LAW 6050 </w:t>
      </w:r>
      <w:r w:rsidRPr="00563805">
        <w:rPr>
          <w:sz w:val="20"/>
        </w:rPr>
        <w:t>Law and Ethics</w:t>
      </w:r>
      <w:r w:rsidR="00D65F98">
        <w:rPr>
          <w:sz w:val="20"/>
        </w:rPr>
        <w:t xml:space="preserve"> or MBA 5010 Foundations in Graduate Studies II</w:t>
      </w:r>
    </w:p>
    <w:p w:rsidR="00003DDE" w:rsidRPr="00563805" w:rsidRDefault="00003DDE" w:rsidP="00003DDE">
      <w:pPr>
        <w:tabs>
          <w:tab w:val="right" w:leader="dot" w:pos="9000"/>
        </w:tabs>
        <w:ind w:firstLine="360"/>
        <w:rPr>
          <w:sz w:val="20"/>
        </w:rPr>
      </w:pPr>
      <w:r>
        <w:rPr>
          <w:bCs/>
          <w:sz w:val="20"/>
        </w:rPr>
        <w:t>MAC 610</w:t>
      </w:r>
      <w:r w:rsidRPr="00563805">
        <w:rPr>
          <w:bCs/>
          <w:sz w:val="20"/>
        </w:rPr>
        <w:t xml:space="preserve">0 </w:t>
      </w:r>
      <w:r w:rsidRPr="00563805">
        <w:rPr>
          <w:sz w:val="20"/>
        </w:rPr>
        <w:t>Financial</w:t>
      </w:r>
      <w:r>
        <w:rPr>
          <w:sz w:val="20"/>
        </w:rPr>
        <w:t xml:space="preserve"> and Managerial</w:t>
      </w:r>
      <w:r w:rsidRPr="00563805">
        <w:rPr>
          <w:sz w:val="20"/>
        </w:rPr>
        <w:t xml:space="preserve"> Accounting</w:t>
      </w:r>
    </w:p>
    <w:p w:rsidR="00003DDE" w:rsidRPr="00563805" w:rsidRDefault="00003DDE" w:rsidP="00003DDE">
      <w:pPr>
        <w:tabs>
          <w:tab w:val="right" w:leader="dot" w:pos="9000"/>
        </w:tabs>
        <w:ind w:firstLine="360"/>
        <w:rPr>
          <w:sz w:val="20"/>
        </w:rPr>
      </w:pPr>
      <w:r w:rsidRPr="00563805">
        <w:rPr>
          <w:sz w:val="20"/>
        </w:rPr>
        <w:t xml:space="preserve">MBA 5000 Foundations in Graduate Studies </w:t>
      </w:r>
      <w:r w:rsidR="00CE252B">
        <w:rPr>
          <w:sz w:val="20"/>
        </w:rPr>
        <w:t>I</w:t>
      </w:r>
      <w:r w:rsidR="006D0B80">
        <w:rPr>
          <w:sz w:val="20"/>
        </w:rPr>
        <w:t xml:space="preserve"> or MBA 5010 Foundations in Graduate Studies II</w:t>
      </w:r>
    </w:p>
    <w:p w:rsidR="00003DDE" w:rsidRDefault="00003DDE" w:rsidP="00003DDE">
      <w:pPr>
        <w:tabs>
          <w:tab w:val="right" w:leader="dot" w:pos="9000"/>
        </w:tabs>
        <w:ind w:firstLine="360"/>
        <w:rPr>
          <w:bCs/>
          <w:sz w:val="20"/>
        </w:rPr>
      </w:pPr>
      <w:r w:rsidRPr="00563805">
        <w:rPr>
          <w:bCs/>
          <w:sz w:val="20"/>
        </w:rPr>
        <w:t xml:space="preserve">MGT 6360 Management and </w:t>
      </w:r>
      <w:r w:rsidRPr="00563805">
        <w:rPr>
          <w:sz w:val="20"/>
        </w:rPr>
        <w:t>Organizational Behavior</w:t>
      </w:r>
      <w:r w:rsidRPr="00BF0EF9">
        <w:rPr>
          <w:bCs/>
          <w:sz w:val="20"/>
        </w:rPr>
        <w:t xml:space="preserve"> </w:t>
      </w:r>
    </w:p>
    <w:p w:rsidR="000C065F" w:rsidRDefault="00003DDE" w:rsidP="000C065F">
      <w:pPr>
        <w:tabs>
          <w:tab w:val="right" w:leader="dot" w:pos="9000"/>
        </w:tabs>
        <w:ind w:firstLine="360"/>
        <w:rPr>
          <w:bCs/>
          <w:sz w:val="20"/>
        </w:rPr>
      </w:pPr>
      <w:r w:rsidRPr="00563805">
        <w:rPr>
          <w:bCs/>
          <w:sz w:val="20"/>
        </w:rPr>
        <w:t xml:space="preserve">MKT 6050 </w:t>
      </w:r>
      <w:r w:rsidRPr="00563805">
        <w:rPr>
          <w:sz w:val="20"/>
        </w:rPr>
        <w:t>Strategic Marketing Management</w:t>
      </w:r>
      <w:r w:rsidR="000C065F" w:rsidRPr="000C065F">
        <w:rPr>
          <w:bCs/>
          <w:sz w:val="20"/>
        </w:rPr>
        <w:t xml:space="preserve"> </w:t>
      </w:r>
    </w:p>
    <w:p w:rsidR="000C065F" w:rsidRPr="00563805" w:rsidRDefault="000C065F" w:rsidP="000C065F">
      <w:pPr>
        <w:tabs>
          <w:tab w:val="right" w:leader="dot" w:pos="9000"/>
        </w:tabs>
        <w:ind w:firstLine="360"/>
        <w:rPr>
          <w:sz w:val="20"/>
        </w:rPr>
      </w:pPr>
      <w:r>
        <w:rPr>
          <w:bCs/>
          <w:sz w:val="20"/>
        </w:rPr>
        <w:t>M</w:t>
      </w:r>
      <w:r w:rsidRPr="00563805">
        <w:rPr>
          <w:bCs/>
          <w:sz w:val="20"/>
        </w:rPr>
        <w:t>T</w:t>
      </w:r>
      <w:r>
        <w:rPr>
          <w:bCs/>
          <w:sz w:val="20"/>
        </w:rPr>
        <w:t>H</w:t>
      </w:r>
      <w:r w:rsidRPr="00563805">
        <w:rPr>
          <w:bCs/>
          <w:sz w:val="20"/>
        </w:rPr>
        <w:t xml:space="preserve"> 6250 </w:t>
      </w:r>
      <w:r w:rsidRPr="00563805">
        <w:rPr>
          <w:sz w:val="20"/>
        </w:rPr>
        <w:t>Quantitative Managerial Analysis</w:t>
      </w:r>
    </w:p>
    <w:p w:rsidR="00003DDE" w:rsidRPr="00563805" w:rsidRDefault="00003DDE" w:rsidP="00003DDE">
      <w:pPr>
        <w:tabs>
          <w:tab w:val="right" w:leader="dot" w:pos="9000"/>
        </w:tabs>
        <w:ind w:firstLine="360"/>
        <w:rPr>
          <w:rFonts w:cs="Arial"/>
          <w:bCs/>
          <w:color w:val="000000"/>
          <w:sz w:val="20"/>
        </w:rPr>
      </w:pPr>
      <w:r w:rsidRPr="00563805">
        <w:rPr>
          <w:rFonts w:cs="Arial"/>
          <w:bCs/>
          <w:color w:val="000000"/>
          <w:sz w:val="20"/>
        </w:rPr>
        <w:t>STR 6060 Strategic Management</w:t>
      </w:r>
    </w:p>
    <w:p w:rsidR="00003DDE" w:rsidRPr="00563805" w:rsidRDefault="00003DDE" w:rsidP="00003DDE">
      <w:pPr>
        <w:tabs>
          <w:tab w:val="left" w:leader="dot" w:pos="7200"/>
        </w:tabs>
        <w:rPr>
          <w:rFonts w:cs="Arial"/>
          <w:b/>
          <w:sz w:val="20"/>
        </w:rPr>
      </w:pPr>
    </w:p>
    <w:p w:rsidR="00003DDE" w:rsidRPr="00563805" w:rsidRDefault="00003DDE" w:rsidP="00003DDE">
      <w:pPr>
        <w:tabs>
          <w:tab w:val="left" w:leader="dot" w:pos="7200"/>
        </w:tabs>
        <w:rPr>
          <w:rFonts w:cs="Arial"/>
          <w:b/>
          <w:sz w:val="20"/>
        </w:rPr>
      </w:pPr>
      <w:r w:rsidRPr="00563805">
        <w:rPr>
          <w:rFonts w:cs="Arial"/>
          <w:b/>
          <w:sz w:val="20"/>
        </w:rPr>
        <w:t>Major Courses</w:t>
      </w:r>
      <w:r w:rsidRPr="00563805">
        <w:rPr>
          <w:rFonts w:cs="Arial"/>
          <w:b/>
          <w:sz w:val="20"/>
        </w:rPr>
        <w:tab/>
        <w:t xml:space="preserve"> 9 credits</w:t>
      </w:r>
    </w:p>
    <w:p w:rsidR="00003DDE" w:rsidRDefault="00003DDE" w:rsidP="00003DDE">
      <w:pPr>
        <w:tabs>
          <w:tab w:val="right" w:leader="dot" w:pos="9000"/>
        </w:tabs>
        <w:ind w:firstLine="360"/>
        <w:rPr>
          <w:sz w:val="20"/>
        </w:rPr>
      </w:pPr>
      <w:r>
        <w:rPr>
          <w:bCs/>
          <w:sz w:val="20"/>
        </w:rPr>
        <w:t>BDA 6300 Business Analytics</w:t>
      </w:r>
    </w:p>
    <w:p w:rsidR="00003DDE" w:rsidRPr="00563805" w:rsidRDefault="00003DDE" w:rsidP="00003DDE">
      <w:pPr>
        <w:tabs>
          <w:tab w:val="right" w:leader="dot" w:pos="9000"/>
        </w:tabs>
        <w:ind w:firstLine="360"/>
        <w:rPr>
          <w:bCs/>
          <w:sz w:val="20"/>
        </w:rPr>
      </w:pPr>
      <w:r>
        <w:rPr>
          <w:rFonts w:cs="Arial"/>
          <w:color w:val="000000"/>
          <w:sz w:val="20"/>
        </w:rPr>
        <w:t>ENT 6500 Global Strategy and Innovation</w:t>
      </w:r>
    </w:p>
    <w:p w:rsidR="00EE6034" w:rsidRPr="00BF0EF9" w:rsidRDefault="00EE6034" w:rsidP="00EE6034">
      <w:pPr>
        <w:tabs>
          <w:tab w:val="right" w:leader="dot" w:pos="9000"/>
        </w:tabs>
        <w:ind w:firstLine="360"/>
        <w:rPr>
          <w:bCs/>
          <w:sz w:val="20"/>
        </w:rPr>
      </w:pPr>
      <w:r>
        <w:rPr>
          <w:bCs/>
          <w:sz w:val="20"/>
        </w:rPr>
        <w:t>MIT 6400 Management of Information Technology</w:t>
      </w:r>
    </w:p>
    <w:p w:rsidR="00003DDE" w:rsidRPr="00563805" w:rsidRDefault="00003DDE" w:rsidP="00003DDE">
      <w:pPr>
        <w:tabs>
          <w:tab w:val="left" w:leader="dot" w:pos="7200"/>
        </w:tabs>
        <w:rPr>
          <w:rFonts w:cs="Arial"/>
          <w:b/>
          <w:sz w:val="20"/>
        </w:rPr>
      </w:pPr>
    </w:p>
    <w:p w:rsidR="00003DDE" w:rsidRPr="0039041E" w:rsidRDefault="00003DDE" w:rsidP="0039041E">
      <w:pPr>
        <w:tabs>
          <w:tab w:val="left" w:leader="dot" w:pos="7200"/>
        </w:tabs>
        <w:rPr>
          <w:rFonts w:cs="Arial"/>
          <w:b/>
          <w:sz w:val="20"/>
        </w:rPr>
      </w:pPr>
      <w:r w:rsidRPr="00563805">
        <w:rPr>
          <w:rFonts w:cs="Arial"/>
          <w:b/>
          <w:sz w:val="20"/>
        </w:rPr>
        <w:t>Total</w:t>
      </w:r>
      <w:r w:rsidRPr="00563805">
        <w:rPr>
          <w:rFonts w:cs="Arial"/>
          <w:b/>
          <w:sz w:val="20"/>
        </w:rPr>
        <w:tab/>
        <w:t xml:space="preserve"> </w:t>
      </w:r>
      <w:r>
        <w:rPr>
          <w:rFonts w:cs="Arial"/>
          <w:b/>
          <w:sz w:val="20"/>
        </w:rPr>
        <w:t>33</w:t>
      </w:r>
      <w:r w:rsidR="0039041E">
        <w:rPr>
          <w:rFonts w:cs="Arial"/>
          <w:b/>
          <w:sz w:val="20"/>
        </w:rPr>
        <w:t xml:space="preserve"> credit</w:t>
      </w:r>
    </w:p>
    <w:p w:rsidR="009E0E42" w:rsidRDefault="009E0E42">
      <w:pPr>
        <w:rPr>
          <w:i/>
        </w:rPr>
      </w:pPr>
    </w:p>
    <w:p w:rsidR="009E0E42" w:rsidRDefault="009E0E42">
      <w:pPr>
        <w:rPr>
          <w:i/>
        </w:rPr>
      </w:pPr>
    </w:p>
    <w:p w:rsidR="009E0E42" w:rsidRDefault="009E0E42">
      <w:pPr>
        <w:rPr>
          <w:i/>
        </w:rPr>
      </w:pPr>
      <w:r>
        <w:rPr>
          <w:i/>
        </w:rPr>
        <w:br w:type="page"/>
      </w:r>
    </w:p>
    <w:p w:rsidR="009F4588" w:rsidRPr="00914C3C" w:rsidRDefault="009F4588" w:rsidP="009F4588">
      <w:pPr>
        <w:pStyle w:val="Heading3"/>
        <w:rPr>
          <w:i/>
          <w:sz w:val="24"/>
          <w:szCs w:val="24"/>
        </w:rPr>
      </w:pPr>
      <w:bookmarkStart w:id="79" w:name="_Toc499127064"/>
      <w:r w:rsidRPr="00914C3C">
        <w:rPr>
          <w:i/>
          <w:sz w:val="24"/>
          <w:szCs w:val="24"/>
        </w:rPr>
        <w:lastRenderedPageBreak/>
        <w:t>MBA Globa</w:t>
      </w:r>
      <w:r w:rsidR="00BF0EF9">
        <w:rPr>
          <w:i/>
          <w:sz w:val="24"/>
          <w:szCs w:val="24"/>
        </w:rPr>
        <w:t>l Leadership</w:t>
      </w:r>
      <w:bookmarkEnd w:id="79"/>
    </w:p>
    <w:p w:rsidR="00914C3C" w:rsidRPr="00914C3C" w:rsidRDefault="00914C3C" w:rsidP="009F4588">
      <w:pPr>
        <w:rPr>
          <w:sz w:val="20"/>
          <w:szCs w:val="20"/>
        </w:rPr>
      </w:pPr>
    </w:p>
    <w:p w:rsidR="009F4588" w:rsidRPr="00E32CE7" w:rsidRDefault="000F7EC6" w:rsidP="009F4588">
      <w:pPr>
        <w:rPr>
          <w:rFonts w:cs="Arial"/>
          <w:b/>
          <w:sz w:val="20"/>
          <w:szCs w:val="20"/>
        </w:rPr>
      </w:pPr>
      <w:r w:rsidRPr="00E32CE7">
        <w:rPr>
          <w:rFonts w:cs="Arial"/>
          <w:b/>
          <w:sz w:val="20"/>
          <w:szCs w:val="20"/>
        </w:rPr>
        <w:t>Program Description</w:t>
      </w:r>
    </w:p>
    <w:p w:rsidR="000F7EC6" w:rsidRPr="00E32CE7" w:rsidRDefault="000F7EC6" w:rsidP="009F4588">
      <w:pPr>
        <w:rPr>
          <w:rFonts w:cs="Arial"/>
          <w:sz w:val="20"/>
          <w:szCs w:val="20"/>
        </w:rPr>
      </w:pPr>
      <w:r w:rsidRPr="00E32CE7">
        <w:rPr>
          <w:rFonts w:cs="Arial"/>
          <w:sz w:val="20"/>
          <w:szCs w:val="20"/>
        </w:rPr>
        <w:t xml:space="preserve">The Master </w:t>
      </w:r>
      <w:r w:rsidR="00865DDB" w:rsidRPr="00E32CE7">
        <w:rPr>
          <w:rFonts w:cs="Arial"/>
          <w:sz w:val="20"/>
          <w:szCs w:val="20"/>
        </w:rPr>
        <w:t xml:space="preserve">of Business Administration in Global Leadership is a program designed for those interested in becoming leaders in their global organizations.  Students will become proficient in the effective management of complex multinational organizations.  Throughout the program, students learn to use critical thinking and problem-solving skills, assess ethical decision making in global environments, practice global management strategies and </w:t>
      </w:r>
      <w:r w:rsidR="0017515B" w:rsidRPr="00E32CE7">
        <w:rPr>
          <w:rFonts w:cs="Arial"/>
          <w:sz w:val="20"/>
          <w:szCs w:val="20"/>
        </w:rPr>
        <w:t>apply</w:t>
      </w:r>
      <w:r w:rsidR="00865DDB" w:rsidRPr="00E32CE7">
        <w:rPr>
          <w:rFonts w:cs="Arial"/>
          <w:sz w:val="20"/>
          <w:szCs w:val="20"/>
        </w:rPr>
        <w:t xml:space="preserve"> cross-cultural and business communication skills to international business situations.</w:t>
      </w:r>
    </w:p>
    <w:p w:rsidR="00865DDB" w:rsidRPr="00E32CE7" w:rsidRDefault="00865DDB" w:rsidP="009F4588">
      <w:pPr>
        <w:rPr>
          <w:rFonts w:cs="Arial"/>
          <w:sz w:val="20"/>
          <w:szCs w:val="20"/>
        </w:rPr>
      </w:pPr>
    </w:p>
    <w:p w:rsidR="009F4588" w:rsidRPr="00E32CE7" w:rsidRDefault="00865DDB" w:rsidP="009F4588">
      <w:pPr>
        <w:rPr>
          <w:rFonts w:cs="Arial"/>
          <w:b/>
          <w:sz w:val="20"/>
          <w:szCs w:val="20"/>
        </w:rPr>
      </w:pPr>
      <w:r w:rsidRPr="00E32CE7">
        <w:rPr>
          <w:rFonts w:cs="Arial"/>
          <w:b/>
          <w:sz w:val="20"/>
          <w:szCs w:val="20"/>
        </w:rPr>
        <w:t>Career Opportunities</w:t>
      </w:r>
    </w:p>
    <w:p w:rsidR="00865DDB" w:rsidRPr="00E32CE7" w:rsidRDefault="00865DDB" w:rsidP="009F4588">
      <w:pPr>
        <w:rPr>
          <w:rFonts w:cs="Arial"/>
          <w:b/>
          <w:sz w:val="20"/>
          <w:szCs w:val="20"/>
        </w:rPr>
      </w:pPr>
    </w:p>
    <w:p w:rsidR="00865DDB" w:rsidRPr="00E32CE7" w:rsidRDefault="00865DDB" w:rsidP="000C7CE0">
      <w:pPr>
        <w:pStyle w:val="ListParagraph"/>
        <w:numPr>
          <w:ilvl w:val="0"/>
          <w:numId w:val="61"/>
        </w:numPr>
        <w:rPr>
          <w:rFonts w:cs="Arial"/>
          <w:sz w:val="20"/>
          <w:szCs w:val="20"/>
        </w:rPr>
      </w:pPr>
      <w:r w:rsidRPr="00E32CE7">
        <w:rPr>
          <w:rFonts w:cs="Arial"/>
          <w:sz w:val="20"/>
          <w:szCs w:val="20"/>
        </w:rPr>
        <w:t>Import/export agent</w:t>
      </w:r>
    </w:p>
    <w:p w:rsidR="00865DDB" w:rsidRPr="00E32CE7" w:rsidRDefault="00865DDB" w:rsidP="000C7CE0">
      <w:pPr>
        <w:pStyle w:val="ListParagraph"/>
        <w:numPr>
          <w:ilvl w:val="0"/>
          <w:numId w:val="61"/>
        </w:numPr>
        <w:rPr>
          <w:rFonts w:cs="Arial"/>
          <w:sz w:val="20"/>
          <w:szCs w:val="20"/>
        </w:rPr>
      </w:pPr>
      <w:r w:rsidRPr="00E32CE7">
        <w:rPr>
          <w:rFonts w:cs="Arial"/>
          <w:sz w:val="20"/>
          <w:szCs w:val="20"/>
        </w:rPr>
        <w:t>Translator</w:t>
      </w:r>
    </w:p>
    <w:p w:rsidR="00865DDB" w:rsidRPr="00E32CE7" w:rsidRDefault="00865DDB" w:rsidP="000C7CE0">
      <w:pPr>
        <w:pStyle w:val="ListParagraph"/>
        <w:numPr>
          <w:ilvl w:val="0"/>
          <w:numId w:val="61"/>
        </w:numPr>
        <w:rPr>
          <w:rFonts w:cs="Arial"/>
          <w:sz w:val="20"/>
          <w:szCs w:val="20"/>
        </w:rPr>
      </w:pPr>
      <w:r w:rsidRPr="00E32CE7">
        <w:rPr>
          <w:rFonts w:cs="Arial"/>
          <w:sz w:val="20"/>
          <w:szCs w:val="20"/>
        </w:rPr>
        <w:t>Foreign currency investment advisor</w:t>
      </w:r>
    </w:p>
    <w:p w:rsidR="00865DDB" w:rsidRPr="00E32CE7" w:rsidRDefault="00865DDB" w:rsidP="000C7CE0">
      <w:pPr>
        <w:pStyle w:val="ListParagraph"/>
        <w:numPr>
          <w:ilvl w:val="0"/>
          <w:numId w:val="61"/>
        </w:numPr>
        <w:rPr>
          <w:rFonts w:cs="Arial"/>
          <w:sz w:val="20"/>
          <w:szCs w:val="20"/>
        </w:rPr>
      </w:pPr>
      <w:r w:rsidRPr="00E32CE7">
        <w:rPr>
          <w:rFonts w:cs="Arial"/>
          <w:sz w:val="20"/>
          <w:szCs w:val="20"/>
        </w:rPr>
        <w:t>Foreign sales representative</w:t>
      </w:r>
    </w:p>
    <w:p w:rsidR="00865DDB" w:rsidRPr="00E32CE7" w:rsidRDefault="00865DDB" w:rsidP="000C7CE0">
      <w:pPr>
        <w:pStyle w:val="ListParagraph"/>
        <w:numPr>
          <w:ilvl w:val="0"/>
          <w:numId w:val="61"/>
        </w:numPr>
        <w:rPr>
          <w:rFonts w:cs="Arial"/>
          <w:sz w:val="20"/>
          <w:szCs w:val="20"/>
        </w:rPr>
      </w:pPr>
      <w:r w:rsidRPr="00E32CE7">
        <w:rPr>
          <w:rFonts w:cs="Arial"/>
          <w:sz w:val="20"/>
          <w:szCs w:val="20"/>
        </w:rPr>
        <w:t>International management consultant</w:t>
      </w:r>
    </w:p>
    <w:p w:rsidR="00865DDB" w:rsidRPr="00E32CE7" w:rsidRDefault="00865DDB" w:rsidP="00865DDB">
      <w:pPr>
        <w:rPr>
          <w:rFonts w:cs="Arial"/>
          <w:sz w:val="20"/>
          <w:szCs w:val="20"/>
        </w:rPr>
      </w:pPr>
    </w:p>
    <w:p w:rsidR="00865DDB" w:rsidRPr="00E32CE7" w:rsidRDefault="00865DDB" w:rsidP="00865DDB">
      <w:pPr>
        <w:rPr>
          <w:rFonts w:cs="Arial"/>
          <w:sz w:val="20"/>
          <w:szCs w:val="20"/>
        </w:rPr>
      </w:pPr>
      <w:r w:rsidRPr="00E32CE7">
        <w:rPr>
          <w:rFonts w:cs="Arial"/>
          <w:sz w:val="20"/>
          <w:szCs w:val="20"/>
        </w:rPr>
        <w:t>Source:  Bureau of Labor Statistics</w:t>
      </w:r>
    </w:p>
    <w:p w:rsidR="00865DDB" w:rsidRDefault="00152FDB" w:rsidP="006A472F">
      <w:pPr>
        <w:rPr>
          <w:rFonts w:cs="Arial"/>
          <w:sz w:val="20"/>
          <w:szCs w:val="20"/>
        </w:rPr>
      </w:pPr>
      <w:hyperlink r:id="rId31" w:history="1">
        <w:r w:rsidR="006921FA" w:rsidRPr="00D52DC2">
          <w:rPr>
            <w:rStyle w:val="Hyperlink"/>
            <w:rFonts w:cs="Arial"/>
            <w:sz w:val="20"/>
            <w:szCs w:val="20"/>
          </w:rPr>
          <w:t>http://www.bls.gov/careeroutlook/2008/fall/art01.pdf</w:t>
        </w:r>
      </w:hyperlink>
    </w:p>
    <w:p w:rsidR="009F4588" w:rsidRPr="00003DDE" w:rsidRDefault="009F4588" w:rsidP="005433FE">
      <w:pPr>
        <w:spacing w:beforeLines="1" w:before="2" w:afterLines="1" w:after="2"/>
        <w:rPr>
          <w:rFonts w:cs="Arial"/>
          <w:sz w:val="20"/>
          <w:szCs w:val="20"/>
          <w:highlight w:val="yellow"/>
        </w:rPr>
      </w:pPr>
    </w:p>
    <w:p w:rsidR="009F4588" w:rsidRPr="00E32CE7" w:rsidRDefault="009F4588" w:rsidP="005433FE">
      <w:pPr>
        <w:spacing w:beforeLines="1" w:before="2" w:afterLines="1" w:after="2"/>
        <w:rPr>
          <w:rFonts w:cs="Arial"/>
          <w:b/>
          <w:sz w:val="20"/>
          <w:szCs w:val="20"/>
        </w:rPr>
      </w:pPr>
      <w:r w:rsidRPr="00E32CE7">
        <w:rPr>
          <w:rFonts w:cs="Arial"/>
          <w:b/>
          <w:sz w:val="20"/>
          <w:szCs w:val="20"/>
        </w:rPr>
        <w:t>Program Learning Outcomes</w:t>
      </w:r>
    </w:p>
    <w:p w:rsidR="009F4588" w:rsidRPr="00E32CE7" w:rsidRDefault="009F4588" w:rsidP="005433FE">
      <w:pPr>
        <w:spacing w:beforeLines="1" w:before="2" w:afterLines="1" w:after="2"/>
        <w:rPr>
          <w:rFonts w:cs="Arial"/>
          <w:b/>
          <w:sz w:val="20"/>
          <w:szCs w:val="20"/>
        </w:rPr>
      </w:pPr>
    </w:p>
    <w:p w:rsidR="009F4588" w:rsidRPr="00E32CE7" w:rsidRDefault="00E32CE7" w:rsidP="000C7CE0">
      <w:pPr>
        <w:pStyle w:val="ListParagraph"/>
        <w:numPr>
          <w:ilvl w:val="0"/>
          <w:numId w:val="55"/>
        </w:numPr>
        <w:spacing w:beforeLines="1" w:before="2" w:afterLines="1" w:after="2"/>
        <w:rPr>
          <w:sz w:val="20"/>
          <w:szCs w:val="20"/>
        </w:rPr>
      </w:pPr>
      <w:r>
        <w:rPr>
          <w:rFonts w:cs="Arial"/>
          <w:sz w:val="20"/>
          <w:szCs w:val="20"/>
        </w:rPr>
        <w:t>Demonstrate a broad-based knowledge of critical appreciation of the economic, cultural, ethical, and global business operations</w:t>
      </w:r>
    </w:p>
    <w:p w:rsidR="00E32CE7" w:rsidRPr="00E32CE7" w:rsidRDefault="00E32CE7" w:rsidP="000C7CE0">
      <w:pPr>
        <w:pStyle w:val="ListParagraph"/>
        <w:numPr>
          <w:ilvl w:val="0"/>
          <w:numId w:val="55"/>
        </w:numPr>
        <w:spacing w:beforeLines="1" w:before="2" w:afterLines="1" w:after="2"/>
        <w:rPr>
          <w:sz w:val="20"/>
          <w:szCs w:val="20"/>
        </w:rPr>
      </w:pPr>
      <w:r>
        <w:rPr>
          <w:rFonts w:cs="Arial"/>
          <w:sz w:val="20"/>
          <w:szCs w:val="20"/>
        </w:rPr>
        <w:t xml:space="preserve">Make effective decision making by utilizing </w:t>
      </w:r>
      <w:r w:rsidR="0017515B">
        <w:rPr>
          <w:rFonts w:cs="Arial"/>
          <w:sz w:val="20"/>
          <w:szCs w:val="20"/>
        </w:rPr>
        <w:t>quantitative</w:t>
      </w:r>
      <w:r>
        <w:rPr>
          <w:rFonts w:cs="Arial"/>
          <w:sz w:val="20"/>
          <w:szCs w:val="20"/>
        </w:rPr>
        <w:t xml:space="preserve"> techniques and research methods relevant to global management environment</w:t>
      </w:r>
    </w:p>
    <w:p w:rsidR="00E32CE7" w:rsidRPr="00E32CE7" w:rsidRDefault="00E32CE7" w:rsidP="000C7CE0">
      <w:pPr>
        <w:pStyle w:val="ListParagraph"/>
        <w:numPr>
          <w:ilvl w:val="0"/>
          <w:numId w:val="55"/>
        </w:numPr>
        <w:spacing w:beforeLines="1" w:before="2" w:afterLines="1" w:after="2"/>
        <w:rPr>
          <w:sz w:val="20"/>
          <w:szCs w:val="20"/>
        </w:rPr>
      </w:pPr>
      <w:r>
        <w:rPr>
          <w:rFonts w:cs="Arial"/>
          <w:sz w:val="20"/>
          <w:szCs w:val="20"/>
        </w:rPr>
        <w:t>Demonstrate a global mindset by understanding the global business community and by adopting conceptual tools to manage across cultures</w:t>
      </w:r>
    </w:p>
    <w:p w:rsidR="00E32CE7" w:rsidRPr="00E32CE7" w:rsidRDefault="00E32CE7" w:rsidP="000C7CE0">
      <w:pPr>
        <w:pStyle w:val="ListParagraph"/>
        <w:numPr>
          <w:ilvl w:val="0"/>
          <w:numId w:val="55"/>
        </w:numPr>
        <w:spacing w:beforeLines="1" w:before="2" w:afterLines="1" w:after="2"/>
        <w:rPr>
          <w:sz w:val="20"/>
          <w:szCs w:val="20"/>
        </w:rPr>
      </w:pPr>
      <w:r>
        <w:rPr>
          <w:rFonts w:cs="Arial"/>
          <w:sz w:val="20"/>
          <w:szCs w:val="20"/>
        </w:rPr>
        <w:t xml:space="preserve">Communicate </w:t>
      </w:r>
      <w:r w:rsidR="0017515B">
        <w:rPr>
          <w:rFonts w:cs="Arial"/>
          <w:sz w:val="20"/>
          <w:szCs w:val="20"/>
        </w:rPr>
        <w:t>in</w:t>
      </w:r>
      <w:r>
        <w:rPr>
          <w:rFonts w:cs="Arial"/>
          <w:sz w:val="20"/>
          <w:szCs w:val="20"/>
        </w:rPr>
        <w:t xml:space="preserve"> a global environment with various constituencies across different </w:t>
      </w:r>
      <w:r w:rsidR="0017515B">
        <w:rPr>
          <w:rFonts w:cs="Arial"/>
          <w:sz w:val="20"/>
          <w:szCs w:val="20"/>
        </w:rPr>
        <w:t>business</w:t>
      </w:r>
      <w:r>
        <w:rPr>
          <w:rFonts w:cs="Arial"/>
          <w:sz w:val="20"/>
          <w:szCs w:val="20"/>
        </w:rPr>
        <w:t xml:space="preserve"> </w:t>
      </w:r>
      <w:r w:rsidR="0017515B">
        <w:rPr>
          <w:rFonts w:cs="Arial"/>
          <w:sz w:val="20"/>
          <w:szCs w:val="20"/>
        </w:rPr>
        <w:t>functions</w:t>
      </w:r>
      <w:r>
        <w:rPr>
          <w:rFonts w:cs="Arial"/>
          <w:sz w:val="20"/>
          <w:szCs w:val="20"/>
        </w:rPr>
        <w:t xml:space="preserve"> and cultures</w:t>
      </w:r>
    </w:p>
    <w:p w:rsidR="0039041E" w:rsidRPr="00514ECC" w:rsidRDefault="0039041E" w:rsidP="009F4588">
      <w:pPr>
        <w:rPr>
          <w:sz w:val="18"/>
          <w:szCs w:val="18"/>
        </w:rPr>
      </w:pPr>
    </w:p>
    <w:p w:rsidR="009F4588" w:rsidRPr="00563805" w:rsidRDefault="00BF0EF9" w:rsidP="009F4588">
      <w:pPr>
        <w:rPr>
          <w:b/>
          <w:sz w:val="20"/>
          <w:szCs w:val="28"/>
        </w:rPr>
      </w:pPr>
      <w:r>
        <w:rPr>
          <w:b/>
          <w:sz w:val="20"/>
          <w:szCs w:val="28"/>
        </w:rPr>
        <w:t xml:space="preserve">MBA in Global </w:t>
      </w:r>
      <w:r w:rsidR="0017515B">
        <w:rPr>
          <w:b/>
          <w:sz w:val="20"/>
          <w:szCs w:val="28"/>
        </w:rPr>
        <w:t>Leadership</w:t>
      </w:r>
      <w:r w:rsidR="0017515B" w:rsidRPr="00563805">
        <w:rPr>
          <w:b/>
          <w:sz w:val="20"/>
          <w:szCs w:val="28"/>
        </w:rPr>
        <w:t xml:space="preserve"> Course</w:t>
      </w:r>
      <w:r w:rsidR="009F4588" w:rsidRPr="00563805">
        <w:rPr>
          <w:b/>
          <w:sz w:val="20"/>
          <w:szCs w:val="28"/>
        </w:rPr>
        <w:t xml:space="preserve"> Requirements</w:t>
      </w:r>
    </w:p>
    <w:p w:rsidR="00563805" w:rsidRPr="00563805" w:rsidRDefault="00563805" w:rsidP="009F4588">
      <w:pPr>
        <w:rPr>
          <w:b/>
          <w:i/>
          <w:sz w:val="20"/>
          <w:szCs w:val="28"/>
        </w:rPr>
      </w:pPr>
    </w:p>
    <w:p w:rsidR="009F4588" w:rsidRPr="00563805" w:rsidRDefault="00BF0EF9" w:rsidP="00563805">
      <w:pPr>
        <w:tabs>
          <w:tab w:val="left" w:leader="dot" w:pos="7200"/>
        </w:tabs>
        <w:rPr>
          <w:rFonts w:cs="Arial"/>
          <w:b/>
          <w:sz w:val="20"/>
        </w:rPr>
      </w:pPr>
      <w:r>
        <w:rPr>
          <w:rFonts w:cs="Arial"/>
          <w:b/>
          <w:sz w:val="20"/>
        </w:rPr>
        <w:t>MBA Core Courses</w:t>
      </w:r>
      <w:r>
        <w:rPr>
          <w:rFonts w:cs="Arial"/>
          <w:b/>
          <w:sz w:val="20"/>
        </w:rPr>
        <w:tab/>
        <w:t>24</w:t>
      </w:r>
      <w:r w:rsidR="009F4588" w:rsidRPr="00563805">
        <w:rPr>
          <w:rFonts w:cs="Arial"/>
          <w:b/>
          <w:sz w:val="20"/>
        </w:rPr>
        <w:t xml:space="preserve"> credits</w:t>
      </w:r>
    </w:p>
    <w:p w:rsidR="009F4588" w:rsidRPr="00563805" w:rsidRDefault="009F4588" w:rsidP="009F4588">
      <w:pPr>
        <w:tabs>
          <w:tab w:val="right" w:leader="dot" w:pos="9000"/>
        </w:tabs>
        <w:ind w:firstLine="360"/>
        <w:rPr>
          <w:sz w:val="20"/>
        </w:rPr>
      </w:pPr>
      <w:r w:rsidRPr="00563805">
        <w:rPr>
          <w:bCs/>
          <w:sz w:val="20"/>
        </w:rPr>
        <w:t xml:space="preserve">ECO 6450 </w:t>
      </w:r>
      <w:r w:rsidRPr="00563805">
        <w:rPr>
          <w:sz w:val="20"/>
        </w:rPr>
        <w:t>Managerial Economics</w:t>
      </w:r>
    </w:p>
    <w:p w:rsidR="009F4588" w:rsidRPr="00563805" w:rsidRDefault="009F4588" w:rsidP="009F4588">
      <w:pPr>
        <w:tabs>
          <w:tab w:val="right" w:leader="dot" w:pos="9000"/>
        </w:tabs>
        <w:ind w:firstLine="360"/>
        <w:rPr>
          <w:bCs/>
          <w:sz w:val="20"/>
        </w:rPr>
      </w:pPr>
      <w:r w:rsidRPr="00563805">
        <w:rPr>
          <w:bCs/>
          <w:sz w:val="20"/>
        </w:rPr>
        <w:t>FIN 6050 Financial Management</w:t>
      </w:r>
    </w:p>
    <w:p w:rsidR="009F4588" w:rsidRPr="00563805" w:rsidRDefault="009F4588" w:rsidP="009F4588">
      <w:pPr>
        <w:tabs>
          <w:tab w:val="right" w:leader="dot" w:pos="9000"/>
        </w:tabs>
        <w:ind w:firstLine="360"/>
        <w:rPr>
          <w:sz w:val="20"/>
        </w:rPr>
      </w:pPr>
      <w:r w:rsidRPr="00563805">
        <w:rPr>
          <w:bCs/>
          <w:sz w:val="20"/>
        </w:rPr>
        <w:t xml:space="preserve">LAW 6050 </w:t>
      </w:r>
      <w:r w:rsidRPr="00563805">
        <w:rPr>
          <w:sz w:val="20"/>
        </w:rPr>
        <w:t>Law and Ethics</w:t>
      </w:r>
      <w:r w:rsidR="00D65F98">
        <w:rPr>
          <w:sz w:val="20"/>
        </w:rPr>
        <w:t xml:space="preserve"> or MBA 5010 Foundations in Graduate Studies II</w:t>
      </w:r>
    </w:p>
    <w:p w:rsidR="009F4588" w:rsidRPr="00563805" w:rsidRDefault="00BF0EF9" w:rsidP="009F4588">
      <w:pPr>
        <w:tabs>
          <w:tab w:val="right" w:leader="dot" w:pos="9000"/>
        </w:tabs>
        <w:ind w:firstLine="360"/>
        <w:rPr>
          <w:sz w:val="20"/>
        </w:rPr>
      </w:pPr>
      <w:r>
        <w:rPr>
          <w:bCs/>
          <w:sz w:val="20"/>
        </w:rPr>
        <w:t>MAC 610</w:t>
      </w:r>
      <w:r w:rsidR="009F4588" w:rsidRPr="00563805">
        <w:rPr>
          <w:bCs/>
          <w:sz w:val="20"/>
        </w:rPr>
        <w:t xml:space="preserve">0 </w:t>
      </w:r>
      <w:r w:rsidR="009F4588" w:rsidRPr="00563805">
        <w:rPr>
          <w:sz w:val="20"/>
        </w:rPr>
        <w:t>Financial</w:t>
      </w:r>
      <w:r>
        <w:rPr>
          <w:sz w:val="20"/>
        </w:rPr>
        <w:t xml:space="preserve"> and Managerial</w:t>
      </w:r>
      <w:r w:rsidR="009F4588" w:rsidRPr="00563805">
        <w:rPr>
          <w:sz w:val="20"/>
        </w:rPr>
        <w:t xml:space="preserve"> Accounting</w:t>
      </w:r>
    </w:p>
    <w:p w:rsidR="00DE257B" w:rsidRPr="00563805" w:rsidRDefault="00DE257B" w:rsidP="00DE257B">
      <w:pPr>
        <w:tabs>
          <w:tab w:val="right" w:leader="dot" w:pos="9000"/>
        </w:tabs>
        <w:ind w:firstLine="360"/>
        <w:rPr>
          <w:sz w:val="20"/>
        </w:rPr>
      </w:pPr>
      <w:r w:rsidRPr="00563805">
        <w:rPr>
          <w:sz w:val="20"/>
        </w:rPr>
        <w:t xml:space="preserve">MBA 5000 Foundations in Graduate Studies </w:t>
      </w:r>
      <w:r w:rsidR="00CE252B">
        <w:rPr>
          <w:sz w:val="20"/>
        </w:rPr>
        <w:t>I</w:t>
      </w:r>
      <w:r w:rsidR="006D0B80" w:rsidRPr="006D0B80">
        <w:rPr>
          <w:sz w:val="20"/>
        </w:rPr>
        <w:t xml:space="preserve"> </w:t>
      </w:r>
      <w:r w:rsidR="006D0B80">
        <w:rPr>
          <w:sz w:val="20"/>
        </w:rPr>
        <w:t>or MBA 5010 Foundations in Graduate Studies II</w:t>
      </w:r>
    </w:p>
    <w:p w:rsidR="00BF0EF9" w:rsidRDefault="009F4588" w:rsidP="00BF0EF9">
      <w:pPr>
        <w:tabs>
          <w:tab w:val="right" w:leader="dot" w:pos="9000"/>
        </w:tabs>
        <w:ind w:firstLine="360"/>
        <w:rPr>
          <w:bCs/>
          <w:sz w:val="20"/>
        </w:rPr>
      </w:pPr>
      <w:r w:rsidRPr="00563805">
        <w:rPr>
          <w:bCs/>
          <w:sz w:val="20"/>
        </w:rPr>
        <w:t xml:space="preserve">MGT 6360 Management and </w:t>
      </w:r>
      <w:r w:rsidRPr="00563805">
        <w:rPr>
          <w:sz w:val="20"/>
        </w:rPr>
        <w:t>Organizational Behavior</w:t>
      </w:r>
      <w:r w:rsidR="00BF0EF9" w:rsidRPr="00BF0EF9">
        <w:rPr>
          <w:bCs/>
          <w:sz w:val="20"/>
        </w:rPr>
        <w:t xml:space="preserve"> </w:t>
      </w:r>
    </w:p>
    <w:p w:rsidR="000C065F" w:rsidRDefault="009F4588" w:rsidP="000C065F">
      <w:pPr>
        <w:tabs>
          <w:tab w:val="right" w:leader="dot" w:pos="9000"/>
        </w:tabs>
        <w:ind w:firstLine="360"/>
        <w:rPr>
          <w:sz w:val="20"/>
        </w:rPr>
      </w:pPr>
      <w:r w:rsidRPr="00563805">
        <w:rPr>
          <w:bCs/>
          <w:sz w:val="20"/>
        </w:rPr>
        <w:t xml:space="preserve">MKT 6050 </w:t>
      </w:r>
      <w:r w:rsidRPr="00563805">
        <w:rPr>
          <w:sz w:val="20"/>
        </w:rPr>
        <w:t>Strategic Marketing Management</w:t>
      </w:r>
    </w:p>
    <w:p w:rsidR="000C065F" w:rsidRDefault="000C065F" w:rsidP="000C065F">
      <w:pPr>
        <w:tabs>
          <w:tab w:val="right" w:leader="dot" w:pos="9000"/>
        </w:tabs>
        <w:ind w:firstLine="360"/>
        <w:rPr>
          <w:sz w:val="20"/>
        </w:rPr>
      </w:pPr>
      <w:r>
        <w:rPr>
          <w:bCs/>
          <w:sz w:val="20"/>
        </w:rPr>
        <w:t>M</w:t>
      </w:r>
      <w:r w:rsidRPr="00563805">
        <w:rPr>
          <w:bCs/>
          <w:sz w:val="20"/>
        </w:rPr>
        <w:t>T</w:t>
      </w:r>
      <w:r>
        <w:rPr>
          <w:bCs/>
          <w:sz w:val="20"/>
        </w:rPr>
        <w:t>H</w:t>
      </w:r>
      <w:r w:rsidRPr="00563805">
        <w:rPr>
          <w:bCs/>
          <w:sz w:val="20"/>
        </w:rPr>
        <w:t xml:space="preserve"> 6250 </w:t>
      </w:r>
      <w:r w:rsidRPr="00563805">
        <w:rPr>
          <w:sz w:val="20"/>
        </w:rPr>
        <w:t>Quantitative Managerial Analysis</w:t>
      </w:r>
    </w:p>
    <w:p w:rsidR="009F4588" w:rsidRPr="000C065F" w:rsidRDefault="009F4588" w:rsidP="000C065F">
      <w:pPr>
        <w:tabs>
          <w:tab w:val="right" w:leader="dot" w:pos="9000"/>
        </w:tabs>
        <w:ind w:firstLine="360"/>
        <w:rPr>
          <w:sz w:val="20"/>
        </w:rPr>
      </w:pPr>
      <w:r w:rsidRPr="00563805">
        <w:rPr>
          <w:rFonts w:cs="Arial"/>
          <w:bCs/>
          <w:color w:val="000000"/>
          <w:sz w:val="20"/>
        </w:rPr>
        <w:t>STR 6060 Strategic Management</w:t>
      </w:r>
    </w:p>
    <w:p w:rsidR="009F4588" w:rsidRPr="00563805" w:rsidRDefault="009F4588" w:rsidP="009F4588">
      <w:pPr>
        <w:tabs>
          <w:tab w:val="left" w:leader="dot" w:pos="7200"/>
        </w:tabs>
        <w:rPr>
          <w:rFonts w:cs="Arial"/>
          <w:b/>
          <w:sz w:val="20"/>
        </w:rPr>
      </w:pPr>
    </w:p>
    <w:p w:rsidR="009F4588" w:rsidRPr="00563805" w:rsidRDefault="00563805" w:rsidP="00563805">
      <w:pPr>
        <w:tabs>
          <w:tab w:val="left" w:leader="dot" w:pos="7200"/>
        </w:tabs>
        <w:rPr>
          <w:rFonts w:cs="Arial"/>
          <w:b/>
          <w:sz w:val="20"/>
        </w:rPr>
      </w:pPr>
      <w:r w:rsidRPr="00563805">
        <w:rPr>
          <w:rFonts w:cs="Arial"/>
          <w:b/>
          <w:sz w:val="20"/>
        </w:rPr>
        <w:t>Major Courses</w:t>
      </w:r>
      <w:r w:rsidRPr="00563805">
        <w:rPr>
          <w:rFonts w:cs="Arial"/>
          <w:b/>
          <w:sz w:val="20"/>
        </w:rPr>
        <w:tab/>
        <w:t xml:space="preserve"> 9</w:t>
      </w:r>
      <w:r w:rsidR="009F4588" w:rsidRPr="00563805">
        <w:rPr>
          <w:rFonts w:cs="Arial"/>
          <w:b/>
          <w:sz w:val="20"/>
        </w:rPr>
        <w:t xml:space="preserve"> credits</w:t>
      </w:r>
    </w:p>
    <w:p w:rsidR="009F4588" w:rsidRDefault="009F4588" w:rsidP="00563805">
      <w:pPr>
        <w:tabs>
          <w:tab w:val="right" w:leader="dot" w:pos="9000"/>
        </w:tabs>
        <w:ind w:firstLine="360"/>
        <w:rPr>
          <w:rFonts w:cs="Arial"/>
          <w:color w:val="000000"/>
          <w:sz w:val="20"/>
        </w:rPr>
      </w:pPr>
      <w:r w:rsidRPr="00563805">
        <w:rPr>
          <w:rFonts w:cs="Arial"/>
          <w:color w:val="000000"/>
          <w:sz w:val="20"/>
        </w:rPr>
        <w:t>LED 6500 Survey of Global Leadership</w:t>
      </w:r>
    </w:p>
    <w:p w:rsidR="00EE6034" w:rsidRPr="00563805" w:rsidRDefault="00EE6034" w:rsidP="00EE6034">
      <w:pPr>
        <w:tabs>
          <w:tab w:val="right" w:leader="dot" w:pos="9000"/>
        </w:tabs>
        <w:ind w:firstLine="360"/>
        <w:rPr>
          <w:bCs/>
          <w:sz w:val="20"/>
        </w:rPr>
      </w:pPr>
      <w:r>
        <w:rPr>
          <w:bCs/>
          <w:sz w:val="20"/>
        </w:rPr>
        <w:t xml:space="preserve">MGT 6750 Global </w:t>
      </w:r>
      <w:r w:rsidRPr="00563805">
        <w:rPr>
          <w:bCs/>
          <w:sz w:val="20"/>
        </w:rPr>
        <w:t>Business</w:t>
      </w:r>
    </w:p>
    <w:p w:rsidR="00EE6034" w:rsidRDefault="00EE6034" w:rsidP="00EE6034">
      <w:pPr>
        <w:tabs>
          <w:tab w:val="right" w:leader="dot" w:pos="9000"/>
        </w:tabs>
        <w:ind w:firstLine="360"/>
        <w:rPr>
          <w:sz w:val="20"/>
        </w:rPr>
      </w:pPr>
      <w:r>
        <w:rPr>
          <w:bCs/>
          <w:sz w:val="20"/>
        </w:rPr>
        <w:t>OPM</w:t>
      </w:r>
      <w:r w:rsidRPr="00563805">
        <w:rPr>
          <w:bCs/>
          <w:sz w:val="20"/>
        </w:rPr>
        <w:t xml:space="preserve"> 6550 </w:t>
      </w:r>
      <w:r>
        <w:rPr>
          <w:bCs/>
          <w:sz w:val="20"/>
        </w:rPr>
        <w:t xml:space="preserve">Global </w:t>
      </w:r>
      <w:r w:rsidRPr="00563805">
        <w:rPr>
          <w:sz w:val="20"/>
        </w:rPr>
        <w:t xml:space="preserve">Operations Management </w:t>
      </w:r>
    </w:p>
    <w:p w:rsidR="009F4588" w:rsidRPr="00563805" w:rsidRDefault="009F4588" w:rsidP="009F4588">
      <w:pPr>
        <w:tabs>
          <w:tab w:val="left" w:leader="dot" w:pos="7200"/>
        </w:tabs>
        <w:rPr>
          <w:rFonts w:cs="Arial"/>
          <w:b/>
          <w:sz w:val="20"/>
        </w:rPr>
      </w:pPr>
    </w:p>
    <w:p w:rsidR="009F4588" w:rsidRPr="00563805" w:rsidRDefault="009F4588" w:rsidP="009F4588">
      <w:pPr>
        <w:tabs>
          <w:tab w:val="left" w:leader="dot" w:pos="7200"/>
        </w:tabs>
        <w:rPr>
          <w:rFonts w:cs="Arial"/>
          <w:b/>
          <w:sz w:val="20"/>
        </w:rPr>
      </w:pPr>
      <w:r w:rsidRPr="00563805">
        <w:rPr>
          <w:rFonts w:cs="Arial"/>
          <w:b/>
          <w:sz w:val="20"/>
        </w:rPr>
        <w:t>Total</w:t>
      </w:r>
      <w:r w:rsidRPr="00563805">
        <w:rPr>
          <w:rFonts w:cs="Arial"/>
          <w:b/>
          <w:sz w:val="20"/>
        </w:rPr>
        <w:tab/>
        <w:t xml:space="preserve"> </w:t>
      </w:r>
      <w:r w:rsidR="00BF0EF9">
        <w:rPr>
          <w:rFonts w:cs="Arial"/>
          <w:b/>
          <w:sz w:val="20"/>
        </w:rPr>
        <w:t>33</w:t>
      </w:r>
      <w:r w:rsidRPr="00563805">
        <w:rPr>
          <w:rFonts w:cs="Arial"/>
          <w:b/>
          <w:sz w:val="20"/>
        </w:rPr>
        <w:t xml:space="preserve"> credits</w:t>
      </w:r>
    </w:p>
    <w:p w:rsidR="009F4588" w:rsidRPr="006A1C24" w:rsidRDefault="009F4588" w:rsidP="009F4588">
      <w:pPr>
        <w:rPr>
          <w:sz w:val="20"/>
        </w:rPr>
      </w:pPr>
    </w:p>
    <w:p w:rsidR="007A70A8" w:rsidRDefault="007A70A8" w:rsidP="007A70A8">
      <w:pPr>
        <w:rPr>
          <w:i/>
        </w:rPr>
      </w:pPr>
    </w:p>
    <w:p w:rsidR="007A70A8" w:rsidRDefault="007A70A8" w:rsidP="007A70A8">
      <w:pPr>
        <w:rPr>
          <w:i/>
        </w:rPr>
      </w:pPr>
    </w:p>
    <w:p w:rsidR="00932064" w:rsidRDefault="00932064">
      <w:pPr>
        <w:rPr>
          <w:rFonts w:cs="Arial"/>
          <w:b/>
          <w:bCs/>
          <w:i/>
        </w:rPr>
      </w:pPr>
      <w:r>
        <w:rPr>
          <w:i/>
        </w:rPr>
        <w:br w:type="page"/>
      </w:r>
    </w:p>
    <w:p w:rsidR="008A316D" w:rsidRPr="0042557B" w:rsidRDefault="008A316D" w:rsidP="007A70A8">
      <w:pPr>
        <w:pStyle w:val="Heading3"/>
        <w:rPr>
          <w:i/>
          <w:sz w:val="24"/>
          <w:szCs w:val="24"/>
        </w:rPr>
      </w:pPr>
      <w:bookmarkStart w:id="80" w:name="_Toc499127065"/>
      <w:r w:rsidRPr="0042557B">
        <w:rPr>
          <w:i/>
          <w:sz w:val="24"/>
          <w:szCs w:val="24"/>
        </w:rPr>
        <w:lastRenderedPageBreak/>
        <w:t>MBA Health Care Leadership</w:t>
      </w:r>
      <w:bookmarkEnd w:id="80"/>
    </w:p>
    <w:p w:rsidR="008A316D" w:rsidRPr="009F4588" w:rsidRDefault="008A316D" w:rsidP="008A316D">
      <w:pPr>
        <w:rPr>
          <w:rFonts w:cs="Arial"/>
          <w:i/>
          <w:sz w:val="20"/>
          <w:szCs w:val="20"/>
        </w:rPr>
      </w:pPr>
    </w:p>
    <w:p w:rsidR="008A316D" w:rsidRPr="004A11C3" w:rsidRDefault="009524A1" w:rsidP="008A316D">
      <w:pPr>
        <w:rPr>
          <w:rFonts w:cs="Arial"/>
          <w:sz w:val="20"/>
          <w:szCs w:val="20"/>
        </w:rPr>
      </w:pPr>
      <w:r w:rsidRPr="004A11C3">
        <w:rPr>
          <w:rFonts w:cs="Arial"/>
          <w:sz w:val="20"/>
          <w:szCs w:val="20"/>
        </w:rPr>
        <w:t>The MBA in Health Care Leadership emphasizes development and application of a broad set of s</w:t>
      </w:r>
      <w:r w:rsidR="007E2ED4" w:rsidRPr="004A11C3">
        <w:rPr>
          <w:rFonts w:cs="Arial"/>
          <w:sz w:val="20"/>
          <w:szCs w:val="20"/>
        </w:rPr>
        <w:t>k</w:t>
      </w:r>
      <w:r w:rsidRPr="004A11C3">
        <w:rPr>
          <w:rFonts w:cs="Arial"/>
          <w:sz w:val="20"/>
          <w:szCs w:val="20"/>
        </w:rPr>
        <w:t xml:space="preserve">ills needed to succeed in the rapidly changing </w:t>
      </w:r>
      <w:r w:rsidRPr="00F71704">
        <w:rPr>
          <w:rFonts w:cs="Arial"/>
          <w:noProof/>
          <w:sz w:val="20"/>
          <w:szCs w:val="20"/>
        </w:rPr>
        <w:t>health care</w:t>
      </w:r>
      <w:r w:rsidRPr="004A11C3">
        <w:rPr>
          <w:rFonts w:cs="Arial"/>
          <w:sz w:val="20"/>
          <w:szCs w:val="20"/>
        </w:rPr>
        <w:t xml:space="preserve"> business environment.  Topics prepare students in all facets of health care leadership:  human, financial, marketing, and operations.  Graduates of this program</w:t>
      </w:r>
      <w:r w:rsidR="007E2ED4" w:rsidRPr="004A11C3">
        <w:rPr>
          <w:rFonts w:cs="Arial"/>
          <w:sz w:val="20"/>
          <w:szCs w:val="20"/>
        </w:rPr>
        <w:t xml:space="preserve"> are prepared to</w:t>
      </w:r>
      <w:r w:rsidRPr="004A11C3">
        <w:rPr>
          <w:rFonts w:cs="Arial"/>
          <w:sz w:val="20"/>
          <w:szCs w:val="20"/>
        </w:rPr>
        <w:t xml:space="preserve"> pursue careers in </w:t>
      </w:r>
      <w:r w:rsidR="007E2ED4" w:rsidRPr="004A11C3">
        <w:rPr>
          <w:rFonts w:cs="Arial"/>
          <w:sz w:val="20"/>
          <w:szCs w:val="20"/>
        </w:rPr>
        <w:t xml:space="preserve">the </w:t>
      </w:r>
      <w:r w:rsidRPr="004A11C3">
        <w:rPr>
          <w:rFonts w:cs="Arial"/>
          <w:sz w:val="20"/>
          <w:szCs w:val="20"/>
        </w:rPr>
        <w:t>health care</w:t>
      </w:r>
      <w:r w:rsidR="007E2ED4" w:rsidRPr="004A11C3">
        <w:rPr>
          <w:rFonts w:cs="Arial"/>
          <w:sz w:val="20"/>
          <w:szCs w:val="20"/>
        </w:rPr>
        <w:t xml:space="preserve"> field</w:t>
      </w:r>
      <w:r w:rsidRPr="004A11C3">
        <w:rPr>
          <w:rFonts w:cs="Arial"/>
          <w:sz w:val="20"/>
          <w:szCs w:val="20"/>
        </w:rPr>
        <w:t>.</w:t>
      </w:r>
    </w:p>
    <w:p w:rsidR="008A316D" w:rsidRPr="004A11C3" w:rsidRDefault="008A316D" w:rsidP="008A316D">
      <w:pPr>
        <w:rPr>
          <w:rFonts w:cs="Arial"/>
          <w:sz w:val="20"/>
          <w:szCs w:val="20"/>
        </w:rPr>
      </w:pPr>
    </w:p>
    <w:p w:rsidR="008A316D" w:rsidRPr="004A11C3" w:rsidRDefault="008A316D" w:rsidP="008A316D">
      <w:pPr>
        <w:rPr>
          <w:rFonts w:cs="Arial"/>
          <w:b/>
          <w:sz w:val="20"/>
          <w:szCs w:val="20"/>
        </w:rPr>
      </w:pPr>
      <w:r w:rsidRPr="004A11C3">
        <w:rPr>
          <w:rFonts w:cs="Arial"/>
          <w:b/>
          <w:sz w:val="20"/>
          <w:szCs w:val="20"/>
        </w:rPr>
        <w:t>Career Opportunities</w:t>
      </w:r>
    </w:p>
    <w:p w:rsidR="00707BF2" w:rsidRPr="004A11C3" w:rsidRDefault="004A11C3" w:rsidP="008A316D">
      <w:pPr>
        <w:rPr>
          <w:rFonts w:cs="Arial"/>
          <w:sz w:val="20"/>
          <w:szCs w:val="20"/>
        </w:rPr>
      </w:pPr>
      <w:r w:rsidRPr="004A11C3">
        <w:rPr>
          <w:rFonts w:cs="Arial"/>
          <w:sz w:val="20"/>
          <w:szCs w:val="20"/>
        </w:rPr>
        <w:t>According</w:t>
      </w:r>
      <w:r w:rsidR="00707BF2" w:rsidRPr="004A11C3">
        <w:rPr>
          <w:rFonts w:cs="Arial"/>
          <w:sz w:val="20"/>
          <w:szCs w:val="20"/>
        </w:rPr>
        <w:t xml:space="preserve"> to the U.S. Bureau of Labor </w:t>
      </w:r>
      <w:r w:rsidR="00707BF2" w:rsidRPr="009108E4">
        <w:rPr>
          <w:rFonts w:cs="Arial"/>
          <w:noProof/>
          <w:sz w:val="20"/>
          <w:szCs w:val="20"/>
        </w:rPr>
        <w:t>Statistics</w:t>
      </w:r>
      <w:r w:rsidR="009108E4">
        <w:rPr>
          <w:rFonts w:cs="Arial"/>
          <w:noProof/>
          <w:sz w:val="20"/>
          <w:szCs w:val="20"/>
        </w:rPr>
        <w:t>,</w:t>
      </w:r>
      <w:r w:rsidR="00707BF2" w:rsidRPr="004A11C3">
        <w:rPr>
          <w:rFonts w:cs="Arial"/>
          <w:sz w:val="20"/>
          <w:szCs w:val="20"/>
        </w:rPr>
        <w:t xml:space="preserve"> “Employment of medical and health services managers is expected to grow 23 percent from 2012 to 2022, much faster than the average for all occupations.”  A combination of work experience in the health care field and strong business and management skills should lead to the best opportunities.  Health care management </w:t>
      </w:r>
      <w:r w:rsidR="00707BF2" w:rsidRPr="00F71704">
        <w:rPr>
          <w:rFonts w:cs="Arial"/>
          <w:noProof/>
          <w:sz w:val="20"/>
          <w:szCs w:val="20"/>
        </w:rPr>
        <w:t>employers</w:t>
      </w:r>
      <w:r w:rsidR="00707BF2" w:rsidRPr="004A11C3">
        <w:rPr>
          <w:rFonts w:cs="Arial"/>
          <w:sz w:val="20"/>
          <w:szCs w:val="20"/>
        </w:rPr>
        <w:t xml:space="preserve"> can be any of the following:</w:t>
      </w:r>
    </w:p>
    <w:p w:rsidR="0039041E" w:rsidRDefault="0039041E" w:rsidP="000C7CE0">
      <w:pPr>
        <w:pStyle w:val="ListParagraph"/>
        <w:numPr>
          <w:ilvl w:val="0"/>
          <w:numId w:val="62"/>
        </w:numPr>
        <w:rPr>
          <w:rFonts w:cs="Arial"/>
          <w:sz w:val="20"/>
          <w:szCs w:val="20"/>
        </w:rPr>
        <w:sectPr w:rsidR="0039041E" w:rsidSect="00DD76BB">
          <w:footerReference w:type="default" r:id="rId32"/>
          <w:type w:val="continuous"/>
          <w:pgSz w:w="12240" w:h="15840" w:code="1"/>
          <w:pgMar w:top="720" w:right="720" w:bottom="720" w:left="720" w:header="720" w:footer="403" w:gutter="0"/>
          <w:cols w:space="720"/>
          <w:titlePg/>
          <w:docGrid w:linePitch="360"/>
        </w:sectPr>
      </w:pPr>
    </w:p>
    <w:p w:rsidR="00707BF2" w:rsidRPr="004A11C3" w:rsidRDefault="00707BF2" w:rsidP="000C7CE0">
      <w:pPr>
        <w:pStyle w:val="ListParagraph"/>
        <w:numPr>
          <w:ilvl w:val="0"/>
          <w:numId w:val="62"/>
        </w:numPr>
        <w:rPr>
          <w:rFonts w:cs="Arial"/>
          <w:sz w:val="20"/>
          <w:szCs w:val="20"/>
        </w:rPr>
      </w:pPr>
      <w:r w:rsidRPr="004A11C3">
        <w:rPr>
          <w:rFonts w:cs="Arial"/>
          <w:sz w:val="20"/>
          <w:szCs w:val="20"/>
        </w:rPr>
        <w:lastRenderedPageBreak/>
        <w:t>Clinics</w:t>
      </w:r>
    </w:p>
    <w:p w:rsidR="00707BF2" w:rsidRPr="004A11C3" w:rsidRDefault="00707BF2" w:rsidP="000C7CE0">
      <w:pPr>
        <w:pStyle w:val="ListParagraph"/>
        <w:numPr>
          <w:ilvl w:val="0"/>
          <w:numId w:val="62"/>
        </w:numPr>
        <w:rPr>
          <w:rFonts w:cs="Arial"/>
          <w:sz w:val="20"/>
          <w:szCs w:val="20"/>
        </w:rPr>
      </w:pPr>
      <w:r w:rsidRPr="004A11C3">
        <w:rPr>
          <w:rFonts w:cs="Arial"/>
          <w:sz w:val="20"/>
          <w:szCs w:val="20"/>
        </w:rPr>
        <w:t>Dental practices</w:t>
      </w:r>
    </w:p>
    <w:p w:rsidR="00707BF2" w:rsidRPr="004A11C3" w:rsidRDefault="00707BF2" w:rsidP="000C7CE0">
      <w:pPr>
        <w:pStyle w:val="ListParagraph"/>
        <w:numPr>
          <w:ilvl w:val="0"/>
          <w:numId w:val="62"/>
        </w:numPr>
        <w:rPr>
          <w:rFonts w:cs="Arial"/>
          <w:sz w:val="20"/>
          <w:szCs w:val="20"/>
        </w:rPr>
      </w:pPr>
      <w:r w:rsidRPr="004A11C3">
        <w:rPr>
          <w:rFonts w:cs="Arial"/>
          <w:sz w:val="20"/>
          <w:szCs w:val="20"/>
        </w:rPr>
        <w:t>Health insurance organizations</w:t>
      </w:r>
    </w:p>
    <w:p w:rsidR="00707BF2" w:rsidRPr="004A11C3" w:rsidRDefault="00707BF2" w:rsidP="000C7CE0">
      <w:pPr>
        <w:pStyle w:val="ListParagraph"/>
        <w:numPr>
          <w:ilvl w:val="0"/>
          <w:numId w:val="62"/>
        </w:numPr>
        <w:rPr>
          <w:rFonts w:cs="Arial"/>
          <w:sz w:val="20"/>
          <w:szCs w:val="20"/>
        </w:rPr>
      </w:pPr>
      <w:r w:rsidRPr="004A11C3">
        <w:rPr>
          <w:rFonts w:cs="Arial"/>
          <w:sz w:val="20"/>
          <w:szCs w:val="20"/>
        </w:rPr>
        <w:t>Health care associations</w:t>
      </w:r>
    </w:p>
    <w:p w:rsidR="00707BF2" w:rsidRPr="004A11C3" w:rsidRDefault="00707BF2" w:rsidP="000C7CE0">
      <w:pPr>
        <w:pStyle w:val="ListParagraph"/>
        <w:numPr>
          <w:ilvl w:val="0"/>
          <w:numId w:val="62"/>
        </w:numPr>
        <w:rPr>
          <w:rFonts w:cs="Arial"/>
          <w:sz w:val="20"/>
          <w:szCs w:val="20"/>
        </w:rPr>
      </w:pPr>
      <w:r w:rsidRPr="004A11C3">
        <w:rPr>
          <w:rFonts w:cs="Arial"/>
          <w:sz w:val="20"/>
          <w:szCs w:val="20"/>
        </w:rPr>
        <w:t>Hospitals</w:t>
      </w:r>
    </w:p>
    <w:p w:rsidR="00707BF2" w:rsidRPr="004A11C3" w:rsidRDefault="00707BF2" w:rsidP="000C7CE0">
      <w:pPr>
        <w:pStyle w:val="ListParagraph"/>
        <w:numPr>
          <w:ilvl w:val="0"/>
          <w:numId w:val="62"/>
        </w:numPr>
        <w:rPr>
          <w:rFonts w:cs="Arial"/>
          <w:sz w:val="20"/>
          <w:szCs w:val="20"/>
        </w:rPr>
      </w:pPr>
      <w:r w:rsidRPr="004A11C3">
        <w:rPr>
          <w:rFonts w:cs="Arial"/>
          <w:sz w:val="20"/>
          <w:szCs w:val="20"/>
        </w:rPr>
        <w:t>Nursing homes</w:t>
      </w:r>
    </w:p>
    <w:p w:rsidR="00707BF2" w:rsidRPr="004A11C3" w:rsidRDefault="00707BF2" w:rsidP="000C7CE0">
      <w:pPr>
        <w:pStyle w:val="ListParagraph"/>
        <w:numPr>
          <w:ilvl w:val="0"/>
          <w:numId w:val="62"/>
        </w:numPr>
        <w:rPr>
          <w:rFonts w:cs="Arial"/>
          <w:sz w:val="20"/>
          <w:szCs w:val="20"/>
        </w:rPr>
      </w:pPr>
      <w:r w:rsidRPr="004A11C3">
        <w:rPr>
          <w:rFonts w:cs="Arial"/>
          <w:sz w:val="20"/>
          <w:szCs w:val="20"/>
        </w:rPr>
        <w:lastRenderedPageBreak/>
        <w:t>Physician practices</w:t>
      </w:r>
    </w:p>
    <w:p w:rsidR="00707BF2" w:rsidRPr="004A11C3" w:rsidRDefault="00707BF2" w:rsidP="000C7CE0">
      <w:pPr>
        <w:pStyle w:val="ListParagraph"/>
        <w:numPr>
          <w:ilvl w:val="0"/>
          <w:numId w:val="62"/>
        </w:numPr>
        <w:rPr>
          <w:rFonts w:cs="Arial"/>
          <w:sz w:val="20"/>
          <w:szCs w:val="20"/>
        </w:rPr>
      </w:pPr>
      <w:r w:rsidRPr="004A11C3">
        <w:rPr>
          <w:rFonts w:cs="Arial"/>
          <w:sz w:val="20"/>
          <w:szCs w:val="20"/>
        </w:rPr>
        <w:t>Mental health departments</w:t>
      </w:r>
    </w:p>
    <w:p w:rsidR="00707BF2" w:rsidRPr="004A11C3" w:rsidRDefault="00707BF2" w:rsidP="000C7CE0">
      <w:pPr>
        <w:pStyle w:val="ListParagraph"/>
        <w:numPr>
          <w:ilvl w:val="0"/>
          <w:numId w:val="62"/>
        </w:numPr>
        <w:rPr>
          <w:rFonts w:cs="Arial"/>
          <w:sz w:val="20"/>
          <w:szCs w:val="20"/>
        </w:rPr>
      </w:pPr>
      <w:r w:rsidRPr="004A11C3">
        <w:rPr>
          <w:rFonts w:cs="Arial"/>
          <w:sz w:val="20"/>
          <w:szCs w:val="20"/>
        </w:rPr>
        <w:t>Rehabilitation centers</w:t>
      </w:r>
    </w:p>
    <w:p w:rsidR="00707BF2" w:rsidRPr="004A11C3" w:rsidRDefault="00707BF2" w:rsidP="000C7CE0">
      <w:pPr>
        <w:pStyle w:val="ListParagraph"/>
        <w:numPr>
          <w:ilvl w:val="0"/>
          <w:numId w:val="62"/>
        </w:numPr>
        <w:rPr>
          <w:rFonts w:cs="Arial"/>
          <w:sz w:val="20"/>
          <w:szCs w:val="20"/>
        </w:rPr>
      </w:pPr>
      <w:r w:rsidRPr="004A11C3">
        <w:rPr>
          <w:rFonts w:cs="Arial"/>
          <w:sz w:val="20"/>
          <w:szCs w:val="20"/>
        </w:rPr>
        <w:t>Skilled nursing facilities</w:t>
      </w:r>
    </w:p>
    <w:p w:rsidR="00707BF2" w:rsidRPr="004A11C3" w:rsidRDefault="00707BF2" w:rsidP="000C7CE0">
      <w:pPr>
        <w:pStyle w:val="ListParagraph"/>
        <w:numPr>
          <w:ilvl w:val="0"/>
          <w:numId w:val="62"/>
        </w:numPr>
        <w:rPr>
          <w:rFonts w:cs="Arial"/>
          <w:sz w:val="20"/>
          <w:szCs w:val="20"/>
        </w:rPr>
      </w:pPr>
      <w:r w:rsidRPr="004A11C3">
        <w:rPr>
          <w:rFonts w:cs="Arial"/>
          <w:sz w:val="20"/>
          <w:szCs w:val="20"/>
        </w:rPr>
        <w:t>Universities and research institutions</w:t>
      </w:r>
    </w:p>
    <w:p w:rsidR="00707BF2" w:rsidRPr="004A11C3" w:rsidRDefault="00707BF2" w:rsidP="000C7CE0">
      <w:pPr>
        <w:pStyle w:val="ListParagraph"/>
        <w:numPr>
          <w:ilvl w:val="0"/>
          <w:numId w:val="62"/>
        </w:numPr>
        <w:rPr>
          <w:rFonts w:cs="Arial"/>
          <w:sz w:val="20"/>
          <w:szCs w:val="20"/>
        </w:rPr>
      </w:pPr>
      <w:r w:rsidRPr="004A11C3">
        <w:rPr>
          <w:rFonts w:cs="Arial"/>
          <w:sz w:val="20"/>
          <w:szCs w:val="20"/>
        </w:rPr>
        <w:t>Home health care organizations</w:t>
      </w:r>
    </w:p>
    <w:p w:rsidR="0039041E" w:rsidRDefault="0039041E" w:rsidP="00707BF2">
      <w:pPr>
        <w:pStyle w:val="ListParagraph"/>
        <w:rPr>
          <w:rFonts w:cs="Arial"/>
          <w:sz w:val="20"/>
          <w:szCs w:val="20"/>
        </w:rPr>
        <w:sectPr w:rsidR="0039041E" w:rsidSect="0039041E">
          <w:type w:val="continuous"/>
          <w:pgSz w:w="12240" w:h="15840" w:code="1"/>
          <w:pgMar w:top="1440" w:right="1440" w:bottom="720" w:left="1728" w:header="720" w:footer="403" w:gutter="0"/>
          <w:pgNumType w:start="44"/>
          <w:cols w:num="2" w:space="720"/>
          <w:titlePg/>
          <w:docGrid w:linePitch="360"/>
        </w:sectPr>
      </w:pPr>
    </w:p>
    <w:p w:rsidR="00707BF2" w:rsidRPr="004A11C3" w:rsidRDefault="00707BF2" w:rsidP="00707BF2">
      <w:pPr>
        <w:pStyle w:val="ListParagraph"/>
        <w:rPr>
          <w:rFonts w:cs="Arial"/>
          <w:sz w:val="20"/>
          <w:szCs w:val="20"/>
        </w:rPr>
      </w:pPr>
    </w:p>
    <w:p w:rsidR="008A316D" w:rsidRPr="004A11C3" w:rsidRDefault="008A316D" w:rsidP="00E5197C">
      <w:pPr>
        <w:rPr>
          <w:rFonts w:cs="Arial"/>
          <w:sz w:val="20"/>
          <w:szCs w:val="20"/>
        </w:rPr>
      </w:pPr>
      <w:r w:rsidRPr="004A11C3">
        <w:rPr>
          <w:rFonts w:cs="Arial"/>
          <w:sz w:val="20"/>
          <w:szCs w:val="20"/>
        </w:rPr>
        <w:t xml:space="preserve">Health care </w:t>
      </w:r>
      <w:r w:rsidR="00B1105E" w:rsidRPr="004A11C3">
        <w:rPr>
          <w:rFonts w:cs="Arial"/>
          <w:sz w:val="20"/>
          <w:szCs w:val="20"/>
        </w:rPr>
        <w:t xml:space="preserve">leaders will </w:t>
      </w:r>
      <w:r w:rsidR="00B1105E" w:rsidRPr="00F71704">
        <w:rPr>
          <w:rFonts w:cs="Arial"/>
          <w:noProof/>
          <w:sz w:val="20"/>
          <w:szCs w:val="20"/>
        </w:rPr>
        <w:t>be required</w:t>
      </w:r>
      <w:r w:rsidR="00B1105E" w:rsidRPr="004A11C3">
        <w:rPr>
          <w:rFonts w:cs="Arial"/>
          <w:sz w:val="20"/>
          <w:szCs w:val="20"/>
        </w:rPr>
        <w:t xml:space="preserve"> for many</w:t>
      </w:r>
      <w:r w:rsidRPr="004A11C3">
        <w:rPr>
          <w:rFonts w:cs="Arial"/>
          <w:sz w:val="20"/>
          <w:szCs w:val="20"/>
        </w:rPr>
        <w:t xml:space="preserve"> disciplines, both clinical and non-clinical, </w:t>
      </w:r>
      <w:r w:rsidR="00B1105E" w:rsidRPr="004A11C3">
        <w:rPr>
          <w:rFonts w:cs="Arial"/>
          <w:sz w:val="20"/>
          <w:szCs w:val="20"/>
        </w:rPr>
        <w:t xml:space="preserve">and in many areas, </w:t>
      </w:r>
      <w:r w:rsidRPr="004A11C3">
        <w:rPr>
          <w:rFonts w:cs="Arial"/>
          <w:sz w:val="20"/>
          <w:szCs w:val="20"/>
        </w:rPr>
        <w:t xml:space="preserve">including health information technology, finance, marketing, insurance, biotech, </w:t>
      </w:r>
      <w:r w:rsidR="002F3721" w:rsidRPr="004A11C3">
        <w:rPr>
          <w:rFonts w:cs="Arial"/>
          <w:sz w:val="20"/>
          <w:szCs w:val="20"/>
        </w:rPr>
        <w:t>post-acute</w:t>
      </w:r>
      <w:r w:rsidRPr="004A11C3">
        <w:rPr>
          <w:rFonts w:cs="Arial"/>
          <w:sz w:val="20"/>
          <w:szCs w:val="20"/>
        </w:rPr>
        <w:t xml:space="preserve"> care</w:t>
      </w:r>
      <w:r w:rsidR="00FC5ECA" w:rsidRPr="004A11C3">
        <w:rPr>
          <w:rFonts w:cs="Arial"/>
          <w:sz w:val="20"/>
          <w:szCs w:val="20"/>
        </w:rPr>
        <w:t>,</w:t>
      </w:r>
      <w:r w:rsidRPr="004A11C3">
        <w:rPr>
          <w:rFonts w:cs="Arial"/>
          <w:sz w:val="20"/>
          <w:szCs w:val="20"/>
        </w:rPr>
        <w:t xml:space="preserve"> </w:t>
      </w:r>
      <w:r w:rsidR="00B1105E" w:rsidRPr="004A11C3">
        <w:rPr>
          <w:rFonts w:cs="Arial"/>
          <w:sz w:val="20"/>
          <w:szCs w:val="20"/>
        </w:rPr>
        <w:t xml:space="preserve">hospital systems, </w:t>
      </w:r>
      <w:r w:rsidRPr="004A11C3">
        <w:rPr>
          <w:rFonts w:cs="Arial"/>
          <w:sz w:val="20"/>
          <w:szCs w:val="20"/>
        </w:rPr>
        <w:t>and ancillary services.</w:t>
      </w:r>
    </w:p>
    <w:p w:rsidR="008A316D" w:rsidRPr="004A11C3" w:rsidRDefault="008A316D" w:rsidP="00E5197C">
      <w:pPr>
        <w:rPr>
          <w:rFonts w:cs="Arial"/>
          <w:sz w:val="20"/>
        </w:rPr>
      </w:pPr>
    </w:p>
    <w:p w:rsidR="008A316D" w:rsidRPr="004A11C3" w:rsidRDefault="008A316D" w:rsidP="00E5197C">
      <w:pPr>
        <w:rPr>
          <w:rFonts w:cs="Arial"/>
          <w:b/>
          <w:sz w:val="20"/>
        </w:rPr>
      </w:pPr>
      <w:r w:rsidRPr="004A11C3">
        <w:rPr>
          <w:rFonts w:cs="Arial"/>
          <w:b/>
          <w:sz w:val="20"/>
        </w:rPr>
        <w:t xml:space="preserve">Program Learning Outcomes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A316D" w:rsidRPr="00882F26" w:rsidTr="008A316D">
        <w:trPr>
          <w:tblCellSpacing w:w="15" w:type="dxa"/>
        </w:trPr>
        <w:tc>
          <w:tcPr>
            <w:tcW w:w="4967" w:type="pct"/>
            <w:hideMark/>
          </w:tcPr>
          <w:p w:rsidR="008A316D" w:rsidRPr="004A11C3" w:rsidRDefault="008A316D" w:rsidP="000C7CE0">
            <w:pPr>
              <w:numPr>
                <w:ilvl w:val="0"/>
                <w:numId w:val="47"/>
              </w:numPr>
              <w:ind w:left="0"/>
              <w:contextualSpacing/>
              <w:rPr>
                <w:rFonts w:cs="Arial"/>
                <w:b/>
                <w:sz w:val="20"/>
                <w:szCs w:val="20"/>
              </w:rPr>
            </w:pPr>
            <w:r w:rsidRPr="004A11C3">
              <w:rPr>
                <w:rFonts w:cs="Arial"/>
                <w:sz w:val="20"/>
                <w:szCs w:val="20"/>
              </w:rPr>
              <w:t>De</w:t>
            </w:r>
            <w:r w:rsidR="004C184B" w:rsidRPr="004A11C3">
              <w:rPr>
                <w:rFonts w:cs="Arial"/>
                <w:sz w:val="20"/>
                <w:szCs w:val="20"/>
              </w:rPr>
              <w:t>monstrate a strategic understanding of accounting, management, marketing, economics, statistics, quality control, and information</w:t>
            </w:r>
            <w:r w:rsidR="00FC5ECA" w:rsidRPr="004A11C3">
              <w:rPr>
                <w:rFonts w:cs="Arial"/>
                <w:sz w:val="20"/>
                <w:szCs w:val="20"/>
              </w:rPr>
              <w:t xml:space="preserve"> technology </w:t>
            </w:r>
            <w:r w:rsidR="004C184B" w:rsidRPr="004A11C3">
              <w:rPr>
                <w:rFonts w:cs="Arial"/>
                <w:sz w:val="20"/>
                <w:szCs w:val="20"/>
              </w:rPr>
              <w:t>as they apply to health care</w:t>
            </w:r>
          </w:p>
          <w:p w:rsidR="008A316D" w:rsidRPr="004A11C3" w:rsidRDefault="008A316D" w:rsidP="00E5197C">
            <w:pPr>
              <w:ind w:left="-360"/>
              <w:contextualSpacing/>
              <w:rPr>
                <w:rFonts w:cs="Arial"/>
                <w:b/>
                <w:sz w:val="20"/>
                <w:szCs w:val="20"/>
              </w:rPr>
            </w:pPr>
            <w:r w:rsidRPr="004A11C3">
              <w:rPr>
                <w:rFonts w:cs="Arial"/>
                <w:sz w:val="20"/>
                <w:szCs w:val="20"/>
              </w:rPr>
              <w:t>Integrate important relationships across business disciplines in the health care field</w:t>
            </w:r>
          </w:p>
          <w:p w:rsidR="008A316D" w:rsidRPr="004A11C3" w:rsidRDefault="008A316D" w:rsidP="000C7CE0">
            <w:pPr>
              <w:numPr>
                <w:ilvl w:val="0"/>
                <w:numId w:val="47"/>
              </w:numPr>
              <w:ind w:left="0"/>
              <w:contextualSpacing/>
              <w:rPr>
                <w:rFonts w:cs="Arial"/>
                <w:b/>
                <w:sz w:val="20"/>
                <w:szCs w:val="20"/>
              </w:rPr>
            </w:pPr>
            <w:r w:rsidRPr="004A11C3">
              <w:rPr>
                <w:rFonts w:cs="Arial"/>
                <w:sz w:val="20"/>
                <w:szCs w:val="20"/>
              </w:rPr>
              <w:t>Motivate ethical behavior and comply with codes and regulations in the health care industry</w:t>
            </w:r>
          </w:p>
          <w:p w:rsidR="008A316D" w:rsidRPr="004A11C3" w:rsidRDefault="008A316D" w:rsidP="000C7CE0">
            <w:pPr>
              <w:numPr>
                <w:ilvl w:val="0"/>
                <w:numId w:val="47"/>
              </w:numPr>
              <w:ind w:left="0"/>
              <w:contextualSpacing/>
              <w:rPr>
                <w:rFonts w:cs="Arial"/>
                <w:b/>
                <w:sz w:val="20"/>
                <w:szCs w:val="20"/>
              </w:rPr>
            </w:pPr>
            <w:r w:rsidRPr="009108E4">
              <w:rPr>
                <w:rFonts w:cs="Arial"/>
                <w:noProof/>
                <w:sz w:val="20"/>
                <w:szCs w:val="20"/>
              </w:rPr>
              <w:t>Relate</w:t>
            </w:r>
            <w:r w:rsidR="004C184B" w:rsidRPr="004A11C3">
              <w:rPr>
                <w:rFonts w:cs="Arial"/>
                <w:sz w:val="20"/>
                <w:szCs w:val="20"/>
              </w:rPr>
              <w:t>,</w:t>
            </w:r>
            <w:r w:rsidRPr="004A11C3">
              <w:rPr>
                <w:rFonts w:cs="Arial"/>
                <w:sz w:val="20"/>
                <w:szCs w:val="20"/>
              </w:rPr>
              <w:t xml:space="preserve"> in a coherent manner, health care business and policy issues</w:t>
            </w:r>
          </w:p>
          <w:p w:rsidR="008A316D" w:rsidRPr="004A11C3" w:rsidRDefault="008A316D" w:rsidP="000C7CE0">
            <w:pPr>
              <w:numPr>
                <w:ilvl w:val="0"/>
                <w:numId w:val="47"/>
              </w:numPr>
              <w:ind w:left="0"/>
              <w:contextualSpacing/>
              <w:rPr>
                <w:rFonts w:cs="Arial"/>
                <w:b/>
                <w:sz w:val="20"/>
                <w:szCs w:val="20"/>
              </w:rPr>
            </w:pPr>
            <w:r w:rsidRPr="004A11C3">
              <w:rPr>
                <w:rFonts w:cs="Arial"/>
                <w:sz w:val="20"/>
                <w:szCs w:val="20"/>
              </w:rPr>
              <w:t xml:space="preserve">Illustrate and present practical problem analysis and decision making for health care </w:t>
            </w:r>
            <w:r w:rsidR="009524A1" w:rsidRPr="004A11C3">
              <w:rPr>
                <w:rFonts w:cs="Arial"/>
                <w:sz w:val="20"/>
                <w:szCs w:val="20"/>
              </w:rPr>
              <w:t>organizations</w:t>
            </w:r>
          </w:p>
          <w:p w:rsidR="008A316D" w:rsidRPr="004A11C3" w:rsidRDefault="008A316D" w:rsidP="000C7CE0">
            <w:pPr>
              <w:numPr>
                <w:ilvl w:val="0"/>
                <w:numId w:val="47"/>
              </w:numPr>
              <w:ind w:left="0"/>
              <w:contextualSpacing/>
              <w:rPr>
                <w:rFonts w:cs="Arial"/>
                <w:b/>
                <w:sz w:val="20"/>
                <w:szCs w:val="20"/>
              </w:rPr>
            </w:pPr>
            <w:r w:rsidRPr="004A11C3">
              <w:rPr>
                <w:rFonts w:cs="Arial"/>
                <w:sz w:val="20"/>
                <w:szCs w:val="20"/>
              </w:rPr>
              <w:t>Understand the powerful economic, technological, social</w:t>
            </w:r>
            <w:r w:rsidR="00FC5ECA" w:rsidRPr="004A11C3">
              <w:rPr>
                <w:rFonts w:cs="Arial"/>
                <w:sz w:val="20"/>
                <w:szCs w:val="20"/>
              </w:rPr>
              <w:t>,</w:t>
            </w:r>
            <w:r w:rsidRPr="004A11C3">
              <w:rPr>
                <w:rFonts w:cs="Arial"/>
                <w:sz w:val="20"/>
                <w:szCs w:val="20"/>
              </w:rPr>
              <w:t xml:space="preserve"> and political forces shaping the future of health</w:t>
            </w:r>
            <w:r w:rsidR="00FC5ECA" w:rsidRPr="004A11C3">
              <w:rPr>
                <w:rFonts w:cs="Arial"/>
                <w:sz w:val="20"/>
                <w:szCs w:val="20"/>
              </w:rPr>
              <w:t xml:space="preserve"> </w:t>
            </w:r>
            <w:r w:rsidRPr="004A11C3">
              <w:rPr>
                <w:rFonts w:cs="Arial"/>
                <w:sz w:val="20"/>
                <w:szCs w:val="20"/>
              </w:rPr>
              <w:t>care</w:t>
            </w:r>
          </w:p>
          <w:p w:rsidR="008A316D" w:rsidRPr="004A11C3" w:rsidRDefault="008A316D" w:rsidP="000C7CE0">
            <w:pPr>
              <w:numPr>
                <w:ilvl w:val="0"/>
                <w:numId w:val="47"/>
              </w:numPr>
              <w:ind w:left="0"/>
              <w:contextualSpacing/>
              <w:rPr>
                <w:rFonts w:cs="Arial"/>
                <w:b/>
                <w:sz w:val="20"/>
                <w:szCs w:val="20"/>
              </w:rPr>
            </w:pPr>
            <w:r w:rsidRPr="004A11C3">
              <w:rPr>
                <w:rFonts w:cs="Arial"/>
                <w:sz w:val="20"/>
                <w:szCs w:val="20"/>
              </w:rPr>
              <w:t>Summarize the opportunities and challenges presented in the health care industry</w:t>
            </w:r>
          </w:p>
          <w:p w:rsidR="008A316D" w:rsidRPr="00882F26" w:rsidRDefault="008A316D" w:rsidP="00E5197C">
            <w:pPr>
              <w:keepNext/>
              <w:keepLines/>
              <w:rPr>
                <w:rFonts w:cs="Arial"/>
                <w:sz w:val="20"/>
                <w:szCs w:val="20"/>
              </w:rPr>
            </w:pPr>
          </w:p>
        </w:tc>
      </w:tr>
    </w:tbl>
    <w:p w:rsidR="008A316D" w:rsidRPr="0039041E" w:rsidRDefault="008A316D" w:rsidP="00E5197C">
      <w:pPr>
        <w:rPr>
          <w:rFonts w:cs="Arial"/>
          <w:b/>
          <w:i/>
          <w:sz w:val="20"/>
          <w:szCs w:val="20"/>
        </w:rPr>
      </w:pPr>
      <w:r w:rsidRPr="007E2ED4">
        <w:rPr>
          <w:rFonts w:cs="Arial"/>
          <w:b/>
          <w:sz w:val="20"/>
          <w:szCs w:val="20"/>
        </w:rPr>
        <w:t xml:space="preserve">MBA in Health Care Leadership </w:t>
      </w:r>
      <w:r w:rsidR="002F3721" w:rsidRPr="007E2ED4">
        <w:rPr>
          <w:rFonts w:cs="Arial"/>
          <w:b/>
          <w:sz w:val="20"/>
          <w:szCs w:val="20"/>
        </w:rPr>
        <w:t xml:space="preserve">Course </w:t>
      </w:r>
      <w:r w:rsidRPr="007E2ED4">
        <w:rPr>
          <w:rFonts w:cs="Arial"/>
          <w:b/>
          <w:sz w:val="20"/>
          <w:szCs w:val="20"/>
        </w:rPr>
        <w:t>Requirements</w:t>
      </w:r>
    </w:p>
    <w:p w:rsidR="008A316D" w:rsidRPr="00882F26" w:rsidRDefault="008A316D" w:rsidP="00E5197C">
      <w:pPr>
        <w:rPr>
          <w:rFonts w:cs="Arial"/>
          <w:b/>
          <w:i/>
          <w:sz w:val="20"/>
          <w:szCs w:val="20"/>
        </w:rPr>
      </w:pPr>
    </w:p>
    <w:p w:rsidR="00BF0EF9" w:rsidRPr="00563805" w:rsidRDefault="00BF0EF9" w:rsidP="00E5197C">
      <w:pPr>
        <w:tabs>
          <w:tab w:val="left" w:leader="dot" w:pos="7200"/>
        </w:tabs>
        <w:rPr>
          <w:rFonts w:cs="Arial"/>
          <w:b/>
          <w:sz w:val="20"/>
        </w:rPr>
      </w:pPr>
      <w:r>
        <w:rPr>
          <w:rFonts w:cs="Arial"/>
          <w:b/>
          <w:sz w:val="20"/>
        </w:rPr>
        <w:t>MBA Core Courses</w:t>
      </w:r>
      <w:r>
        <w:rPr>
          <w:rFonts w:cs="Arial"/>
          <w:b/>
          <w:sz w:val="20"/>
        </w:rPr>
        <w:tab/>
        <w:t>24</w:t>
      </w:r>
      <w:r w:rsidRPr="00563805">
        <w:rPr>
          <w:rFonts w:cs="Arial"/>
          <w:b/>
          <w:sz w:val="20"/>
        </w:rPr>
        <w:t xml:space="preserve"> credits</w:t>
      </w:r>
    </w:p>
    <w:p w:rsidR="00BF0EF9" w:rsidRPr="00563805" w:rsidRDefault="00BF0EF9" w:rsidP="00E5197C">
      <w:pPr>
        <w:tabs>
          <w:tab w:val="right" w:leader="dot" w:pos="9000"/>
        </w:tabs>
        <w:ind w:firstLine="360"/>
        <w:rPr>
          <w:sz w:val="20"/>
        </w:rPr>
      </w:pPr>
      <w:r w:rsidRPr="00563805">
        <w:rPr>
          <w:bCs/>
          <w:sz w:val="20"/>
        </w:rPr>
        <w:t xml:space="preserve">ECO 6450 </w:t>
      </w:r>
      <w:r w:rsidRPr="00563805">
        <w:rPr>
          <w:sz w:val="20"/>
        </w:rPr>
        <w:t>Managerial Economics</w:t>
      </w:r>
    </w:p>
    <w:p w:rsidR="00BF0EF9" w:rsidRPr="00563805" w:rsidRDefault="00BF0EF9" w:rsidP="00E5197C">
      <w:pPr>
        <w:tabs>
          <w:tab w:val="right" w:leader="dot" w:pos="9000"/>
        </w:tabs>
        <w:ind w:firstLine="360"/>
        <w:rPr>
          <w:bCs/>
          <w:sz w:val="20"/>
        </w:rPr>
      </w:pPr>
      <w:r w:rsidRPr="00563805">
        <w:rPr>
          <w:bCs/>
          <w:sz w:val="20"/>
        </w:rPr>
        <w:t>FIN 6050 Financial Management</w:t>
      </w:r>
    </w:p>
    <w:p w:rsidR="00BF0EF9" w:rsidRPr="00563805" w:rsidRDefault="00BF0EF9" w:rsidP="00E5197C">
      <w:pPr>
        <w:tabs>
          <w:tab w:val="right" w:leader="dot" w:pos="9000"/>
        </w:tabs>
        <w:ind w:firstLine="360"/>
        <w:rPr>
          <w:sz w:val="20"/>
        </w:rPr>
      </w:pPr>
      <w:r w:rsidRPr="00563805">
        <w:rPr>
          <w:bCs/>
          <w:sz w:val="20"/>
        </w:rPr>
        <w:t xml:space="preserve">LAW 6050 </w:t>
      </w:r>
      <w:r w:rsidRPr="00563805">
        <w:rPr>
          <w:sz w:val="20"/>
        </w:rPr>
        <w:t>Law and Ethics</w:t>
      </w:r>
      <w:r w:rsidR="00D65F98">
        <w:rPr>
          <w:sz w:val="20"/>
        </w:rPr>
        <w:t xml:space="preserve"> or MBA 5010 Foundations in Graduate Studies II</w:t>
      </w:r>
    </w:p>
    <w:p w:rsidR="00BF0EF9" w:rsidRPr="00563805" w:rsidRDefault="00BF0EF9" w:rsidP="00E5197C">
      <w:pPr>
        <w:tabs>
          <w:tab w:val="right" w:leader="dot" w:pos="9000"/>
        </w:tabs>
        <w:ind w:firstLine="360"/>
        <w:rPr>
          <w:sz w:val="20"/>
        </w:rPr>
      </w:pPr>
      <w:r>
        <w:rPr>
          <w:bCs/>
          <w:sz w:val="20"/>
        </w:rPr>
        <w:t>MAC 610</w:t>
      </w:r>
      <w:r w:rsidRPr="00563805">
        <w:rPr>
          <w:bCs/>
          <w:sz w:val="20"/>
        </w:rPr>
        <w:t xml:space="preserve">0 </w:t>
      </w:r>
      <w:r w:rsidRPr="00563805">
        <w:rPr>
          <w:sz w:val="20"/>
        </w:rPr>
        <w:t>Financial</w:t>
      </w:r>
      <w:r>
        <w:rPr>
          <w:sz w:val="20"/>
        </w:rPr>
        <w:t xml:space="preserve"> and Managerial</w:t>
      </w:r>
      <w:r w:rsidRPr="00563805">
        <w:rPr>
          <w:sz w:val="20"/>
        </w:rPr>
        <w:t xml:space="preserve"> Accounting</w:t>
      </w:r>
    </w:p>
    <w:p w:rsidR="00BF0EF9" w:rsidRPr="00563805" w:rsidRDefault="00BF0EF9" w:rsidP="00E5197C">
      <w:pPr>
        <w:tabs>
          <w:tab w:val="right" w:leader="dot" w:pos="9000"/>
        </w:tabs>
        <w:ind w:firstLine="360"/>
        <w:rPr>
          <w:sz w:val="20"/>
        </w:rPr>
      </w:pPr>
      <w:r w:rsidRPr="00563805">
        <w:rPr>
          <w:sz w:val="20"/>
        </w:rPr>
        <w:t xml:space="preserve">MBA 5000 Foundations in Graduate Studies </w:t>
      </w:r>
      <w:r w:rsidR="00CE252B">
        <w:rPr>
          <w:sz w:val="20"/>
        </w:rPr>
        <w:t>I</w:t>
      </w:r>
      <w:r w:rsidR="006D0B80">
        <w:rPr>
          <w:sz w:val="20"/>
        </w:rPr>
        <w:t xml:space="preserve"> or MBA 5010 Foundations in Graduate Studies II</w:t>
      </w:r>
    </w:p>
    <w:p w:rsidR="00BF0EF9" w:rsidRDefault="00BF0EF9" w:rsidP="00E5197C">
      <w:pPr>
        <w:tabs>
          <w:tab w:val="right" w:leader="dot" w:pos="9000"/>
        </w:tabs>
        <w:ind w:firstLine="360"/>
        <w:rPr>
          <w:bCs/>
          <w:sz w:val="20"/>
        </w:rPr>
      </w:pPr>
      <w:r w:rsidRPr="00563805">
        <w:rPr>
          <w:bCs/>
          <w:sz w:val="20"/>
        </w:rPr>
        <w:t xml:space="preserve">MGT 6360 Management and </w:t>
      </w:r>
      <w:r w:rsidRPr="00563805">
        <w:rPr>
          <w:sz w:val="20"/>
        </w:rPr>
        <w:t>Organizational Behavior</w:t>
      </w:r>
      <w:r w:rsidRPr="00BF0EF9">
        <w:rPr>
          <w:bCs/>
          <w:sz w:val="20"/>
        </w:rPr>
        <w:t xml:space="preserve"> </w:t>
      </w:r>
    </w:p>
    <w:p w:rsidR="000C065F" w:rsidRDefault="00BF0EF9" w:rsidP="00E5197C">
      <w:pPr>
        <w:tabs>
          <w:tab w:val="right" w:leader="dot" w:pos="9000"/>
        </w:tabs>
        <w:ind w:firstLine="360"/>
        <w:rPr>
          <w:bCs/>
          <w:sz w:val="20"/>
        </w:rPr>
      </w:pPr>
      <w:r w:rsidRPr="00563805">
        <w:rPr>
          <w:bCs/>
          <w:sz w:val="20"/>
        </w:rPr>
        <w:t xml:space="preserve">MKT 6050 </w:t>
      </w:r>
      <w:r w:rsidRPr="00563805">
        <w:rPr>
          <w:sz w:val="20"/>
        </w:rPr>
        <w:t>Strategic Marketing Management</w:t>
      </w:r>
      <w:r w:rsidR="00AF2D5C" w:rsidRPr="00AF2D5C">
        <w:rPr>
          <w:bCs/>
          <w:sz w:val="20"/>
        </w:rPr>
        <w:t xml:space="preserve"> </w:t>
      </w:r>
    </w:p>
    <w:p w:rsidR="00AF2D5C" w:rsidRPr="00563805" w:rsidRDefault="00AF2D5C" w:rsidP="00E5197C">
      <w:pPr>
        <w:tabs>
          <w:tab w:val="right" w:leader="dot" w:pos="9000"/>
        </w:tabs>
        <w:ind w:firstLine="360"/>
        <w:rPr>
          <w:sz w:val="20"/>
        </w:rPr>
      </w:pPr>
      <w:r>
        <w:rPr>
          <w:bCs/>
          <w:sz w:val="20"/>
        </w:rPr>
        <w:t>M</w:t>
      </w:r>
      <w:r w:rsidRPr="00563805">
        <w:rPr>
          <w:bCs/>
          <w:sz w:val="20"/>
        </w:rPr>
        <w:t>T</w:t>
      </w:r>
      <w:r>
        <w:rPr>
          <w:bCs/>
          <w:sz w:val="20"/>
        </w:rPr>
        <w:t>H</w:t>
      </w:r>
      <w:r w:rsidRPr="00563805">
        <w:rPr>
          <w:bCs/>
          <w:sz w:val="20"/>
        </w:rPr>
        <w:t xml:space="preserve"> 6250 </w:t>
      </w:r>
      <w:r w:rsidRPr="00563805">
        <w:rPr>
          <w:sz w:val="20"/>
        </w:rPr>
        <w:t>Quantitative Managerial Analysis</w:t>
      </w:r>
    </w:p>
    <w:p w:rsidR="00BF0EF9" w:rsidRPr="00563805" w:rsidRDefault="00BF0EF9" w:rsidP="00E5197C">
      <w:pPr>
        <w:tabs>
          <w:tab w:val="right" w:leader="dot" w:pos="9000"/>
        </w:tabs>
        <w:ind w:firstLine="360"/>
        <w:rPr>
          <w:rFonts w:cs="Arial"/>
          <w:bCs/>
          <w:color w:val="000000"/>
          <w:sz w:val="20"/>
        </w:rPr>
      </w:pPr>
      <w:r w:rsidRPr="00563805">
        <w:rPr>
          <w:rFonts w:cs="Arial"/>
          <w:bCs/>
          <w:color w:val="000000"/>
          <w:sz w:val="20"/>
        </w:rPr>
        <w:t>STR 6060 Strategic Management</w:t>
      </w:r>
    </w:p>
    <w:p w:rsidR="00563805" w:rsidRPr="00563805" w:rsidRDefault="00563805" w:rsidP="00E5197C">
      <w:pPr>
        <w:tabs>
          <w:tab w:val="left" w:leader="dot" w:pos="7200"/>
        </w:tabs>
        <w:rPr>
          <w:rFonts w:cs="Arial"/>
          <w:b/>
          <w:sz w:val="20"/>
        </w:rPr>
      </w:pPr>
    </w:p>
    <w:p w:rsidR="00563805" w:rsidRPr="00563805" w:rsidRDefault="00563805" w:rsidP="00E5197C">
      <w:pPr>
        <w:tabs>
          <w:tab w:val="left" w:leader="dot" w:pos="7200"/>
        </w:tabs>
        <w:rPr>
          <w:rFonts w:cs="Arial"/>
          <w:b/>
          <w:sz w:val="20"/>
        </w:rPr>
      </w:pPr>
      <w:r w:rsidRPr="00563805">
        <w:rPr>
          <w:rFonts w:cs="Arial"/>
          <w:b/>
          <w:sz w:val="20"/>
        </w:rPr>
        <w:t>Major Courses</w:t>
      </w:r>
      <w:r w:rsidRPr="00563805">
        <w:rPr>
          <w:rFonts w:cs="Arial"/>
          <w:b/>
          <w:sz w:val="20"/>
        </w:rPr>
        <w:tab/>
        <w:t xml:space="preserve"> 9 credits</w:t>
      </w:r>
    </w:p>
    <w:p w:rsidR="00563805" w:rsidRDefault="002615EF" w:rsidP="00E5197C">
      <w:pPr>
        <w:tabs>
          <w:tab w:val="right" w:leader="dot" w:pos="9000"/>
        </w:tabs>
        <w:ind w:firstLine="360"/>
        <w:rPr>
          <w:rFonts w:cs="Arial"/>
          <w:color w:val="000000"/>
          <w:sz w:val="20"/>
        </w:rPr>
      </w:pPr>
      <w:r>
        <w:rPr>
          <w:rFonts w:cs="Arial"/>
          <w:color w:val="000000"/>
          <w:sz w:val="20"/>
        </w:rPr>
        <w:t>HCM 604</w:t>
      </w:r>
      <w:r w:rsidR="00D65F98">
        <w:rPr>
          <w:rFonts w:cs="Arial"/>
          <w:color w:val="000000"/>
          <w:sz w:val="20"/>
        </w:rPr>
        <w:t xml:space="preserve">0 Health </w:t>
      </w:r>
      <w:r w:rsidR="00003DDE">
        <w:rPr>
          <w:rFonts w:cs="Arial"/>
          <w:color w:val="000000"/>
          <w:sz w:val="20"/>
        </w:rPr>
        <w:t>Policy, Law, and Ethics</w:t>
      </w:r>
    </w:p>
    <w:p w:rsidR="00CE252B" w:rsidRDefault="00CE252B" w:rsidP="00CE252B">
      <w:pPr>
        <w:tabs>
          <w:tab w:val="right" w:leader="dot" w:pos="9000"/>
        </w:tabs>
        <w:ind w:firstLine="360"/>
        <w:rPr>
          <w:rFonts w:cs="Arial"/>
          <w:color w:val="000000"/>
          <w:sz w:val="20"/>
        </w:rPr>
      </w:pPr>
      <w:r>
        <w:rPr>
          <w:rFonts w:cs="Arial"/>
          <w:color w:val="000000"/>
          <w:sz w:val="20"/>
        </w:rPr>
        <w:t>HCM 6150 Quality Management in Health Care</w:t>
      </w:r>
    </w:p>
    <w:p w:rsidR="00563805" w:rsidRPr="00563805" w:rsidRDefault="00563805" w:rsidP="00E5197C">
      <w:pPr>
        <w:tabs>
          <w:tab w:val="right" w:leader="dot" w:pos="9000"/>
        </w:tabs>
        <w:ind w:firstLine="360"/>
        <w:rPr>
          <w:bCs/>
          <w:sz w:val="20"/>
        </w:rPr>
      </w:pPr>
      <w:r w:rsidRPr="00563805">
        <w:rPr>
          <w:rFonts w:cs="Arial"/>
          <w:color w:val="000000"/>
          <w:sz w:val="20"/>
        </w:rPr>
        <w:t>LED 6500 Survey of Global Leadership</w:t>
      </w:r>
    </w:p>
    <w:p w:rsidR="00563805" w:rsidRPr="00563805" w:rsidRDefault="00563805" w:rsidP="00E5197C">
      <w:pPr>
        <w:tabs>
          <w:tab w:val="left" w:leader="dot" w:pos="7200"/>
        </w:tabs>
        <w:rPr>
          <w:rFonts w:cs="Arial"/>
          <w:b/>
          <w:sz w:val="20"/>
        </w:rPr>
      </w:pPr>
    </w:p>
    <w:p w:rsidR="0012534E" w:rsidRPr="0012534E" w:rsidRDefault="00003DDE" w:rsidP="00E5197C">
      <w:pPr>
        <w:tabs>
          <w:tab w:val="left" w:leader="dot" w:pos="7200"/>
        </w:tabs>
        <w:rPr>
          <w:rFonts w:cs="Arial"/>
          <w:b/>
          <w:sz w:val="20"/>
        </w:rPr>
      </w:pPr>
      <w:r>
        <w:rPr>
          <w:rFonts w:cs="Arial"/>
          <w:b/>
          <w:sz w:val="20"/>
        </w:rPr>
        <w:t>Total</w:t>
      </w:r>
      <w:r>
        <w:rPr>
          <w:rFonts w:cs="Arial"/>
          <w:b/>
          <w:sz w:val="20"/>
        </w:rPr>
        <w:tab/>
        <w:t>33</w:t>
      </w:r>
      <w:r w:rsidR="001771CB">
        <w:rPr>
          <w:rFonts w:cs="Arial"/>
          <w:b/>
          <w:sz w:val="20"/>
        </w:rPr>
        <w:t xml:space="preserve"> credit</w:t>
      </w:r>
    </w:p>
    <w:p w:rsidR="00932064" w:rsidRDefault="00932064">
      <w:pPr>
        <w:rPr>
          <w:rFonts w:cs="Arial"/>
          <w:b/>
          <w:bCs/>
          <w:i/>
          <w:iCs/>
          <w:sz w:val="28"/>
          <w:szCs w:val="28"/>
        </w:rPr>
      </w:pPr>
      <w:r>
        <w:br w:type="page"/>
      </w:r>
    </w:p>
    <w:p w:rsidR="00473764" w:rsidRPr="001612CB" w:rsidRDefault="00473764" w:rsidP="00257A06">
      <w:pPr>
        <w:pStyle w:val="Heading2"/>
        <w:rPr>
          <w:color w:val="000000"/>
          <w:sz w:val="20"/>
        </w:rPr>
      </w:pPr>
      <w:bookmarkStart w:id="81" w:name="_Toc499127066"/>
      <w:r w:rsidRPr="001612CB">
        <w:lastRenderedPageBreak/>
        <w:t>G</w:t>
      </w:r>
      <w:r w:rsidR="00A829E0" w:rsidRPr="001612CB">
        <w:t>raduate Certificate</w:t>
      </w:r>
      <w:r w:rsidR="00651260">
        <w:t>s</w:t>
      </w:r>
      <w:bookmarkEnd w:id="81"/>
    </w:p>
    <w:p w:rsidR="00331C16" w:rsidRPr="001612CB" w:rsidRDefault="00331C16" w:rsidP="00331C16"/>
    <w:p w:rsidR="00473764" w:rsidRPr="001612CB" w:rsidRDefault="00473764" w:rsidP="00CC3ECA">
      <w:pPr>
        <w:rPr>
          <w:rFonts w:cs="Arial"/>
          <w:sz w:val="20"/>
          <w:szCs w:val="20"/>
        </w:rPr>
      </w:pPr>
      <w:r w:rsidRPr="001612CB">
        <w:rPr>
          <w:rFonts w:cs="Arial"/>
          <w:sz w:val="20"/>
          <w:szCs w:val="20"/>
        </w:rPr>
        <w:t>The G</w:t>
      </w:r>
      <w:r w:rsidR="002F3721" w:rsidRPr="001612CB">
        <w:rPr>
          <w:rFonts w:cs="Arial"/>
          <w:sz w:val="20"/>
          <w:szCs w:val="20"/>
        </w:rPr>
        <w:t>raduate Certificate program is</w:t>
      </w:r>
      <w:r w:rsidRPr="001612CB">
        <w:rPr>
          <w:rFonts w:cs="Arial"/>
          <w:sz w:val="20"/>
          <w:szCs w:val="20"/>
        </w:rPr>
        <w:t xml:space="preserve"> intended for the person who has completed an undergraduate bachelor degree and wishes to enhance his or her professional credentials.  Certificate courses </w:t>
      </w:r>
      <w:r w:rsidRPr="00F71704">
        <w:rPr>
          <w:rFonts w:cs="Arial"/>
          <w:noProof/>
          <w:sz w:val="20"/>
          <w:szCs w:val="20"/>
        </w:rPr>
        <w:t>are taken</w:t>
      </w:r>
      <w:r w:rsidRPr="001612CB">
        <w:rPr>
          <w:rFonts w:cs="Arial"/>
          <w:sz w:val="20"/>
          <w:szCs w:val="20"/>
        </w:rPr>
        <w:t xml:space="preserve"> </w:t>
      </w:r>
      <w:r w:rsidR="00727A39" w:rsidRPr="001612CB">
        <w:rPr>
          <w:rFonts w:cs="Arial"/>
          <w:sz w:val="20"/>
          <w:szCs w:val="20"/>
        </w:rPr>
        <w:t>on-line</w:t>
      </w:r>
      <w:r w:rsidR="004A11C3">
        <w:rPr>
          <w:rFonts w:cs="Arial"/>
          <w:sz w:val="20"/>
          <w:szCs w:val="20"/>
        </w:rPr>
        <w:t>. </w:t>
      </w:r>
    </w:p>
    <w:p w:rsidR="003962C4" w:rsidRPr="001612CB" w:rsidRDefault="003962C4" w:rsidP="00331C16">
      <w:pPr>
        <w:pStyle w:val="Heading3"/>
        <w:rPr>
          <w:i/>
          <w:sz w:val="24"/>
          <w:szCs w:val="24"/>
        </w:rPr>
      </w:pPr>
      <w:bookmarkStart w:id="82" w:name="_Toc499127067"/>
      <w:r w:rsidRPr="001612CB">
        <w:rPr>
          <w:i/>
          <w:sz w:val="24"/>
          <w:szCs w:val="24"/>
        </w:rPr>
        <w:t>Graduate Certificate in Financial Planning</w:t>
      </w:r>
      <w:bookmarkEnd w:id="82"/>
    </w:p>
    <w:p w:rsidR="003962C4" w:rsidRPr="001612CB" w:rsidRDefault="003962C4" w:rsidP="003962C4">
      <w:pPr>
        <w:spacing w:line="220" w:lineRule="atLeast"/>
        <w:rPr>
          <w:rFonts w:ascii="Times New Roman" w:hAnsi="Times New Roman"/>
          <w:b/>
          <w:bCs/>
          <w:sz w:val="20"/>
          <w:szCs w:val="20"/>
        </w:rPr>
      </w:pPr>
      <w:r w:rsidRPr="001612CB">
        <w:rPr>
          <w:rFonts w:cs="Arial"/>
          <w:b/>
          <w:bCs/>
          <w:sz w:val="20"/>
          <w:szCs w:val="20"/>
        </w:rPr>
        <w:t>Program Features</w:t>
      </w:r>
    </w:p>
    <w:p w:rsidR="003962C4" w:rsidRPr="001612CB" w:rsidRDefault="003962C4" w:rsidP="003962C4">
      <w:pPr>
        <w:spacing w:line="220" w:lineRule="atLeast"/>
        <w:rPr>
          <w:rFonts w:ascii="Times New Roman" w:hAnsi="Times New Roman"/>
          <w:sz w:val="20"/>
          <w:szCs w:val="20"/>
        </w:rPr>
      </w:pPr>
      <w:r w:rsidRPr="001612CB">
        <w:rPr>
          <w:rFonts w:cs="Arial"/>
          <w:sz w:val="20"/>
          <w:szCs w:val="20"/>
        </w:rPr>
        <w:t xml:space="preserve">The Graduate Certificate in Financial Planning is registered and approved by the Certified Financial Planner (CFP) Board of Standards.  The program </w:t>
      </w:r>
      <w:r w:rsidRPr="00F71704">
        <w:rPr>
          <w:rFonts w:cs="Arial"/>
          <w:noProof/>
          <w:sz w:val="20"/>
          <w:szCs w:val="20"/>
        </w:rPr>
        <w:t>is designed</w:t>
      </w:r>
      <w:r w:rsidRPr="001612CB">
        <w:rPr>
          <w:rFonts w:cs="Arial"/>
          <w:sz w:val="20"/>
          <w:szCs w:val="20"/>
        </w:rPr>
        <w:t xml:space="preserve"> for someone who already has an undergraduate degree and is interested in the body of knowledge specified by the Certified Financial Planner Board of Standards in a formal educational setting.  The financial planning courses </w:t>
      </w:r>
      <w:r w:rsidRPr="00F71704">
        <w:rPr>
          <w:rFonts w:cs="Arial"/>
          <w:noProof/>
          <w:sz w:val="20"/>
          <w:szCs w:val="20"/>
        </w:rPr>
        <w:t>are delivered</w:t>
      </w:r>
      <w:r w:rsidRPr="001612CB">
        <w:rPr>
          <w:rFonts w:cs="Arial"/>
          <w:sz w:val="20"/>
          <w:szCs w:val="20"/>
        </w:rPr>
        <w:t xml:space="preserve"> </w:t>
      </w:r>
      <w:r w:rsidR="00727A39" w:rsidRPr="001612CB">
        <w:rPr>
          <w:rFonts w:cs="Arial"/>
          <w:sz w:val="20"/>
          <w:szCs w:val="20"/>
        </w:rPr>
        <w:t>on-line</w:t>
      </w:r>
      <w:r w:rsidRPr="001612CB">
        <w:rPr>
          <w:rFonts w:cs="Arial"/>
          <w:sz w:val="20"/>
          <w:szCs w:val="20"/>
        </w:rPr>
        <w:t>.  Stud</w:t>
      </w:r>
      <w:r w:rsidR="008C3F0D">
        <w:rPr>
          <w:rFonts w:cs="Arial"/>
          <w:sz w:val="20"/>
          <w:szCs w:val="20"/>
        </w:rPr>
        <w:t>ents may elect to take the six</w:t>
      </w:r>
      <w:r w:rsidRPr="001612CB">
        <w:rPr>
          <w:rFonts w:cs="Arial"/>
          <w:sz w:val="20"/>
          <w:szCs w:val="20"/>
        </w:rPr>
        <w:t xml:space="preserve">-course financial planning sequence for credit as part of </w:t>
      </w:r>
      <w:r w:rsidRPr="009108E4">
        <w:rPr>
          <w:rFonts w:cs="Arial"/>
          <w:noProof/>
          <w:sz w:val="20"/>
          <w:szCs w:val="20"/>
        </w:rPr>
        <w:t>a</w:t>
      </w:r>
      <w:r w:rsidR="009108E4">
        <w:rPr>
          <w:rFonts w:cs="Arial"/>
          <w:noProof/>
          <w:sz w:val="20"/>
          <w:szCs w:val="20"/>
        </w:rPr>
        <w:t>n</w:t>
      </w:r>
      <w:r w:rsidRPr="009108E4">
        <w:rPr>
          <w:rFonts w:cs="Arial"/>
          <w:noProof/>
          <w:sz w:val="20"/>
          <w:szCs w:val="20"/>
        </w:rPr>
        <w:t xml:space="preserve"> MBA</w:t>
      </w:r>
      <w:r w:rsidRPr="001612CB">
        <w:rPr>
          <w:rFonts w:cs="Arial"/>
          <w:sz w:val="20"/>
          <w:szCs w:val="20"/>
        </w:rPr>
        <w:t xml:space="preserve"> degree program (graduate tuition rates apply) or to </w:t>
      </w:r>
      <w:r w:rsidR="008C3F0D">
        <w:rPr>
          <w:rFonts w:cs="Arial"/>
          <w:sz w:val="20"/>
          <w:szCs w:val="20"/>
        </w:rPr>
        <w:t>take the courses on a pass/fail</w:t>
      </w:r>
      <w:r w:rsidRPr="001612CB">
        <w:rPr>
          <w:rFonts w:cs="Arial"/>
          <w:sz w:val="20"/>
          <w:szCs w:val="20"/>
        </w:rPr>
        <w:t xml:space="preserve"> basis (certificate tuition applies).</w:t>
      </w:r>
    </w:p>
    <w:p w:rsidR="003962C4" w:rsidRPr="001612CB" w:rsidRDefault="003962C4" w:rsidP="003962C4">
      <w:pPr>
        <w:spacing w:line="220" w:lineRule="atLeast"/>
        <w:rPr>
          <w:rFonts w:ascii="Times New Roman" w:hAnsi="Times New Roman"/>
          <w:sz w:val="20"/>
          <w:szCs w:val="20"/>
        </w:rPr>
      </w:pPr>
      <w:r w:rsidRPr="001612CB">
        <w:rPr>
          <w:rFonts w:cs="Arial"/>
          <w:sz w:val="20"/>
          <w:szCs w:val="20"/>
        </w:rPr>
        <w:t> </w:t>
      </w:r>
    </w:p>
    <w:p w:rsidR="003962C4" w:rsidRPr="001612CB" w:rsidRDefault="003962C4" w:rsidP="003962C4">
      <w:pPr>
        <w:spacing w:line="220" w:lineRule="atLeast"/>
        <w:rPr>
          <w:rFonts w:ascii="Times New Roman" w:hAnsi="Times New Roman"/>
          <w:sz w:val="20"/>
          <w:szCs w:val="20"/>
        </w:rPr>
      </w:pPr>
      <w:r w:rsidRPr="001612CB">
        <w:rPr>
          <w:rFonts w:cs="Arial"/>
          <w:b/>
          <w:bCs/>
          <w:sz w:val="20"/>
        </w:rPr>
        <w:t>Career Benefits</w:t>
      </w:r>
      <w:r w:rsidRPr="001612CB">
        <w:rPr>
          <w:rFonts w:cs="Arial"/>
          <w:sz w:val="20"/>
          <w:szCs w:val="20"/>
        </w:rPr>
        <w:br/>
        <w:t>Personal financial planners or financial consultants use their knowledge of investments, estate planning, funding for college, and tax laws to recommend financial options to individuals and help them achieve their short-term and long-term goals.  A personal financial advisor meets with the client and obtains information on the client</w:t>
      </w:r>
      <w:r w:rsidR="003531FF" w:rsidRPr="001612CB">
        <w:rPr>
          <w:rFonts w:cs="Arial"/>
          <w:sz w:val="20"/>
          <w:szCs w:val="20"/>
        </w:rPr>
        <w:t>’</w:t>
      </w:r>
      <w:r w:rsidRPr="001612CB">
        <w:rPr>
          <w:rFonts w:cs="Arial"/>
          <w:sz w:val="20"/>
          <w:szCs w:val="20"/>
        </w:rPr>
        <w:t>s current financial situation and future financial goals.  The financial planner then makes recommendations on saving and investing for retirement, funding for college, estate planning, insurance, and other investment options.  The financial planner must take into consideration the client</w:t>
      </w:r>
      <w:r w:rsidR="003531FF" w:rsidRPr="001612CB">
        <w:rPr>
          <w:rFonts w:cs="Arial"/>
          <w:sz w:val="20"/>
          <w:szCs w:val="20"/>
        </w:rPr>
        <w:t>’</w:t>
      </w:r>
      <w:r w:rsidRPr="001612CB">
        <w:rPr>
          <w:rFonts w:cs="Arial"/>
          <w:sz w:val="20"/>
          <w:szCs w:val="20"/>
        </w:rPr>
        <w:t>s risk and return preferences in making these recommendations.  The financial plan of the client is reviewed and updated periodically.  Some financial planners trade securities on behalf of their clients.  Many financial advisors manage their client</w:t>
      </w:r>
      <w:r w:rsidR="003531FF" w:rsidRPr="001612CB">
        <w:rPr>
          <w:rFonts w:cs="Arial"/>
          <w:sz w:val="20"/>
          <w:szCs w:val="20"/>
        </w:rPr>
        <w:t>’</w:t>
      </w:r>
      <w:r w:rsidRPr="001612CB">
        <w:rPr>
          <w:rFonts w:cs="Arial"/>
          <w:sz w:val="20"/>
          <w:szCs w:val="20"/>
        </w:rPr>
        <w:t xml:space="preserve">s financial portfolio. </w:t>
      </w:r>
    </w:p>
    <w:p w:rsidR="003962C4" w:rsidRPr="001612CB" w:rsidRDefault="003962C4" w:rsidP="003962C4">
      <w:pPr>
        <w:spacing w:line="220" w:lineRule="atLeast"/>
        <w:rPr>
          <w:rFonts w:ascii="Times New Roman" w:hAnsi="Times New Roman"/>
          <w:sz w:val="20"/>
          <w:szCs w:val="20"/>
        </w:rPr>
      </w:pPr>
      <w:r w:rsidRPr="001612CB">
        <w:rPr>
          <w:rFonts w:cs="Arial"/>
          <w:sz w:val="20"/>
          <w:szCs w:val="20"/>
        </w:rPr>
        <w:t> </w:t>
      </w:r>
    </w:p>
    <w:p w:rsidR="003962C4" w:rsidRPr="001612CB" w:rsidRDefault="003962C4" w:rsidP="003962C4">
      <w:pPr>
        <w:spacing w:line="220" w:lineRule="atLeast"/>
        <w:rPr>
          <w:rFonts w:cs="Arial"/>
          <w:sz w:val="20"/>
          <w:szCs w:val="20"/>
        </w:rPr>
      </w:pPr>
      <w:r w:rsidRPr="001612CB">
        <w:rPr>
          <w:rFonts w:cs="Arial"/>
          <w:sz w:val="20"/>
          <w:szCs w:val="20"/>
        </w:rPr>
        <w:t xml:space="preserve">Personal financial advisors could be self-employed, operating small investment advisory firms usually located in urban areas.  Financial planners can also </w:t>
      </w:r>
      <w:r w:rsidRPr="00F71704">
        <w:rPr>
          <w:rFonts w:cs="Arial"/>
          <w:noProof/>
          <w:sz w:val="20"/>
          <w:szCs w:val="20"/>
        </w:rPr>
        <w:t>be employed</w:t>
      </w:r>
      <w:r w:rsidRPr="001612CB">
        <w:rPr>
          <w:rFonts w:cs="Arial"/>
          <w:sz w:val="20"/>
          <w:szCs w:val="20"/>
        </w:rPr>
        <w:t xml:space="preserve"> by securities and commodity brokers, exchanges, and investment services firms.  Banks, savings institutions, credit unions, and insurance firms also employ financial planners. </w:t>
      </w:r>
    </w:p>
    <w:p w:rsidR="003962C4" w:rsidRPr="001612CB" w:rsidRDefault="003962C4" w:rsidP="003962C4">
      <w:pPr>
        <w:spacing w:line="220" w:lineRule="atLeast"/>
        <w:rPr>
          <w:rFonts w:ascii="Times New Roman" w:hAnsi="Times New Roman"/>
          <w:sz w:val="20"/>
          <w:szCs w:val="20"/>
        </w:rPr>
      </w:pPr>
    </w:p>
    <w:p w:rsidR="003962C4" w:rsidRPr="001612CB" w:rsidRDefault="003962C4" w:rsidP="003962C4">
      <w:pPr>
        <w:rPr>
          <w:rFonts w:cs="Arial"/>
          <w:sz w:val="20"/>
          <w:szCs w:val="20"/>
        </w:rPr>
      </w:pPr>
      <w:r w:rsidRPr="001612CB">
        <w:rPr>
          <w:rFonts w:cs="Arial"/>
          <w:sz w:val="20"/>
          <w:szCs w:val="20"/>
        </w:rPr>
        <w:t>Although not required to practice, certification can enhance one</w:t>
      </w:r>
      <w:r w:rsidR="003531FF" w:rsidRPr="001612CB">
        <w:rPr>
          <w:rFonts w:cs="Arial"/>
          <w:sz w:val="20"/>
          <w:szCs w:val="20"/>
        </w:rPr>
        <w:t>’</w:t>
      </w:r>
      <w:r w:rsidRPr="001612CB">
        <w:rPr>
          <w:rFonts w:cs="Arial"/>
          <w:sz w:val="20"/>
          <w:szCs w:val="20"/>
        </w:rPr>
        <w:t>s professional standing and is strongly recommended by many financial companies, since certification helps to communicate expertise to clients.</w:t>
      </w:r>
    </w:p>
    <w:p w:rsidR="003962C4" w:rsidRPr="001612CB" w:rsidRDefault="003962C4" w:rsidP="003962C4">
      <w:pPr>
        <w:rPr>
          <w:rFonts w:cs="Arial"/>
          <w:sz w:val="20"/>
          <w:szCs w:val="20"/>
        </w:rPr>
      </w:pPr>
    </w:p>
    <w:p w:rsidR="003962C4" w:rsidRPr="001612CB" w:rsidRDefault="003962C4" w:rsidP="003962C4">
      <w:pPr>
        <w:rPr>
          <w:b/>
          <w:i/>
          <w:sz w:val="20"/>
          <w:szCs w:val="28"/>
        </w:rPr>
      </w:pPr>
      <w:r w:rsidRPr="001612CB">
        <w:rPr>
          <w:b/>
          <w:i/>
          <w:sz w:val="20"/>
          <w:szCs w:val="28"/>
        </w:rPr>
        <w:t>Graduate Certificate in Financial Planning Course Requirements</w:t>
      </w:r>
    </w:p>
    <w:p w:rsidR="003962C4" w:rsidRPr="001612CB" w:rsidRDefault="003962C4" w:rsidP="003962C4">
      <w:pPr>
        <w:tabs>
          <w:tab w:val="right" w:leader="dot" w:pos="9000"/>
        </w:tabs>
        <w:rPr>
          <w:bCs/>
          <w:sz w:val="20"/>
        </w:rPr>
      </w:pPr>
    </w:p>
    <w:p w:rsidR="00331C16" w:rsidRPr="001612CB" w:rsidRDefault="003962C4" w:rsidP="00764D03">
      <w:pPr>
        <w:tabs>
          <w:tab w:val="left" w:leader="dot" w:pos="7200"/>
        </w:tabs>
        <w:rPr>
          <w:rFonts w:cs="Arial"/>
          <w:b/>
          <w:sz w:val="20"/>
        </w:rPr>
      </w:pPr>
      <w:r w:rsidRPr="001612CB">
        <w:rPr>
          <w:rFonts w:cs="Arial"/>
          <w:b/>
          <w:sz w:val="20"/>
        </w:rPr>
        <w:t>Required Courses</w:t>
      </w:r>
    </w:p>
    <w:p w:rsidR="00764D03" w:rsidRPr="001612CB" w:rsidRDefault="00764D03" w:rsidP="00764D03">
      <w:pPr>
        <w:tabs>
          <w:tab w:val="right" w:leader="dot" w:pos="9000"/>
        </w:tabs>
        <w:ind w:firstLine="360"/>
        <w:rPr>
          <w:rFonts w:cs="Arial"/>
          <w:bCs/>
          <w:sz w:val="20"/>
          <w:szCs w:val="20"/>
        </w:rPr>
      </w:pPr>
      <w:r w:rsidRPr="001612CB">
        <w:rPr>
          <w:rFonts w:cs="Arial"/>
          <w:bCs/>
          <w:sz w:val="20"/>
          <w:szCs w:val="20"/>
        </w:rPr>
        <w:t>CER 500</w:t>
      </w:r>
      <w:r w:rsidR="001612CB">
        <w:rPr>
          <w:rFonts w:cs="Arial"/>
          <w:bCs/>
          <w:sz w:val="20"/>
          <w:szCs w:val="20"/>
        </w:rPr>
        <w:t>0</w:t>
      </w:r>
      <w:r w:rsidRPr="001612CB">
        <w:rPr>
          <w:rFonts w:cs="Arial"/>
          <w:bCs/>
          <w:sz w:val="20"/>
          <w:szCs w:val="20"/>
        </w:rPr>
        <w:t xml:space="preserve"> Graduat</w:t>
      </w:r>
      <w:r w:rsidR="004A11C3">
        <w:rPr>
          <w:rFonts w:cs="Arial"/>
          <w:bCs/>
          <w:sz w:val="20"/>
          <w:szCs w:val="20"/>
        </w:rPr>
        <w:t>e Certificate Orientation</w:t>
      </w:r>
      <w:r w:rsidR="004A11C3">
        <w:rPr>
          <w:rFonts w:cs="Arial"/>
          <w:bCs/>
          <w:sz w:val="20"/>
          <w:szCs w:val="20"/>
        </w:rPr>
        <w:tab/>
        <w:t xml:space="preserve">0 </w:t>
      </w:r>
      <w:r w:rsidRPr="001612CB">
        <w:rPr>
          <w:rFonts w:cs="Arial"/>
          <w:bCs/>
          <w:sz w:val="20"/>
          <w:szCs w:val="20"/>
        </w:rPr>
        <w:t xml:space="preserve">cr. </w:t>
      </w:r>
    </w:p>
    <w:p w:rsidR="003962C4" w:rsidRPr="001612CB" w:rsidRDefault="003962C4" w:rsidP="003962C4">
      <w:pPr>
        <w:tabs>
          <w:tab w:val="right" w:leader="dot" w:pos="9000"/>
        </w:tabs>
        <w:ind w:firstLine="360"/>
        <w:rPr>
          <w:bCs/>
          <w:sz w:val="20"/>
        </w:rPr>
      </w:pPr>
      <w:r w:rsidRPr="001612CB">
        <w:rPr>
          <w:bCs/>
          <w:sz w:val="20"/>
        </w:rPr>
        <w:t>FNP 610</w:t>
      </w:r>
      <w:r w:rsidR="001612CB">
        <w:rPr>
          <w:bCs/>
          <w:sz w:val="20"/>
        </w:rPr>
        <w:t>0</w:t>
      </w:r>
      <w:r w:rsidR="004A11C3">
        <w:rPr>
          <w:bCs/>
          <w:sz w:val="20"/>
        </w:rPr>
        <w:t xml:space="preserve"> Investment Planning</w:t>
      </w:r>
      <w:r w:rsidR="004A11C3">
        <w:rPr>
          <w:bCs/>
          <w:sz w:val="20"/>
        </w:rPr>
        <w:tab/>
      </w:r>
      <w:r w:rsidR="00834626">
        <w:rPr>
          <w:bCs/>
          <w:sz w:val="20"/>
        </w:rPr>
        <w:t xml:space="preserve"> 3</w:t>
      </w:r>
      <w:r w:rsidRPr="001612CB">
        <w:rPr>
          <w:bCs/>
          <w:sz w:val="20"/>
        </w:rPr>
        <w:t xml:space="preserve"> cr.</w:t>
      </w:r>
    </w:p>
    <w:p w:rsidR="003962C4" w:rsidRPr="001612CB" w:rsidRDefault="003962C4" w:rsidP="003962C4">
      <w:pPr>
        <w:tabs>
          <w:tab w:val="right" w:leader="dot" w:pos="9000"/>
        </w:tabs>
        <w:ind w:firstLine="360"/>
        <w:rPr>
          <w:bCs/>
          <w:sz w:val="20"/>
        </w:rPr>
      </w:pPr>
      <w:r w:rsidRPr="001612CB">
        <w:rPr>
          <w:bCs/>
          <w:sz w:val="20"/>
        </w:rPr>
        <w:t>FNP 620</w:t>
      </w:r>
      <w:r w:rsidR="001612CB">
        <w:rPr>
          <w:bCs/>
          <w:sz w:val="20"/>
        </w:rPr>
        <w:t>0</w:t>
      </w:r>
      <w:r w:rsidRPr="001612CB">
        <w:rPr>
          <w:bCs/>
          <w:sz w:val="20"/>
        </w:rPr>
        <w:t xml:space="preserve"> Insu</w:t>
      </w:r>
      <w:r w:rsidR="004A11C3">
        <w:rPr>
          <w:bCs/>
          <w:sz w:val="20"/>
        </w:rPr>
        <w:t>rance and Risk Management</w:t>
      </w:r>
      <w:r w:rsidR="004A11C3">
        <w:rPr>
          <w:bCs/>
          <w:sz w:val="20"/>
        </w:rPr>
        <w:tab/>
      </w:r>
      <w:r w:rsidR="00834626">
        <w:rPr>
          <w:bCs/>
          <w:sz w:val="20"/>
        </w:rPr>
        <w:t>3</w:t>
      </w:r>
      <w:r w:rsidRPr="001612CB">
        <w:rPr>
          <w:bCs/>
          <w:sz w:val="20"/>
        </w:rPr>
        <w:t xml:space="preserve"> cr.</w:t>
      </w:r>
    </w:p>
    <w:p w:rsidR="003962C4" w:rsidRPr="001612CB" w:rsidRDefault="003962C4" w:rsidP="003962C4">
      <w:pPr>
        <w:tabs>
          <w:tab w:val="right" w:leader="dot" w:pos="9000"/>
        </w:tabs>
        <w:ind w:firstLine="360"/>
        <w:rPr>
          <w:bCs/>
          <w:sz w:val="20"/>
        </w:rPr>
      </w:pPr>
      <w:r w:rsidRPr="001612CB">
        <w:rPr>
          <w:bCs/>
          <w:sz w:val="20"/>
        </w:rPr>
        <w:t>FNP 630</w:t>
      </w:r>
      <w:r w:rsidR="001612CB">
        <w:rPr>
          <w:bCs/>
          <w:sz w:val="20"/>
        </w:rPr>
        <w:t>0</w:t>
      </w:r>
      <w:r w:rsidRPr="001612CB">
        <w:rPr>
          <w:bCs/>
          <w:sz w:val="20"/>
        </w:rPr>
        <w:t xml:space="preserve"> Retirement and Employee Benefi</w:t>
      </w:r>
      <w:r w:rsidR="004A11C3">
        <w:rPr>
          <w:bCs/>
          <w:sz w:val="20"/>
        </w:rPr>
        <w:t>ts Planning</w:t>
      </w:r>
      <w:r w:rsidR="004A11C3">
        <w:rPr>
          <w:bCs/>
          <w:sz w:val="20"/>
        </w:rPr>
        <w:tab/>
      </w:r>
      <w:r w:rsidR="00834626">
        <w:rPr>
          <w:bCs/>
          <w:sz w:val="20"/>
        </w:rPr>
        <w:t>3</w:t>
      </w:r>
      <w:r w:rsidRPr="001612CB">
        <w:rPr>
          <w:bCs/>
          <w:sz w:val="20"/>
        </w:rPr>
        <w:t xml:space="preserve"> </w:t>
      </w:r>
      <w:r w:rsidRPr="00F71704">
        <w:rPr>
          <w:bCs/>
          <w:noProof/>
          <w:sz w:val="20"/>
        </w:rPr>
        <w:t>cr</w:t>
      </w:r>
      <w:r w:rsidRPr="001612CB">
        <w:rPr>
          <w:bCs/>
          <w:sz w:val="20"/>
        </w:rPr>
        <w:t>.</w:t>
      </w:r>
    </w:p>
    <w:p w:rsidR="003962C4" w:rsidRPr="001612CB" w:rsidRDefault="003962C4" w:rsidP="003962C4">
      <w:pPr>
        <w:tabs>
          <w:tab w:val="right" w:leader="dot" w:pos="9000"/>
        </w:tabs>
        <w:ind w:firstLine="360"/>
        <w:rPr>
          <w:bCs/>
          <w:sz w:val="20"/>
        </w:rPr>
      </w:pPr>
      <w:r w:rsidRPr="001612CB">
        <w:rPr>
          <w:bCs/>
          <w:sz w:val="20"/>
        </w:rPr>
        <w:t>FNP 640</w:t>
      </w:r>
      <w:r w:rsidR="001612CB">
        <w:rPr>
          <w:bCs/>
          <w:sz w:val="20"/>
        </w:rPr>
        <w:t>0</w:t>
      </w:r>
      <w:r w:rsidR="004A11C3">
        <w:rPr>
          <w:bCs/>
          <w:sz w:val="20"/>
        </w:rPr>
        <w:t xml:space="preserve"> Income Tax Planning</w:t>
      </w:r>
      <w:r w:rsidR="004A11C3">
        <w:rPr>
          <w:bCs/>
          <w:sz w:val="20"/>
        </w:rPr>
        <w:tab/>
      </w:r>
      <w:r w:rsidR="00834626">
        <w:rPr>
          <w:bCs/>
          <w:sz w:val="20"/>
        </w:rPr>
        <w:t>3</w:t>
      </w:r>
      <w:r w:rsidRPr="001612CB">
        <w:rPr>
          <w:bCs/>
          <w:sz w:val="20"/>
        </w:rPr>
        <w:t xml:space="preserve"> </w:t>
      </w:r>
      <w:r w:rsidRPr="00F71704">
        <w:rPr>
          <w:bCs/>
          <w:noProof/>
          <w:sz w:val="20"/>
        </w:rPr>
        <w:t>cr</w:t>
      </w:r>
      <w:r w:rsidRPr="001612CB">
        <w:rPr>
          <w:bCs/>
          <w:sz w:val="20"/>
        </w:rPr>
        <w:t>.</w:t>
      </w:r>
    </w:p>
    <w:p w:rsidR="003962C4" w:rsidRPr="001612CB" w:rsidRDefault="003962C4" w:rsidP="003962C4">
      <w:pPr>
        <w:tabs>
          <w:tab w:val="right" w:leader="dot" w:pos="9000"/>
        </w:tabs>
        <w:ind w:firstLine="360"/>
        <w:rPr>
          <w:bCs/>
          <w:sz w:val="20"/>
        </w:rPr>
      </w:pPr>
      <w:r w:rsidRPr="001612CB">
        <w:rPr>
          <w:bCs/>
          <w:sz w:val="20"/>
        </w:rPr>
        <w:t>FNP 650</w:t>
      </w:r>
      <w:r w:rsidR="001612CB">
        <w:rPr>
          <w:bCs/>
          <w:sz w:val="20"/>
        </w:rPr>
        <w:t>0</w:t>
      </w:r>
      <w:r w:rsidR="004A11C3">
        <w:rPr>
          <w:bCs/>
          <w:sz w:val="20"/>
        </w:rPr>
        <w:t xml:space="preserve"> Estate Planning</w:t>
      </w:r>
      <w:r w:rsidR="004A11C3">
        <w:rPr>
          <w:bCs/>
          <w:sz w:val="20"/>
        </w:rPr>
        <w:tab/>
      </w:r>
      <w:r w:rsidR="00834626">
        <w:rPr>
          <w:bCs/>
          <w:sz w:val="20"/>
        </w:rPr>
        <w:t>3</w:t>
      </w:r>
      <w:r w:rsidRPr="001612CB">
        <w:rPr>
          <w:bCs/>
          <w:sz w:val="20"/>
        </w:rPr>
        <w:t xml:space="preserve"> </w:t>
      </w:r>
      <w:r w:rsidRPr="00F71704">
        <w:rPr>
          <w:bCs/>
          <w:noProof/>
          <w:sz w:val="20"/>
        </w:rPr>
        <w:t>cr</w:t>
      </w:r>
      <w:r w:rsidRPr="001612CB">
        <w:rPr>
          <w:bCs/>
          <w:sz w:val="20"/>
        </w:rPr>
        <w:t>.</w:t>
      </w:r>
    </w:p>
    <w:p w:rsidR="003962C4" w:rsidRPr="008C4C48" w:rsidRDefault="003962C4" w:rsidP="00EB2252">
      <w:pPr>
        <w:tabs>
          <w:tab w:val="right" w:leader="dot" w:pos="9000"/>
        </w:tabs>
        <w:ind w:firstLine="360"/>
        <w:rPr>
          <w:bCs/>
          <w:sz w:val="20"/>
        </w:rPr>
      </w:pPr>
      <w:r w:rsidRPr="001612CB">
        <w:rPr>
          <w:bCs/>
          <w:sz w:val="20"/>
        </w:rPr>
        <w:t>FNP 660</w:t>
      </w:r>
      <w:r w:rsidR="001612CB">
        <w:rPr>
          <w:bCs/>
          <w:sz w:val="20"/>
        </w:rPr>
        <w:t>0</w:t>
      </w:r>
      <w:r w:rsidRPr="001612CB">
        <w:rPr>
          <w:bCs/>
          <w:sz w:val="20"/>
        </w:rPr>
        <w:t xml:space="preserve"> Capstone Financial Pl</w:t>
      </w:r>
      <w:r w:rsidR="00627ACB" w:rsidRPr="001612CB">
        <w:rPr>
          <w:bCs/>
          <w:sz w:val="20"/>
        </w:rPr>
        <w:t>an Development Course</w:t>
      </w:r>
      <w:r w:rsidR="00627ACB" w:rsidRPr="001612CB">
        <w:rPr>
          <w:bCs/>
          <w:sz w:val="20"/>
        </w:rPr>
        <w:tab/>
      </w:r>
      <w:r w:rsidR="00834626">
        <w:rPr>
          <w:bCs/>
          <w:sz w:val="20"/>
        </w:rPr>
        <w:t>3</w:t>
      </w:r>
      <w:r w:rsidR="00EB2252" w:rsidRPr="001612CB">
        <w:rPr>
          <w:bCs/>
          <w:sz w:val="20"/>
        </w:rPr>
        <w:t xml:space="preserve"> cr</w:t>
      </w:r>
      <w:r w:rsidR="00627ACB" w:rsidRPr="001612CB">
        <w:rPr>
          <w:bCs/>
          <w:sz w:val="20"/>
        </w:rPr>
        <w:t>.</w:t>
      </w:r>
    </w:p>
    <w:p w:rsidR="003962C4" w:rsidRPr="00473764" w:rsidRDefault="003962C4" w:rsidP="003962C4">
      <w:pPr>
        <w:rPr>
          <w:rFonts w:cs="Arial"/>
          <w:sz w:val="20"/>
          <w:szCs w:val="20"/>
        </w:rPr>
      </w:pPr>
    </w:p>
    <w:p w:rsidR="00473764" w:rsidRPr="00473764" w:rsidRDefault="00473764" w:rsidP="00473764">
      <w:pPr>
        <w:rPr>
          <w:rFonts w:cs="Arial"/>
          <w:sz w:val="20"/>
          <w:szCs w:val="20"/>
        </w:rPr>
      </w:pPr>
    </w:p>
    <w:p w:rsidR="004A766B" w:rsidRDefault="004A766B" w:rsidP="004A766B">
      <w:pPr>
        <w:pStyle w:val="Heading3"/>
        <w:rPr>
          <w:i/>
          <w:sz w:val="24"/>
          <w:szCs w:val="24"/>
        </w:rPr>
      </w:pPr>
      <w:r>
        <w:rPr>
          <w:i/>
          <w:sz w:val="24"/>
          <w:szCs w:val="24"/>
        </w:rPr>
        <w:br/>
      </w:r>
    </w:p>
    <w:p w:rsidR="004A766B" w:rsidRDefault="004A766B" w:rsidP="004A766B">
      <w:pPr>
        <w:rPr>
          <w:rFonts w:cs="Arial"/>
        </w:rPr>
      </w:pPr>
      <w:r>
        <w:br w:type="page"/>
      </w:r>
    </w:p>
    <w:p w:rsidR="004A766B" w:rsidRDefault="0042557B" w:rsidP="004A766B">
      <w:pPr>
        <w:pStyle w:val="Heading3"/>
        <w:rPr>
          <w:i/>
          <w:sz w:val="24"/>
          <w:szCs w:val="24"/>
        </w:rPr>
      </w:pPr>
      <w:bookmarkStart w:id="83" w:name="_Toc499127068"/>
      <w:r>
        <w:rPr>
          <w:i/>
          <w:sz w:val="24"/>
          <w:szCs w:val="24"/>
        </w:rPr>
        <w:lastRenderedPageBreak/>
        <w:t xml:space="preserve">Graduate Certificate in </w:t>
      </w:r>
      <w:r w:rsidR="004A766B">
        <w:rPr>
          <w:i/>
          <w:sz w:val="24"/>
          <w:szCs w:val="24"/>
        </w:rPr>
        <w:t>Analytics, Technology, and Innovation</w:t>
      </w:r>
      <w:bookmarkEnd w:id="83"/>
    </w:p>
    <w:p w:rsidR="004A766B" w:rsidRDefault="004A766B" w:rsidP="004A766B">
      <w:pPr>
        <w:rPr>
          <w:sz w:val="20"/>
          <w:szCs w:val="20"/>
        </w:rPr>
      </w:pPr>
    </w:p>
    <w:p w:rsidR="004A766B" w:rsidRDefault="004A766B" w:rsidP="004A766B">
      <w:pPr>
        <w:rPr>
          <w:b/>
          <w:sz w:val="20"/>
          <w:szCs w:val="20"/>
        </w:rPr>
      </w:pPr>
      <w:r w:rsidRPr="0029282F">
        <w:rPr>
          <w:b/>
          <w:sz w:val="20"/>
          <w:szCs w:val="20"/>
        </w:rPr>
        <w:t>Program Description</w:t>
      </w:r>
    </w:p>
    <w:p w:rsidR="004A766B" w:rsidRDefault="004A766B" w:rsidP="004A766B">
      <w:pPr>
        <w:rPr>
          <w:sz w:val="20"/>
          <w:szCs w:val="20"/>
        </w:rPr>
      </w:pPr>
      <w:r>
        <w:rPr>
          <w:sz w:val="20"/>
          <w:szCs w:val="20"/>
        </w:rPr>
        <w:t>Technological advances have impacted our world, and the business world in particular--in fundamental ways--and the Business Analytics, Technology, and Innovation MBA</w:t>
      </w:r>
      <w:r w:rsidR="009C05B5">
        <w:rPr>
          <w:sz w:val="20"/>
          <w:szCs w:val="20"/>
        </w:rPr>
        <w:t xml:space="preserve"> certificate</w:t>
      </w:r>
      <w:r>
        <w:rPr>
          <w:sz w:val="20"/>
          <w:szCs w:val="20"/>
        </w:rPr>
        <w:t xml:space="preserve"> </w:t>
      </w:r>
      <w:r w:rsidRPr="009108E4">
        <w:rPr>
          <w:noProof/>
          <w:sz w:val="20"/>
          <w:szCs w:val="20"/>
        </w:rPr>
        <w:t>is</w:t>
      </w:r>
      <w:r>
        <w:rPr>
          <w:sz w:val="20"/>
          <w:szCs w:val="20"/>
        </w:rPr>
        <w:t xml:space="preserve"> designed to prepare students for careers in these dynamic business fields.  Massive amounts of data are being gathered and stored, from individual medical records to transportation data for large logistics providers.  Moreover, ever faster computers and optimization methods have become available to transform this data into information for better decision-making.  All this makes it possible to apply advanced analytical methods to business problems that were impossible ten or fifteen years ago.</w:t>
      </w:r>
    </w:p>
    <w:p w:rsidR="0042557B" w:rsidRDefault="0042557B" w:rsidP="004A766B">
      <w:pPr>
        <w:rPr>
          <w:sz w:val="20"/>
          <w:szCs w:val="20"/>
        </w:rPr>
      </w:pPr>
    </w:p>
    <w:p w:rsidR="004A766B" w:rsidRPr="001612CB" w:rsidRDefault="004A766B" w:rsidP="004A766B">
      <w:pPr>
        <w:tabs>
          <w:tab w:val="left" w:leader="dot" w:pos="7200"/>
        </w:tabs>
        <w:rPr>
          <w:rFonts w:cs="Arial"/>
          <w:b/>
          <w:sz w:val="20"/>
        </w:rPr>
      </w:pPr>
      <w:r w:rsidRPr="001612CB">
        <w:rPr>
          <w:rFonts w:cs="Arial"/>
          <w:b/>
          <w:sz w:val="20"/>
        </w:rPr>
        <w:t>Required Courses</w:t>
      </w:r>
    </w:p>
    <w:p w:rsidR="004A766B" w:rsidRPr="001612CB" w:rsidRDefault="004A766B" w:rsidP="004A766B">
      <w:pPr>
        <w:tabs>
          <w:tab w:val="right" w:leader="dot" w:pos="9000"/>
        </w:tabs>
        <w:ind w:firstLine="360"/>
        <w:rPr>
          <w:rFonts w:cs="Arial"/>
          <w:bCs/>
          <w:sz w:val="20"/>
          <w:szCs w:val="20"/>
        </w:rPr>
      </w:pPr>
      <w:r w:rsidRPr="001612CB">
        <w:rPr>
          <w:rFonts w:cs="Arial"/>
          <w:bCs/>
          <w:sz w:val="20"/>
          <w:szCs w:val="20"/>
        </w:rPr>
        <w:t>CER 500</w:t>
      </w:r>
      <w:r>
        <w:rPr>
          <w:rFonts w:cs="Arial"/>
          <w:bCs/>
          <w:sz w:val="20"/>
          <w:szCs w:val="20"/>
        </w:rPr>
        <w:t>0</w:t>
      </w:r>
      <w:r w:rsidRPr="001612CB">
        <w:rPr>
          <w:rFonts w:cs="Arial"/>
          <w:bCs/>
          <w:sz w:val="20"/>
          <w:szCs w:val="20"/>
        </w:rPr>
        <w:t xml:space="preserve"> Graduat</w:t>
      </w:r>
      <w:r>
        <w:rPr>
          <w:rFonts w:cs="Arial"/>
          <w:bCs/>
          <w:sz w:val="20"/>
          <w:szCs w:val="20"/>
        </w:rPr>
        <w:t>e Certificate Orientation</w:t>
      </w:r>
      <w:r>
        <w:rPr>
          <w:rFonts w:cs="Arial"/>
          <w:bCs/>
          <w:sz w:val="20"/>
          <w:szCs w:val="20"/>
        </w:rPr>
        <w:tab/>
        <w:t xml:space="preserve">0 </w:t>
      </w:r>
      <w:r w:rsidRPr="001612CB">
        <w:rPr>
          <w:rFonts w:cs="Arial"/>
          <w:bCs/>
          <w:sz w:val="20"/>
          <w:szCs w:val="20"/>
        </w:rPr>
        <w:t xml:space="preserve">cr. </w:t>
      </w:r>
    </w:p>
    <w:p w:rsidR="004A766B" w:rsidRDefault="004A766B" w:rsidP="004A766B">
      <w:pPr>
        <w:tabs>
          <w:tab w:val="right" w:leader="dot" w:pos="9000"/>
        </w:tabs>
        <w:ind w:firstLine="360"/>
        <w:rPr>
          <w:bCs/>
          <w:sz w:val="20"/>
        </w:rPr>
      </w:pPr>
      <w:r>
        <w:rPr>
          <w:bCs/>
          <w:sz w:val="20"/>
        </w:rPr>
        <w:t>BDA 6300 Business Analytics</w:t>
      </w:r>
      <w:r>
        <w:rPr>
          <w:bCs/>
          <w:sz w:val="20"/>
        </w:rPr>
        <w:tab/>
        <w:t xml:space="preserve"> 3</w:t>
      </w:r>
      <w:r w:rsidRPr="001612CB">
        <w:rPr>
          <w:bCs/>
          <w:sz w:val="20"/>
        </w:rPr>
        <w:t xml:space="preserve"> </w:t>
      </w:r>
      <w:r w:rsidRPr="00F71704">
        <w:rPr>
          <w:bCs/>
          <w:noProof/>
          <w:sz w:val="20"/>
        </w:rPr>
        <w:t>cr</w:t>
      </w:r>
      <w:r w:rsidRPr="001612CB">
        <w:rPr>
          <w:bCs/>
          <w:sz w:val="20"/>
        </w:rPr>
        <w:t>.</w:t>
      </w:r>
    </w:p>
    <w:p w:rsidR="00EE6034" w:rsidRPr="001612CB" w:rsidRDefault="00EE6034" w:rsidP="004A766B">
      <w:pPr>
        <w:tabs>
          <w:tab w:val="right" w:leader="dot" w:pos="9000"/>
        </w:tabs>
        <w:ind w:firstLine="360"/>
        <w:rPr>
          <w:bCs/>
          <w:sz w:val="20"/>
        </w:rPr>
      </w:pPr>
      <w:r>
        <w:rPr>
          <w:bCs/>
          <w:sz w:val="20"/>
        </w:rPr>
        <w:t>ENT 6500 Global Strategy and Innovation</w:t>
      </w:r>
      <w:r>
        <w:rPr>
          <w:bCs/>
          <w:sz w:val="20"/>
        </w:rPr>
        <w:tab/>
        <w:t>3</w:t>
      </w:r>
      <w:r w:rsidRPr="001612CB">
        <w:rPr>
          <w:bCs/>
          <w:sz w:val="20"/>
        </w:rPr>
        <w:t xml:space="preserve"> </w:t>
      </w:r>
      <w:r w:rsidRPr="00F71704">
        <w:rPr>
          <w:bCs/>
          <w:noProof/>
          <w:sz w:val="20"/>
        </w:rPr>
        <w:t>cr</w:t>
      </w:r>
      <w:r>
        <w:rPr>
          <w:bCs/>
          <w:noProof/>
          <w:sz w:val="20"/>
        </w:rPr>
        <w:t>.</w:t>
      </w:r>
    </w:p>
    <w:p w:rsidR="004A766B" w:rsidRDefault="004A766B" w:rsidP="00EE6034">
      <w:pPr>
        <w:tabs>
          <w:tab w:val="right" w:leader="dot" w:pos="9000"/>
        </w:tabs>
        <w:ind w:firstLine="360"/>
        <w:rPr>
          <w:bCs/>
          <w:sz w:val="20"/>
        </w:rPr>
      </w:pPr>
      <w:r>
        <w:rPr>
          <w:bCs/>
          <w:sz w:val="20"/>
        </w:rPr>
        <w:t>MIT 6400 Management of Information Technology</w:t>
      </w:r>
      <w:r>
        <w:rPr>
          <w:bCs/>
          <w:sz w:val="20"/>
        </w:rPr>
        <w:tab/>
        <w:t>3</w:t>
      </w:r>
      <w:r w:rsidRPr="001612CB">
        <w:rPr>
          <w:bCs/>
          <w:sz w:val="20"/>
        </w:rPr>
        <w:t xml:space="preserve"> </w:t>
      </w:r>
      <w:r w:rsidRPr="00F71704">
        <w:rPr>
          <w:bCs/>
          <w:noProof/>
          <w:sz w:val="20"/>
        </w:rPr>
        <w:t>cr</w:t>
      </w:r>
      <w:r w:rsidRPr="001612CB">
        <w:rPr>
          <w:bCs/>
          <w:sz w:val="20"/>
        </w:rPr>
        <w:t>.</w:t>
      </w:r>
    </w:p>
    <w:p w:rsidR="004A766B" w:rsidRPr="004A766B" w:rsidRDefault="004A766B" w:rsidP="004A766B">
      <w:pPr>
        <w:tabs>
          <w:tab w:val="right" w:leader="dot" w:pos="9000"/>
        </w:tabs>
        <w:ind w:firstLine="360"/>
        <w:rPr>
          <w:bCs/>
          <w:sz w:val="20"/>
        </w:rPr>
      </w:pPr>
    </w:p>
    <w:p w:rsidR="004A766B" w:rsidRPr="00914C3C" w:rsidRDefault="0042557B" w:rsidP="004A766B">
      <w:pPr>
        <w:pStyle w:val="Heading3"/>
        <w:rPr>
          <w:i/>
          <w:sz w:val="24"/>
          <w:szCs w:val="24"/>
        </w:rPr>
      </w:pPr>
      <w:bookmarkStart w:id="84" w:name="_Toc499127069"/>
      <w:r>
        <w:rPr>
          <w:i/>
          <w:sz w:val="24"/>
          <w:szCs w:val="24"/>
        </w:rPr>
        <w:t xml:space="preserve">Graduate Certificate in </w:t>
      </w:r>
      <w:r w:rsidR="004A766B" w:rsidRPr="00914C3C">
        <w:rPr>
          <w:i/>
          <w:sz w:val="24"/>
          <w:szCs w:val="24"/>
        </w:rPr>
        <w:t>Globa</w:t>
      </w:r>
      <w:r w:rsidR="004A766B">
        <w:rPr>
          <w:i/>
          <w:sz w:val="24"/>
          <w:szCs w:val="24"/>
        </w:rPr>
        <w:t>l Leadership</w:t>
      </w:r>
      <w:bookmarkEnd w:id="84"/>
    </w:p>
    <w:p w:rsidR="004A766B" w:rsidRPr="00914C3C" w:rsidRDefault="004A766B" w:rsidP="004A766B">
      <w:pPr>
        <w:rPr>
          <w:sz w:val="20"/>
          <w:szCs w:val="20"/>
        </w:rPr>
      </w:pPr>
    </w:p>
    <w:p w:rsidR="004A766B" w:rsidRPr="00E32CE7" w:rsidRDefault="004A766B" w:rsidP="004A766B">
      <w:pPr>
        <w:rPr>
          <w:rFonts w:cs="Arial"/>
          <w:b/>
          <w:sz w:val="20"/>
          <w:szCs w:val="20"/>
        </w:rPr>
      </w:pPr>
      <w:r w:rsidRPr="00E32CE7">
        <w:rPr>
          <w:rFonts w:cs="Arial"/>
          <w:b/>
          <w:sz w:val="20"/>
          <w:szCs w:val="20"/>
        </w:rPr>
        <w:t>Program Description</w:t>
      </w:r>
    </w:p>
    <w:p w:rsidR="004A766B" w:rsidRDefault="009C05B5" w:rsidP="004A766B">
      <w:pPr>
        <w:rPr>
          <w:rFonts w:cs="Arial"/>
          <w:sz w:val="20"/>
          <w:szCs w:val="20"/>
        </w:rPr>
      </w:pPr>
      <w:r>
        <w:rPr>
          <w:rFonts w:cs="Arial"/>
          <w:sz w:val="20"/>
          <w:szCs w:val="20"/>
        </w:rPr>
        <w:t>The Graduate Certificate</w:t>
      </w:r>
      <w:r w:rsidR="004A766B" w:rsidRPr="00E32CE7">
        <w:rPr>
          <w:rFonts w:cs="Arial"/>
          <w:sz w:val="20"/>
          <w:szCs w:val="20"/>
        </w:rPr>
        <w:t xml:space="preserve"> in Global Leadership is a program designed for those interested in becoming leaders in their global organizations.  Students will become proficient in the effective management of complex multinational organizations.  Throughout the program, students learn to use critical thinking and problem-solving skills, assess ethical decision making in global environments, practice global management strategies and apply cross-cultural and business communication skills to international business situations.</w:t>
      </w:r>
    </w:p>
    <w:p w:rsidR="0042557B" w:rsidRDefault="0042557B" w:rsidP="004A766B">
      <w:pPr>
        <w:rPr>
          <w:rFonts w:cs="Arial"/>
          <w:sz w:val="20"/>
          <w:szCs w:val="20"/>
        </w:rPr>
      </w:pPr>
    </w:p>
    <w:p w:rsidR="004A766B" w:rsidRPr="001612CB" w:rsidRDefault="004A766B" w:rsidP="004A766B">
      <w:pPr>
        <w:tabs>
          <w:tab w:val="left" w:leader="dot" w:pos="7200"/>
        </w:tabs>
        <w:rPr>
          <w:rFonts w:cs="Arial"/>
          <w:b/>
          <w:sz w:val="20"/>
        </w:rPr>
      </w:pPr>
      <w:r w:rsidRPr="001612CB">
        <w:rPr>
          <w:rFonts w:cs="Arial"/>
          <w:b/>
          <w:sz w:val="20"/>
        </w:rPr>
        <w:t>Required Courses</w:t>
      </w:r>
    </w:p>
    <w:p w:rsidR="004A766B" w:rsidRPr="001612CB" w:rsidRDefault="004A766B" w:rsidP="004A766B">
      <w:pPr>
        <w:tabs>
          <w:tab w:val="right" w:leader="dot" w:pos="9000"/>
        </w:tabs>
        <w:ind w:firstLine="360"/>
        <w:rPr>
          <w:rFonts w:cs="Arial"/>
          <w:bCs/>
          <w:sz w:val="20"/>
          <w:szCs w:val="20"/>
        </w:rPr>
      </w:pPr>
      <w:r w:rsidRPr="001612CB">
        <w:rPr>
          <w:rFonts w:cs="Arial"/>
          <w:bCs/>
          <w:sz w:val="20"/>
          <w:szCs w:val="20"/>
        </w:rPr>
        <w:t>CER 500</w:t>
      </w:r>
      <w:r>
        <w:rPr>
          <w:rFonts w:cs="Arial"/>
          <w:bCs/>
          <w:sz w:val="20"/>
          <w:szCs w:val="20"/>
        </w:rPr>
        <w:t>0</w:t>
      </w:r>
      <w:r w:rsidRPr="001612CB">
        <w:rPr>
          <w:rFonts w:cs="Arial"/>
          <w:bCs/>
          <w:sz w:val="20"/>
          <w:szCs w:val="20"/>
        </w:rPr>
        <w:t xml:space="preserve"> Graduat</w:t>
      </w:r>
      <w:r>
        <w:rPr>
          <w:rFonts w:cs="Arial"/>
          <w:bCs/>
          <w:sz w:val="20"/>
          <w:szCs w:val="20"/>
        </w:rPr>
        <w:t>e Certificate Orientation</w:t>
      </w:r>
      <w:r>
        <w:rPr>
          <w:rFonts w:cs="Arial"/>
          <w:bCs/>
          <w:sz w:val="20"/>
          <w:szCs w:val="20"/>
        </w:rPr>
        <w:tab/>
        <w:t xml:space="preserve">0 </w:t>
      </w:r>
      <w:r w:rsidRPr="001612CB">
        <w:rPr>
          <w:rFonts w:cs="Arial"/>
          <w:bCs/>
          <w:sz w:val="20"/>
          <w:szCs w:val="20"/>
        </w:rPr>
        <w:t xml:space="preserve">cr. </w:t>
      </w:r>
    </w:p>
    <w:p w:rsidR="004A766B" w:rsidRPr="001612CB" w:rsidRDefault="0042557B" w:rsidP="004A766B">
      <w:pPr>
        <w:tabs>
          <w:tab w:val="right" w:leader="dot" w:pos="9000"/>
        </w:tabs>
        <w:ind w:firstLine="360"/>
        <w:rPr>
          <w:bCs/>
          <w:sz w:val="20"/>
        </w:rPr>
      </w:pPr>
      <w:r>
        <w:rPr>
          <w:bCs/>
          <w:sz w:val="20"/>
        </w:rPr>
        <w:t xml:space="preserve">LED </w:t>
      </w:r>
      <w:r w:rsidR="00C077C4">
        <w:rPr>
          <w:bCs/>
          <w:sz w:val="20"/>
        </w:rPr>
        <w:t xml:space="preserve">6500 </w:t>
      </w:r>
      <w:r>
        <w:rPr>
          <w:bCs/>
          <w:sz w:val="20"/>
        </w:rPr>
        <w:t>Survey of Global Leadership</w:t>
      </w:r>
      <w:r w:rsidR="004A766B">
        <w:rPr>
          <w:bCs/>
          <w:sz w:val="20"/>
        </w:rPr>
        <w:tab/>
        <w:t>3</w:t>
      </w:r>
      <w:r w:rsidR="004A766B" w:rsidRPr="001612CB">
        <w:rPr>
          <w:bCs/>
          <w:sz w:val="20"/>
        </w:rPr>
        <w:t xml:space="preserve"> </w:t>
      </w:r>
      <w:r w:rsidR="004A766B" w:rsidRPr="00F71704">
        <w:rPr>
          <w:bCs/>
          <w:noProof/>
          <w:sz w:val="20"/>
        </w:rPr>
        <w:t>cr</w:t>
      </w:r>
      <w:r w:rsidR="004A766B" w:rsidRPr="001612CB">
        <w:rPr>
          <w:bCs/>
          <w:sz w:val="20"/>
        </w:rPr>
        <w:t>.</w:t>
      </w:r>
    </w:p>
    <w:p w:rsidR="00EE6034" w:rsidRPr="001612CB" w:rsidRDefault="00EE6034" w:rsidP="00EE6034">
      <w:pPr>
        <w:tabs>
          <w:tab w:val="right" w:leader="dot" w:pos="9000"/>
        </w:tabs>
        <w:ind w:firstLine="360"/>
        <w:rPr>
          <w:bCs/>
          <w:sz w:val="20"/>
        </w:rPr>
      </w:pPr>
      <w:r>
        <w:rPr>
          <w:bCs/>
          <w:sz w:val="20"/>
        </w:rPr>
        <w:t>MGT 6750 Global Business</w:t>
      </w:r>
      <w:r>
        <w:rPr>
          <w:bCs/>
          <w:sz w:val="20"/>
        </w:rPr>
        <w:tab/>
        <w:t>3</w:t>
      </w:r>
      <w:r w:rsidRPr="001612CB">
        <w:rPr>
          <w:bCs/>
          <w:sz w:val="20"/>
        </w:rPr>
        <w:t xml:space="preserve"> </w:t>
      </w:r>
      <w:r w:rsidRPr="00F71704">
        <w:rPr>
          <w:bCs/>
          <w:noProof/>
          <w:sz w:val="20"/>
        </w:rPr>
        <w:t>cr</w:t>
      </w:r>
      <w:r w:rsidRPr="001612CB">
        <w:rPr>
          <w:bCs/>
          <w:sz w:val="20"/>
        </w:rPr>
        <w:t>.</w:t>
      </w:r>
    </w:p>
    <w:p w:rsidR="00EE6034" w:rsidRPr="001612CB" w:rsidRDefault="00EE6034" w:rsidP="00EE6034">
      <w:pPr>
        <w:tabs>
          <w:tab w:val="right" w:leader="dot" w:pos="9000"/>
        </w:tabs>
        <w:ind w:firstLine="360"/>
        <w:rPr>
          <w:bCs/>
          <w:sz w:val="20"/>
        </w:rPr>
      </w:pPr>
      <w:r>
        <w:rPr>
          <w:bCs/>
          <w:sz w:val="20"/>
        </w:rPr>
        <w:t>OPM 6550 Operations Management</w:t>
      </w:r>
      <w:r>
        <w:rPr>
          <w:bCs/>
          <w:sz w:val="20"/>
        </w:rPr>
        <w:tab/>
        <w:t xml:space="preserve"> 3</w:t>
      </w:r>
      <w:r w:rsidRPr="001612CB">
        <w:rPr>
          <w:bCs/>
          <w:sz w:val="20"/>
        </w:rPr>
        <w:t xml:space="preserve"> cr.</w:t>
      </w:r>
    </w:p>
    <w:p w:rsidR="004A766B" w:rsidRDefault="004A766B" w:rsidP="004A766B">
      <w:pPr>
        <w:rPr>
          <w:sz w:val="20"/>
          <w:szCs w:val="20"/>
        </w:rPr>
      </w:pPr>
    </w:p>
    <w:p w:rsidR="004A766B" w:rsidRPr="0042557B" w:rsidRDefault="0042557B" w:rsidP="004A766B">
      <w:pPr>
        <w:pStyle w:val="Heading3"/>
        <w:rPr>
          <w:i/>
          <w:sz w:val="24"/>
          <w:szCs w:val="24"/>
        </w:rPr>
      </w:pPr>
      <w:bookmarkStart w:id="85" w:name="_Toc499127070"/>
      <w:r w:rsidRPr="0042557B">
        <w:rPr>
          <w:i/>
          <w:sz w:val="24"/>
          <w:szCs w:val="24"/>
        </w:rPr>
        <w:t xml:space="preserve">Graduate Certificate in </w:t>
      </w:r>
      <w:r w:rsidR="004A766B" w:rsidRPr="0042557B">
        <w:rPr>
          <w:i/>
          <w:sz w:val="24"/>
          <w:szCs w:val="24"/>
        </w:rPr>
        <w:t>Health Care Leadership</w:t>
      </w:r>
      <w:bookmarkEnd w:id="85"/>
    </w:p>
    <w:p w:rsidR="004A766B" w:rsidRPr="0042557B" w:rsidRDefault="004A766B" w:rsidP="004A766B">
      <w:pPr>
        <w:rPr>
          <w:rFonts w:cs="Arial"/>
          <w:i/>
        </w:rPr>
      </w:pPr>
    </w:p>
    <w:p w:rsidR="0042557B" w:rsidRDefault="009C05B5" w:rsidP="004A766B">
      <w:pPr>
        <w:tabs>
          <w:tab w:val="left" w:leader="dot" w:pos="7200"/>
        </w:tabs>
        <w:rPr>
          <w:rFonts w:cs="Arial"/>
          <w:b/>
          <w:sz w:val="20"/>
        </w:rPr>
      </w:pPr>
      <w:r>
        <w:rPr>
          <w:rFonts w:cs="Arial"/>
          <w:sz w:val="20"/>
          <w:szCs w:val="20"/>
        </w:rPr>
        <w:t>The Graduate Certificate</w:t>
      </w:r>
      <w:r w:rsidR="004A766B" w:rsidRPr="004A11C3">
        <w:rPr>
          <w:rFonts w:cs="Arial"/>
          <w:sz w:val="20"/>
          <w:szCs w:val="20"/>
        </w:rPr>
        <w:t xml:space="preserve"> in Health Care Leadership emphasizes development and application of a broad set of skills needed to succeed in the rapidly changing </w:t>
      </w:r>
      <w:r w:rsidR="004A766B" w:rsidRPr="00F71704">
        <w:rPr>
          <w:rFonts w:cs="Arial"/>
          <w:noProof/>
          <w:sz w:val="20"/>
          <w:szCs w:val="20"/>
        </w:rPr>
        <w:t>health care</w:t>
      </w:r>
      <w:r w:rsidR="004A766B" w:rsidRPr="004A11C3">
        <w:rPr>
          <w:rFonts w:cs="Arial"/>
          <w:sz w:val="20"/>
          <w:szCs w:val="20"/>
        </w:rPr>
        <w:t xml:space="preserve"> business environment.  Topics prepare students in all facets of health care leadership:  human, financial, marketing, and operations.  Graduates of this program are prepared to pursue careers in the health care field.</w:t>
      </w:r>
      <w:r w:rsidR="004A766B" w:rsidRPr="004A766B">
        <w:rPr>
          <w:rFonts w:cs="Arial"/>
          <w:b/>
          <w:sz w:val="20"/>
        </w:rPr>
        <w:t xml:space="preserve"> </w:t>
      </w:r>
    </w:p>
    <w:p w:rsidR="0042557B" w:rsidRDefault="0042557B" w:rsidP="004A766B">
      <w:pPr>
        <w:tabs>
          <w:tab w:val="left" w:leader="dot" w:pos="7200"/>
        </w:tabs>
        <w:rPr>
          <w:rFonts w:cs="Arial"/>
          <w:b/>
          <w:sz w:val="20"/>
        </w:rPr>
      </w:pPr>
    </w:p>
    <w:p w:rsidR="004A766B" w:rsidRPr="001612CB" w:rsidRDefault="004A766B" w:rsidP="004A766B">
      <w:pPr>
        <w:tabs>
          <w:tab w:val="left" w:leader="dot" w:pos="7200"/>
        </w:tabs>
        <w:rPr>
          <w:rFonts w:cs="Arial"/>
          <w:b/>
          <w:sz w:val="20"/>
        </w:rPr>
      </w:pPr>
      <w:r w:rsidRPr="001612CB">
        <w:rPr>
          <w:rFonts w:cs="Arial"/>
          <w:b/>
          <w:sz w:val="20"/>
        </w:rPr>
        <w:t>Required Courses</w:t>
      </w:r>
    </w:p>
    <w:p w:rsidR="004A766B" w:rsidRPr="00EE6034" w:rsidRDefault="004A766B" w:rsidP="00EE6034">
      <w:pPr>
        <w:tabs>
          <w:tab w:val="right" w:leader="dot" w:pos="9000"/>
        </w:tabs>
        <w:ind w:firstLine="360"/>
        <w:rPr>
          <w:rFonts w:cs="Arial"/>
          <w:bCs/>
          <w:sz w:val="20"/>
          <w:szCs w:val="20"/>
        </w:rPr>
      </w:pPr>
      <w:r w:rsidRPr="001612CB">
        <w:rPr>
          <w:rFonts w:cs="Arial"/>
          <w:bCs/>
          <w:sz w:val="20"/>
          <w:szCs w:val="20"/>
        </w:rPr>
        <w:t>CER 500</w:t>
      </w:r>
      <w:r>
        <w:rPr>
          <w:rFonts w:cs="Arial"/>
          <w:bCs/>
          <w:sz w:val="20"/>
          <w:szCs w:val="20"/>
        </w:rPr>
        <w:t>0</w:t>
      </w:r>
      <w:r w:rsidRPr="001612CB">
        <w:rPr>
          <w:rFonts w:cs="Arial"/>
          <w:bCs/>
          <w:sz w:val="20"/>
          <w:szCs w:val="20"/>
        </w:rPr>
        <w:t xml:space="preserve"> Graduat</w:t>
      </w:r>
      <w:r>
        <w:rPr>
          <w:rFonts w:cs="Arial"/>
          <w:bCs/>
          <w:sz w:val="20"/>
          <w:szCs w:val="20"/>
        </w:rPr>
        <w:t>e Certificate Orientation</w:t>
      </w:r>
      <w:r>
        <w:rPr>
          <w:rFonts w:cs="Arial"/>
          <w:bCs/>
          <w:sz w:val="20"/>
          <w:szCs w:val="20"/>
        </w:rPr>
        <w:tab/>
        <w:t xml:space="preserve">0 </w:t>
      </w:r>
      <w:r w:rsidRPr="001612CB">
        <w:rPr>
          <w:rFonts w:cs="Arial"/>
          <w:bCs/>
          <w:sz w:val="20"/>
          <w:szCs w:val="20"/>
        </w:rPr>
        <w:t xml:space="preserve">cr. </w:t>
      </w:r>
    </w:p>
    <w:p w:rsidR="004A766B" w:rsidRDefault="002615EF" w:rsidP="004A766B">
      <w:pPr>
        <w:tabs>
          <w:tab w:val="right" w:leader="dot" w:pos="9000"/>
        </w:tabs>
        <w:ind w:firstLine="360"/>
        <w:rPr>
          <w:bCs/>
          <w:sz w:val="20"/>
        </w:rPr>
      </w:pPr>
      <w:r>
        <w:rPr>
          <w:bCs/>
          <w:sz w:val="20"/>
        </w:rPr>
        <w:t>HCM 604</w:t>
      </w:r>
      <w:r w:rsidR="0042557B">
        <w:rPr>
          <w:bCs/>
          <w:sz w:val="20"/>
        </w:rPr>
        <w:t>0 Health, Policy, Law, and Ethics</w:t>
      </w:r>
      <w:r w:rsidR="004A766B">
        <w:rPr>
          <w:bCs/>
          <w:sz w:val="20"/>
        </w:rPr>
        <w:tab/>
        <w:t>3</w:t>
      </w:r>
      <w:r w:rsidR="004A766B" w:rsidRPr="001612CB">
        <w:rPr>
          <w:bCs/>
          <w:sz w:val="20"/>
        </w:rPr>
        <w:t xml:space="preserve"> </w:t>
      </w:r>
      <w:r w:rsidR="004A766B" w:rsidRPr="00F71704">
        <w:rPr>
          <w:bCs/>
          <w:noProof/>
          <w:sz w:val="20"/>
        </w:rPr>
        <w:t>cr</w:t>
      </w:r>
      <w:r w:rsidR="004A766B" w:rsidRPr="001612CB">
        <w:rPr>
          <w:bCs/>
          <w:sz w:val="20"/>
        </w:rPr>
        <w:t>.</w:t>
      </w:r>
    </w:p>
    <w:p w:rsidR="00EE6034" w:rsidRPr="001612CB" w:rsidRDefault="00EE6034" w:rsidP="004A766B">
      <w:pPr>
        <w:tabs>
          <w:tab w:val="right" w:leader="dot" w:pos="9000"/>
        </w:tabs>
        <w:ind w:firstLine="360"/>
        <w:rPr>
          <w:bCs/>
          <w:sz w:val="20"/>
        </w:rPr>
      </w:pPr>
      <w:r>
        <w:rPr>
          <w:bCs/>
          <w:sz w:val="20"/>
        </w:rPr>
        <w:t>HCM 6150 Quality Management in Health Care</w:t>
      </w:r>
      <w:r>
        <w:rPr>
          <w:bCs/>
          <w:sz w:val="20"/>
        </w:rPr>
        <w:tab/>
        <w:t xml:space="preserve"> 3</w:t>
      </w:r>
      <w:r w:rsidRPr="001612CB">
        <w:rPr>
          <w:bCs/>
          <w:sz w:val="20"/>
        </w:rPr>
        <w:t xml:space="preserve"> </w:t>
      </w:r>
      <w:r w:rsidRPr="00F71704">
        <w:rPr>
          <w:bCs/>
          <w:noProof/>
          <w:sz w:val="20"/>
        </w:rPr>
        <w:t>cr</w:t>
      </w:r>
      <w:r w:rsidRPr="001612CB">
        <w:rPr>
          <w:bCs/>
          <w:sz w:val="20"/>
        </w:rPr>
        <w:t>.</w:t>
      </w:r>
    </w:p>
    <w:p w:rsidR="004A766B" w:rsidRPr="001612CB" w:rsidRDefault="0042557B" w:rsidP="004A766B">
      <w:pPr>
        <w:tabs>
          <w:tab w:val="right" w:leader="dot" w:pos="9000"/>
        </w:tabs>
        <w:ind w:firstLine="360"/>
        <w:rPr>
          <w:bCs/>
          <w:sz w:val="20"/>
        </w:rPr>
      </w:pPr>
      <w:r>
        <w:rPr>
          <w:bCs/>
          <w:sz w:val="20"/>
        </w:rPr>
        <w:t>HCM 6500 Survey of Global Leadership</w:t>
      </w:r>
      <w:r w:rsidR="004A766B">
        <w:rPr>
          <w:bCs/>
          <w:sz w:val="20"/>
        </w:rPr>
        <w:tab/>
        <w:t>3</w:t>
      </w:r>
      <w:r w:rsidR="004A766B" w:rsidRPr="001612CB">
        <w:rPr>
          <w:bCs/>
          <w:sz w:val="20"/>
        </w:rPr>
        <w:t xml:space="preserve"> </w:t>
      </w:r>
      <w:r w:rsidR="004A766B" w:rsidRPr="00F71704">
        <w:rPr>
          <w:bCs/>
          <w:noProof/>
          <w:sz w:val="20"/>
        </w:rPr>
        <w:t>cr</w:t>
      </w:r>
      <w:r w:rsidR="004A766B" w:rsidRPr="001612CB">
        <w:rPr>
          <w:bCs/>
          <w:sz w:val="20"/>
        </w:rPr>
        <w:t>.</w:t>
      </w:r>
    </w:p>
    <w:p w:rsidR="004A766B" w:rsidRDefault="004A766B" w:rsidP="004A766B">
      <w:pPr>
        <w:rPr>
          <w:rFonts w:cs="Arial"/>
          <w:sz w:val="20"/>
          <w:szCs w:val="20"/>
        </w:rPr>
      </w:pPr>
    </w:p>
    <w:p w:rsidR="004A766B" w:rsidRPr="004A11C3" w:rsidRDefault="004A766B" w:rsidP="004A766B">
      <w:pPr>
        <w:rPr>
          <w:rFonts w:cs="Arial"/>
          <w:sz w:val="20"/>
          <w:szCs w:val="20"/>
        </w:rPr>
      </w:pPr>
    </w:p>
    <w:p w:rsidR="004A766B" w:rsidRDefault="004A766B" w:rsidP="004A766B">
      <w:pPr>
        <w:rPr>
          <w:sz w:val="20"/>
          <w:szCs w:val="20"/>
        </w:rPr>
      </w:pPr>
    </w:p>
    <w:p w:rsidR="004A766B" w:rsidRDefault="004A766B" w:rsidP="004A766B">
      <w:pPr>
        <w:rPr>
          <w:sz w:val="20"/>
          <w:szCs w:val="20"/>
        </w:rPr>
      </w:pPr>
    </w:p>
    <w:p w:rsidR="001771CB" w:rsidRDefault="001771CB">
      <w:pPr>
        <w:rPr>
          <w:sz w:val="20"/>
          <w:szCs w:val="20"/>
        </w:rPr>
      </w:pPr>
    </w:p>
    <w:p w:rsidR="0042557B" w:rsidRDefault="0042557B">
      <w:pPr>
        <w:rPr>
          <w:rFonts w:eastAsia="Calibri" w:cs="Arial"/>
          <w:b/>
          <w:sz w:val="28"/>
          <w:szCs w:val="28"/>
        </w:rPr>
      </w:pPr>
    </w:p>
    <w:p w:rsidR="00C17F09" w:rsidRDefault="00C17F09" w:rsidP="001771CB">
      <w:pPr>
        <w:spacing w:line="276" w:lineRule="auto"/>
        <w:contextualSpacing/>
        <w:jc w:val="center"/>
        <w:rPr>
          <w:rFonts w:eastAsia="Calibri" w:cs="Arial"/>
          <w:b/>
          <w:sz w:val="28"/>
          <w:szCs w:val="28"/>
        </w:rPr>
      </w:pPr>
    </w:p>
    <w:p w:rsidR="00E5197C" w:rsidRDefault="00E5197C">
      <w:pPr>
        <w:rPr>
          <w:rFonts w:eastAsia="Calibri" w:cs="Arial"/>
          <w:b/>
          <w:sz w:val="28"/>
          <w:szCs w:val="28"/>
        </w:rPr>
      </w:pPr>
      <w:r>
        <w:rPr>
          <w:rFonts w:eastAsia="Calibri" w:cs="Arial"/>
          <w:b/>
          <w:sz w:val="28"/>
          <w:szCs w:val="28"/>
        </w:rPr>
        <w:br w:type="page"/>
      </w:r>
    </w:p>
    <w:p w:rsidR="005374AD" w:rsidRPr="00533106" w:rsidRDefault="005374AD" w:rsidP="005374AD">
      <w:pPr>
        <w:spacing w:line="276" w:lineRule="auto"/>
        <w:contextualSpacing/>
        <w:jc w:val="center"/>
        <w:rPr>
          <w:rFonts w:eastAsia="Calibri" w:cs="Arial"/>
          <w:b/>
          <w:sz w:val="28"/>
          <w:szCs w:val="28"/>
        </w:rPr>
      </w:pPr>
      <w:r w:rsidRPr="00533106">
        <w:rPr>
          <w:rFonts w:eastAsia="Calibri" w:cs="Arial"/>
          <w:b/>
          <w:sz w:val="28"/>
          <w:szCs w:val="28"/>
        </w:rPr>
        <w:lastRenderedPageBreak/>
        <w:t>Cleary University</w:t>
      </w:r>
    </w:p>
    <w:p w:rsidR="005374AD" w:rsidRPr="00533106" w:rsidRDefault="00337CD2" w:rsidP="005374AD">
      <w:pPr>
        <w:spacing w:line="276" w:lineRule="auto"/>
        <w:contextualSpacing/>
        <w:jc w:val="center"/>
        <w:rPr>
          <w:rFonts w:eastAsia="Calibri" w:cs="Arial"/>
          <w:b/>
          <w:sz w:val="28"/>
          <w:szCs w:val="28"/>
        </w:rPr>
      </w:pPr>
      <w:r w:rsidRPr="000B7B65">
        <w:rPr>
          <w:rFonts w:eastAsia="Calibri" w:cs="Arial"/>
          <w:b/>
          <w:sz w:val="28"/>
          <w:szCs w:val="28"/>
        </w:rPr>
        <w:t>2016-17 Academic Year BBA/</w:t>
      </w:r>
      <w:r w:rsidR="005374AD" w:rsidRPr="000B7B65">
        <w:rPr>
          <w:rFonts w:eastAsia="Calibri" w:cs="Arial"/>
          <w:b/>
          <w:sz w:val="28"/>
          <w:szCs w:val="28"/>
        </w:rPr>
        <w:t>MBA Degrees</w:t>
      </w:r>
    </w:p>
    <w:tbl>
      <w:tblPr>
        <w:tblW w:w="11217" w:type="dxa"/>
        <w:jc w:val="center"/>
        <w:tblLayout w:type="fixed"/>
        <w:tblCellMar>
          <w:left w:w="0" w:type="dxa"/>
          <w:right w:w="0" w:type="dxa"/>
        </w:tblCellMar>
        <w:tblLook w:val="04A0" w:firstRow="1" w:lastRow="0" w:firstColumn="1" w:lastColumn="0" w:noHBand="0" w:noVBand="1"/>
      </w:tblPr>
      <w:tblGrid>
        <w:gridCol w:w="1469"/>
        <w:gridCol w:w="810"/>
        <w:gridCol w:w="1080"/>
        <w:gridCol w:w="1710"/>
        <w:gridCol w:w="990"/>
        <w:gridCol w:w="900"/>
        <w:gridCol w:w="900"/>
        <w:gridCol w:w="1080"/>
        <w:gridCol w:w="1260"/>
        <w:gridCol w:w="990"/>
        <w:gridCol w:w="28"/>
      </w:tblGrid>
      <w:tr w:rsidR="005374AD" w:rsidRPr="00431A70" w:rsidTr="00003DDE">
        <w:trPr>
          <w:jc w:val="center"/>
        </w:trPr>
        <w:tc>
          <w:tcPr>
            <w:tcW w:w="1469" w:type="dxa"/>
            <w:vMerge w:val="restart"/>
            <w:tcBorders>
              <w:top w:val="double" w:sz="4" w:space="0" w:color="auto"/>
              <w:left w:val="double" w:sz="4" w:space="0" w:color="auto"/>
              <w:right w:val="thickThinLargeGap" w:sz="24" w:space="0" w:color="auto"/>
            </w:tcBorders>
            <w:tcMar>
              <w:top w:w="0" w:type="dxa"/>
              <w:left w:w="108" w:type="dxa"/>
              <w:bottom w:w="0" w:type="dxa"/>
              <w:right w:w="108" w:type="dxa"/>
            </w:tcMar>
            <w:vAlign w:val="center"/>
          </w:tcPr>
          <w:p w:rsidR="005374AD" w:rsidRPr="00431A70" w:rsidRDefault="005374AD" w:rsidP="00FC1953">
            <w:pPr>
              <w:spacing w:line="276" w:lineRule="auto"/>
              <w:contextualSpacing/>
              <w:jc w:val="center"/>
              <w:rPr>
                <w:rFonts w:eastAsia="Calibri" w:cs="Arial"/>
                <w:b/>
                <w:color w:val="000000"/>
                <w:sz w:val="20"/>
                <w:szCs w:val="20"/>
              </w:rPr>
            </w:pPr>
            <w:r w:rsidRPr="00431A70">
              <w:rPr>
                <w:rFonts w:eastAsia="Calibri" w:cs="Arial"/>
                <w:b/>
                <w:color w:val="000000"/>
                <w:sz w:val="20"/>
                <w:szCs w:val="20"/>
              </w:rPr>
              <w:t>Degree Type</w:t>
            </w:r>
          </w:p>
        </w:tc>
        <w:tc>
          <w:tcPr>
            <w:tcW w:w="4590" w:type="dxa"/>
            <w:gridSpan w:val="4"/>
            <w:tcBorders>
              <w:top w:val="double" w:sz="4" w:space="0" w:color="auto"/>
              <w:left w:val="thickThinLargeGap" w:sz="24" w:space="0" w:color="auto"/>
              <w:bottom w:val="double" w:sz="4" w:space="0" w:color="auto"/>
              <w:right w:val="double" w:sz="4" w:space="0" w:color="auto"/>
            </w:tcBorders>
            <w:shd w:val="clear" w:color="auto" w:fill="DBE5F1"/>
          </w:tcPr>
          <w:p w:rsidR="005374AD" w:rsidRPr="00431A70" w:rsidRDefault="005374AD" w:rsidP="00FC1953">
            <w:pPr>
              <w:spacing w:line="276" w:lineRule="auto"/>
              <w:contextualSpacing/>
              <w:jc w:val="center"/>
              <w:rPr>
                <w:rFonts w:eastAsia="Calibri" w:cs="Arial"/>
                <w:b/>
                <w:color w:val="000000"/>
                <w:sz w:val="20"/>
                <w:szCs w:val="20"/>
              </w:rPr>
            </w:pPr>
            <w:r w:rsidRPr="00431A70">
              <w:rPr>
                <w:rFonts w:eastAsia="Calibri" w:cs="Arial"/>
                <w:b/>
                <w:color w:val="000000"/>
                <w:sz w:val="20"/>
                <w:szCs w:val="20"/>
              </w:rPr>
              <w:t>Entry</w:t>
            </w:r>
          </w:p>
        </w:tc>
        <w:tc>
          <w:tcPr>
            <w:tcW w:w="5158" w:type="dxa"/>
            <w:gridSpan w:val="6"/>
            <w:tcBorders>
              <w:top w:val="double" w:sz="4" w:space="0" w:color="auto"/>
              <w:left w:val="double" w:sz="4" w:space="0" w:color="auto"/>
              <w:bottom w:val="double" w:sz="4" w:space="0" w:color="auto"/>
              <w:right w:val="double" w:sz="4" w:space="0" w:color="auto"/>
            </w:tcBorders>
            <w:shd w:val="clear" w:color="auto" w:fill="EDCFD3"/>
          </w:tcPr>
          <w:p w:rsidR="005374AD" w:rsidRPr="00431A70" w:rsidRDefault="005374AD" w:rsidP="00FC1953">
            <w:pPr>
              <w:spacing w:line="276" w:lineRule="auto"/>
              <w:contextualSpacing/>
              <w:jc w:val="center"/>
              <w:rPr>
                <w:rFonts w:eastAsia="Calibri" w:cs="Arial"/>
                <w:b/>
                <w:color w:val="000000"/>
                <w:sz w:val="20"/>
                <w:szCs w:val="20"/>
              </w:rPr>
            </w:pPr>
            <w:r w:rsidRPr="00431A70">
              <w:rPr>
                <w:rFonts w:eastAsia="Calibri" w:cs="Arial"/>
                <w:b/>
                <w:color w:val="000000"/>
                <w:sz w:val="20"/>
                <w:szCs w:val="20"/>
              </w:rPr>
              <w:t>Delivery</w:t>
            </w:r>
          </w:p>
        </w:tc>
      </w:tr>
      <w:tr w:rsidR="005374AD" w:rsidRPr="00431A70" w:rsidTr="00003DDE">
        <w:trPr>
          <w:gridAfter w:val="1"/>
          <w:wAfter w:w="28" w:type="dxa"/>
          <w:jc w:val="center"/>
        </w:trPr>
        <w:tc>
          <w:tcPr>
            <w:tcW w:w="1469" w:type="dxa"/>
            <w:vMerge/>
            <w:tcBorders>
              <w:left w:val="double" w:sz="4" w:space="0" w:color="auto"/>
              <w:bottom w:val="thickThinLargeGap" w:sz="24" w:space="0" w:color="auto"/>
              <w:right w:val="thickThinLargeGap" w:sz="24" w:space="0" w:color="auto"/>
            </w:tcBorders>
            <w:tcMar>
              <w:top w:w="0" w:type="dxa"/>
              <w:left w:w="108" w:type="dxa"/>
              <w:bottom w:w="0" w:type="dxa"/>
              <w:right w:w="108" w:type="dxa"/>
            </w:tcMar>
            <w:hideMark/>
          </w:tcPr>
          <w:p w:rsidR="005374AD" w:rsidRPr="00431A70" w:rsidRDefault="005374AD" w:rsidP="00FC1953">
            <w:pPr>
              <w:spacing w:line="276" w:lineRule="auto"/>
              <w:contextualSpacing/>
              <w:jc w:val="center"/>
              <w:rPr>
                <w:rFonts w:eastAsia="Calibri" w:cs="Arial"/>
                <w:b/>
                <w:color w:val="000000"/>
                <w:sz w:val="20"/>
                <w:szCs w:val="20"/>
              </w:rPr>
            </w:pPr>
          </w:p>
        </w:tc>
        <w:tc>
          <w:tcPr>
            <w:tcW w:w="810" w:type="dxa"/>
            <w:tcBorders>
              <w:top w:val="double" w:sz="4" w:space="0" w:color="auto"/>
              <w:left w:val="single" w:sz="4" w:space="0" w:color="auto"/>
              <w:bottom w:val="thickThinLargeGap" w:sz="24" w:space="0" w:color="auto"/>
              <w:right w:val="single" w:sz="4" w:space="0" w:color="auto"/>
            </w:tcBorders>
            <w:shd w:val="clear" w:color="auto" w:fill="DBE5F1"/>
            <w:tcMar>
              <w:top w:w="0" w:type="dxa"/>
              <w:left w:w="108" w:type="dxa"/>
              <w:bottom w:w="0" w:type="dxa"/>
              <w:right w:w="108" w:type="dxa"/>
            </w:tcMar>
            <w:hideMark/>
          </w:tcPr>
          <w:p w:rsidR="005374AD" w:rsidRPr="00431A70" w:rsidRDefault="005374AD" w:rsidP="00FC1953">
            <w:pPr>
              <w:spacing w:line="276" w:lineRule="auto"/>
              <w:contextualSpacing/>
              <w:jc w:val="center"/>
              <w:rPr>
                <w:rFonts w:eastAsia="Calibri" w:cs="Arial"/>
                <w:b/>
                <w:color w:val="000000"/>
                <w:sz w:val="20"/>
                <w:szCs w:val="20"/>
              </w:rPr>
            </w:pPr>
            <w:r w:rsidRPr="00431A70">
              <w:rPr>
                <w:rFonts w:eastAsia="Calibri" w:cs="Arial"/>
                <w:b/>
                <w:color w:val="000000"/>
                <w:sz w:val="20"/>
                <w:szCs w:val="20"/>
              </w:rPr>
              <w:t>Min</w:t>
            </w:r>
          </w:p>
          <w:p w:rsidR="005374AD" w:rsidRPr="00431A70" w:rsidRDefault="005374AD" w:rsidP="00FC1953">
            <w:pPr>
              <w:spacing w:line="276" w:lineRule="auto"/>
              <w:contextualSpacing/>
              <w:jc w:val="center"/>
              <w:rPr>
                <w:rFonts w:eastAsia="Calibri" w:cs="Arial"/>
                <w:b/>
                <w:color w:val="000000"/>
                <w:sz w:val="20"/>
                <w:szCs w:val="20"/>
              </w:rPr>
            </w:pPr>
            <w:r w:rsidRPr="00431A70">
              <w:rPr>
                <w:rFonts w:eastAsia="Calibri" w:cs="Arial"/>
                <w:b/>
                <w:color w:val="000000"/>
                <w:sz w:val="20"/>
                <w:szCs w:val="20"/>
              </w:rPr>
              <w:t>Entry GPA</w:t>
            </w:r>
          </w:p>
        </w:tc>
        <w:tc>
          <w:tcPr>
            <w:tcW w:w="1080" w:type="dxa"/>
            <w:tcBorders>
              <w:top w:val="double" w:sz="4" w:space="0" w:color="auto"/>
              <w:left w:val="single" w:sz="4" w:space="0" w:color="auto"/>
              <w:bottom w:val="thickThinLargeGap" w:sz="24" w:space="0" w:color="auto"/>
              <w:right w:val="single" w:sz="4" w:space="0" w:color="auto"/>
            </w:tcBorders>
            <w:shd w:val="clear" w:color="auto" w:fill="DBE5F1"/>
          </w:tcPr>
          <w:p w:rsidR="005374AD" w:rsidRPr="00431A70" w:rsidRDefault="005374AD" w:rsidP="00FC1953">
            <w:pPr>
              <w:spacing w:line="276" w:lineRule="auto"/>
              <w:contextualSpacing/>
              <w:jc w:val="center"/>
              <w:rPr>
                <w:rFonts w:eastAsia="Calibri" w:cs="Arial"/>
                <w:b/>
                <w:color w:val="000000"/>
                <w:sz w:val="20"/>
                <w:szCs w:val="20"/>
              </w:rPr>
            </w:pPr>
            <w:r w:rsidRPr="00431A70">
              <w:rPr>
                <w:rFonts w:eastAsia="Calibri" w:cs="Arial"/>
                <w:b/>
                <w:color w:val="000000"/>
                <w:sz w:val="20"/>
                <w:szCs w:val="20"/>
              </w:rPr>
              <w:t>Entry Credits</w:t>
            </w:r>
          </w:p>
        </w:tc>
        <w:tc>
          <w:tcPr>
            <w:tcW w:w="1710" w:type="dxa"/>
            <w:tcBorders>
              <w:top w:val="double" w:sz="4" w:space="0" w:color="auto"/>
              <w:left w:val="single" w:sz="4" w:space="0" w:color="auto"/>
              <w:bottom w:val="thickThinLargeGap" w:sz="24" w:space="0" w:color="auto"/>
              <w:right w:val="single" w:sz="4" w:space="0" w:color="auto"/>
            </w:tcBorders>
            <w:shd w:val="clear" w:color="auto" w:fill="DBE5F1"/>
          </w:tcPr>
          <w:p w:rsidR="005374AD" w:rsidRPr="00431A70" w:rsidRDefault="005374AD" w:rsidP="00FC1953">
            <w:pPr>
              <w:spacing w:line="276" w:lineRule="auto"/>
              <w:contextualSpacing/>
              <w:jc w:val="center"/>
              <w:rPr>
                <w:rFonts w:eastAsia="Calibri" w:cs="Arial"/>
                <w:b/>
                <w:color w:val="000000"/>
                <w:sz w:val="20"/>
                <w:szCs w:val="20"/>
              </w:rPr>
            </w:pPr>
            <w:r w:rsidRPr="00431A70">
              <w:rPr>
                <w:rFonts w:eastAsia="Calibri" w:cs="Arial"/>
                <w:b/>
                <w:color w:val="000000"/>
                <w:sz w:val="20"/>
                <w:szCs w:val="20"/>
              </w:rPr>
              <w:t>Transfer Credit Allowed</w:t>
            </w:r>
          </w:p>
        </w:tc>
        <w:tc>
          <w:tcPr>
            <w:tcW w:w="990" w:type="dxa"/>
            <w:tcBorders>
              <w:top w:val="double" w:sz="4" w:space="0" w:color="auto"/>
              <w:left w:val="single" w:sz="4" w:space="0" w:color="auto"/>
              <w:bottom w:val="thickThinLargeGap" w:sz="24" w:space="0" w:color="auto"/>
              <w:right w:val="double" w:sz="4" w:space="0" w:color="auto"/>
            </w:tcBorders>
            <w:shd w:val="clear" w:color="auto" w:fill="DBE5F1"/>
          </w:tcPr>
          <w:p w:rsidR="005374AD" w:rsidRPr="00431A70" w:rsidRDefault="005374AD" w:rsidP="00FC1953">
            <w:pPr>
              <w:spacing w:line="276" w:lineRule="auto"/>
              <w:contextualSpacing/>
              <w:jc w:val="center"/>
              <w:rPr>
                <w:rFonts w:eastAsia="Calibri" w:cs="Arial"/>
                <w:b/>
                <w:color w:val="000000"/>
                <w:sz w:val="20"/>
                <w:szCs w:val="20"/>
              </w:rPr>
            </w:pPr>
            <w:r w:rsidRPr="00F71704">
              <w:rPr>
                <w:rFonts w:eastAsia="Calibri" w:cs="Arial"/>
                <w:b/>
                <w:noProof/>
                <w:color w:val="000000"/>
                <w:sz w:val="20"/>
                <w:szCs w:val="20"/>
              </w:rPr>
              <w:t>Apply</w:t>
            </w:r>
            <w:r w:rsidRPr="00431A70">
              <w:rPr>
                <w:rFonts w:eastAsia="Calibri" w:cs="Arial"/>
                <w:b/>
                <w:color w:val="000000"/>
                <w:sz w:val="20"/>
                <w:szCs w:val="20"/>
              </w:rPr>
              <w:t xml:space="preserve"> Prior Learning Credit</w:t>
            </w:r>
          </w:p>
        </w:tc>
        <w:tc>
          <w:tcPr>
            <w:tcW w:w="900" w:type="dxa"/>
            <w:tcBorders>
              <w:top w:val="double" w:sz="4" w:space="0" w:color="auto"/>
              <w:left w:val="double" w:sz="4" w:space="0" w:color="auto"/>
              <w:bottom w:val="thickThinLargeGap" w:sz="24" w:space="0" w:color="auto"/>
              <w:right w:val="single" w:sz="4" w:space="0" w:color="auto"/>
            </w:tcBorders>
            <w:shd w:val="clear" w:color="auto" w:fill="EDCFD3"/>
          </w:tcPr>
          <w:p w:rsidR="005374AD" w:rsidRPr="00431A70" w:rsidRDefault="005374AD" w:rsidP="00FC1953">
            <w:pPr>
              <w:spacing w:line="276" w:lineRule="auto"/>
              <w:contextualSpacing/>
              <w:jc w:val="center"/>
              <w:rPr>
                <w:rFonts w:eastAsia="Calibri" w:cs="Arial"/>
                <w:b/>
                <w:color w:val="000000"/>
                <w:sz w:val="20"/>
                <w:szCs w:val="20"/>
              </w:rPr>
            </w:pPr>
            <w:r w:rsidRPr="00431A70">
              <w:rPr>
                <w:rFonts w:eastAsia="Calibri" w:cs="Arial"/>
                <w:b/>
                <w:color w:val="000000"/>
                <w:sz w:val="20"/>
                <w:szCs w:val="20"/>
              </w:rPr>
              <w:t>Delivery Format</w:t>
            </w:r>
          </w:p>
        </w:tc>
        <w:tc>
          <w:tcPr>
            <w:tcW w:w="900" w:type="dxa"/>
            <w:tcBorders>
              <w:top w:val="double" w:sz="4" w:space="0" w:color="auto"/>
              <w:left w:val="single" w:sz="4" w:space="0" w:color="auto"/>
              <w:bottom w:val="thickThinLargeGap" w:sz="24" w:space="0" w:color="auto"/>
              <w:right w:val="single" w:sz="4" w:space="0" w:color="auto"/>
            </w:tcBorders>
            <w:shd w:val="clear" w:color="auto" w:fill="EDCFD3"/>
          </w:tcPr>
          <w:p w:rsidR="005374AD" w:rsidRPr="00431A70" w:rsidRDefault="005374AD" w:rsidP="00FC1953">
            <w:pPr>
              <w:spacing w:line="276" w:lineRule="auto"/>
              <w:contextualSpacing/>
              <w:jc w:val="center"/>
              <w:rPr>
                <w:rFonts w:eastAsia="Calibri" w:cs="Arial"/>
                <w:b/>
                <w:color w:val="000000"/>
                <w:sz w:val="20"/>
                <w:szCs w:val="20"/>
              </w:rPr>
            </w:pPr>
            <w:r w:rsidRPr="00431A70">
              <w:rPr>
                <w:rFonts w:eastAsia="Calibri" w:cs="Arial"/>
                <w:b/>
                <w:color w:val="000000"/>
                <w:sz w:val="20"/>
                <w:szCs w:val="20"/>
              </w:rPr>
              <w:t>Cohort</w:t>
            </w:r>
          </w:p>
        </w:tc>
        <w:tc>
          <w:tcPr>
            <w:tcW w:w="1080" w:type="dxa"/>
            <w:tcBorders>
              <w:top w:val="double" w:sz="4" w:space="0" w:color="auto"/>
              <w:left w:val="single" w:sz="4" w:space="0" w:color="auto"/>
              <w:bottom w:val="thickThinLargeGap" w:sz="24" w:space="0" w:color="auto"/>
              <w:right w:val="single" w:sz="8" w:space="0" w:color="auto"/>
            </w:tcBorders>
            <w:shd w:val="clear" w:color="auto" w:fill="EDCFD3"/>
            <w:tcMar>
              <w:top w:w="0" w:type="dxa"/>
              <w:left w:w="108" w:type="dxa"/>
              <w:bottom w:w="0" w:type="dxa"/>
              <w:right w:w="108" w:type="dxa"/>
            </w:tcMar>
            <w:hideMark/>
          </w:tcPr>
          <w:p w:rsidR="005374AD" w:rsidRPr="00431A70" w:rsidRDefault="005374AD" w:rsidP="00FC1953">
            <w:pPr>
              <w:spacing w:line="276" w:lineRule="auto"/>
              <w:contextualSpacing/>
              <w:jc w:val="center"/>
              <w:rPr>
                <w:rFonts w:eastAsia="Calibri" w:cs="Arial"/>
                <w:b/>
                <w:color w:val="000000"/>
                <w:sz w:val="20"/>
                <w:szCs w:val="20"/>
              </w:rPr>
            </w:pPr>
            <w:r w:rsidRPr="00431A70">
              <w:rPr>
                <w:rFonts w:eastAsia="Calibri" w:cs="Arial"/>
                <w:b/>
                <w:color w:val="000000"/>
                <w:sz w:val="20"/>
                <w:szCs w:val="20"/>
              </w:rPr>
              <w:t xml:space="preserve">Student Credit </w:t>
            </w:r>
          </w:p>
          <w:p w:rsidR="005374AD" w:rsidRPr="00431A70" w:rsidRDefault="005374AD" w:rsidP="00FC1953">
            <w:pPr>
              <w:spacing w:line="276" w:lineRule="auto"/>
              <w:contextualSpacing/>
              <w:jc w:val="center"/>
              <w:rPr>
                <w:rFonts w:eastAsia="Calibri" w:cs="Arial"/>
                <w:b/>
                <w:color w:val="000000"/>
                <w:sz w:val="20"/>
                <w:szCs w:val="20"/>
              </w:rPr>
            </w:pPr>
            <w:r w:rsidRPr="00431A70">
              <w:rPr>
                <w:rFonts w:eastAsia="Calibri" w:cs="Arial"/>
                <w:b/>
                <w:color w:val="000000"/>
                <w:sz w:val="20"/>
                <w:szCs w:val="20"/>
              </w:rPr>
              <w:t xml:space="preserve">Load </w:t>
            </w:r>
          </w:p>
        </w:tc>
        <w:tc>
          <w:tcPr>
            <w:tcW w:w="1260" w:type="dxa"/>
            <w:tcBorders>
              <w:top w:val="double" w:sz="4" w:space="0" w:color="auto"/>
              <w:left w:val="nil"/>
              <w:bottom w:val="thickThinLargeGap" w:sz="24" w:space="0" w:color="auto"/>
              <w:right w:val="single" w:sz="4" w:space="0" w:color="auto"/>
            </w:tcBorders>
            <w:shd w:val="clear" w:color="auto" w:fill="EDCFD3"/>
          </w:tcPr>
          <w:p w:rsidR="005374AD" w:rsidRPr="00431A70" w:rsidRDefault="005374AD" w:rsidP="00FC1953">
            <w:pPr>
              <w:spacing w:line="276" w:lineRule="auto"/>
              <w:contextualSpacing/>
              <w:jc w:val="center"/>
              <w:rPr>
                <w:rFonts w:eastAsia="Calibri" w:cs="Arial"/>
                <w:b/>
                <w:color w:val="000000"/>
                <w:sz w:val="20"/>
                <w:szCs w:val="20"/>
              </w:rPr>
            </w:pPr>
            <w:r w:rsidRPr="00431A70">
              <w:rPr>
                <w:rFonts w:eastAsia="Calibri" w:cs="Arial"/>
                <w:b/>
                <w:color w:val="000000"/>
                <w:sz w:val="20"/>
                <w:szCs w:val="20"/>
              </w:rPr>
              <w:t>Program Completion In-Class Time*</w:t>
            </w:r>
          </w:p>
        </w:tc>
        <w:tc>
          <w:tcPr>
            <w:tcW w:w="990" w:type="dxa"/>
            <w:tcBorders>
              <w:top w:val="double" w:sz="4" w:space="0" w:color="auto"/>
              <w:left w:val="nil"/>
              <w:bottom w:val="thickThinLargeGap" w:sz="24" w:space="0" w:color="auto"/>
              <w:right w:val="double" w:sz="4" w:space="0" w:color="auto"/>
            </w:tcBorders>
            <w:shd w:val="clear" w:color="auto" w:fill="EDCFD3"/>
          </w:tcPr>
          <w:p w:rsidR="005374AD" w:rsidRPr="00431A70" w:rsidRDefault="005374AD" w:rsidP="00FC1953">
            <w:pPr>
              <w:spacing w:line="276" w:lineRule="auto"/>
              <w:contextualSpacing/>
              <w:jc w:val="center"/>
              <w:rPr>
                <w:rFonts w:eastAsia="Calibri" w:cs="Arial"/>
                <w:b/>
                <w:color w:val="000000"/>
                <w:sz w:val="20"/>
                <w:szCs w:val="20"/>
              </w:rPr>
            </w:pPr>
            <w:r w:rsidRPr="00431A70">
              <w:rPr>
                <w:rFonts w:eastAsia="Calibri" w:cs="Arial"/>
                <w:b/>
                <w:color w:val="000000"/>
                <w:sz w:val="20"/>
                <w:szCs w:val="20"/>
              </w:rPr>
              <w:t>Location</w:t>
            </w:r>
          </w:p>
        </w:tc>
      </w:tr>
      <w:tr w:rsidR="005374AD" w:rsidRPr="00431A70" w:rsidTr="00003DDE">
        <w:trPr>
          <w:gridAfter w:val="1"/>
          <w:wAfter w:w="28" w:type="dxa"/>
          <w:jc w:val="center"/>
        </w:trPr>
        <w:tc>
          <w:tcPr>
            <w:tcW w:w="1469" w:type="dxa"/>
            <w:tcBorders>
              <w:top w:val="thickThinLargeGap" w:sz="24" w:space="0" w:color="auto"/>
              <w:left w:val="double" w:sz="4" w:space="0" w:color="auto"/>
              <w:bottom w:val="single" w:sz="8" w:space="0" w:color="auto"/>
              <w:right w:val="thickThinLargeGap" w:sz="24" w:space="0" w:color="auto"/>
            </w:tcBorders>
            <w:tcMar>
              <w:top w:w="0" w:type="dxa"/>
              <w:left w:w="108" w:type="dxa"/>
              <w:bottom w:w="0" w:type="dxa"/>
              <w:right w:w="108" w:type="dxa"/>
            </w:tcMar>
            <w:hideMark/>
          </w:tcPr>
          <w:p w:rsidR="005374AD" w:rsidRPr="00431A70" w:rsidRDefault="005374AD" w:rsidP="00FC1953">
            <w:pPr>
              <w:tabs>
                <w:tab w:val="left" w:pos="326"/>
                <w:tab w:val="center" w:pos="994"/>
              </w:tabs>
              <w:spacing w:line="276" w:lineRule="auto"/>
              <w:contextualSpacing/>
              <w:jc w:val="center"/>
              <w:rPr>
                <w:rFonts w:eastAsia="Calibri" w:cs="Arial"/>
                <w:b/>
                <w:color w:val="000000"/>
                <w:sz w:val="20"/>
                <w:szCs w:val="20"/>
              </w:rPr>
            </w:pPr>
            <w:r>
              <w:rPr>
                <w:rFonts w:eastAsia="Calibri" w:cs="Arial"/>
                <w:b/>
                <w:color w:val="000000"/>
                <w:sz w:val="20"/>
                <w:szCs w:val="20"/>
              </w:rPr>
              <w:t>Executive Management BBA</w:t>
            </w:r>
          </w:p>
          <w:p w:rsidR="005374AD" w:rsidRPr="00431A70" w:rsidRDefault="005374AD" w:rsidP="00FC1953">
            <w:pPr>
              <w:tabs>
                <w:tab w:val="left" w:pos="326"/>
                <w:tab w:val="center" w:pos="994"/>
              </w:tabs>
              <w:spacing w:line="276" w:lineRule="auto"/>
              <w:contextualSpacing/>
              <w:jc w:val="center"/>
              <w:rPr>
                <w:rFonts w:eastAsia="Calibri" w:cs="Arial"/>
                <w:b/>
                <w:color w:val="000000"/>
                <w:sz w:val="16"/>
                <w:szCs w:val="16"/>
              </w:rPr>
            </w:pPr>
            <w:r w:rsidRPr="00431A70">
              <w:rPr>
                <w:rFonts w:eastAsia="Calibri" w:cs="Arial"/>
                <w:b/>
                <w:color w:val="000000"/>
                <w:sz w:val="16"/>
                <w:szCs w:val="16"/>
              </w:rPr>
              <w:t>(</w:t>
            </w:r>
            <w:r w:rsidR="00003DDE">
              <w:rPr>
                <w:rFonts w:eastAsia="Calibri" w:cs="Arial"/>
                <w:b/>
                <w:color w:val="000000"/>
                <w:sz w:val="16"/>
                <w:szCs w:val="16"/>
              </w:rPr>
              <w:t xml:space="preserve">Full-Time </w:t>
            </w:r>
            <w:r w:rsidRPr="00431A70">
              <w:rPr>
                <w:rFonts w:eastAsia="Calibri" w:cs="Arial"/>
                <w:b/>
                <w:color w:val="000000"/>
                <w:sz w:val="16"/>
                <w:szCs w:val="16"/>
              </w:rPr>
              <w:t>Deg</w:t>
            </w:r>
            <w:r>
              <w:rPr>
                <w:rFonts w:eastAsia="Calibri" w:cs="Arial"/>
                <w:b/>
                <w:color w:val="000000"/>
                <w:sz w:val="16"/>
                <w:szCs w:val="16"/>
              </w:rPr>
              <w:t>ree</w:t>
            </w:r>
            <w:r w:rsidRPr="00431A70">
              <w:rPr>
                <w:rFonts w:eastAsia="Calibri" w:cs="Arial"/>
                <w:b/>
                <w:color w:val="000000"/>
                <w:sz w:val="16"/>
                <w:szCs w:val="16"/>
              </w:rPr>
              <w:t xml:space="preserve"> Comp</w:t>
            </w:r>
            <w:r>
              <w:rPr>
                <w:rFonts w:eastAsia="Calibri" w:cs="Arial"/>
                <w:b/>
                <w:color w:val="000000"/>
                <w:sz w:val="16"/>
                <w:szCs w:val="16"/>
              </w:rPr>
              <w:t>letion</w:t>
            </w:r>
            <w:r w:rsidRPr="00431A70">
              <w:rPr>
                <w:rFonts w:eastAsia="Calibri" w:cs="Arial"/>
                <w:b/>
                <w:color w:val="000000"/>
                <w:sz w:val="16"/>
                <w:szCs w:val="16"/>
              </w:rPr>
              <w:t>)</w:t>
            </w:r>
          </w:p>
        </w:tc>
        <w:tc>
          <w:tcPr>
            <w:tcW w:w="810" w:type="dxa"/>
            <w:tcBorders>
              <w:top w:val="thickThinLargeGap" w:sz="2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5374AD" w:rsidRPr="00431A70" w:rsidRDefault="005374AD" w:rsidP="00FC1953">
            <w:pPr>
              <w:spacing w:line="276" w:lineRule="auto"/>
              <w:contextualSpacing/>
              <w:jc w:val="center"/>
              <w:rPr>
                <w:rFonts w:eastAsia="Calibri" w:cs="Arial"/>
                <w:color w:val="000000"/>
                <w:sz w:val="20"/>
                <w:szCs w:val="20"/>
              </w:rPr>
            </w:pPr>
            <w:r w:rsidRPr="00431A70">
              <w:rPr>
                <w:rFonts w:eastAsia="Calibri" w:cs="Arial"/>
                <w:color w:val="000000"/>
                <w:sz w:val="20"/>
                <w:szCs w:val="20"/>
              </w:rPr>
              <w:t>2.5</w:t>
            </w:r>
          </w:p>
          <w:p w:rsidR="005374AD" w:rsidRPr="00431A70" w:rsidRDefault="005374AD" w:rsidP="00FC1953">
            <w:pPr>
              <w:spacing w:line="276" w:lineRule="auto"/>
              <w:contextualSpacing/>
              <w:jc w:val="center"/>
              <w:rPr>
                <w:rFonts w:eastAsia="Calibri" w:cs="Arial"/>
                <w:color w:val="000000"/>
                <w:sz w:val="20"/>
                <w:szCs w:val="20"/>
              </w:rPr>
            </w:pPr>
          </w:p>
        </w:tc>
        <w:tc>
          <w:tcPr>
            <w:tcW w:w="1080" w:type="dxa"/>
            <w:tcBorders>
              <w:top w:val="thickThinLargeGap" w:sz="24" w:space="0" w:color="auto"/>
              <w:left w:val="single" w:sz="4" w:space="0" w:color="auto"/>
              <w:bottom w:val="single" w:sz="4" w:space="0" w:color="auto"/>
              <w:right w:val="single" w:sz="4" w:space="0" w:color="auto"/>
            </w:tcBorders>
            <w:shd w:val="clear" w:color="auto" w:fill="DBE5F1"/>
          </w:tcPr>
          <w:p w:rsidR="005374AD" w:rsidRPr="00431A70" w:rsidRDefault="005374AD" w:rsidP="00FC1953">
            <w:pPr>
              <w:spacing w:line="276" w:lineRule="auto"/>
              <w:contextualSpacing/>
              <w:jc w:val="center"/>
              <w:rPr>
                <w:rFonts w:eastAsia="Calibri" w:cs="Arial"/>
                <w:color w:val="000000"/>
                <w:sz w:val="20"/>
                <w:szCs w:val="20"/>
              </w:rPr>
            </w:pPr>
            <w:r w:rsidRPr="00431A70">
              <w:rPr>
                <w:rFonts w:eastAsia="Calibri" w:cs="Arial"/>
                <w:color w:val="000000"/>
                <w:sz w:val="20"/>
                <w:szCs w:val="20"/>
              </w:rPr>
              <w:t>Associate Degree or Equivalent</w:t>
            </w:r>
          </w:p>
        </w:tc>
        <w:tc>
          <w:tcPr>
            <w:tcW w:w="1710" w:type="dxa"/>
            <w:tcBorders>
              <w:top w:val="thickThinLargeGap" w:sz="24" w:space="0" w:color="auto"/>
              <w:left w:val="single" w:sz="4" w:space="0" w:color="auto"/>
              <w:bottom w:val="single" w:sz="4" w:space="0" w:color="auto"/>
              <w:right w:val="single" w:sz="4" w:space="0" w:color="auto"/>
            </w:tcBorders>
            <w:shd w:val="clear" w:color="auto" w:fill="DBE5F1"/>
          </w:tcPr>
          <w:p w:rsidR="005374AD" w:rsidRPr="00431A70" w:rsidRDefault="005374AD" w:rsidP="00FC1953">
            <w:pPr>
              <w:spacing w:line="276" w:lineRule="auto"/>
              <w:contextualSpacing/>
              <w:jc w:val="center"/>
              <w:rPr>
                <w:rFonts w:eastAsia="Calibri" w:cs="Arial"/>
                <w:color w:val="000000"/>
                <w:sz w:val="20"/>
                <w:szCs w:val="20"/>
              </w:rPr>
            </w:pPr>
            <w:r w:rsidRPr="00431A70">
              <w:rPr>
                <w:rFonts w:eastAsia="Calibri" w:cs="Arial"/>
                <w:color w:val="000000"/>
                <w:sz w:val="20"/>
                <w:szCs w:val="20"/>
              </w:rPr>
              <w:t xml:space="preserve">Up to </w:t>
            </w:r>
          </w:p>
          <w:p w:rsidR="005374AD" w:rsidRPr="00431A70" w:rsidRDefault="005374AD" w:rsidP="00FC1953">
            <w:pPr>
              <w:spacing w:line="276" w:lineRule="auto"/>
              <w:contextualSpacing/>
              <w:jc w:val="center"/>
              <w:rPr>
                <w:rFonts w:eastAsia="Calibri" w:cs="Arial"/>
                <w:color w:val="000000"/>
                <w:sz w:val="20"/>
                <w:szCs w:val="20"/>
              </w:rPr>
            </w:pPr>
            <w:r>
              <w:rPr>
                <w:rFonts w:eastAsia="Calibri" w:cs="Arial"/>
                <w:color w:val="000000"/>
                <w:sz w:val="20"/>
                <w:szCs w:val="20"/>
              </w:rPr>
              <w:t>8</w:t>
            </w:r>
            <w:r w:rsidRPr="00431A70">
              <w:rPr>
                <w:rFonts w:eastAsia="Calibri" w:cs="Arial"/>
                <w:color w:val="000000"/>
                <w:sz w:val="20"/>
                <w:szCs w:val="20"/>
              </w:rPr>
              <w:t xml:space="preserve">3 </w:t>
            </w:r>
          </w:p>
          <w:p w:rsidR="005374AD" w:rsidRPr="00431A70" w:rsidRDefault="005374AD" w:rsidP="00FC1953">
            <w:pPr>
              <w:spacing w:line="276" w:lineRule="auto"/>
              <w:contextualSpacing/>
              <w:jc w:val="center"/>
              <w:rPr>
                <w:rFonts w:eastAsia="Calibri" w:cs="Arial"/>
                <w:color w:val="000000"/>
                <w:sz w:val="20"/>
                <w:szCs w:val="20"/>
              </w:rPr>
            </w:pPr>
            <w:r>
              <w:rPr>
                <w:rFonts w:eastAsia="Calibri" w:cs="Arial"/>
                <w:color w:val="000000"/>
                <w:sz w:val="20"/>
                <w:szCs w:val="20"/>
              </w:rPr>
              <w:t>Semes</w:t>
            </w:r>
            <w:r w:rsidRPr="00431A70">
              <w:rPr>
                <w:rFonts w:eastAsia="Calibri" w:cs="Arial"/>
                <w:color w:val="000000"/>
                <w:sz w:val="20"/>
                <w:szCs w:val="20"/>
              </w:rPr>
              <w:t>ter Credits</w:t>
            </w:r>
          </w:p>
        </w:tc>
        <w:tc>
          <w:tcPr>
            <w:tcW w:w="990" w:type="dxa"/>
            <w:tcBorders>
              <w:top w:val="thickThinLargeGap" w:sz="24" w:space="0" w:color="auto"/>
              <w:left w:val="single" w:sz="4" w:space="0" w:color="auto"/>
              <w:bottom w:val="single" w:sz="4" w:space="0" w:color="auto"/>
              <w:right w:val="double" w:sz="4" w:space="0" w:color="auto"/>
            </w:tcBorders>
            <w:shd w:val="clear" w:color="auto" w:fill="DBE5F1"/>
          </w:tcPr>
          <w:p w:rsidR="005374AD" w:rsidRPr="00431A70" w:rsidRDefault="005374AD" w:rsidP="00FC1953">
            <w:pPr>
              <w:spacing w:line="276" w:lineRule="auto"/>
              <w:contextualSpacing/>
              <w:jc w:val="center"/>
              <w:rPr>
                <w:rFonts w:eastAsia="Calibri" w:cs="Arial"/>
                <w:color w:val="000000"/>
                <w:sz w:val="20"/>
                <w:szCs w:val="20"/>
              </w:rPr>
            </w:pPr>
            <w:r w:rsidRPr="00431A70">
              <w:rPr>
                <w:rFonts w:eastAsia="Calibri" w:cs="Arial"/>
                <w:color w:val="000000"/>
                <w:sz w:val="20"/>
                <w:szCs w:val="20"/>
              </w:rPr>
              <w:t>Yes</w:t>
            </w:r>
          </w:p>
        </w:tc>
        <w:tc>
          <w:tcPr>
            <w:tcW w:w="900" w:type="dxa"/>
            <w:tcBorders>
              <w:top w:val="thickThinLargeGap" w:sz="24" w:space="0" w:color="auto"/>
              <w:left w:val="double" w:sz="4" w:space="0" w:color="auto"/>
              <w:bottom w:val="single" w:sz="8" w:space="0" w:color="auto"/>
              <w:right w:val="single" w:sz="4" w:space="0" w:color="auto"/>
            </w:tcBorders>
            <w:shd w:val="clear" w:color="auto" w:fill="EDCFD3"/>
          </w:tcPr>
          <w:p w:rsidR="005374AD" w:rsidRPr="00431A70" w:rsidRDefault="005374AD" w:rsidP="00FC1953">
            <w:pPr>
              <w:spacing w:line="276" w:lineRule="auto"/>
              <w:contextualSpacing/>
              <w:jc w:val="center"/>
              <w:rPr>
                <w:rFonts w:eastAsia="Calibri" w:cs="Arial"/>
                <w:color w:val="000000"/>
                <w:sz w:val="20"/>
                <w:szCs w:val="20"/>
              </w:rPr>
            </w:pPr>
            <w:r>
              <w:rPr>
                <w:rFonts w:eastAsia="Calibri" w:cs="Arial"/>
                <w:color w:val="000000"/>
                <w:sz w:val="20"/>
                <w:szCs w:val="20"/>
              </w:rPr>
              <w:t>On-line</w:t>
            </w:r>
          </w:p>
        </w:tc>
        <w:tc>
          <w:tcPr>
            <w:tcW w:w="900" w:type="dxa"/>
            <w:tcBorders>
              <w:top w:val="thickThinLargeGap" w:sz="24" w:space="0" w:color="auto"/>
              <w:left w:val="single" w:sz="4" w:space="0" w:color="auto"/>
              <w:bottom w:val="single" w:sz="8" w:space="0" w:color="auto"/>
              <w:right w:val="single" w:sz="4" w:space="0" w:color="auto"/>
            </w:tcBorders>
            <w:shd w:val="clear" w:color="auto" w:fill="EDCFD3"/>
          </w:tcPr>
          <w:p w:rsidR="005374AD" w:rsidRPr="00431A70" w:rsidRDefault="005374AD" w:rsidP="00FC1953">
            <w:pPr>
              <w:spacing w:line="276" w:lineRule="auto"/>
              <w:contextualSpacing/>
              <w:jc w:val="center"/>
              <w:rPr>
                <w:rFonts w:eastAsia="Calibri" w:cs="Arial"/>
                <w:color w:val="000000"/>
                <w:sz w:val="20"/>
                <w:szCs w:val="20"/>
              </w:rPr>
            </w:pPr>
            <w:r w:rsidRPr="00431A70">
              <w:rPr>
                <w:rFonts w:eastAsia="Calibri" w:cs="Arial"/>
                <w:color w:val="000000"/>
                <w:sz w:val="20"/>
                <w:szCs w:val="20"/>
              </w:rPr>
              <w:t>Yes</w:t>
            </w:r>
          </w:p>
        </w:tc>
        <w:tc>
          <w:tcPr>
            <w:tcW w:w="1080" w:type="dxa"/>
            <w:tcBorders>
              <w:top w:val="thickThinLargeGap" w:sz="24" w:space="0" w:color="auto"/>
              <w:left w:val="single" w:sz="4" w:space="0" w:color="auto"/>
              <w:bottom w:val="single" w:sz="8" w:space="0" w:color="auto"/>
              <w:right w:val="single" w:sz="8" w:space="0" w:color="auto"/>
            </w:tcBorders>
            <w:shd w:val="clear" w:color="auto" w:fill="EDCFD3"/>
            <w:tcMar>
              <w:top w:w="0" w:type="dxa"/>
              <w:left w:w="108" w:type="dxa"/>
              <w:bottom w:w="0" w:type="dxa"/>
              <w:right w:w="108" w:type="dxa"/>
            </w:tcMar>
            <w:hideMark/>
          </w:tcPr>
          <w:p w:rsidR="005374AD" w:rsidRPr="00431A70" w:rsidRDefault="005374AD" w:rsidP="00FC1953">
            <w:pPr>
              <w:spacing w:line="276" w:lineRule="auto"/>
              <w:contextualSpacing/>
              <w:jc w:val="center"/>
              <w:rPr>
                <w:rFonts w:eastAsia="Calibri" w:cs="Arial"/>
                <w:color w:val="000000"/>
                <w:sz w:val="20"/>
                <w:szCs w:val="20"/>
              </w:rPr>
            </w:pPr>
            <w:r>
              <w:rPr>
                <w:rFonts w:eastAsia="Calibri" w:cs="Arial"/>
                <w:color w:val="000000"/>
                <w:sz w:val="20"/>
                <w:szCs w:val="20"/>
              </w:rPr>
              <w:t>12</w:t>
            </w:r>
            <w:r w:rsidRPr="00431A70">
              <w:rPr>
                <w:rFonts w:eastAsia="Calibri" w:cs="Arial"/>
                <w:color w:val="000000"/>
                <w:sz w:val="20"/>
                <w:szCs w:val="20"/>
              </w:rPr>
              <w:t xml:space="preserve">  Credits</w:t>
            </w:r>
            <w:r>
              <w:rPr>
                <w:rFonts w:eastAsia="Calibri" w:cs="Arial"/>
                <w:color w:val="000000"/>
                <w:sz w:val="20"/>
                <w:szCs w:val="20"/>
              </w:rPr>
              <w:t>/ Semester</w:t>
            </w:r>
          </w:p>
        </w:tc>
        <w:tc>
          <w:tcPr>
            <w:tcW w:w="1260" w:type="dxa"/>
            <w:tcBorders>
              <w:top w:val="thickThinLargeGap" w:sz="24" w:space="0" w:color="auto"/>
              <w:left w:val="nil"/>
              <w:bottom w:val="single" w:sz="8" w:space="0" w:color="auto"/>
              <w:right w:val="single" w:sz="4" w:space="0" w:color="auto"/>
            </w:tcBorders>
            <w:shd w:val="clear" w:color="auto" w:fill="EDCFD3"/>
          </w:tcPr>
          <w:p w:rsidR="005374AD" w:rsidRPr="00431A70" w:rsidRDefault="005374AD" w:rsidP="00FC1953">
            <w:pPr>
              <w:spacing w:line="276" w:lineRule="auto"/>
              <w:contextualSpacing/>
              <w:jc w:val="center"/>
              <w:rPr>
                <w:rFonts w:eastAsia="Calibri" w:cs="Arial"/>
                <w:color w:val="000000"/>
                <w:sz w:val="20"/>
                <w:szCs w:val="20"/>
              </w:rPr>
            </w:pPr>
            <w:r>
              <w:rPr>
                <w:rFonts w:eastAsia="Calibri" w:cs="Arial"/>
                <w:color w:val="000000"/>
                <w:sz w:val="20"/>
                <w:szCs w:val="20"/>
              </w:rPr>
              <w:t>3 Semesters</w:t>
            </w:r>
            <w:r w:rsidRPr="00431A70">
              <w:rPr>
                <w:rFonts w:eastAsia="Calibri" w:cs="Arial"/>
                <w:color w:val="000000"/>
                <w:sz w:val="20"/>
                <w:szCs w:val="20"/>
              </w:rPr>
              <w:t>/</w:t>
            </w:r>
          </w:p>
          <w:p w:rsidR="005374AD" w:rsidRPr="00431A70" w:rsidRDefault="008A363B" w:rsidP="00FC1953">
            <w:pPr>
              <w:spacing w:line="276" w:lineRule="auto"/>
              <w:contextualSpacing/>
              <w:jc w:val="center"/>
              <w:rPr>
                <w:rFonts w:eastAsia="Calibri" w:cs="Arial"/>
                <w:color w:val="000000"/>
                <w:sz w:val="20"/>
                <w:szCs w:val="20"/>
              </w:rPr>
            </w:pPr>
            <w:r>
              <w:rPr>
                <w:rFonts w:eastAsia="Calibri" w:cs="Arial"/>
                <w:color w:val="000000"/>
                <w:sz w:val="20"/>
                <w:szCs w:val="20"/>
              </w:rPr>
              <w:t>12</w:t>
            </w:r>
            <w:r w:rsidR="005374AD" w:rsidRPr="00431A70">
              <w:rPr>
                <w:rFonts w:eastAsia="Calibri" w:cs="Arial"/>
                <w:color w:val="000000"/>
                <w:sz w:val="20"/>
                <w:szCs w:val="20"/>
              </w:rPr>
              <w:t xml:space="preserve"> Months</w:t>
            </w:r>
          </w:p>
          <w:p w:rsidR="005374AD" w:rsidRPr="00431A70" w:rsidRDefault="005374AD" w:rsidP="00FC1953">
            <w:pPr>
              <w:spacing w:line="276" w:lineRule="auto"/>
              <w:contextualSpacing/>
              <w:jc w:val="center"/>
              <w:rPr>
                <w:rFonts w:eastAsia="Calibri" w:cs="Arial"/>
                <w:color w:val="000000"/>
                <w:sz w:val="20"/>
                <w:szCs w:val="20"/>
              </w:rPr>
            </w:pPr>
          </w:p>
        </w:tc>
        <w:tc>
          <w:tcPr>
            <w:tcW w:w="990" w:type="dxa"/>
            <w:tcBorders>
              <w:top w:val="thickThinLargeGap" w:sz="24" w:space="0" w:color="auto"/>
              <w:left w:val="nil"/>
              <w:bottom w:val="single" w:sz="8" w:space="0" w:color="auto"/>
              <w:right w:val="double" w:sz="4" w:space="0" w:color="auto"/>
            </w:tcBorders>
            <w:shd w:val="clear" w:color="auto" w:fill="EDCFD3"/>
          </w:tcPr>
          <w:p w:rsidR="005374AD" w:rsidRPr="00431A70" w:rsidRDefault="005374AD" w:rsidP="00FC1953">
            <w:pPr>
              <w:spacing w:line="276" w:lineRule="auto"/>
              <w:contextualSpacing/>
              <w:jc w:val="center"/>
              <w:rPr>
                <w:rFonts w:eastAsia="Calibri" w:cs="Arial"/>
                <w:color w:val="000000"/>
                <w:sz w:val="20"/>
                <w:szCs w:val="20"/>
              </w:rPr>
            </w:pPr>
            <w:r>
              <w:rPr>
                <w:rFonts w:eastAsia="Calibri" w:cs="Arial"/>
                <w:color w:val="000000"/>
                <w:sz w:val="20"/>
                <w:szCs w:val="20"/>
              </w:rPr>
              <w:t>On-line</w:t>
            </w:r>
          </w:p>
        </w:tc>
      </w:tr>
      <w:tr w:rsidR="008A363B" w:rsidRPr="00431A70" w:rsidTr="00003DDE">
        <w:trPr>
          <w:gridAfter w:val="1"/>
          <w:wAfter w:w="28" w:type="dxa"/>
          <w:jc w:val="center"/>
        </w:trPr>
        <w:tc>
          <w:tcPr>
            <w:tcW w:w="1469" w:type="dxa"/>
            <w:tcBorders>
              <w:top w:val="thickThinLargeGap" w:sz="24" w:space="0" w:color="auto"/>
              <w:left w:val="double" w:sz="4" w:space="0" w:color="auto"/>
              <w:bottom w:val="single" w:sz="8" w:space="0" w:color="auto"/>
              <w:right w:val="thickThinLargeGap" w:sz="24" w:space="0" w:color="auto"/>
            </w:tcBorders>
            <w:tcMar>
              <w:top w:w="0" w:type="dxa"/>
              <w:left w:w="108" w:type="dxa"/>
              <w:bottom w:w="0" w:type="dxa"/>
              <w:right w:w="108" w:type="dxa"/>
            </w:tcMar>
          </w:tcPr>
          <w:p w:rsidR="008A363B" w:rsidRDefault="008A363B" w:rsidP="008A363B">
            <w:pPr>
              <w:tabs>
                <w:tab w:val="left" w:pos="326"/>
                <w:tab w:val="center" w:pos="994"/>
              </w:tabs>
              <w:spacing w:line="276" w:lineRule="auto"/>
              <w:contextualSpacing/>
              <w:jc w:val="center"/>
              <w:rPr>
                <w:rFonts w:eastAsia="Calibri" w:cs="Arial"/>
                <w:b/>
                <w:color w:val="000000"/>
                <w:sz w:val="20"/>
                <w:szCs w:val="20"/>
              </w:rPr>
            </w:pPr>
            <w:r>
              <w:rPr>
                <w:rFonts w:eastAsia="Calibri" w:cs="Arial"/>
                <w:b/>
                <w:color w:val="000000"/>
                <w:sz w:val="20"/>
                <w:szCs w:val="20"/>
              </w:rPr>
              <w:t>Executive Management</w:t>
            </w:r>
          </w:p>
          <w:p w:rsidR="008A363B" w:rsidRPr="00003DDE" w:rsidRDefault="008A363B" w:rsidP="008A363B">
            <w:pPr>
              <w:tabs>
                <w:tab w:val="left" w:pos="326"/>
                <w:tab w:val="center" w:pos="994"/>
              </w:tabs>
              <w:spacing w:line="276" w:lineRule="auto"/>
              <w:contextualSpacing/>
              <w:jc w:val="center"/>
              <w:rPr>
                <w:rFonts w:eastAsia="Calibri" w:cs="Arial"/>
                <w:b/>
                <w:color w:val="000000"/>
                <w:sz w:val="16"/>
                <w:szCs w:val="16"/>
              </w:rPr>
            </w:pPr>
            <w:r w:rsidRPr="00003DDE">
              <w:rPr>
                <w:rFonts w:eastAsia="Calibri" w:cs="Arial"/>
                <w:b/>
                <w:color w:val="000000"/>
                <w:sz w:val="16"/>
                <w:szCs w:val="16"/>
              </w:rPr>
              <w:t>(3/4-Time Degree Completion)</w:t>
            </w:r>
          </w:p>
        </w:tc>
        <w:tc>
          <w:tcPr>
            <w:tcW w:w="810" w:type="dxa"/>
            <w:tcBorders>
              <w:top w:val="thickThinLargeGap" w:sz="2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2.5</w:t>
            </w:r>
          </w:p>
          <w:p w:rsidR="008A363B" w:rsidRPr="00431A70" w:rsidRDefault="008A363B" w:rsidP="008A363B">
            <w:pPr>
              <w:spacing w:line="276" w:lineRule="auto"/>
              <w:contextualSpacing/>
              <w:jc w:val="center"/>
              <w:rPr>
                <w:rFonts w:eastAsia="Calibri" w:cs="Arial"/>
                <w:color w:val="000000"/>
                <w:sz w:val="20"/>
                <w:szCs w:val="20"/>
              </w:rPr>
            </w:pPr>
          </w:p>
        </w:tc>
        <w:tc>
          <w:tcPr>
            <w:tcW w:w="1080" w:type="dxa"/>
            <w:tcBorders>
              <w:top w:val="thickThinLargeGap" w:sz="24" w:space="0" w:color="auto"/>
              <w:left w:val="single" w:sz="4" w:space="0" w:color="auto"/>
              <w:bottom w:val="single" w:sz="4" w:space="0" w:color="auto"/>
              <w:right w:val="single" w:sz="4" w:space="0" w:color="auto"/>
            </w:tcBorders>
            <w:shd w:val="clear" w:color="auto" w:fill="DBE5F1"/>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Associate Degree or Equivalent</w:t>
            </w:r>
          </w:p>
        </w:tc>
        <w:tc>
          <w:tcPr>
            <w:tcW w:w="1710" w:type="dxa"/>
            <w:tcBorders>
              <w:top w:val="thickThinLargeGap" w:sz="24" w:space="0" w:color="auto"/>
              <w:left w:val="single" w:sz="4" w:space="0" w:color="auto"/>
              <w:bottom w:val="single" w:sz="4" w:space="0" w:color="auto"/>
              <w:right w:val="single" w:sz="4" w:space="0" w:color="auto"/>
            </w:tcBorders>
            <w:shd w:val="clear" w:color="auto" w:fill="DBE5F1"/>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 xml:space="preserve">Up to </w:t>
            </w:r>
          </w:p>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8</w:t>
            </w:r>
            <w:r w:rsidRPr="00431A70">
              <w:rPr>
                <w:rFonts w:eastAsia="Calibri" w:cs="Arial"/>
                <w:color w:val="000000"/>
                <w:sz w:val="20"/>
                <w:szCs w:val="20"/>
              </w:rPr>
              <w:t xml:space="preserve">3 </w:t>
            </w:r>
          </w:p>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Semes</w:t>
            </w:r>
            <w:r w:rsidRPr="00431A70">
              <w:rPr>
                <w:rFonts w:eastAsia="Calibri" w:cs="Arial"/>
                <w:color w:val="000000"/>
                <w:sz w:val="20"/>
                <w:szCs w:val="20"/>
              </w:rPr>
              <w:t>ter Credits</w:t>
            </w:r>
          </w:p>
        </w:tc>
        <w:tc>
          <w:tcPr>
            <w:tcW w:w="990" w:type="dxa"/>
            <w:tcBorders>
              <w:top w:val="thickThinLargeGap" w:sz="24" w:space="0" w:color="auto"/>
              <w:left w:val="single" w:sz="4" w:space="0" w:color="auto"/>
              <w:bottom w:val="single" w:sz="4" w:space="0" w:color="auto"/>
              <w:right w:val="double" w:sz="4" w:space="0" w:color="auto"/>
            </w:tcBorders>
            <w:shd w:val="clear" w:color="auto" w:fill="DBE5F1"/>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Yes</w:t>
            </w:r>
          </w:p>
        </w:tc>
        <w:tc>
          <w:tcPr>
            <w:tcW w:w="900" w:type="dxa"/>
            <w:tcBorders>
              <w:top w:val="thickThinLargeGap" w:sz="24" w:space="0" w:color="auto"/>
              <w:left w:val="double" w:sz="4" w:space="0" w:color="auto"/>
              <w:bottom w:val="single" w:sz="8" w:space="0" w:color="auto"/>
              <w:right w:val="sing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On-line</w:t>
            </w:r>
          </w:p>
        </w:tc>
        <w:tc>
          <w:tcPr>
            <w:tcW w:w="900" w:type="dxa"/>
            <w:tcBorders>
              <w:top w:val="thickThinLargeGap" w:sz="24" w:space="0" w:color="auto"/>
              <w:left w:val="single" w:sz="4" w:space="0" w:color="auto"/>
              <w:bottom w:val="single" w:sz="8" w:space="0" w:color="auto"/>
              <w:right w:val="sing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Yes</w:t>
            </w:r>
          </w:p>
        </w:tc>
        <w:tc>
          <w:tcPr>
            <w:tcW w:w="1080" w:type="dxa"/>
            <w:tcBorders>
              <w:top w:val="thickThinLargeGap" w:sz="24" w:space="0" w:color="auto"/>
              <w:left w:val="single" w:sz="4" w:space="0" w:color="auto"/>
              <w:bottom w:val="single" w:sz="8" w:space="0" w:color="auto"/>
              <w:right w:val="single" w:sz="8" w:space="0" w:color="auto"/>
            </w:tcBorders>
            <w:shd w:val="clear" w:color="auto" w:fill="EDCFD3"/>
            <w:tcMar>
              <w:top w:w="0" w:type="dxa"/>
              <w:left w:w="108" w:type="dxa"/>
              <w:bottom w:w="0" w:type="dxa"/>
              <w:right w:w="108" w:type="dxa"/>
            </w:tcMar>
          </w:tcPr>
          <w:p w:rsidR="008A363B"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9</w:t>
            </w:r>
          </w:p>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 xml:space="preserve"> Credits</w:t>
            </w:r>
            <w:r>
              <w:rPr>
                <w:rFonts w:eastAsia="Calibri" w:cs="Arial"/>
                <w:color w:val="000000"/>
                <w:sz w:val="20"/>
                <w:szCs w:val="20"/>
              </w:rPr>
              <w:t>/ Semester</w:t>
            </w:r>
          </w:p>
        </w:tc>
        <w:tc>
          <w:tcPr>
            <w:tcW w:w="1260" w:type="dxa"/>
            <w:tcBorders>
              <w:top w:val="thickThinLargeGap" w:sz="24" w:space="0" w:color="auto"/>
              <w:left w:val="nil"/>
              <w:bottom w:val="single" w:sz="8" w:space="0" w:color="auto"/>
              <w:right w:val="sing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 xml:space="preserve"> 5 Semesters</w:t>
            </w:r>
            <w:r w:rsidRPr="00431A70">
              <w:rPr>
                <w:rFonts w:eastAsia="Calibri" w:cs="Arial"/>
                <w:color w:val="000000"/>
                <w:sz w:val="20"/>
                <w:szCs w:val="20"/>
              </w:rPr>
              <w:t>/</w:t>
            </w:r>
          </w:p>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20</w:t>
            </w:r>
            <w:r w:rsidRPr="00431A70">
              <w:rPr>
                <w:rFonts w:eastAsia="Calibri" w:cs="Arial"/>
                <w:color w:val="000000"/>
                <w:sz w:val="20"/>
                <w:szCs w:val="20"/>
              </w:rPr>
              <w:t xml:space="preserve"> Months</w:t>
            </w:r>
          </w:p>
          <w:p w:rsidR="008A363B" w:rsidRPr="00431A70" w:rsidRDefault="008A363B" w:rsidP="008A363B">
            <w:pPr>
              <w:spacing w:line="276" w:lineRule="auto"/>
              <w:contextualSpacing/>
              <w:jc w:val="center"/>
              <w:rPr>
                <w:rFonts w:eastAsia="Calibri" w:cs="Arial"/>
                <w:color w:val="000000"/>
                <w:sz w:val="20"/>
                <w:szCs w:val="20"/>
              </w:rPr>
            </w:pPr>
          </w:p>
        </w:tc>
        <w:tc>
          <w:tcPr>
            <w:tcW w:w="990" w:type="dxa"/>
            <w:tcBorders>
              <w:top w:val="thickThinLargeGap" w:sz="24" w:space="0" w:color="auto"/>
              <w:left w:val="nil"/>
              <w:bottom w:val="single" w:sz="8" w:space="0" w:color="auto"/>
              <w:right w:val="doub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On-line</w:t>
            </w:r>
          </w:p>
        </w:tc>
      </w:tr>
      <w:tr w:rsidR="008A363B" w:rsidRPr="00431A70" w:rsidTr="00003DDE">
        <w:trPr>
          <w:gridAfter w:val="1"/>
          <w:wAfter w:w="28" w:type="dxa"/>
          <w:jc w:val="center"/>
        </w:trPr>
        <w:tc>
          <w:tcPr>
            <w:tcW w:w="1469" w:type="dxa"/>
            <w:tcBorders>
              <w:top w:val="nil"/>
              <w:left w:val="double" w:sz="4" w:space="0" w:color="auto"/>
              <w:bottom w:val="single" w:sz="8" w:space="0" w:color="auto"/>
              <w:right w:val="thickThinLargeGap" w:sz="24" w:space="0" w:color="auto"/>
            </w:tcBorders>
            <w:tcMar>
              <w:top w:w="0" w:type="dxa"/>
              <w:left w:w="108" w:type="dxa"/>
              <w:bottom w:w="0" w:type="dxa"/>
              <w:right w:w="108" w:type="dxa"/>
            </w:tcMar>
            <w:hideMark/>
          </w:tcPr>
          <w:p w:rsidR="008A363B" w:rsidRPr="00431A70" w:rsidRDefault="008A363B" w:rsidP="008A363B">
            <w:pPr>
              <w:tabs>
                <w:tab w:val="left" w:pos="326"/>
                <w:tab w:val="center" w:pos="994"/>
              </w:tabs>
              <w:spacing w:line="276" w:lineRule="auto"/>
              <w:contextualSpacing/>
              <w:jc w:val="center"/>
              <w:rPr>
                <w:rFonts w:eastAsia="Calibri" w:cs="Arial"/>
                <w:b/>
                <w:color w:val="000000"/>
                <w:sz w:val="20"/>
                <w:szCs w:val="20"/>
              </w:rPr>
            </w:pPr>
            <w:r w:rsidRPr="00431A70">
              <w:rPr>
                <w:rFonts w:eastAsia="Calibri" w:cs="Arial"/>
                <w:b/>
                <w:color w:val="000000"/>
                <w:sz w:val="20"/>
                <w:szCs w:val="20"/>
              </w:rPr>
              <w:t>BBA HCM</w:t>
            </w:r>
          </w:p>
          <w:p w:rsidR="008A363B" w:rsidRPr="00431A70" w:rsidRDefault="008A363B" w:rsidP="008A363B">
            <w:pPr>
              <w:tabs>
                <w:tab w:val="left" w:pos="326"/>
                <w:tab w:val="center" w:pos="994"/>
              </w:tabs>
              <w:spacing w:line="276" w:lineRule="auto"/>
              <w:contextualSpacing/>
              <w:jc w:val="center"/>
              <w:rPr>
                <w:rFonts w:eastAsia="Calibri" w:cs="Arial"/>
                <w:b/>
                <w:color w:val="000000"/>
                <w:sz w:val="16"/>
                <w:szCs w:val="16"/>
              </w:rPr>
            </w:pPr>
            <w:r w:rsidRPr="00431A70">
              <w:rPr>
                <w:rFonts w:eastAsia="Calibri" w:cs="Arial"/>
                <w:b/>
                <w:color w:val="000000"/>
                <w:sz w:val="16"/>
                <w:szCs w:val="16"/>
              </w:rPr>
              <w:t>(Deg</w:t>
            </w:r>
            <w:r>
              <w:rPr>
                <w:rFonts w:eastAsia="Calibri" w:cs="Arial"/>
                <w:b/>
                <w:color w:val="000000"/>
                <w:sz w:val="16"/>
                <w:szCs w:val="16"/>
              </w:rPr>
              <w:t>ree</w:t>
            </w:r>
            <w:r w:rsidRPr="00431A70">
              <w:rPr>
                <w:rFonts w:eastAsia="Calibri" w:cs="Arial"/>
                <w:b/>
                <w:color w:val="000000"/>
                <w:sz w:val="16"/>
                <w:szCs w:val="16"/>
              </w:rPr>
              <w:t xml:space="preserve"> Comp</w:t>
            </w:r>
            <w:r>
              <w:rPr>
                <w:rFonts w:eastAsia="Calibri" w:cs="Arial"/>
                <w:b/>
                <w:color w:val="000000"/>
                <w:sz w:val="16"/>
                <w:szCs w:val="16"/>
              </w:rPr>
              <w:t>letion</w:t>
            </w:r>
            <w:r w:rsidRPr="00431A70">
              <w:rPr>
                <w:rFonts w:eastAsia="Calibri" w:cs="Arial"/>
                <w:b/>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2.5</w:t>
            </w:r>
          </w:p>
        </w:tc>
        <w:tc>
          <w:tcPr>
            <w:tcW w:w="1080" w:type="dxa"/>
            <w:tcBorders>
              <w:top w:val="single" w:sz="4" w:space="0" w:color="auto"/>
              <w:left w:val="single" w:sz="4" w:space="0" w:color="auto"/>
              <w:bottom w:val="single" w:sz="4" w:space="0" w:color="auto"/>
              <w:right w:val="single" w:sz="4" w:space="0" w:color="auto"/>
            </w:tcBorders>
            <w:shd w:val="clear" w:color="auto" w:fill="DBE5F1"/>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Associate Degree or Equivalent</w:t>
            </w:r>
          </w:p>
        </w:tc>
        <w:tc>
          <w:tcPr>
            <w:tcW w:w="1710" w:type="dxa"/>
            <w:tcBorders>
              <w:top w:val="single" w:sz="4" w:space="0" w:color="auto"/>
              <w:left w:val="single" w:sz="4" w:space="0" w:color="auto"/>
              <w:bottom w:val="single" w:sz="4" w:space="0" w:color="auto"/>
              <w:right w:val="single" w:sz="4" w:space="0" w:color="auto"/>
            </w:tcBorders>
            <w:shd w:val="clear" w:color="auto" w:fill="DBE5F1"/>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 xml:space="preserve">Up to </w:t>
            </w:r>
          </w:p>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83</w:t>
            </w:r>
            <w:r w:rsidRPr="00431A70">
              <w:rPr>
                <w:rFonts w:eastAsia="Calibri" w:cs="Arial"/>
                <w:color w:val="000000"/>
                <w:sz w:val="20"/>
                <w:szCs w:val="20"/>
              </w:rPr>
              <w:t xml:space="preserve"> </w:t>
            </w:r>
          </w:p>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Semes</w:t>
            </w:r>
            <w:r w:rsidRPr="00431A70">
              <w:rPr>
                <w:rFonts w:eastAsia="Calibri" w:cs="Arial"/>
                <w:color w:val="000000"/>
                <w:sz w:val="20"/>
                <w:szCs w:val="20"/>
              </w:rPr>
              <w:t>ter Credits</w:t>
            </w:r>
          </w:p>
        </w:tc>
        <w:tc>
          <w:tcPr>
            <w:tcW w:w="990" w:type="dxa"/>
            <w:tcBorders>
              <w:top w:val="single" w:sz="4" w:space="0" w:color="auto"/>
              <w:left w:val="single" w:sz="4" w:space="0" w:color="auto"/>
              <w:bottom w:val="single" w:sz="4" w:space="0" w:color="auto"/>
              <w:right w:val="double" w:sz="4" w:space="0" w:color="auto"/>
            </w:tcBorders>
            <w:shd w:val="clear" w:color="auto" w:fill="DBE5F1"/>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Yes</w:t>
            </w:r>
          </w:p>
        </w:tc>
        <w:tc>
          <w:tcPr>
            <w:tcW w:w="900" w:type="dxa"/>
            <w:tcBorders>
              <w:top w:val="nil"/>
              <w:left w:val="double" w:sz="4" w:space="0" w:color="auto"/>
              <w:bottom w:val="single" w:sz="8" w:space="0" w:color="auto"/>
              <w:right w:val="sing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On-line</w:t>
            </w:r>
          </w:p>
          <w:p w:rsidR="008A363B" w:rsidRPr="00431A70" w:rsidRDefault="008A363B" w:rsidP="008A363B">
            <w:pPr>
              <w:spacing w:line="276" w:lineRule="auto"/>
              <w:contextualSpacing/>
              <w:jc w:val="center"/>
              <w:rPr>
                <w:rFonts w:eastAsia="Calibri" w:cs="Arial"/>
                <w:color w:val="000000"/>
                <w:sz w:val="20"/>
                <w:szCs w:val="20"/>
              </w:rPr>
            </w:pPr>
          </w:p>
        </w:tc>
        <w:tc>
          <w:tcPr>
            <w:tcW w:w="900" w:type="dxa"/>
            <w:tcBorders>
              <w:top w:val="nil"/>
              <w:left w:val="single" w:sz="4" w:space="0" w:color="auto"/>
              <w:bottom w:val="single" w:sz="8" w:space="0" w:color="auto"/>
              <w:right w:val="sing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Yes</w:t>
            </w:r>
          </w:p>
        </w:tc>
        <w:tc>
          <w:tcPr>
            <w:tcW w:w="1080" w:type="dxa"/>
            <w:tcBorders>
              <w:top w:val="nil"/>
              <w:left w:val="single" w:sz="4" w:space="0" w:color="auto"/>
              <w:bottom w:val="single" w:sz="8" w:space="0" w:color="auto"/>
              <w:right w:val="single" w:sz="8" w:space="0" w:color="auto"/>
            </w:tcBorders>
            <w:shd w:val="clear" w:color="auto" w:fill="EDCFD3"/>
            <w:tcMar>
              <w:top w:w="0" w:type="dxa"/>
              <w:left w:w="108" w:type="dxa"/>
              <w:bottom w:w="0" w:type="dxa"/>
              <w:right w:w="108" w:type="dxa"/>
            </w:tcMar>
            <w:hideMark/>
          </w:tcPr>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9</w:t>
            </w:r>
            <w:r w:rsidRPr="00431A70">
              <w:rPr>
                <w:rFonts w:eastAsia="Calibri" w:cs="Arial"/>
                <w:color w:val="000000"/>
                <w:sz w:val="20"/>
                <w:szCs w:val="20"/>
              </w:rPr>
              <w:t xml:space="preserve"> </w:t>
            </w:r>
          </w:p>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Credits/ Semester</w:t>
            </w:r>
          </w:p>
        </w:tc>
        <w:tc>
          <w:tcPr>
            <w:tcW w:w="1260" w:type="dxa"/>
            <w:tcBorders>
              <w:top w:val="single" w:sz="8" w:space="0" w:color="auto"/>
              <w:left w:val="nil"/>
              <w:bottom w:val="single" w:sz="8" w:space="0" w:color="auto"/>
              <w:right w:val="sing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4 Semesters</w:t>
            </w:r>
            <w:r w:rsidRPr="00431A70">
              <w:rPr>
                <w:rFonts w:eastAsia="Calibri" w:cs="Arial"/>
                <w:color w:val="000000"/>
                <w:sz w:val="20"/>
                <w:szCs w:val="20"/>
              </w:rPr>
              <w:t>/</w:t>
            </w:r>
          </w:p>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16</w:t>
            </w:r>
            <w:r w:rsidRPr="00431A70">
              <w:rPr>
                <w:rFonts w:eastAsia="Calibri" w:cs="Arial"/>
                <w:color w:val="000000"/>
                <w:sz w:val="20"/>
                <w:szCs w:val="20"/>
              </w:rPr>
              <w:t xml:space="preserve"> Months</w:t>
            </w:r>
          </w:p>
        </w:tc>
        <w:tc>
          <w:tcPr>
            <w:tcW w:w="990" w:type="dxa"/>
            <w:tcBorders>
              <w:top w:val="single" w:sz="8" w:space="0" w:color="auto"/>
              <w:left w:val="nil"/>
              <w:bottom w:val="single" w:sz="8" w:space="0" w:color="auto"/>
              <w:right w:val="doub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On-line</w:t>
            </w:r>
          </w:p>
        </w:tc>
      </w:tr>
      <w:tr w:rsidR="008A363B" w:rsidRPr="00431A70" w:rsidTr="00003DDE">
        <w:trPr>
          <w:gridAfter w:val="1"/>
          <w:wAfter w:w="28" w:type="dxa"/>
          <w:jc w:val="center"/>
        </w:trPr>
        <w:tc>
          <w:tcPr>
            <w:tcW w:w="1469" w:type="dxa"/>
            <w:tcBorders>
              <w:top w:val="nil"/>
              <w:left w:val="double" w:sz="4" w:space="0" w:color="auto"/>
              <w:bottom w:val="single" w:sz="8" w:space="0" w:color="auto"/>
              <w:right w:val="thickThinLargeGap" w:sz="24" w:space="0" w:color="auto"/>
            </w:tcBorders>
            <w:tcMar>
              <w:top w:w="0" w:type="dxa"/>
              <w:left w:w="108" w:type="dxa"/>
              <w:bottom w:w="0" w:type="dxa"/>
              <w:right w:w="108" w:type="dxa"/>
            </w:tcMar>
          </w:tcPr>
          <w:p w:rsidR="008A363B" w:rsidRPr="00431A70" w:rsidRDefault="008A363B" w:rsidP="008A363B">
            <w:pPr>
              <w:spacing w:line="276" w:lineRule="auto"/>
              <w:contextualSpacing/>
              <w:jc w:val="center"/>
              <w:rPr>
                <w:rFonts w:eastAsia="Calibri" w:cs="Arial"/>
                <w:b/>
                <w:color w:val="000000"/>
                <w:sz w:val="20"/>
                <w:szCs w:val="20"/>
              </w:rPr>
            </w:pPr>
            <w:r w:rsidRPr="00431A70">
              <w:rPr>
                <w:rFonts w:eastAsia="Calibri" w:cs="Arial"/>
                <w:b/>
                <w:color w:val="000000"/>
                <w:sz w:val="20"/>
                <w:szCs w:val="20"/>
              </w:rPr>
              <w:t>BBA HRM</w:t>
            </w:r>
          </w:p>
          <w:p w:rsidR="008A363B" w:rsidRPr="00431A70" w:rsidRDefault="008A363B" w:rsidP="008A363B">
            <w:pPr>
              <w:spacing w:line="276" w:lineRule="auto"/>
              <w:contextualSpacing/>
              <w:jc w:val="center"/>
              <w:rPr>
                <w:rFonts w:eastAsia="Calibri" w:cs="Arial"/>
                <w:b/>
                <w:color w:val="000000"/>
                <w:sz w:val="20"/>
                <w:szCs w:val="20"/>
              </w:rPr>
            </w:pPr>
            <w:r w:rsidRPr="00431A70">
              <w:rPr>
                <w:rFonts w:eastAsia="Calibri" w:cs="Arial"/>
                <w:b/>
                <w:color w:val="000000"/>
                <w:sz w:val="16"/>
                <w:szCs w:val="16"/>
              </w:rPr>
              <w:t>(Deg</w:t>
            </w:r>
            <w:r>
              <w:rPr>
                <w:rFonts w:eastAsia="Calibri" w:cs="Arial"/>
                <w:b/>
                <w:color w:val="000000"/>
                <w:sz w:val="16"/>
                <w:szCs w:val="16"/>
              </w:rPr>
              <w:t>ree</w:t>
            </w:r>
            <w:r w:rsidRPr="00431A70">
              <w:rPr>
                <w:rFonts w:eastAsia="Calibri" w:cs="Arial"/>
                <w:b/>
                <w:color w:val="000000"/>
                <w:sz w:val="16"/>
                <w:szCs w:val="16"/>
              </w:rPr>
              <w:t xml:space="preserve"> Comp</w:t>
            </w:r>
            <w:r>
              <w:rPr>
                <w:rFonts w:eastAsia="Calibri" w:cs="Arial"/>
                <w:b/>
                <w:color w:val="000000"/>
                <w:sz w:val="16"/>
                <w:szCs w:val="16"/>
              </w:rPr>
              <w:t>letion</w:t>
            </w:r>
            <w:r w:rsidRPr="00431A70">
              <w:rPr>
                <w:rFonts w:eastAsia="Calibri" w:cs="Arial"/>
                <w:b/>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2.5</w:t>
            </w:r>
          </w:p>
          <w:p w:rsidR="008A363B" w:rsidRPr="00431A70" w:rsidRDefault="008A363B" w:rsidP="008A363B">
            <w:pPr>
              <w:spacing w:line="276" w:lineRule="auto"/>
              <w:contextualSpacing/>
              <w:jc w:val="center"/>
              <w:rPr>
                <w:rFonts w:eastAsia="Calibri"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BE5F1"/>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Associate Degree or Equivalent</w:t>
            </w:r>
          </w:p>
        </w:tc>
        <w:tc>
          <w:tcPr>
            <w:tcW w:w="1710" w:type="dxa"/>
            <w:tcBorders>
              <w:top w:val="single" w:sz="4" w:space="0" w:color="auto"/>
              <w:left w:val="single" w:sz="4" w:space="0" w:color="auto"/>
              <w:bottom w:val="single" w:sz="4" w:space="0" w:color="auto"/>
              <w:right w:val="single" w:sz="4" w:space="0" w:color="auto"/>
            </w:tcBorders>
            <w:shd w:val="clear" w:color="auto" w:fill="DBE5F1"/>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 xml:space="preserve">Up to </w:t>
            </w:r>
          </w:p>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8</w:t>
            </w:r>
            <w:r w:rsidRPr="00431A70">
              <w:rPr>
                <w:rFonts w:eastAsia="Calibri" w:cs="Arial"/>
                <w:color w:val="000000"/>
                <w:sz w:val="20"/>
                <w:szCs w:val="20"/>
              </w:rPr>
              <w:t xml:space="preserve">3 </w:t>
            </w:r>
          </w:p>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Semes</w:t>
            </w:r>
            <w:r w:rsidRPr="00431A70">
              <w:rPr>
                <w:rFonts w:eastAsia="Calibri" w:cs="Arial"/>
                <w:color w:val="000000"/>
                <w:sz w:val="20"/>
                <w:szCs w:val="20"/>
              </w:rPr>
              <w:t>ter Credits</w:t>
            </w:r>
          </w:p>
        </w:tc>
        <w:tc>
          <w:tcPr>
            <w:tcW w:w="990" w:type="dxa"/>
            <w:tcBorders>
              <w:top w:val="single" w:sz="4" w:space="0" w:color="auto"/>
              <w:left w:val="single" w:sz="4" w:space="0" w:color="auto"/>
              <w:bottom w:val="single" w:sz="4" w:space="0" w:color="auto"/>
              <w:right w:val="double" w:sz="4" w:space="0" w:color="auto"/>
            </w:tcBorders>
            <w:shd w:val="clear" w:color="auto" w:fill="DBE5F1"/>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Yes</w:t>
            </w:r>
          </w:p>
        </w:tc>
        <w:tc>
          <w:tcPr>
            <w:tcW w:w="900" w:type="dxa"/>
            <w:tcBorders>
              <w:top w:val="nil"/>
              <w:left w:val="double" w:sz="4" w:space="0" w:color="auto"/>
              <w:bottom w:val="single" w:sz="8" w:space="0" w:color="auto"/>
              <w:right w:val="sing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On-line</w:t>
            </w:r>
          </w:p>
          <w:p w:rsidR="008A363B" w:rsidRPr="00431A70" w:rsidRDefault="008A363B" w:rsidP="008A363B">
            <w:pPr>
              <w:spacing w:line="276" w:lineRule="auto"/>
              <w:contextualSpacing/>
              <w:jc w:val="center"/>
              <w:rPr>
                <w:rFonts w:eastAsia="Calibri" w:cs="Arial"/>
                <w:color w:val="000000"/>
                <w:sz w:val="20"/>
                <w:szCs w:val="20"/>
              </w:rPr>
            </w:pPr>
          </w:p>
        </w:tc>
        <w:tc>
          <w:tcPr>
            <w:tcW w:w="900" w:type="dxa"/>
            <w:tcBorders>
              <w:top w:val="nil"/>
              <w:left w:val="single" w:sz="4" w:space="0" w:color="auto"/>
              <w:bottom w:val="single" w:sz="8" w:space="0" w:color="auto"/>
              <w:right w:val="sing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Yes</w:t>
            </w:r>
          </w:p>
        </w:tc>
        <w:tc>
          <w:tcPr>
            <w:tcW w:w="1080" w:type="dxa"/>
            <w:tcBorders>
              <w:top w:val="nil"/>
              <w:left w:val="single" w:sz="4" w:space="0" w:color="auto"/>
              <w:bottom w:val="single" w:sz="8" w:space="0" w:color="auto"/>
              <w:right w:val="single" w:sz="8" w:space="0" w:color="auto"/>
            </w:tcBorders>
            <w:shd w:val="clear" w:color="auto" w:fill="EDCFD3"/>
            <w:tcMar>
              <w:top w:w="0" w:type="dxa"/>
              <w:left w:w="108" w:type="dxa"/>
              <w:bottom w:w="0" w:type="dxa"/>
              <w:right w:w="108" w:type="dxa"/>
            </w:tcMar>
          </w:tcPr>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9</w:t>
            </w:r>
          </w:p>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Credits</w:t>
            </w:r>
            <w:r>
              <w:rPr>
                <w:rFonts w:eastAsia="Calibri" w:cs="Arial"/>
                <w:color w:val="000000"/>
                <w:sz w:val="20"/>
                <w:szCs w:val="20"/>
              </w:rPr>
              <w:t>/ Semester</w:t>
            </w:r>
          </w:p>
        </w:tc>
        <w:tc>
          <w:tcPr>
            <w:tcW w:w="1260" w:type="dxa"/>
            <w:tcBorders>
              <w:top w:val="single" w:sz="8" w:space="0" w:color="auto"/>
              <w:left w:val="nil"/>
              <w:bottom w:val="single" w:sz="8" w:space="0" w:color="auto"/>
              <w:right w:val="sing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4 Semesters</w:t>
            </w:r>
            <w:r w:rsidRPr="00431A70">
              <w:rPr>
                <w:rFonts w:eastAsia="Calibri" w:cs="Arial"/>
                <w:color w:val="000000"/>
                <w:sz w:val="20"/>
                <w:szCs w:val="20"/>
              </w:rPr>
              <w:t>/</w:t>
            </w:r>
          </w:p>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16</w:t>
            </w:r>
            <w:r w:rsidRPr="00431A70">
              <w:rPr>
                <w:rFonts w:eastAsia="Calibri" w:cs="Arial"/>
                <w:color w:val="000000"/>
                <w:sz w:val="20"/>
                <w:szCs w:val="20"/>
              </w:rPr>
              <w:t xml:space="preserve"> Months</w:t>
            </w:r>
          </w:p>
        </w:tc>
        <w:tc>
          <w:tcPr>
            <w:tcW w:w="990" w:type="dxa"/>
            <w:tcBorders>
              <w:top w:val="single" w:sz="8" w:space="0" w:color="auto"/>
              <w:left w:val="nil"/>
              <w:bottom w:val="single" w:sz="8" w:space="0" w:color="auto"/>
              <w:right w:val="doub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On-line</w:t>
            </w:r>
          </w:p>
        </w:tc>
      </w:tr>
      <w:tr w:rsidR="008A363B" w:rsidRPr="00431A70" w:rsidTr="00003DDE">
        <w:trPr>
          <w:gridAfter w:val="1"/>
          <w:wAfter w:w="28" w:type="dxa"/>
          <w:jc w:val="center"/>
        </w:trPr>
        <w:tc>
          <w:tcPr>
            <w:tcW w:w="1469" w:type="dxa"/>
            <w:tcBorders>
              <w:top w:val="nil"/>
              <w:left w:val="double" w:sz="4" w:space="0" w:color="auto"/>
              <w:bottom w:val="single" w:sz="8" w:space="0" w:color="auto"/>
              <w:right w:val="thickThinLargeGap" w:sz="24" w:space="0" w:color="auto"/>
            </w:tcBorders>
            <w:tcMar>
              <w:top w:w="0" w:type="dxa"/>
              <w:left w:w="108" w:type="dxa"/>
              <w:bottom w:w="0" w:type="dxa"/>
              <w:right w:w="108" w:type="dxa"/>
            </w:tcMar>
          </w:tcPr>
          <w:p w:rsidR="008A363B" w:rsidRPr="00431A70" w:rsidRDefault="008A363B" w:rsidP="008A363B">
            <w:pPr>
              <w:spacing w:line="276" w:lineRule="auto"/>
              <w:contextualSpacing/>
              <w:jc w:val="center"/>
              <w:rPr>
                <w:rFonts w:eastAsia="Calibri" w:cs="Arial"/>
                <w:b/>
                <w:color w:val="000000"/>
                <w:sz w:val="20"/>
                <w:szCs w:val="20"/>
              </w:rPr>
            </w:pPr>
            <w:r w:rsidRPr="00431A70">
              <w:rPr>
                <w:rFonts w:eastAsia="Calibri" w:cs="Arial"/>
                <w:b/>
                <w:color w:val="000000"/>
                <w:sz w:val="20"/>
                <w:szCs w:val="20"/>
              </w:rPr>
              <w:t>BBA</w:t>
            </w:r>
          </w:p>
          <w:p w:rsidR="008A363B" w:rsidRPr="00431A70" w:rsidRDefault="008A363B" w:rsidP="008A363B">
            <w:pPr>
              <w:spacing w:line="276" w:lineRule="auto"/>
              <w:contextualSpacing/>
              <w:jc w:val="center"/>
              <w:rPr>
                <w:rFonts w:eastAsia="Calibri" w:cs="Arial"/>
                <w:b/>
                <w:color w:val="000000"/>
                <w:sz w:val="20"/>
                <w:szCs w:val="20"/>
              </w:rPr>
            </w:pPr>
            <w:r>
              <w:rPr>
                <w:rFonts w:eastAsia="Calibri" w:cs="Arial"/>
                <w:b/>
                <w:color w:val="000000"/>
                <w:sz w:val="20"/>
                <w:szCs w:val="20"/>
              </w:rPr>
              <w:t>(</w:t>
            </w:r>
            <w:r w:rsidR="00D07C51" w:rsidRPr="00BE0107">
              <w:rPr>
                <w:rFonts w:eastAsia="Calibri" w:cs="Arial"/>
                <w:b/>
                <w:color w:val="000000"/>
                <w:sz w:val="20"/>
                <w:szCs w:val="20"/>
              </w:rPr>
              <w:t>16</w:t>
            </w:r>
            <w:r w:rsidR="005319F2" w:rsidRPr="00BE0107">
              <w:rPr>
                <w:rFonts w:eastAsia="Calibri" w:cs="Arial"/>
                <w:b/>
                <w:color w:val="000000"/>
                <w:sz w:val="20"/>
                <w:szCs w:val="20"/>
              </w:rPr>
              <w:t xml:space="preserve"> </w:t>
            </w:r>
            <w:r w:rsidRPr="00BE0107">
              <w:rPr>
                <w:rFonts w:eastAsia="Calibri" w:cs="Arial"/>
                <w:b/>
                <w:color w:val="000000"/>
                <w:sz w:val="20"/>
                <w:szCs w:val="20"/>
              </w:rPr>
              <w:t>Majors)</w:t>
            </w:r>
          </w:p>
        </w:tc>
        <w:tc>
          <w:tcPr>
            <w:tcW w:w="81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2.0</w:t>
            </w:r>
          </w:p>
        </w:tc>
        <w:tc>
          <w:tcPr>
            <w:tcW w:w="1080" w:type="dxa"/>
            <w:tcBorders>
              <w:top w:val="single" w:sz="4" w:space="0" w:color="auto"/>
              <w:left w:val="single" w:sz="4" w:space="0" w:color="auto"/>
              <w:bottom w:val="single" w:sz="4" w:space="0" w:color="auto"/>
              <w:right w:val="single" w:sz="4" w:space="0" w:color="auto"/>
            </w:tcBorders>
            <w:shd w:val="clear" w:color="auto" w:fill="DBE5F1"/>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Multiple Entry Options</w:t>
            </w:r>
          </w:p>
        </w:tc>
        <w:tc>
          <w:tcPr>
            <w:tcW w:w="1710" w:type="dxa"/>
            <w:tcBorders>
              <w:top w:val="single" w:sz="4" w:space="0" w:color="auto"/>
              <w:left w:val="single" w:sz="4" w:space="0" w:color="auto"/>
              <w:bottom w:val="single" w:sz="4" w:space="0" w:color="auto"/>
              <w:right w:val="single" w:sz="4" w:space="0" w:color="auto"/>
            </w:tcBorders>
            <w:shd w:val="clear" w:color="auto" w:fill="DBE5F1"/>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 xml:space="preserve">Varies </w:t>
            </w:r>
          </w:p>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 xml:space="preserve">by </w:t>
            </w:r>
          </w:p>
          <w:p w:rsidR="008A363B"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Major</w:t>
            </w:r>
          </w:p>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(up to 95 credits)</w:t>
            </w:r>
          </w:p>
        </w:tc>
        <w:tc>
          <w:tcPr>
            <w:tcW w:w="990" w:type="dxa"/>
            <w:tcBorders>
              <w:top w:val="single" w:sz="4" w:space="0" w:color="auto"/>
              <w:left w:val="single" w:sz="4" w:space="0" w:color="auto"/>
              <w:bottom w:val="single" w:sz="4" w:space="0" w:color="auto"/>
              <w:right w:val="double" w:sz="4" w:space="0" w:color="auto"/>
            </w:tcBorders>
            <w:shd w:val="clear" w:color="auto" w:fill="DBE5F1"/>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Yes</w:t>
            </w:r>
          </w:p>
        </w:tc>
        <w:tc>
          <w:tcPr>
            <w:tcW w:w="900" w:type="dxa"/>
            <w:tcBorders>
              <w:top w:val="nil"/>
              <w:left w:val="double" w:sz="4" w:space="0" w:color="auto"/>
              <w:bottom w:val="single" w:sz="8" w:space="0" w:color="auto"/>
              <w:right w:val="sing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 xml:space="preserve">Selected </w:t>
            </w:r>
            <w:r>
              <w:rPr>
                <w:rFonts w:eastAsia="Calibri" w:cs="Arial"/>
                <w:color w:val="000000"/>
                <w:sz w:val="20"/>
                <w:szCs w:val="20"/>
              </w:rPr>
              <w:t>On-line</w:t>
            </w:r>
            <w:r w:rsidRPr="00431A70">
              <w:rPr>
                <w:rFonts w:eastAsia="Calibri" w:cs="Arial"/>
                <w:color w:val="000000"/>
                <w:sz w:val="20"/>
                <w:szCs w:val="20"/>
              </w:rPr>
              <w:t xml:space="preserve"> or Blended</w:t>
            </w:r>
          </w:p>
        </w:tc>
        <w:tc>
          <w:tcPr>
            <w:tcW w:w="900" w:type="dxa"/>
            <w:tcBorders>
              <w:top w:val="nil"/>
              <w:left w:val="single" w:sz="4" w:space="0" w:color="auto"/>
              <w:bottom w:val="single" w:sz="8" w:space="0" w:color="auto"/>
              <w:right w:val="sing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 xml:space="preserve">Major </w:t>
            </w:r>
          </w:p>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 xml:space="preserve">Only </w:t>
            </w:r>
          </w:p>
        </w:tc>
        <w:tc>
          <w:tcPr>
            <w:tcW w:w="1080" w:type="dxa"/>
            <w:tcBorders>
              <w:top w:val="nil"/>
              <w:left w:val="single" w:sz="4" w:space="0" w:color="auto"/>
              <w:bottom w:val="single" w:sz="8" w:space="0" w:color="auto"/>
              <w:right w:val="single" w:sz="8" w:space="0" w:color="auto"/>
            </w:tcBorders>
            <w:shd w:val="clear" w:color="auto" w:fill="EDCFD3"/>
            <w:tcMar>
              <w:top w:w="0" w:type="dxa"/>
              <w:left w:w="108" w:type="dxa"/>
              <w:bottom w:w="0" w:type="dxa"/>
              <w:right w:w="108" w:type="dxa"/>
            </w:tcMar>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Student Paced</w:t>
            </w:r>
          </w:p>
          <w:p w:rsidR="008A363B" w:rsidRDefault="008A363B" w:rsidP="008A363B">
            <w:pPr>
              <w:spacing w:line="276" w:lineRule="auto"/>
              <w:contextualSpacing/>
              <w:jc w:val="center"/>
              <w:rPr>
                <w:rFonts w:eastAsia="Calibri" w:cs="Arial"/>
                <w:color w:val="000000"/>
                <w:sz w:val="20"/>
                <w:szCs w:val="20"/>
              </w:rPr>
            </w:pPr>
          </w:p>
        </w:tc>
        <w:tc>
          <w:tcPr>
            <w:tcW w:w="1260" w:type="dxa"/>
            <w:tcBorders>
              <w:top w:val="single" w:sz="8" w:space="0" w:color="auto"/>
              <w:left w:val="nil"/>
              <w:bottom w:val="single" w:sz="8" w:space="0" w:color="auto"/>
              <w:right w:val="sing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Student Paced</w:t>
            </w:r>
          </w:p>
          <w:p w:rsidR="008A363B" w:rsidRDefault="008A363B" w:rsidP="008A363B">
            <w:pPr>
              <w:spacing w:line="276" w:lineRule="auto"/>
              <w:contextualSpacing/>
              <w:jc w:val="center"/>
              <w:rPr>
                <w:rFonts w:eastAsia="Calibri" w:cs="Arial"/>
                <w:color w:val="000000"/>
                <w:sz w:val="20"/>
                <w:szCs w:val="20"/>
              </w:rPr>
            </w:pPr>
          </w:p>
        </w:tc>
        <w:tc>
          <w:tcPr>
            <w:tcW w:w="990" w:type="dxa"/>
            <w:tcBorders>
              <w:top w:val="single" w:sz="8" w:space="0" w:color="auto"/>
              <w:left w:val="nil"/>
              <w:bottom w:val="single" w:sz="8" w:space="0" w:color="auto"/>
              <w:right w:val="double" w:sz="4" w:space="0" w:color="auto"/>
            </w:tcBorders>
            <w:shd w:val="clear" w:color="auto" w:fill="EDCFD3"/>
          </w:tcPr>
          <w:p w:rsidR="008A363B"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 xml:space="preserve">Selected </w:t>
            </w:r>
            <w:r>
              <w:rPr>
                <w:rFonts w:eastAsia="Calibri" w:cs="Arial"/>
                <w:color w:val="000000"/>
                <w:sz w:val="20"/>
                <w:szCs w:val="20"/>
              </w:rPr>
              <w:t>On-line</w:t>
            </w:r>
            <w:r w:rsidRPr="00431A70">
              <w:rPr>
                <w:rFonts w:eastAsia="Calibri" w:cs="Arial"/>
                <w:color w:val="000000"/>
                <w:sz w:val="20"/>
                <w:szCs w:val="20"/>
              </w:rPr>
              <w:t xml:space="preserve"> Howell </w:t>
            </w:r>
          </w:p>
          <w:p w:rsidR="00E5197C" w:rsidRDefault="00E5197C" w:rsidP="008A363B">
            <w:pPr>
              <w:spacing w:line="276" w:lineRule="auto"/>
              <w:contextualSpacing/>
              <w:jc w:val="center"/>
              <w:rPr>
                <w:rFonts w:eastAsia="Calibri" w:cs="Arial"/>
                <w:color w:val="000000"/>
                <w:sz w:val="20"/>
                <w:szCs w:val="20"/>
              </w:rPr>
            </w:pPr>
            <w:r>
              <w:rPr>
                <w:rFonts w:eastAsia="Calibri" w:cs="Arial"/>
                <w:color w:val="000000"/>
                <w:sz w:val="20"/>
                <w:szCs w:val="20"/>
              </w:rPr>
              <w:t>Detroit</w:t>
            </w:r>
          </w:p>
        </w:tc>
      </w:tr>
      <w:tr w:rsidR="008A363B" w:rsidRPr="00431A70" w:rsidTr="00003DDE">
        <w:trPr>
          <w:gridAfter w:val="1"/>
          <w:wAfter w:w="28" w:type="dxa"/>
          <w:jc w:val="center"/>
        </w:trPr>
        <w:tc>
          <w:tcPr>
            <w:tcW w:w="1469" w:type="dxa"/>
            <w:tcBorders>
              <w:top w:val="single" w:sz="8" w:space="0" w:color="auto"/>
              <w:left w:val="double" w:sz="4" w:space="0" w:color="auto"/>
              <w:bottom w:val="single" w:sz="8" w:space="0" w:color="auto"/>
              <w:right w:val="thickThinLargeGap" w:sz="24" w:space="0" w:color="auto"/>
            </w:tcBorders>
            <w:tcMar>
              <w:top w:w="0" w:type="dxa"/>
              <w:left w:w="108" w:type="dxa"/>
              <w:bottom w:w="0" w:type="dxa"/>
              <w:right w:w="108" w:type="dxa"/>
            </w:tcMar>
            <w:hideMark/>
          </w:tcPr>
          <w:p w:rsidR="008A363B" w:rsidRDefault="008A363B" w:rsidP="008A363B">
            <w:pPr>
              <w:spacing w:line="276" w:lineRule="auto"/>
              <w:contextualSpacing/>
              <w:jc w:val="center"/>
              <w:rPr>
                <w:rFonts w:eastAsia="Calibri" w:cs="Arial"/>
                <w:b/>
                <w:color w:val="000000"/>
                <w:sz w:val="20"/>
                <w:szCs w:val="20"/>
              </w:rPr>
            </w:pPr>
            <w:r w:rsidRPr="00431A70">
              <w:rPr>
                <w:rFonts w:eastAsia="Calibri" w:cs="Arial"/>
                <w:b/>
                <w:color w:val="000000"/>
                <w:sz w:val="20"/>
                <w:szCs w:val="20"/>
              </w:rPr>
              <w:t>MBA</w:t>
            </w:r>
            <w:r>
              <w:rPr>
                <w:rFonts w:eastAsia="Calibri" w:cs="Arial"/>
                <w:b/>
                <w:color w:val="000000"/>
                <w:sz w:val="20"/>
                <w:szCs w:val="20"/>
              </w:rPr>
              <w:t xml:space="preserve"> 2-YR</w:t>
            </w:r>
          </w:p>
          <w:p w:rsidR="008A363B" w:rsidRDefault="008A363B" w:rsidP="008A363B">
            <w:pPr>
              <w:spacing w:line="276" w:lineRule="auto"/>
              <w:contextualSpacing/>
              <w:jc w:val="center"/>
              <w:rPr>
                <w:rFonts w:eastAsia="Calibri" w:cs="Arial"/>
                <w:b/>
                <w:color w:val="000000"/>
                <w:sz w:val="20"/>
                <w:szCs w:val="20"/>
              </w:rPr>
            </w:pPr>
            <w:r>
              <w:rPr>
                <w:rFonts w:eastAsia="Calibri" w:cs="Arial"/>
                <w:b/>
                <w:color w:val="000000"/>
                <w:sz w:val="20"/>
                <w:szCs w:val="20"/>
              </w:rPr>
              <w:t>Business Analytics, Technology, and Innovation, Health Care Leadership, or</w:t>
            </w:r>
          </w:p>
          <w:p w:rsidR="008A363B" w:rsidRPr="00431A70" w:rsidRDefault="008A363B" w:rsidP="008A363B">
            <w:pPr>
              <w:spacing w:line="276" w:lineRule="auto"/>
              <w:contextualSpacing/>
              <w:jc w:val="center"/>
              <w:rPr>
                <w:rFonts w:eastAsia="Calibri" w:cs="Arial"/>
                <w:b/>
                <w:color w:val="000000"/>
                <w:sz w:val="20"/>
                <w:szCs w:val="20"/>
              </w:rPr>
            </w:pPr>
            <w:r>
              <w:rPr>
                <w:rFonts w:eastAsia="Calibri" w:cs="Arial"/>
                <w:b/>
                <w:color w:val="000000"/>
                <w:sz w:val="20"/>
                <w:szCs w:val="20"/>
              </w:rPr>
              <w:t>Global Leadership</w:t>
            </w:r>
          </w:p>
        </w:tc>
        <w:tc>
          <w:tcPr>
            <w:tcW w:w="81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2.5</w:t>
            </w:r>
          </w:p>
        </w:tc>
        <w:tc>
          <w:tcPr>
            <w:tcW w:w="1080" w:type="dxa"/>
            <w:tcBorders>
              <w:top w:val="single" w:sz="4" w:space="0" w:color="auto"/>
              <w:left w:val="single" w:sz="4" w:space="0" w:color="auto"/>
              <w:bottom w:val="single" w:sz="4" w:space="0" w:color="auto"/>
              <w:right w:val="single" w:sz="4" w:space="0" w:color="auto"/>
            </w:tcBorders>
            <w:shd w:val="clear" w:color="auto" w:fill="DBE5F1"/>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 xml:space="preserve">Any </w:t>
            </w:r>
          </w:p>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Bachelor’s</w:t>
            </w:r>
          </w:p>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Degree</w:t>
            </w:r>
          </w:p>
        </w:tc>
        <w:tc>
          <w:tcPr>
            <w:tcW w:w="1710" w:type="dxa"/>
            <w:tcBorders>
              <w:top w:val="single" w:sz="4" w:space="0" w:color="auto"/>
              <w:left w:val="single" w:sz="4" w:space="0" w:color="auto"/>
              <w:bottom w:val="single" w:sz="4" w:space="0" w:color="auto"/>
              <w:right w:val="single" w:sz="4" w:space="0" w:color="auto"/>
            </w:tcBorders>
            <w:shd w:val="clear" w:color="auto" w:fill="DBE5F1"/>
          </w:tcPr>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Up to 9</w:t>
            </w:r>
          </w:p>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Credits</w:t>
            </w:r>
          </w:p>
        </w:tc>
        <w:tc>
          <w:tcPr>
            <w:tcW w:w="990" w:type="dxa"/>
            <w:tcBorders>
              <w:top w:val="single" w:sz="4" w:space="0" w:color="auto"/>
              <w:left w:val="single" w:sz="4" w:space="0" w:color="auto"/>
              <w:bottom w:val="single" w:sz="4" w:space="0" w:color="auto"/>
              <w:right w:val="double" w:sz="4" w:space="0" w:color="auto"/>
            </w:tcBorders>
            <w:shd w:val="clear" w:color="auto" w:fill="DBE5F1"/>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NA</w:t>
            </w:r>
          </w:p>
        </w:tc>
        <w:tc>
          <w:tcPr>
            <w:tcW w:w="900" w:type="dxa"/>
            <w:tcBorders>
              <w:top w:val="single" w:sz="4" w:space="0" w:color="auto"/>
              <w:left w:val="double" w:sz="4" w:space="0" w:color="auto"/>
              <w:bottom w:val="single" w:sz="4" w:space="0" w:color="auto"/>
              <w:right w:val="sing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sidRPr="00FC5ECA">
              <w:rPr>
                <w:rFonts w:eastAsia="Calibri" w:cs="Arial"/>
                <w:color w:val="000000"/>
                <w:sz w:val="20"/>
                <w:szCs w:val="20"/>
              </w:rPr>
              <w:t>Blended</w:t>
            </w:r>
          </w:p>
          <w:p w:rsidR="008A363B" w:rsidRPr="00431A70" w:rsidRDefault="008A363B" w:rsidP="008A363B">
            <w:pPr>
              <w:spacing w:line="276" w:lineRule="auto"/>
              <w:contextualSpacing/>
              <w:jc w:val="center"/>
              <w:rPr>
                <w:rFonts w:eastAsia="Calibri" w:cs="Arial"/>
                <w:color w:val="000000"/>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sidRPr="00431A70">
              <w:rPr>
                <w:rFonts w:eastAsia="Calibri" w:cs="Arial"/>
                <w:color w:val="000000"/>
                <w:sz w:val="20"/>
                <w:szCs w:val="20"/>
              </w:rPr>
              <w:t>Yes</w:t>
            </w:r>
          </w:p>
        </w:tc>
        <w:tc>
          <w:tcPr>
            <w:tcW w:w="1080" w:type="dxa"/>
            <w:tcBorders>
              <w:top w:val="single" w:sz="4" w:space="0" w:color="auto"/>
              <w:left w:val="single" w:sz="4" w:space="0" w:color="auto"/>
              <w:bottom w:val="single" w:sz="4" w:space="0" w:color="auto"/>
              <w:right w:val="single" w:sz="8" w:space="0" w:color="auto"/>
            </w:tcBorders>
            <w:shd w:val="clear" w:color="auto" w:fill="EDCFD3"/>
            <w:tcMar>
              <w:top w:w="0" w:type="dxa"/>
              <w:left w:w="108" w:type="dxa"/>
              <w:bottom w:w="0" w:type="dxa"/>
              <w:right w:w="108" w:type="dxa"/>
            </w:tcMar>
            <w:hideMark/>
          </w:tcPr>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6 Credits/ Semester</w:t>
            </w:r>
          </w:p>
        </w:tc>
        <w:tc>
          <w:tcPr>
            <w:tcW w:w="1260" w:type="dxa"/>
            <w:tcBorders>
              <w:top w:val="single" w:sz="8" w:space="0" w:color="auto"/>
              <w:left w:val="nil"/>
              <w:bottom w:val="single" w:sz="8" w:space="0" w:color="auto"/>
              <w:right w:val="sing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 xml:space="preserve"> 5.5 Semesters</w:t>
            </w:r>
            <w:r w:rsidRPr="00431A70">
              <w:rPr>
                <w:rFonts w:eastAsia="Calibri" w:cs="Arial"/>
                <w:color w:val="000000"/>
                <w:sz w:val="20"/>
                <w:szCs w:val="20"/>
              </w:rPr>
              <w:t>/</w:t>
            </w:r>
          </w:p>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 xml:space="preserve">23 </w:t>
            </w:r>
            <w:r w:rsidRPr="00431A70">
              <w:rPr>
                <w:rFonts w:eastAsia="Calibri" w:cs="Arial"/>
                <w:color w:val="000000"/>
                <w:sz w:val="20"/>
                <w:szCs w:val="20"/>
              </w:rPr>
              <w:t>Months</w:t>
            </w:r>
          </w:p>
          <w:p w:rsidR="008A363B" w:rsidRPr="00431A70" w:rsidRDefault="008A363B" w:rsidP="008A363B">
            <w:pPr>
              <w:spacing w:line="276" w:lineRule="auto"/>
              <w:contextualSpacing/>
              <w:rPr>
                <w:rFonts w:eastAsia="Calibri" w:cs="Arial"/>
                <w:color w:val="000000"/>
                <w:sz w:val="20"/>
                <w:szCs w:val="20"/>
              </w:rPr>
            </w:pPr>
          </w:p>
        </w:tc>
        <w:tc>
          <w:tcPr>
            <w:tcW w:w="990" w:type="dxa"/>
            <w:tcBorders>
              <w:top w:val="single" w:sz="8" w:space="0" w:color="auto"/>
              <w:left w:val="nil"/>
              <w:bottom w:val="single" w:sz="8" w:space="0" w:color="auto"/>
              <w:right w:val="double" w:sz="4" w:space="0" w:color="auto"/>
            </w:tcBorders>
            <w:shd w:val="clear" w:color="auto" w:fill="EDCFD3"/>
          </w:tcPr>
          <w:p w:rsidR="008A363B" w:rsidRPr="00431A70" w:rsidRDefault="008A363B" w:rsidP="008A363B">
            <w:pPr>
              <w:spacing w:line="276" w:lineRule="auto"/>
              <w:contextualSpacing/>
              <w:jc w:val="center"/>
              <w:rPr>
                <w:rFonts w:eastAsia="Calibri" w:cs="Arial"/>
                <w:color w:val="000000"/>
                <w:sz w:val="20"/>
                <w:szCs w:val="20"/>
              </w:rPr>
            </w:pPr>
            <w:r>
              <w:rPr>
                <w:rFonts w:eastAsia="Calibri" w:cs="Arial"/>
                <w:color w:val="000000"/>
                <w:sz w:val="20"/>
                <w:szCs w:val="20"/>
              </w:rPr>
              <w:t>Ann Arbor or On-line</w:t>
            </w:r>
          </w:p>
        </w:tc>
      </w:tr>
    </w:tbl>
    <w:p w:rsidR="005374AD" w:rsidRDefault="005374AD" w:rsidP="005374AD">
      <w:pPr>
        <w:rPr>
          <w:rFonts w:cs="Arial"/>
          <w:b/>
          <w:bCs/>
          <w:i/>
          <w:iCs/>
          <w:sz w:val="28"/>
          <w:szCs w:val="28"/>
        </w:rPr>
      </w:pPr>
    </w:p>
    <w:p w:rsidR="005374AD" w:rsidRPr="00D80A58" w:rsidRDefault="005374AD" w:rsidP="005374AD">
      <w:pPr>
        <w:rPr>
          <w:rFonts w:cs="Arial"/>
          <w:bCs/>
          <w:i/>
          <w:iCs/>
          <w:sz w:val="20"/>
          <w:szCs w:val="20"/>
        </w:rPr>
      </w:pPr>
      <w:r>
        <w:rPr>
          <w:rFonts w:cs="Arial"/>
          <w:b/>
          <w:bCs/>
          <w:i/>
          <w:iCs/>
          <w:sz w:val="20"/>
          <w:szCs w:val="20"/>
        </w:rPr>
        <w:t>*</w:t>
      </w:r>
      <w:r>
        <w:rPr>
          <w:rFonts w:cs="Arial"/>
          <w:bCs/>
          <w:i/>
          <w:iCs/>
          <w:sz w:val="20"/>
          <w:szCs w:val="20"/>
        </w:rPr>
        <w:t xml:space="preserve">Semester, </w:t>
      </w:r>
      <w:r w:rsidRPr="00F71704">
        <w:rPr>
          <w:rFonts w:cs="Arial"/>
          <w:bCs/>
          <w:i/>
          <w:iCs/>
          <w:noProof/>
          <w:sz w:val="20"/>
          <w:szCs w:val="20"/>
        </w:rPr>
        <w:t>session</w:t>
      </w:r>
      <w:r>
        <w:rPr>
          <w:rFonts w:cs="Arial"/>
          <w:bCs/>
          <w:i/>
          <w:iCs/>
          <w:sz w:val="20"/>
          <w:szCs w:val="20"/>
        </w:rPr>
        <w:t xml:space="preserve">, and holiday breaks extend the actual time between </w:t>
      </w:r>
      <w:r w:rsidRPr="00F71704">
        <w:rPr>
          <w:rFonts w:cs="Arial"/>
          <w:bCs/>
          <w:i/>
          <w:iCs/>
          <w:noProof/>
          <w:sz w:val="20"/>
          <w:szCs w:val="20"/>
        </w:rPr>
        <w:t>start</w:t>
      </w:r>
      <w:r>
        <w:rPr>
          <w:rFonts w:cs="Arial"/>
          <w:bCs/>
          <w:i/>
          <w:iCs/>
          <w:sz w:val="20"/>
          <w:szCs w:val="20"/>
        </w:rPr>
        <w:t xml:space="preserve"> and end dates.</w:t>
      </w:r>
    </w:p>
    <w:p w:rsidR="001E709B" w:rsidRPr="005374AD" w:rsidRDefault="005374AD" w:rsidP="005374AD">
      <w:pPr>
        <w:pStyle w:val="Heading1"/>
        <w:rPr>
          <w:sz w:val="28"/>
          <w:szCs w:val="28"/>
        </w:rPr>
      </w:pPr>
      <w:r>
        <w:rPr>
          <w:color w:val="000000"/>
          <w:sz w:val="28"/>
        </w:rPr>
        <w:br w:type="page"/>
      </w:r>
      <w:bookmarkStart w:id="86" w:name="_Toc499127071"/>
      <w:r w:rsidR="001E709B" w:rsidRPr="005374AD">
        <w:rPr>
          <w:sz w:val="28"/>
          <w:szCs w:val="28"/>
        </w:rPr>
        <w:lastRenderedPageBreak/>
        <w:t>PROFESSIONAL DEVELOPMENT</w:t>
      </w:r>
      <w:bookmarkEnd w:id="86"/>
    </w:p>
    <w:p w:rsidR="001E709B" w:rsidRDefault="001E709B" w:rsidP="0000534A">
      <w:pPr>
        <w:rPr>
          <w:sz w:val="20"/>
        </w:rPr>
      </w:pPr>
      <w:r w:rsidRPr="006A1C24">
        <w:rPr>
          <w:sz w:val="20"/>
        </w:rPr>
        <w:t>The following options ar</w:t>
      </w:r>
      <w:r w:rsidR="00104170">
        <w:rPr>
          <w:sz w:val="20"/>
        </w:rPr>
        <w:t>e available (</w:t>
      </w:r>
      <w:r w:rsidR="0017515B">
        <w:rPr>
          <w:sz w:val="20"/>
        </w:rPr>
        <w:t xml:space="preserve">CMA </w:t>
      </w:r>
      <w:r w:rsidR="0017515B" w:rsidRPr="00F71704">
        <w:rPr>
          <w:noProof/>
          <w:sz w:val="20"/>
        </w:rPr>
        <w:t>is</w:t>
      </w:r>
      <w:r w:rsidR="00104170" w:rsidRPr="00F71704">
        <w:rPr>
          <w:noProof/>
          <w:sz w:val="20"/>
        </w:rPr>
        <w:t xml:space="preserve"> held</w:t>
      </w:r>
      <w:r w:rsidR="00104170">
        <w:rPr>
          <w:sz w:val="20"/>
        </w:rPr>
        <w:t xml:space="preserve"> at Cleary University)</w:t>
      </w:r>
      <w:r w:rsidRPr="006A1C24">
        <w:rPr>
          <w:sz w:val="20"/>
        </w:rPr>
        <w:t xml:space="preserve"> for professional development.  Candidates who </w:t>
      </w:r>
      <w:r w:rsidRPr="00F71704">
        <w:rPr>
          <w:noProof/>
          <w:sz w:val="20"/>
        </w:rPr>
        <w:t>complete</w:t>
      </w:r>
      <w:r w:rsidRPr="006A1C24">
        <w:rPr>
          <w:sz w:val="20"/>
        </w:rPr>
        <w:t xml:space="preserve"> this training ar</w:t>
      </w:r>
      <w:r w:rsidR="00D37FDE">
        <w:rPr>
          <w:sz w:val="20"/>
        </w:rPr>
        <w:t>e eligible for</w:t>
      </w:r>
      <w:r w:rsidRPr="006A1C24">
        <w:rPr>
          <w:sz w:val="20"/>
        </w:rPr>
        <w:t xml:space="preserve"> continuing educational units (CEUs).  Schedule and registration information is available </w:t>
      </w:r>
      <w:r w:rsidR="009108E4">
        <w:rPr>
          <w:noProof/>
          <w:sz w:val="20"/>
        </w:rPr>
        <w:t>on</w:t>
      </w:r>
      <w:r w:rsidR="008C4C48">
        <w:rPr>
          <w:sz w:val="20"/>
        </w:rPr>
        <w:t xml:space="preserve"> the Web sites provided in each category</w:t>
      </w:r>
      <w:r w:rsidRPr="006A1C24">
        <w:rPr>
          <w:sz w:val="20"/>
        </w:rPr>
        <w:t>.</w:t>
      </w:r>
    </w:p>
    <w:p w:rsidR="0000534A" w:rsidRPr="006A1C24" w:rsidRDefault="0000534A" w:rsidP="0000534A">
      <w:pPr>
        <w:rPr>
          <w:sz w:val="20"/>
        </w:rPr>
      </w:pPr>
    </w:p>
    <w:p w:rsidR="001E709B" w:rsidRPr="006A1C24" w:rsidRDefault="001E709B" w:rsidP="0000534A">
      <w:pPr>
        <w:pStyle w:val="Heading2"/>
        <w:spacing w:before="0" w:after="0"/>
        <w:rPr>
          <w:i w:val="0"/>
          <w:sz w:val="24"/>
          <w:szCs w:val="24"/>
        </w:rPr>
      </w:pPr>
      <w:bookmarkStart w:id="87" w:name="_Toc499127072"/>
      <w:r w:rsidRPr="006A1C24">
        <w:rPr>
          <w:i w:val="0"/>
          <w:sz w:val="24"/>
          <w:szCs w:val="24"/>
        </w:rPr>
        <w:t>American Society for Quality Certification</w:t>
      </w:r>
      <w:bookmarkEnd w:id="87"/>
    </w:p>
    <w:p w:rsidR="001E709B" w:rsidRPr="00C31901" w:rsidRDefault="001E709B" w:rsidP="001E709B">
      <w:pPr>
        <w:rPr>
          <w:sz w:val="20"/>
        </w:rPr>
      </w:pPr>
      <w:r w:rsidRPr="00F71704">
        <w:rPr>
          <w:noProof/>
          <w:sz w:val="20"/>
        </w:rPr>
        <w:t>The American Society for Quality (ASQ) provides a n</w:t>
      </w:r>
      <w:r w:rsidR="00104170" w:rsidRPr="00F71704">
        <w:rPr>
          <w:noProof/>
          <w:sz w:val="20"/>
        </w:rPr>
        <w:t>umber of professional exams which</w:t>
      </w:r>
      <w:r w:rsidRPr="00F71704">
        <w:rPr>
          <w:noProof/>
          <w:sz w:val="20"/>
        </w:rPr>
        <w:t xml:space="preserve"> demonstrate that the successful candidate has mastered a body of knowled</w:t>
      </w:r>
      <w:r w:rsidR="00BC4E85" w:rsidRPr="00F71704">
        <w:rPr>
          <w:noProof/>
          <w:sz w:val="20"/>
        </w:rPr>
        <w:t xml:space="preserve">ge in one of the following: </w:t>
      </w:r>
      <w:r w:rsidRPr="00F71704">
        <w:rPr>
          <w:noProof/>
          <w:sz w:val="20"/>
        </w:rPr>
        <w:t xml:space="preserve"> Certified Six Sigma Black Belt, Certified Six Sigma Green Belt, Certified Quality Engineer, Certified Quality Auditor, Certified Manager of Quality/Organizational Excellence, Certified Quality Improvement Associate, and Certified Process Analyst (</w:t>
      </w:r>
      <w:hyperlink r:id="rId33" w:history="1">
        <w:r w:rsidRPr="00F71704">
          <w:rPr>
            <w:rStyle w:val="Hyperlink"/>
            <w:noProof/>
            <w:sz w:val="20"/>
          </w:rPr>
          <w:t>www.asq.org/certification/index.html</w:t>
        </w:r>
      </w:hyperlink>
      <w:r w:rsidR="009C6835" w:rsidRPr="00F71704">
        <w:rPr>
          <w:noProof/>
          <w:sz w:val="20"/>
        </w:rPr>
        <w:t>)</w:t>
      </w:r>
      <w:r w:rsidR="00F9105B" w:rsidRPr="00F71704">
        <w:rPr>
          <w:noProof/>
          <w:sz w:val="20"/>
        </w:rPr>
        <w:t>.</w:t>
      </w:r>
      <w:r w:rsidRPr="006A1C24">
        <w:rPr>
          <w:sz w:val="20"/>
        </w:rPr>
        <w:t xml:space="preserve">  These exams are administered by the Ann Arbor Section of th</w:t>
      </w:r>
      <w:r w:rsidR="00B77044">
        <w:rPr>
          <w:sz w:val="20"/>
        </w:rPr>
        <w:t>e American Society for Quality</w:t>
      </w:r>
      <w:r w:rsidRPr="006A1C24">
        <w:rPr>
          <w:sz w:val="20"/>
        </w:rPr>
        <w:t>.  In partnership with the Ann Arbor Section, Cleary hosts exam preparation</w:t>
      </w:r>
      <w:r w:rsidR="001E1250">
        <w:rPr>
          <w:sz w:val="20"/>
        </w:rPr>
        <w:t xml:space="preserve"> courses</w:t>
      </w:r>
      <w:r w:rsidRPr="006A1C24">
        <w:rPr>
          <w:sz w:val="20"/>
        </w:rPr>
        <w:t xml:space="preserve">.  Please refer to the Section Web site at </w:t>
      </w:r>
      <w:hyperlink r:id="rId34" w:history="1">
        <w:r w:rsidRPr="00C31901">
          <w:rPr>
            <w:rStyle w:val="Hyperlink"/>
            <w:sz w:val="20"/>
          </w:rPr>
          <w:t>www.asq1010.org/Education.htm</w:t>
        </w:r>
      </w:hyperlink>
      <w:r w:rsidRPr="00C31901">
        <w:rPr>
          <w:sz w:val="20"/>
        </w:rPr>
        <w:t xml:space="preserve"> for the most recent schedule of exam preparation classes.</w:t>
      </w:r>
    </w:p>
    <w:p w:rsidR="003D27BD" w:rsidRPr="00C31901" w:rsidRDefault="001E709B" w:rsidP="00B90BC7">
      <w:pPr>
        <w:pStyle w:val="Heading2"/>
        <w:rPr>
          <w:i w:val="0"/>
          <w:sz w:val="24"/>
          <w:szCs w:val="24"/>
        </w:rPr>
      </w:pPr>
      <w:bookmarkStart w:id="88" w:name="_Toc499127073"/>
      <w:r w:rsidRPr="00C31901">
        <w:rPr>
          <w:i w:val="0"/>
          <w:sz w:val="24"/>
          <w:szCs w:val="24"/>
        </w:rPr>
        <w:t>Certified Management Accountant (CMA</w:t>
      </w:r>
      <w:r w:rsidR="003A77EF" w:rsidRPr="00C31901">
        <w:rPr>
          <w:i w:val="0"/>
          <w:sz w:val="24"/>
          <w:szCs w:val="24"/>
          <w:vertAlign w:val="superscript"/>
        </w:rPr>
        <w:t>®</w:t>
      </w:r>
      <w:r w:rsidRPr="00C31901">
        <w:rPr>
          <w:i w:val="0"/>
          <w:sz w:val="24"/>
          <w:szCs w:val="24"/>
        </w:rPr>
        <w:t>)</w:t>
      </w:r>
      <w:bookmarkEnd w:id="88"/>
      <w:r w:rsidRPr="00C31901">
        <w:rPr>
          <w:i w:val="0"/>
          <w:sz w:val="24"/>
          <w:szCs w:val="24"/>
        </w:rPr>
        <w:t xml:space="preserve"> </w:t>
      </w:r>
    </w:p>
    <w:p w:rsidR="003D27BD" w:rsidRPr="00C31901" w:rsidRDefault="00B90BC7" w:rsidP="003D27BD">
      <w:pPr>
        <w:rPr>
          <w:rFonts w:cs="Arial"/>
          <w:sz w:val="20"/>
        </w:rPr>
      </w:pPr>
      <w:r w:rsidRPr="00C31901">
        <w:rPr>
          <w:rFonts w:cs="Arial"/>
          <w:sz w:val="20"/>
        </w:rPr>
        <w:t>CMA</w:t>
      </w:r>
      <w:r w:rsidR="003D27BD" w:rsidRPr="00C31901">
        <w:rPr>
          <w:rFonts w:cs="Arial"/>
          <w:sz w:val="20"/>
        </w:rPr>
        <w:t xml:space="preserve"> is the advanced professional certification specifically designed to measure the </w:t>
      </w:r>
      <w:r w:rsidRPr="00C31901">
        <w:rPr>
          <w:rFonts w:cs="Arial"/>
          <w:sz w:val="20"/>
        </w:rPr>
        <w:t xml:space="preserve">advanced </w:t>
      </w:r>
      <w:r w:rsidR="003D27BD" w:rsidRPr="00C31901">
        <w:rPr>
          <w:rFonts w:cs="Arial"/>
          <w:sz w:val="20"/>
        </w:rPr>
        <w:t xml:space="preserve">accounting and financial </w:t>
      </w:r>
      <w:r w:rsidR="008F0E47" w:rsidRPr="00C31901">
        <w:rPr>
          <w:rFonts w:cs="Arial"/>
          <w:sz w:val="20"/>
        </w:rPr>
        <w:t xml:space="preserve">management skills that drive business performance in today’s complex and challenging business environment.  The CMA is tailor-made for </w:t>
      </w:r>
      <w:r w:rsidR="00C31901" w:rsidRPr="00C31901">
        <w:rPr>
          <w:rFonts w:cs="Arial"/>
          <w:sz w:val="20"/>
        </w:rPr>
        <w:t xml:space="preserve">accounting and </w:t>
      </w:r>
      <w:r w:rsidR="008F0E47" w:rsidRPr="00C31901">
        <w:rPr>
          <w:rFonts w:cs="Arial"/>
          <w:sz w:val="20"/>
        </w:rPr>
        <w:t xml:space="preserve">finance professionals at all levels, whether you want to enhance your value to your current </w:t>
      </w:r>
      <w:r w:rsidR="008F0E47" w:rsidRPr="00F71704">
        <w:rPr>
          <w:rFonts w:cs="Arial"/>
          <w:noProof/>
          <w:sz w:val="20"/>
        </w:rPr>
        <w:t>organization,</w:t>
      </w:r>
      <w:r w:rsidR="008F0E47" w:rsidRPr="00C31901">
        <w:rPr>
          <w:rFonts w:cs="Arial"/>
          <w:sz w:val="20"/>
        </w:rPr>
        <w:t xml:space="preserve"> or expand your career potential.  Earning the CMA will make you part of the network of </w:t>
      </w:r>
      <w:r w:rsidRPr="00C31901">
        <w:rPr>
          <w:rFonts w:cs="Arial"/>
          <w:sz w:val="20"/>
        </w:rPr>
        <w:t>m</w:t>
      </w:r>
      <w:r w:rsidR="008F0E47" w:rsidRPr="00C31901">
        <w:rPr>
          <w:rFonts w:cs="Arial"/>
          <w:sz w:val="20"/>
        </w:rPr>
        <w:t>ore than 45</w:t>
      </w:r>
      <w:r w:rsidRPr="00C31901">
        <w:rPr>
          <w:rFonts w:cs="Arial"/>
          <w:sz w:val="20"/>
        </w:rPr>
        <w:t>,000 credentiale</w:t>
      </w:r>
      <w:r w:rsidR="008F0E47" w:rsidRPr="00C31901">
        <w:rPr>
          <w:rFonts w:cs="Arial"/>
          <w:sz w:val="20"/>
        </w:rPr>
        <w:t>d peers worldwide.</w:t>
      </w:r>
    </w:p>
    <w:p w:rsidR="00B90BC7" w:rsidRPr="00C31901" w:rsidRDefault="00B90BC7" w:rsidP="003D27BD">
      <w:pPr>
        <w:rPr>
          <w:rFonts w:cs="Arial"/>
          <w:sz w:val="16"/>
          <w:szCs w:val="16"/>
        </w:rPr>
      </w:pPr>
    </w:p>
    <w:p w:rsidR="000F046D" w:rsidRPr="00C31901" w:rsidRDefault="000F046D" w:rsidP="000F046D">
      <w:pPr>
        <w:rPr>
          <w:rFonts w:cs="Arial"/>
          <w:sz w:val="20"/>
        </w:rPr>
      </w:pPr>
      <w:r w:rsidRPr="00C31901">
        <w:rPr>
          <w:rFonts w:cs="Arial"/>
          <w:sz w:val="20"/>
        </w:rPr>
        <w:t xml:space="preserve">Cleary University offers an instructor-led CMA preparation course.  The Wiley CMAexcel Learning System is used to teach the course which includes textbooks and </w:t>
      </w:r>
      <w:r w:rsidR="00727A39" w:rsidRPr="00C31901">
        <w:rPr>
          <w:rFonts w:cs="Arial"/>
          <w:sz w:val="20"/>
        </w:rPr>
        <w:t>on-line</w:t>
      </w:r>
      <w:r w:rsidRPr="00C31901">
        <w:rPr>
          <w:rFonts w:cs="Arial"/>
          <w:sz w:val="20"/>
        </w:rPr>
        <w:t xml:space="preserve"> practice tests available 24/7.  This approach combines printed materials and </w:t>
      </w:r>
      <w:r w:rsidR="00727A39" w:rsidRPr="00C31901">
        <w:rPr>
          <w:rFonts w:cs="Arial"/>
          <w:sz w:val="20"/>
        </w:rPr>
        <w:t>on-line</w:t>
      </w:r>
      <w:r w:rsidRPr="00C31901">
        <w:rPr>
          <w:rFonts w:cs="Arial"/>
          <w:sz w:val="20"/>
        </w:rPr>
        <w:t xml:space="preserve"> components with the expertise of an instructor and the discipline of a classroom setting—either on-site or via WebEx.  These instructor-led review courses will be delivered in two convenient courses, mirroring the two parts of the CMA exam.</w:t>
      </w:r>
    </w:p>
    <w:p w:rsidR="000F046D" w:rsidRPr="00C31901" w:rsidRDefault="000F046D" w:rsidP="000F046D">
      <w:pPr>
        <w:rPr>
          <w:rFonts w:cs="Arial"/>
          <w:sz w:val="16"/>
          <w:szCs w:val="16"/>
        </w:rPr>
      </w:pPr>
    </w:p>
    <w:p w:rsidR="000F046D" w:rsidRPr="00C31901" w:rsidRDefault="000F046D" w:rsidP="000F046D">
      <w:pPr>
        <w:rPr>
          <w:rFonts w:cs="Arial"/>
          <w:sz w:val="20"/>
        </w:rPr>
      </w:pPr>
      <w:r w:rsidRPr="00C31901">
        <w:rPr>
          <w:rFonts w:cs="Arial"/>
          <w:sz w:val="20"/>
        </w:rPr>
        <w:t xml:space="preserve"> To become certified, an individual must pass both parts of the CMA exam, be a member of the Institute of Management Accountants (IMA), hold a bachelor’s degree, and have two years of professional work experience in management accounting </w:t>
      </w:r>
      <w:r w:rsidRPr="00F71704">
        <w:rPr>
          <w:rFonts w:cs="Arial"/>
          <w:noProof/>
          <w:sz w:val="20"/>
        </w:rPr>
        <w:t>and/or</w:t>
      </w:r>
      <w:r w:rsidRPr="00C31901">
        <w:rPr>
          <w:rFonts w:cs="Arial"/>
          <w:sz w:val="20"/>
        </w:rPr>
        <w:t xml:space="preserve"> financial management.  Candidates may sit for the exam parts one and two in any order.</w:t>
      </w:r>
    </w:p>
    <w:p w:rsidR="000F046D" w:rsidRPr="00C31901" w:rsidRDefault="000F046D" w:rsidP="000F046D">
      <w:pPr>
        <w:rPr>
          <w:rFonts w:cs="Arial"/>
          <w:b/>
          <w:bCs/>
          <w:sz w:val="16"/>
          <w:szCs w:val="16"/>
        </w:rPr>
      </w:pPr>
    </w:p>
    <w:p w:rsidR="000F046D" w:rsidRPr="00C31901" w:rsidRDefault="000F046D" w:rsidP="000F046D">
      <w:pPr>
        <w:rPr>
          <w:rFonts w:cs="Arial"/>
          <w:sz w:val="20"/>
        </w:rPr>
      </w:pPr>
      <w:r w:rsidRPr="00C31901">
        <w:rPr>
          <w:rFonts w:cs="Arial"/>
          <w:sz w:val="20"/>
        </w:rPr>
        <w:t xml:space="preserve">To learn more about these courses, please visit </w:t>
      </w:r>
      <w:hyperlink r:id="rId35" w:history="1">
        <w:r w:rsidRPr="00F71704">
          <w:rPr>
            <w:rStyle w:val="Hyperlink"/>
            <w:rFonts w:cs="Arial"/>
            <w:noProof/>
            <w:sz w:val="20"/>
          </w:rPr>
          <w:t>http://www.cleary.edu/cma/</w:t>
        </w:r>
      </w:hyperlink>
      <w:r w:rsidRPr="00F71704">
        <w:rPr>
          <w:rFonts w:cs="Arial"/>
          <w:noProof/>
          <w:sz w:val="20"/>
        </w:rPr>
        <w:t xml:space="preserve"> .</w:t>
      </w:r>
    </w:p>
    <w:p w:rsidR="003D27BD" w:rsidRPr="00C31901" w:rsidRDefault="003D27BD" w:rsidP="000F046D">
      <w:pPr>
        <w:ind w:firstLine="720"/>
        <w:rPr>
          <w:b/>
          <w:sz w:val="20"/>
          <w:szCs w:val="20"/>
        </w:rPr>
      </w:pPr>
      <w:r w:rsidRPr="00C31901">
        <w:rPr>
          <w:b/>
          <w:sz w:val="20"/>
          <w:szCs w:val="20"/>
        </w:rPr>
        <w:t xml:space="preserve">Part 1 – Financial </w:t>
      </w:r>
      <w:r w:rsidR="00B77044" w:rsidRPr="00C31901">
        <w:rPr>
          <w:b/>
          <w:sz w:val="20"/>
          <w:szCs w:val="20"/>
        </w:rPr>
        <w:t xml:space="preserve">Reporting, </w:t>
      </w:r>
      <w:r w:rsidRPr="00C31901">
        <w:rPr>
          <w:b/>
          <w:sz w:val="20"/>
          <w:szCs w:val="20"/>
        </w:rPr>
        <w:t>Planning, Performance</w:t>
      </w:r>
      <w:r w:rsidR="006D2A40" w:rsidRPr="00C31901">
        <w:rPr>
          <w:b/>
          <w:sz w:val="20"/>
          <w:szCs w:val="20"/>
        </w:rPr>
        <w:t>,</w:t>
      </w:r>
      <w:r w:rsidRPr="00C31901">
        <w:rPr>
          <w:b/>
          <w:sz w:val="20"/>
          <w:szCs w:val="20"/>
        </w:rPr>
        <w:t xml:space="preserve"> and Control</w:t>
      </w:r>
    </w:p>
    <w:p w:rsidR="003D27BD" w:rsidRPr="00C31901" w:rsidRDefault="0002779B" w:rsidP="000C7CE0">
      <w:pPr>
        <w:numPr>
          <w:ilvl w:val="0"/>
          <w:numId w:val="13"/>
        </w:numPr>
        <w:ind w:left="1440"/>
        <w:rPr>
          <w:rFonts w:cs="Arial"/>
          <w:sz w:val="18"/>
          <w:szCs w:val="18"/>
        </w:rPr>
      </w:pPr>
      <w:r w:rsidRPr="00C31901">
        <w:rPr>
          <w:rFonts w:cs="Arial"/>
          <w:sz w:val="18"/>
          <w:szCs w:val="18"/>
        </w:rPr>
        <w:t>Planning, budgeting</w:t>
      </w:r>
      <w:r w:rsidR="009C6835" w:rsidRPr="00C31901">
        <w:rPr>
          <w:rFonts w:cs="Arial"/>
          <w:sz w:val="18"/>
          <w:szCs w:val="18"/>
        </w:rPr>
        <w:t>,</w:t>
      </w:r>
      <w:r w:rsidRPr="00C31901">
        <w:rPr>
          <w:rFonts w:cs="Arial"/>
          <w:sz w:val="18"/>
          <w:szCs w:val="18"/>
        </w:rPr>
        <w:t xml:space="preserve"> and </w:t>
      </w:r>
      <w:r w:rsidR="003D27BD" w:rsidRPr="00C31901">
        <w:rPr>
          <w:rFonts w:cs="Arial"/>
          <w:sz w:val="18"/>
          <w:szCs w:val="18"/>
        </w:rPr>
        <w:t>forecasting</w:t>
      </w:r>
    </w:p>
    <w:p w:rsidR="003D27BD" w:rsidRPr="00C31901" w:rsidRDefault="003D27BD" w:rsidP="000C7CE0">
      <w:pPr>
        <w:numPr>
          <w:ilvl w:val="0"/>
          <w:numId w:val="13"/>
        </w:numPr>
        <w:ind w:left="1440"/>
        <w:rPr>
          <w:rFonts w:cs="Arial"/>
          <w:sz w:val="18"/>
          <w:szCs w:val="18"/>
        </w:rPr>
      </w:pPr>
      <w:r w:rsidRPr="00C31901">
        <w:rPr>
          <w:rFonts w:cs="Arial"/>
          <w:sz w:val="18"/>
          <w:szCs w:val="18"/>
        </w:rPr>
        <w:t>Perform</w:t>
      </w:r>
      <w:r w:rsidR="00C31901" w:rsidRPr="00C31901">
        <w:rPr>
          <w:rFonts w:cs="Arial"/>
          <w:sz w:val="18"/>
          <w:szCs w:val="18"/>
        </w:rPr>
        <w:t>ance measurement</w:t>
      </w:r>
    </w:p>
    <w:p w:rsidR="003D27BD" w:rsidRPr="00C31901" w:rsidRDefault="003D27BD" w:rsidP="000C7CE0">
      <w:pPr>
        <w:numPr>
          <w:ilvl w:val="0"/>
          <w:numId w:val="13"/>
        </w:numPr>
        <w:ind w:left="1440"/>
        <w:rPr>
          <w:rFonts w:cs="Arial"/>
          <w:sz w:val="18"/>
          <w:szCs w:val="18"/>
        </w:rPr>
      </w:pPr>
      <w:r w:rsidRPr="00C31901">
        <w:rPr>
          <w:rFonts w:cs="Arial"/>
          <w:sz w:val="18"/>
          <w:szCs w:val="18"/>
        </w:rPr>
        <w:t>Cost management</w:t>
      </w:r>
    </w:p>
    <w:p w:rsidR="000F046D" w:rsidRPr="00C31901" w:rsidRDefault="000F046D" w:rsidP="000C7CE0">
      <w:pPr>
        <w:numPr>
          <w:ilvl w:val="0"/>
          <w:numId w:val="13"/>
        </w:numPr>
        <w:ind w:left="1440"/>
        <w:rPr>
          <w:rFonts w:cs="Arial"/>
          <w:sz w:val="18"/>
          <w:szCs w:val="18"/>
        </w:rPr>
      </w:pPr>
      <w:r w:rsidRPr="00C31901">
        <w:rPr>
          <w:rFonts w:cs="Arial"/>
          <w:sz w:val="18"/>
          <w:szCs w:val="18"/>
        </w:rPr>
        <w:t>External financial reporting decisions</w:t>
      </w:r>
    </w:p>
    <w:p w:rsidR="00D377A6" w:rsidRPr="00C31901" w:rsidRDefault="00C0494B" w:rsidP="000C7CE0">
      <w:pPr>
        <w:numPr>
          <w:ilvl w:val="0"/>
          <w:numId w:val="13"/>
        </w:numPr>
        <w:ind w:left="1440"/>
        <w:rPr>
          <w:rFonts w:cs="Arial"/>
          <w:sz w:val="18"/>
          <w:szCs w:val="18"/>
        </w:rPr>
      </w:pPr>
      <w:r w:rsidRPr="00C31901">
        <w:rPr>
          <w:rFonts w:cs="Arial"/>
          <w:sz w:val="18"/>
          <w:szCs w:val="18"/>
        </w:rPr>
        <w:t>Internal c</w:t>
      </w:r>
      <w:r w:rsidR="000F046D" w:rsidRPr="00C31901">
        <w:rPr>
          <w:rFonts w:cs="Arial"/>
          <w:sz w:val="18"/>
          <w:szCs w:val="18"/>
        </w:rPr>
        <w:t>ontrols</w:t>
      </w:r>
    </w:p>
    <w:p w:rsidR="007870DF" w:rsidRPr="00C31901" w:rsidRDefault="007870DF" w:rsidP="007870DF">
      <w:pPr>
        <w:ind w:left="1440"/>
        <w:rPr>
          <w:rFonts w:cs="Arial"/>
          <w:sz w:val="18"/>
          <w:szCs w:val="18"/>
        </w:rPr>
      </w:pPr>
    </w:p>
    <w:p w:rsidR="00B10343" w:rsidRPr="00C31901" w:rsidRDefault="003D27BD" w:rsidP="00B10343">
      <w:pPr>
        <w:ind w:left="90" w:firstLine="774"/>
        <w:rPr>
          <w:b/>
          <w:sz w:val="20"/>
          <w:szCs w:val="20"/>
        </w:rPr>
      </w:pPr>
      <w:r w:rsidRPr="00C31901">
        <w:rPr>
          <w:b/>
          <w:sz w:val="20"/>
          <w:szCs w:val="20"/>
        </w:rPr>
        <w:t>Part 2 – Financial Decision Making</w:t>
      </w:r>
    </w:p>
    <w:p w:rsidR="003D27BD" w:rsidRPr="00C31901" w:rsidRDefault="003D27BD" w:rsidP="000C7CE0">
      <w:pPr>
        <w:pStyle w:val="ListParagraph"/>
        <w:numPr>
          <w:ilvl w:val="0"/>
          <w:numId w:val="56"/>
        </w:numPr>
        <w:rPr>
          <w:b/>
          <w:sz w:val="18"/>
          <w:szCs w:val="18"/>
        </w:rPr>
      </w:pPr>
      <w:r w:rsidRPr="00C31901">
        <w:rPr>
          <w:rFonts w:cs="Arial"/>
          <w:sz w:val="18"/>
          <w:szCs w:val="18"/>
        </w:rPr>
        <w:t>Financial statement analysis</w:t>
      </w:r>
    </w:p>
    <w:p w:rsidR="003D27BD" w:rsidRPr="00C31901" w:rsidRDefault="003D27BD" w:rsidP="000C7CE0">
      <w:pPr>
        <w:pStyle w:val="ListParagraph"/>
        <w:numPr>
          <w:ilvl w:val="0"/>
          <w:numId w:val="56"/>
        </w:numPr>
        <w:rPr>
          <w:rFonts w:cs="Arial"/>
          <w:sz w:val="18"/>
          <w:szCs w:val="18"/>
        </w:rPr>
      </w:pPr>
      <w:r w:rsidRPr="00C31901">
        <w:rPr>
          <w:rFonts w:cs="Arial"/>
          <w:sz w:val="18"/>
          <w:szCs w:val="18"/>
        </w:rPr>
        <w:t>Corporate finance</w:t>
      </w:r>
    </w:p>
    <w:p w:rsidR="00B77044" w:rsidRPr="00C31901" w:rsidRDefault="00B77044" w:rsidP="000C7CE0">
      <w:pPr>
        <w:pStyle w:val="ListParagraph"/>
        <w:numPr>
          <w:ilvl w:val="0"/>
          <w:numId w:val="56"/>
        </w:numPr>
        <w:rPr>
          <w:rFonts w:cs="Arial"/>
          <w:sz w:val="18"/>
          <w:szCs w:val="18"/>
        </w:rPr>
      </w:pPr>
      <w:r w:rsidRPr="00C31901">
        <w:rPr>
          <w:rFonts w:cs="Arial"/>
          <w:sz w:val="18"/>
          <w:szCs w:val="18"/>
        </w:rPr>
        <w:t xml:space="preserve">Decision analysis </w:t>
      </w:r>
      <w:r w:rsidR="003D27BD" w:rsidRPr="00C31901">
        <w:rPr>
          <w:rFonts w:cs="Arial"/>
          <w:sz w:val="18"/>
          <w:szCs w:val="18"/>
        </w:rPr>
        <w:t xml:space="preserve"> </w:t>
      </w:r>
    </w:p>
    <w:p w:rsidR="0083438C" w:rsidRPr="00C31901" w:rsidRDefault="00B77044" w:rsidP="000C7CE0">
      <w:pPr>
        <w:pStyle w:val="ListParagraph"/>
        <w:numPr>
          <w:ilvl w:val="0"/>
          <w:numId w:val="56"/>
        </w:numPr>
        <w:rPr>
          <w:rFonts w:cs="Arial"/>
          <w:sz w:val="18"/>
          <w:szCs w:val="18"/>
        </w:rPr>
      </w:pPr>
      <w:r w:rsidRPr="00C31901">
        <w:rPr>
          <w:rFonts w:cs="Arial"/>
          <w:sz w:val="18"/>
          <w:szCs w:val="18"/>
        </w:rPr>
        <w:t>Ri</w:t>
      </w:r>
      <w:r w:rsidR="003D27BD" w:rsidRPr="00C31901">
        <w:rPr>
          <w:rFonts w:cs="Arial"/>
          <w:sz w:val="18"/>
          <w:szCs w:val="18"/>
        </w:rPr>
        <w:t>sk management</w:t>
      </w:r>
    </w:p>
    <w:p w:rsidR="003D27BD" w:rsidRPr="00C31901" w:rsidRDefault="003D27BD" w:rsidP="000C7CE0">
      <w:pPr>
        <w:pStyle w:val="ListParagraph"/>
        <w:numPr>
          <w:ilvl w:val="0"/>
          <w:numId w:val="56"/>
        </w:numPr>
        <w:rPr>
          <w:rFonts w:cs="Arial"/>
          <w:sz w:val="18"/>
          <w:szCs w:val="18"/>
        </w:rPr>
      </w:pPr>
      <w:r w:rsidRPr="00C31901">
        <w:rPr>
          <w:rFonts w:cs="Arial"/>
          <w:sz w:val="18"/>
          <w:szCs w:val="18"/>
        </w:rPr>
        <w:t>Investment decisions</w:t>
      </w:r>
      <w:r w:rsidR="00B10343" w:rsidRPr="00C31901">
        <w:rPr>
          <w:rFonts w:cs="Arial"/>
          <w:sz w:val="18"/>
          <w:szCs w:val="18"/>
        </w:rPr>
        <w:tab/>
      </w:r>
    </w:p>
    <w:p w:rsidR="00B10343" w:rsidRPr="006601F4" w:rsidRDefault="00BC4E85" w:rsidP="000C7CE0">
      <w:pPr>
        <w:pStyle w:val="ListParagraph"/>
        <w:numPr>
          <w:ilvl w:val="0"/>
          <w:numId w:val="56"/>
        </w:numPr>
        <w:rPr>
          <w:b/>
          <w:sz w:val="18"/>
          <w:szCs w:val="18"/>
        </w:rPr>
      </w:pPr>
      <w:r w:rsidRPr="006601F4">
        <w:rPr>
          <w:rFonts w:cs="Arial"/>
          <w:sz w:val="18"/>
          <w:szCs w:val="18"/>
        </w:rPr>
        <w:t>Professional ethic</w:t>
      </w:r>
      <w:r w:rsidR="0002779B" w:rsidRPr="006601F4">
        <w:rPr>
          <w:rFonts w:cs="Arial"/>
          <w:sz w:val="18"/>
          <w:szCs w:val="18"/>
        </w:rPr>
        <w:t>s</w:t>
      </w:r>
      <w:bookmarkEnd w:id="76"/>
    </w:p>
    <w:p w:rsidR="00D377A6" w:rsidRDefault="00D377A6" w:rsidP="00B10343">
      <w:pPr>
        <w:rPr>
          <w:b/>
          <w:sz w:val="28"/>
          <w:highlight w:val="yellow"/>
        </w:rPr>
      </w:pPr>
    </w:p>
    <w:p w:rsidR="007870DF" w:rsidRDefault="007870DF">
      <w:pPr>
        <w:rPr>
          <w:b/>
          <w:sz w:val="28"/>
        </w:rPr>
      </w:pPr>
      <w:r>
        <w:rPr>
          <w:b/>
          <w:sz w:val="28"/>
        </w:rPr>
        <w:br w:type="page"/>
      </w:r>
    </w:p>
    <w:p w:rsidR="001E709B" w:rsidRPr="00834626" w:rsidRDefault="00D243DA" w:rsidP="00B10343">
      <w:pPr>
        <w:rPr>
          <w:b/>
          <w:sz w:val="28"/>
        </w:rPr>
      </w:pPr>
      <w:r w:rsidRPr="00834626">
        <w:rPr>
          <w:b/>
          <w:sz w:val="28"/>
        </w:rPr>
        <w:lastRenderedPageBreak/>
        <w:t>COURSE ABBREVIATIONS</w:t>
      </w:r>
    </w:p>
    <w:p w:rsidR="001E709B" w:rsidRPr="00834626" w:rsidRDefault="001E709B" w:rsidP="001E709B">
      <w:pPr>
        <w:rPr>
          <w:rFonts w:cs="Arial"/>
          <w:b/>
          <w:sz w:val="20"/>
        </w:rPr>
      </w:pPr>
    </w:p>
    <w:p w:rsidR="00A62B36" w:rsidRPr="00834626" w:rsidRDefault="00A62B36" w:rsidP="001E709B">
      <w:pPr>
        <w:rPr>
          <w:rFonts w:cs="Arial"/>
          <w:b/>
          <w:sz w:val="20"/>
        </w:rPr>
      </w:pPr>
    </w:p>
    <w:tbl>
      <w:tblPr>
        <w:tblW w:w="5549" w:type="dxa"/>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9"/>
      </w:tblGrid>
      <w:tr w:rsidR="00163072" w:rsidRPr="00834626" w:rsidTr="00F67C48">
        <w:tc>
          <w:tcPr>
            <w:tcW w:w="5549" w:type="dxa"/>
          </w:tcPr>
          <w:p w:rsidR="00163072" w:rsidRPr="00834626" w:rsidRDefault="00163072" w:rsidP="00F41211">
            <w:pPr>
              <w:rPr>
                <w:rFonts w:cs="Arial"/>
                <w:sz w:val="20"/>
              </w:rPr>
            </w:pPr>
            <w:r w:rsidRPr="00834626">
              <w:rPr>
                <w:rFonts w:cs="Arial"/>
                <w:sz w:val="20"/>
              </w:rPr>
              <w:t>ACC                                                                 Accounting</w:t>
            </w:r>
          </w:p>
        </w:tc>
      </w:tr>
      <w:tr w:rsidR="00163072" w:rsidRPr="00834626" w:rsidTr="00F67C48">
        <w:tc>
          <w:tcPr>
            <w:tcW w:w="5549" w:type="dxa"/>
          </w:tcPr>
          <w:p w:rsidR="00163072" w:rsidRPr="00834626" w:rsidRDefault="00163072" w:rsidP="00F41211">
            <w:pPr>
              <w:rPr>
                <w:rFonts w:cs="Arial"/>
                <w:sz w:val="20"/>
              </w:rPr>
            </w:pPr>
            <w:r w:rsidRPr="00834626">
              <w:rPr>
                <w:rFonts w:cs="Arial"/>
                <w:sz w:val="20"/>
              </w:rPr>
              <w:t>BAC                                               Baccalaureate Studies</w:t>
            </w:r>
          </w:p>
        </w:tc>
      </w:tr>
      <w:tr w:rsidR="00163072" w:rsidRPr="00834626" w:rsidTr="00F67C48">
        <w:tc>
          <w:tcPr>
            <w:tcW w:w="5549" w:type="dxa"/>
          </w:tcPr>
          <w:p w:rsidR="00163072" w:rsidRPr="00834626" w:rsidRDefault="00163072" w:rsidP="00F41211">
            <w:pPr>
              <w:rPr>
                <w:rFonts w:cs="Arial"/>
                <w:sz w:val="20"/>
              </w:rPr>
            </w:pPr>
            <w:r w:rsidRPr="00834626">
              <w:rPr>
                <w:rFonts w:cs="Arial"/>
                <w:sz w:val="20"/>
              </w:rPr>
              <w:t>BCS                                     Business Computer Systems</w:t>
            </w:r>
          </w:p>
        </w:tc>
      </w:tr>
      <w:tr w:rsidR="006F0A67" w:rsidRPr="00834626" w:rsidTr="00F67C48">
        <w:tc>
          <w:tcPr>
            <w:tcW w:w="5549" w:type="dxa"/>
          </w:tcPr>
          <w:p w:rsidR="006F0A67" w:rsidRPr="00834626" w:rsidRDefault="006F0A67" w:rsidP="00F41211">
            <w:pPr>
              <w:rPr>
                <w:rFonts w:cs="Arial"/>
                <w:sz w:val="20"/>
              </w:rPr>
            </w:pPr>
            <w:r>
              <w:rPr>
                <w:rFonts w:cs="Arial"/>
                <w:sz w:val="20"/>
              </w:rPr>
              <w:t>BDA                                              Business Data Analysis</w:t>
            </w:r>
          </w:p>
        </w:tc>
      </w:tr>
      <w:tr w:rsidR="00163072" w:rsidRPr="00834626" w:rsidTr="00F67C48">
        <w:tc>
          <w:tcPr>
            <w:tcW w:w="5549" w:type="dxa"/>
          </w:tcPr>
          <w:p w:rsidR="00163072" w:rsidRPr="00834626" w:rsidRDefault="00163072" w:rsidP="00F41211">
            <w:pPr>
              <w:rPr>
                <w:rFonts w:cs="Arial"/>
                <w:sz w:val="20"/>
              </w:rPr>
            </w:pPr>
            <w:r w:rsidRPr="00834626">
              <w:rPr>
                <w:rFonts w:cs="Arial"/>
                <w:sz w:val="20"/>
              </w:rPr>
              <w:t>CAR                                                  Career Management</w:t>
            </w:r>
          </w:p>
        </w:tc>
      </w:tr>
      <w:tr w:rsidR="00163072" w:rsidRPr="00834626" w:rsidTr="00F67C48">
        <w:tc>
          <w:tcPr>
            <w:tcW w:w="5549" w:type="dxa"/>
          </w:tcPr>
          <w:p w:rsidR="00163072" w:rsidRPr="00834626" w:rsidRDefault="00163072" w:rsidP="00F41211">
            <w:pPr>
              <w:rPr>
                <w:rFonts w:cs="Arial"/>
                <w:sz w:val="20"/>
              </w:rPr>
            </w:pPr>
            <w:r w:rsidRPr="00834626">
              <w:rPr>
                <w:rFonts w:cs="Arial"/>
                <w:sz w:val="20"/>
              </w:rPr>
              <w:t>CAS                                  Computer Application Software</w:t>
            </w:r>
          </w:p>
        </w:tc>
      </w:tr>
      <w:tr w:rsidR="00163072" w:rsidRPr="00834626" w:rsidTr="00F67C48">
        <w:tc>
          <w:tcPr>
            <w:tcW w:w="5549" w:type="dxa"/>
          </w:tcPr>
          <w:p w:rsidR="00163072" w:rsidRPr="00834626" w:rsidRDefault="00163072" w:rsidP="00F41211">
            <w:pPr>
              <w:rPr>
                <w:rFonts w:cs="Arial"/>
                <w:sz w:val="20"/>
              </w:rPr>
            </w:pPr>
            <w:r w:rsidRPr="00834626">
              <w:rPr>
                <w:rFonts w:cs="Arial"/>
                <w:sz w:val="20"/>
              </w:rPr>
              <w:t>CER                                                         Certificate Class</w:t>
            </w:r>
          </w:p>
        </w:tc>
      </w:tr>
      <w:tr w:rsidR="00163072" w:rsidRPr="00834626" w:rsidTr="00F67C48">
        <w:trPr>
          <w:trHeight w:val="70"/>
        </w:trPr>
        <w:tc>
          <w:tcPr>
            <w:tcW w:w="5549" w:type="dxa"/>
          </w:tcPr>
          <w:p w:rsidR="00163072" w:rsidRPr="00834626" w:rsidRDefault="00163072" w:rsidP="00F41211">
            <w:pPr>
              <w:rPr>
                <w:rFonts w:cs="Arial"/>
                <w:sz w:val="20"/>
              </w:rPr>
            </w:pPr>
            <w:r w:rsidRPr="00834626">
              <w:rPr>
                <w:rFonts w:cs="Arial"/>
                <w:sz w:val="20"/>
              </w:rPr>
              <w:t>COM                                                       Communications</w:t>
            </w:r>
          </w:p>
        </w:tc>
      </w:tr>
      <w:tr w:rsidR="006066B3" w:rsidRPr="00834626" w:rsidTr="00F67C48">
        <w:trPr>
          <w:trHeight w:val="70"/>
        </w:trPr>
        <w:tc>
          <w:tcPr>
            <w:tcW w:w="5549" w:type="dxa"/>
          </w:tcPr>
          <w:p w:rsidR="006066B3" w:rsidRPr="00834626" w:rsidRDefault="006066B3" w:rsidP="00F41211">
            <w:pPr>
              <w:rPr>
                <w:rFonts w:cs="Arial"/>
                <w:sz w:val="20"/>
              </w:rPr>
            </w:pPr>
            <w:r>
              <w:rPr>
                <w:rFonts w:cs="Arial"/>
                <w:sz w:val="20"/>
              </w:rPr>
              <w:t>CUL                                                Culinary Management</w:t>
            </w:r>
          </w:p>
        </w:tc>
      </w:tr>
      <w:tr w:rsidR="00163072" w:rsidRPr="00834626" w:rsidTr="00F67C48">
        <w:tc>
          <w:tcPr>
            <w:tcW w:w="5549" w:type="dxa"/>
          </w:tcPr>
          <w:p w:rsidR="00163072" w:rsidRPr="00834626" w:rsidRDefault="00163072" w:rsidP="00F41211">
            <w:pPr>
              <w:rPr>
                <w:rFonts w:cs="Arial"/>
                <w:sz w:val="20"/>
              </w:rPr>
            </w:pPr>
            <w:r w:rsidRPr="00834626">
              <w:rPr>
                <w:rFonts w:cs="Arial"/>
                <w:sz w:val="20"/>
              </w:rPr>
              <w:t>ECO                                                                 Economics</w:t>
            </w:r>
          </w:p>
        </w:tc>
      </w:tr>
      <w:tr w:rsidR="00163072" w:rsidRPr="00834626" w:rsidTr="00F67C48">
        <w:tc>
          <w:tcPr>
            <w:tcW w:w="5549" w:type="dxa"/>
          </w:tcPr>
          <w:p w:rsidR="00163072" w:rsidRPr="00834626" w:rsidRDefault="00163072" w:rsidP="00F41211">
            <w:pPr>
              <w:rPr>
                <w:rFonts w:cs="Arial"/>
                <w:sz w:val="20"/>
              </w:rPr>
            </w:pPr>
            <w:r w:rsidRPr="00834626">
              <w:rPr>
                <w:rFonts w:cs="Arial"/>
                <w:sz w:val="20"/>
              </w:rPr>
              <w:t>ENG                                                                       English</w:t>
            </w:r>
          </w:p>
        </w:tc>
      </w:tr>
      <w:tr w:rsidR="00163072" w:rsidRPr="00834626" w:rsidTr="00F67C48">
        <w:tc>
          <w:tcPr>
            <w:tcW w:w="5549" w:type="dxa"/>
          </w:tcPr>
          <w:p w:rsidR="00163072" w:rsidRPr="00834626" w:rsidRDefault="00163072" w:rsidP="00F41211">
            <w:pPr>
              <w:rPr>
                <w:rFonts w:cs="Arial"/>
                <w:sz w:val="20"/>
              </w:rPr>
            </w:pPr>
            <w:r w:rsidRPr="00834626">
              <w:rPr>
                <w:rFonts w:cs="Arial"/>
                <w:sz w:val="20"/>
              </w:rPr>
              <w:t>ENT                                                        Entrepreneurship</w:t>
            </w:r>
          </w:p>
        </w:tc>
      </w:tr>
      <w:tr w:rsidR="00163072" w:rsidRPr="00834626" w:rsidTr="00F67C48">
        <w:tc>
          <w:tcPr>
            <w:tcW w:w="5549" w:type="dxa"/>
          </w:tcPr>
          <w:p w:rsidR="00163072" w:rsidRPr="00834626" w:rsidRDefault="00163072" w:rsidP="00F41211">
            <w:pPr>
              <w:rPr>
                <w:rFonts w:cs="Arial"/>
                <w:sz w:val="20"/>
              </w:rPr>
            </w:pPr>
            <w:r w:rsidRPr="00834626">
              <w:rPr>
                <w:rFonts w:cs="Arial"/>
                <w:sz w:val="20"/>
              </w:rPr>
              <w:t>FIN                                                                        Finance</w:t>
            </w:r>
          </w:p>
        </w:tc>
      </w:tr>
      <w:tr w:rsidR="00163072" w:rsidRPr="00453F70" w:rsidTr="00F67C48">
        <w:tc>
          <w:tcPr>
            <w:tcW w:w="5549" w:type="dxa"/>
          </w:tcPr>
          <w:p w:rsidR="00163072" w:rsidRPr="00453F70" w:rsidRDefault="00163072" w:rsidP="00F41211">
            <w:pPr>
              <w:rPr>
                <w:rFonts w:cs="Arial"/>
                <w:sz w:val="20"/>
              </w:rPr>
            </w:pPr>
            <w:r w:rsidRPr="00834626">
              <w:rPr>
                <w:rFonts w:cs="Arial"/>
                <w:sz w:val="20"/>
              </w:rPr>
              <w:t>FNP                                                      Financial Planning</w:t>
            </w:r>
          </w:p>
        </w:tc>
      </w:tr>
      <w:tr w:rsidR="00D07C51" w:rsidRPr="00453F70" w:rsidTr="00F67C48">
        <w:tc>
          <w:tcPr>
            <w:tcW w:w="5549" w:type="dxa"/>
          </w:tcPr>
          <w:p w:rsidR="00D07C51" w:rsidRPr="00834626" w:rsidRDefault="00D07C51" w:rsidP="00F41211">
            <w:pPr>
              <w:rPr>
                <w:rFonts w:cs="Arial"/>
                <w:sz w:val="20"/>
              </w:rPr>
            </w:pPr>
            <w:r>
              <w:rPr>
                <w:rFonts w:cs="Arial"/>
                <w:sz w:val="20"/>
              </w:rPr>
              <w:t>FSM                                        Food Service Management</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HCM                                          Health Care Management</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HLW                                                 Health and Wellness</w:t>
            </w:r>
          </w:p>
        </w:tc>
      </w:tr>
      <w:tr w:rsidR="006066B3" w:rsidRPr="00453F70" w:rsidTr="00F67C48">
        <w:tc>
          <w:tcPr>
            <w:tcW w:w="5549" w:type="dxa"/>
          </w:tcPr>
          <w:p w:rsidR="006066B3" w:rsidRPr="00453F70" w:rsidRDefault="006066B3" w:rsidP="00F41211">
            <w:pPr>
              <w:rPr>
                <w:rFonts w:cs="Arial"/>
                <w:sz w:val="20"/>
              </w:rPr>
            </w:pPr>
            <w:r>
              <w:rPr>
                <w:rFonts w:cs="Arial"/>
                <w:sz w:val="20"/>
              </w:rPr>
              <w:t>HOS                                            Hospitality Management</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HRM                                Human Resource Management</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HUM                                                                Humanities</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INT                                                                     Internship</w:t>
            </w:r>
          </w:p>
        </w:tc>
      </w:tr>
      <w:tr w:rsidR="00D07C51" w:rsidRPr="00453F70" w:rsidTr="00F67C48">
        <w:tc>
          <w:tcPr>
            <w:tcW w:w="5549" w:type="dxa"/>
          </w:tcPr>
          <w:p w:rsidR="00D07C51" w:rsidRPr="00453F70" w:rsidRDefault="00D07C51" w:rsidP="00F41211">
            <w:pPr>
              <w:rPr>
                <w:rFonts w:cs="Arial"/>
                <w:sz w:val="20"/>
              </w:rPr>
            </w:pPr>
            <w:r>
              <w:rPr>
                <w:rFonts w:cs="Arial"/>
                <w:sz w:val="20"/>
              </w:rPr>
              <w:t>ISA                                   Information Security Assurance</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LAN                                                                   Language</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LAW                                                                            Law</w:t>
            </w:r>
          </w:p>
        </w:tc>
      </w:tr>
      <w:tr w:rsidR="00AA0306" w:rsidRPr="00453F70" w:rsidTr="00F67C48">
        <w:tc>
          <w:tcPr>
            <w:tcW w:w="5549" w:type="dxa"/>
          </w:tcPr>
          <w:p w:rsidR="00AA0306" w:rsidRPr="00453F70" w:rsidRDefault="00AA0306" w:rsidP="00F41211">
            <w:pPr>
              <w:rPr>
                <w:rFonts w:cs="Arial"/>
                <w:sz w:val="20"/>
              </w:rPr>
            </w:pPr>
            <w:r>
              <w:rPr>
                <w:rFonts w:cs="Arial"/>
                <w:sz w:val="20"/>
              </w:rPr>
              <w:t>LED                                                                  Leadership</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MAC                                              Accounting (Graduate)</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MBA                            Master of Business Administration</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MGT                                                              Management</w:t>
            </w:r>
          </w:p>
        </w:tc>
      </w:tr>
      <w:tr w:rsidR="005319F2" w:rsidRPr="00453F70" w:rsidTr="00F67C48">
        <w:tc>
          <w:tcPr>
            <w:tcW w:w="5549" w:type="dxa"/>
          </w:tcPr>
          <w:p w:rsidR="005319F2" w:rsidRPr="00453F70" w:rsidRDefault="005319F2" w:rsidP="00F41211">
            <w:pPr>
              <w:rPr>
                <w:rFonts w:cs="Arial"/>
                <w:sz w:val="20"/>
              </w:rPr>
            </w:pPr>
            <w:r>
              <w:rPr>
                <w:rFonts w:cs="Arial"/>
                <w:sz w:val="20"/>
              </w:rPr>
              <w:t>MIT                     Management of Information Technology</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MKT                                                                   Marketing</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MTH                                                              Mathematics</w:t>
            </w:r>
          </w:p>
        </w:tc>
      </w:tr>
      <w:tr w:rsidR="007961AF" w:rsidRPr="00453F70" w:rsidTr="00F67C48">
        <w:tc>
          <w:tcPr>
            <w:tcW w:w="5549" w:type="dxa"/>
          </w:tcPr>
          <w:p w:rsidR="007961AF" w:rsidRPr="00453F70" w:rsidRDefault="007961AF" w:rsidP="00F41211">
            <w:pPr>
              <w:rPr>
                <w:rFonts w:cs="Arial"/>
                <w:sz w:val="20"/>
              </w:rPr>
            </w:pPr>
            <w:r>
              <w:rPr>
                <w:rFonts w:cs="Arial"/>
                <w:sz w:val="20"/>
              </w:rPr>
              <w:t xml:space="preserve">NTR                                                                     Nutrition </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OPM                                           Operations Management</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PHL                                                                  Philosophy</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PJT                                                           Directed Project</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PLS                                                          Political Science</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 xml:space="preserve">PMG                   </w:t>
            </w:r>
            <w:r w:rsidR="00D07C51">
              <w:rPr>
                <w:rFonts w:cs="Arial"/>
                <w:sz w:val="20"/>
              </w:rPr>
              <w:t xml:space="preserve">                               </w:t>
            </w:r>
            <w:r w:rsidRPr="00453F70">
              <w:rPr>
                <w:rFonts w:cs="Arial"/>
                <w:sz w:val="20"/>
              </w:rPr>
              <w:t>Project Management</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PSY                                                                 Psychology</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QTY                                                  Quality Management</w:t>
            </w:r>
          </w:p>
        </w:tc>
      </w:tr>
      <w:tr w:rsidR="00DA0F20" w:rsidRPr="00453F70" w:rsidTr="00F67C48">
        <w:tc>
          <w:tcPr>
            <w:tcW w:w="5549" w:type="dxa"/>
          </w:tcPr>
          <w:p w:rsidR="00DA0F20" w:rsidRPr="00453F70" w:rsidRDefault="00DA0F20" w:rsidP="00F41211">
            <w:pPr>
              <w:rPr>
                <w:rFonts w:cs="Arial"/>
                <w:sz w:val="20"/>
              </w:rPr>
            </w:pPr>
            <w:r>
              <w:rPr>
                <w:rFonts w:cs="Arial"/>
                <w:sz w:val="20"/>
              </w:rPr>
              <w:t>SCM                                       Supply Chain Management</w:t>
            </w:r>
          </w:p>
        </w:tc>
      </w:tr>
      <w:tr w:rsidR="006F0A67" w:rsidRPr="00CD2974" w:rsidTr="00F67C48">
        <w:tc>
          <w:tcPr>
            <w:tcW w:w="5549" w:type="dxa"/>
          </w:tcPr>
          <w:p w:rsidR="006F0A67" w:rsidRPr="00CD2974" w:rsidRDefault="00375BC2" w:rsidP="00F41211">
            <w:pPr>
              <w:rPr>
                <w:rFonts w:cs="Arial"/>
                <w:sz w:val="20"/>
              </w:rPr>
            </w:pPr>
            <w:r w:rsidRPr="00CD2974">
              <w:rPr>
                <w:rFonts w:cs="Arial"/>
                <w:sz w:val="20"/>
              </w:rPr>
              <w:t xml:space="preserve">SEM                          Sports Promotion and </w:t>
            </w:r>
            <w:r w:rsidR="006F0A67" w:rsidRPr="00CD2974">
              <w:rPr>
                <w:rFonts w:cs="Arial"/>
                <w:sz w:val="20"/>
              </w:rPr>
              <w:t>Management</w:t>
            </w:r>
          </w:p>
        </w:tc>
      </w:tr>
      <w:tr w:rsidR="00163072" w:rsidRPr="00453F70" w:rsidTr="00F67C48">
        <w:tc>
          <w:tcPr>
            <w:tcW w:w="5549" w:type="dxa"/>
          </w:tcPr>
          <w:p w:rsidR="00163072" w:rsidRPr="00453F70" w:rsidRDefault="00163072" w:rsidP="00F41211">
            <w:pPr>
              <w:rPr>
                <w:rFonts w:cs="Arial"/>
                <w:sz w:val="20"/>
              </w:rPr>
            </w:pPr>
            <w:r w:rsidRPr="00453F70">
              <w:rPr>
                <w:rFonts w:cs="Arial"/>
                <w:sz w:val="20"/>
              </w:rPr>
              <w:t xml:space="preserve">SOC                                                                 </w:t>
            </w:r>
            <w:r w:rsidR="00375BC2">
              <w:rPr>
                <w:rFonts w:cs="Arial"/>
                <w:sz w:val="20"/>
              </w:rPr>
              <w:t xml:space="preserve"> </w:t>
            </w:r>
            <w:r w:rsidRPr="00453F70">
              <w:rPr>
                <w:rFonts w:cs="Arial"/>
                <w:sz w:val="20"/>
              </w:rPr>
              <w:t xml:space="preserve"> Sociology</w:t>
            </w:r>
          </w:p>
        </w:tc>
      </w:tr>
      <w:tr w:rsidR="00163072" w:rsidRPr="00665AB3" w:rsidTr="00F67C48">
        <w:tc>
          <w:tcPr>
            <w:tcW w:w="5549" w:type="dxa"/>
          </w:tcPr>
          <w:p w:rsidR="00163072" w:rsidRPr="00453F70" w:rsidRDefault="00163072" w:rsidP="00F41211">
            <w:pPr>
              <w:rPr>
                <w:rFonts w:cs="Arial"/>
                <w:sz w:val="20"/>
              </w:rPr>
            </w:pPr>
            <w:r w:rsidRPr="00453F70">
              <w:rPr>
                <w:rFonts w:cs="Arial"/>
                <w:sz w:val="20"/>
              </w:rPr>
              <w:t>STR                                                                      Strategy</w:t>
            </w:r>
          </w:p>
        </w:tc>
      </w:tr>
      <w:tr w:rsidR="00D07C51" w:rsidRPr="00665AB3" w:rsidTr="00F67C48">
        <w:tc>
          <w:tcPr>
            <w:tcW w:w="5549" w:type="dxa"/>
          </w:tcPr>
          <w:p w:rsidR="00D07C51" w:rsidRPr="00453F70" w:rsidRDefault="00F61E44" w:rsidP="00F41211">
            <w:pPr>
              <w:rPr>
                <w:rFonts w:cs="Arial"/>
                <w:sz w:val="20"/>
              </w:rPr>
            </w:pPr>
            <w:r>
              <w:rPr>
                <w:rFonts w:cs="Arial"/>
                <w:sz w:val="20"/>
              </w:rPr>
              <w:t>TSH</w:t>
            </w:r>
            <w:r w:rsidR="00D07C51">
              <w:rPr>
                <w:rFonts w:cs="Arial"/>
                <w:sz w:val="20"/>
              </w:rPr>
              <w:t xml:space="preserve">                           </w:t>
            </w:r>
            <w:r>
              <w:rPr>
                <w:rFonts w:cs="Arial"/>
                <w:sz w:val="20"/>
              </w:rPr>
              <w:t xml:space="preserve">         Tourism and Sport Hospitality</w:t>
            </w:r>
            <w:r w:rsidR="00D07C51">
              <w:rPr>
                <w:rFonts w:cs="Arial"/>
                <w:sz w:val="20"/>
              </w:rPr>
              <w:t xml:space="preserve">               </w:t>
            </w:r>
          </w:p>
        </w:tc>
      </w:tr>
    </w:tbl>
    <w:p w:rsidR="001E709B" w:rsidRPr="006A1C24" w:rsidRDefault="001E709B" w:rsidP="001E709B">
      <w:pPr>
        <w:rPr>
          <w:rFonts w:cs="Arial"/>
          <w:sz w:val="20"/>
        </w:rPr>
      </w:pPr>
    </w:p>
    <w:p w:rsidR="002F5E4D" w:rsidRDefault="002F5E4D" w:rsidP="002F5E4D">
      <w:pPr>
        <w:rPr>
          <w:sz w:val="20"/>
        </w:rPr>
      </w:pPr>
      <w:bookmarkStart w:id="89" w:name="_Toc69633643"/>
      <w:bookmarkEnd w:id="0"/>
    </w:p>
    <w:p w:rsidR="002F5E4D" w:rsidRDefault="002F5E4D" w:rsidP="002F5E4D">
      <w:pPr>
        <w:rPr>
          <w:sz w:val="20"/>
        </w:rPr>
      </w:pPr>
    </w:p>
    <w:p w:rsidR="002F5E4D" w:rsidRDefault="002F5E4D" w:rsidP="002F5E4D">
      <w:pPr>
        <w:rPr>
          <w:sz w:val="20"/>
        </w:rPr>
      </w:pPr>
    </w:p>
    <w:p w:rsidR="0000534A" w:rsidRDefault="0000534A">
      <w:pPr>
        <w:rPr>
          <w:rFonts w:cs="Arial"/>
          <w:b/>
          <w:bCs/>
          <w:kern w:val="32"/>
          <w:sz w:val="28"/>
          <w:szCs w:val="28"/>
        </w:rPr>
      </w:pPr>
    </w:p>
    <w:p w:rsidR="001E709B" w:rsidRPr="002F5E4D" w:rsidRDefault="001E709B" w:rsidP="002F5E4D">
      <w:pPr>
        <w:pStyle w:val="Heading1"/>
        <w:rPr>
          <w:sz w:val="28"/>
          <w:szCs w:val="28"/>
        </w:rPr>
      </w:pPr>
      <w:bookmarkStart w:id="90" w:name="_Toc499127074"/>
      <w:r w:rsidRPr="002F5E4D">
        <w:rPr>
          <w:sz w:val="28"/>
          <w:szCs w:val="28"/>
        </w:rPr>
        <w:lastRenderedPageBreak/>
        <w:t>UNDERGRADUATE COURSE DESCRIPTIONS</w:t>
      </w:r>
      <w:bookmarkEnd w:id="89"/>
      <w:bookmarkEnd w:id="90"/>
    </w:p>
    <w:p w:rsidR="001E709B" w:rsidRPr="00CE0444" w:rsidRDefault="00CE0444" w:rsidP="003F6465">
      <w:pPr>
        <w:tabs>
          <w:tab w:val="right" w:leader="dot" w:pos="8640"/>
        </w:tabs>
        <w:rPr>
          <w:rFonts w:cs="Arial"/>
          <w:i/>
          <w:sz w:val="20"/>
        </w:rPr>
      </w:pPr>
      <w:r w:rsidRPr="00CE0444">
        <w:rPr>
          <w:rFonts w:cs="Arial"/>
          <w:i/>
          <w:sz w:val="20"/>
        </w:rPr>
        <w:t>(</w:t>
      </w:r>
      <w:r w:rsidR="001E709B" w:rsidRPr="00CE0444">
        <w:rPr>
          <w:rFonts w:cs="Arial"/>
          <w:i/>
          <w:sz w:val="20"/>
        </w:rPr>
        <w:t>Course pre-requisites are shown in paren</w:t>
      </w:r>
      <w:r w:rsidRPr="00CE0444">
        <w:rPr>
          <w:rFonts w:cs="Arial"/>
          <w:i/>
          <w:sz w:val="20"/>
        </w:rPr>
        <w:t>theses.)</w:t>
      </w:r>
    </w:p>
    <w:p w:rsidR="001E709B" w:rsidRPr="009E2E00" w:rsidRDefault="001E709B" w:rsidP="009E2E00">
      <w:pPr>
        <w:widowControl w:val="0"/>
        <w:tabs>
          <w:tab w:val="right" w:leader="dot" w:pos="8640"/>
        </w:tabs>
        <w:rPr>
          <w:rFonts w:cs="Arial"/>
          <w:b/>
          <w:sz w:val="20"/>
          <w:szCs w:val="20"/>
        </w:rPr>
      </w:pPr>
    </w:p>
    <w:p w:rsidR="00CE0444" w:rsidRPr="009E2E00" w:rsidRDefault="00533106" w:rsidP="00FF5472">
      <w:pPr>
        <w:pStyle w:val="crstitle"/>
        <w:widowControl w:val="0"/>
        <w:tabs>
          <w:tab w:val="right" w:leader="dot" w:pos="8280"/>
          <w:tab w:val="right" w:leader="dot" w:pos="8640"/>
        </w:tabs>
        <w:spacing w:before="0" w:beforeAutospacing="0" w:after="0" w:afterAutospacing="0"/>
        <w:rPr>
          <w:rFonts w:ascii="Arial" w:hAnsi="Arial" w:cs="Arial"/>
          <w:b/>
          <w:bCs/>
          <w:color w:val="000000"/>
          <w:sz w:val="20"/>
          <w:szCs w:val="20"/>
        </w:rPr>
      </w:pPr>
      <w:r w:rsidRPr="009E2E00">
        <w:rPr>
          <w:rFonts w:ascii="Arial" w:hAnsi="Arial" w:cs="Arial"/>
          <w:b/>
          <w:bCs/>
          <w:color w:val="000000"/>
          <w:sz w:val="20"/>
          <w:szCs w:val="20"/>
        </w:rPr>
        <w:t>ACC 2</w:t>
      </w:r>
      <w:r w:rsidR="00DC7EFB" w:rsidRPr="009E2E00">
        <w:rPr>
          <w:rFonts w:ascii="Arial" w:hAnsi="Arial" w:cs="Arial"/>
          <w:b/>
          <w:bCs/>
          <w:color w:val="000000"/>
          <w:sz w:val="20"/>
          <w:szCs w:val="20"/>
        </w:rPr>
        <w:t xml:space="preserve">411 Principles of Accounting I </w:t>
      </w:r>
      <w:r w:rsidR="00DC7EFB" w:rsidRPr="009E2E00">
        <w:rPr>
          <w:rFonts w:ascii="Arial" w:hAnsi="Arial" w:cs="Arial"/>
          <w:b/>
          <w:bCs/>
          <w:color w:val="000000"/>
          <w:sz w:val="20"/>
          <w:szCs w:val="20"/>
        </w:rPr>
        <w:tab/>
      </w:r>
      <w:r w:rsidRPr="009E2E00">
        <w:rPr>
          <w:rFonts w:ascii="Arial" w:hAnsi="Arial" w:cs="Arial"/>
          <w:b/>
          <w:bCs/>
          <w:color w:val="000000"/>
          <w:sz w:val="20"/>
          <w:szCs w:val="20"/>
        </w:rPr>
        <w:t xml:space="preserve">4 </w:t>
      </w:r>
      <w:r w:rsidRPr="00F71704">
        <w:rPr>
          <w:rFonts w:ascii="Arial" w:hAnsi="Arial" w:cs="Arial"/>
          <w:b/>
          <w:bCs/>
          <w:noProof/>
          <w:color w:val="000000"/>
          <w:sz w:val="20"/>
          <w:szCs w:val="20"/>
        </w:rPr>
        <w:t>cr</w:t>
      </w:r>
      <w:r w:rsidRPr="009E2E00">
        <w:rPr>
          <w:rFonts w:ascii="Arial" w:hAnsi="Arial" w:cs="Arial"/>
          <w:b/>
          <w:bCs/>
          <w:color w:val="000000"/>
          <w:sz w:val="20"/>
          <w:szCs w:val="20"/>
        </w:rPr>
        <w:t>.</w:t>
      </w:r>
    </w:p>
    <w:p w:rsidR="00533106" w:rsidRPr="009E2E00" w:rsidRDefault="00533106" w:rsidP="00FF5472">
      <w:pPr>
        <w:pStyle w:val="crstitle"/>
        <w:widowControl w:val="0"/>
        <w:tabs>
          <w:tab w:val="right" w:leader="dot" w:pos="8280"/>
          <w:tab w:val="right" w:leader="dot" w:pos="8640"/>
        </w:tabs>
        <w:spacing w:before="0" w:beforeAutospacing="0" w:after="0" w:afterAutospacing="0"/>
        <w:rPr>
          <w:rFonts w:ascii="Arial" w:hAnsi="Arial" w:cs="Arial"/>
          <w:bCs/>
          <w:color w:val="000000"/>
          <w:sz w:val="20"/>
          <w:szCs w:val="20"/>
        </w:rPr>
      </w:pPr>
      <w:r w:rsidRPr="009E2E00">
        <w:rPr>
          <w:rFonts w:ascii="Arial" w:hAnsi="Arial" w:cs="Arial"/>
          <w:bCs/>
          <w:color w:val="000000"/>
          <w:sz w:val="20"/>
          <w:szCs w:val="20"/>
        </w:rPr>
        <w:t>This course examines the basic principle</w:t>
      </w:r>
      <w:r w:rsidR="00D15DAF">
        <w:rPr>
          <w:rFonts w:ascii="Arial" w:hAnsi="Arial" w:cs="Arial"/>
          <w:bCs/>
          <w:color w:val="000000"/>
          <w:sz w:val="20"/>
          <w:szCs w:val="20"/>
        </w:rPr>
        <w:t>s</w:t>
      </w:r>
      <w:r w:rsidRPr="009E2E00">
        <w:rPr>
          <w:rFonts w:ascii="Arial" w:hAnsi="Arial" w:cs="Arial"/>
          <w:bCs/>
          <w:color w:val="000000"/>
          <w:sz w:val="20"/>
          <w:szCs w:val="20"/>
        </w:rPr>
        <w:t xml:space="preserve"> of accounting. Students work through the entire accounting cycle by analyzing and posting business transactions, recording journal entries, and preparing basic financial statements. Other topics include accounting systems and controls, internal control </w:t>
      </w:r>
      <w:r w:rsidRPr="00F71704">
        <w:rPr>
          <w:rFonts w:ascii="Arial" w:hAnsi="Arial" w:cs="Arial"/>
          <w:bCs/>
          <w:noProof/>
          <w:color w:val="000000"/>
          <w:sz w:val="20"/>
          <w:szCs w:val="20"/>
        </w:rPr>
        <w:t>of</w:t>
      </w:r>
      <w:r w:rsidRPr="009E2E00">
        <w:rPr>
          <w:rFonts w:ascii="Arial" w:hAnsi="Arial" w:cs="Arial"/>
          <w:bCs/>
          <w:color w:val="000000"/>
          <w:sz w:val="20"/>
          <w:szCs w:val="20"/>
        </w:rPr>
        <w:t xml:space="preserve"> cash receipts and payments, accounting for receivables, inventory cost flow, and current liabilities. </w:t>
      </w:r>
    </w:p>
    <w:p w:rsidR="00CE0444" w:rsidRPr="009E2E00" w:rsidRDefault="00CE0444" w:rsidP="00FF5472">
      <w:pPr>
        <w:pStyle w:val="crstitle"/>
        <w:widowControl w:val="0"/>
        <w:tabs>
          <w:tab w:val="right" w:leader="dot" w:pos="8280"/>
        </w:tabs>
        <w:spacing w:before="0" w:beforeAutospacing="0" w:after="0" w:afterAutospacing="0"/>
        <w:rPr>
          <w:rFonts w:ascii="Arial" w:hAnsi="Arial" w:cs="Arial"/>
          <w:b/>
          <w:bCs/>
          <w:color w:val="000000"/>
          <w:sz w:val="20"/>
          <w:szCs w:val="20"/>
        </w:rPr>
      </w:pPr>
    </w:p>
    <w:p w:rsidR="00533106" w:rsidRPr="009E2E00" w:rsidRDefault="00533106" w:rsidP="00FF5472">
      <w:pPr>
        <w:pStyle w:val="crstitle"/>
        <w:widowControl w:val="0"/>
        <w:tabs>
          <w:tab w:val="right" w:leader="dot" w:pos="8280"/>
        </w:tabs>
        <w:spacing w:before="0" w:beforeAutospacing="0" w:after="0" w:afterAutospacing="0"/>
        <w:rPr>
          <w:rFonts w:ascii="Arial" w:hAnsi="Arial" w:cs="Arial"/>
          <w:b/>
          <w:bCs/>
          <w:color w:val="000000"/>
          <w:sz w:val="20"/>
          <w:szCs w:val="20"/>
        </w:rPr>
      </w:pPr>
      <w:r w:rsidRPr="009E2E00">
        <w:rPr>
          <w:rFonts w:ascii="Arial" w:hAnsi="Arial" w:cs="Arial"/>
          <w:b/>
          <w:bCs/>
          <w:color w:val="000000"/>
          <w:sz w:val="20"/>
          <w:szCs w:val="20"/>
        </w:rPr>
        <w:t xml:space="preserve">ACC 2412 Principles of Accounting II </w:t>
      </w:r>
      <w:r w:rsidR="00CE0444" w:rsidRPr="009E2E00">
        <w:rPr>
          <w:rFonts w:ascii="Arial" w:hAnsi="Arial" w:cs="Arial"/>
          <w:b/>
          <w:bCs/>
          <w:color w:val="000000"/>
          <w:sz w:val="20"/>
          <w:szCs w:val="20"/>
        </w:rPr>
        <w:t>(ACC 2411)</w:t>
      </w:r>
      <w:r w:rsidR="00CE0444" w:rsidRPr="009E2E00">
        <w:rPr>
          <w:rFonts w:ascii="Arial" w:hAnsi="Arial" w:cs="Arial"/>
          <w:b/>
          <w:bCs/>
          <w:color w:val="000000"/>
          <w:sz w:val="20"/>
          <w:szCs w:val="20"/>
        </w:rPr>
        <w:tab/>
      </w:r>
      <w:r w:rsidRPr="009E2E00">
        <w:rPr>
          <w:rFonts w:ascii="Arial" w:hAnsi="Arial" w:cs="Arial"/>
          <w:b/>
          <w:bCs/>
          <w:color w:val="000000"/>
          <w:sz w:val="20"/>
          <w:szCs w:val="20"/>
        </w:rPr>
        <w:t>4</w:t>
      </w:r>
      <w:r w:rsidR="00CE0444" w:rsidRPr="009E2E00">
        <w:rPr>
          <w:rFonts w:ascii="Arial" w:hAnsi="Arial" w:cs="Arial"/>
          <w:b/>
          <w:bCs/>
          <w:color w:val="000000"/>
          <w:sz w:val="20"/>
          <w:szCs w:val="20"/>
        </w:rPr>
        <w:t xml:space="preserve"> </w:t>
      </w:r>
      <w:r w:rsidR="00CE0444" w:rsidRPr="00F71704">
        <w:rPr>
          <w:rFonts w:ascii="Arial" w:hAnsi="Arial" w:cs="Arial"/>
          <w:b/>
          <w:bCs/>
          <w:noProof/>
          <w:color w:val="000000"/>
          <w:sz w:val="20"/>
          <w:szCs w:val="20"/>
        </w:rPr>
        <w:t>cr</w:t>
      </w:r>
      <w:r w:rsidR="00CE0444" w:rsidRPr="009E2E00">
        <w:rPr>
          <w:rFonts w:ascii="Arial" w:hAnsi="Arial" w:cs="Arial"/>
          <w:b/>
          <w:bCs/>
          <w:color w:val="000000"/>
          <w:sz w:val="20"/>
          <w:szCs w:val="20"/>
        </w:rPr>
        <w:t xml:space="preserve">. </w:t>
      </w:r>
    </w:p>
    <w:p w:rsidR="00533106" w:rsidRPr="009E2E00" w:rsidRDefault="00533106" w:rsidP="00FF5472">
      <w:pPr>
        <w:pStyle w:val="crstitle"/>
        <w:widowControl w:val="0"/>
        <w:tabs>
          <w:tab w:val="right" w:leader="dot" w:pos="8280"/>
        </w:tabs>
        <w:spacing w:before="0" w:beforeAutospacing="0" w:after="0" w:afterAutospacing="0"/>
        <w:rPr>
          <w:rFonts w:ascii="Arial" w:hAnsi="Arial" w:cs="Arial"/>
          <w:bCs/>
          <w:color w:val="000000"/>
          <w:sz w:val="20"/>
          <w:szCs w:val="20"/>
        </w:rPr>
      </w:pPr>
      <w:r w:rsidRPr="009E2E00">
        <w:rPr>
          <w:rFonts w:ascii="Arial" w:hAnsi="Arial" w:cs="Arial"/>
          <w:bCs/>
          <w:color w:val="000000"/>
          <w:sz w:val="20"/>
          <w:szCs w:val="20"/>
        </w:rPr>
        <w:t>The second semester of accounting principle</w:t>
      </w:r>
      <w:r w:rsidR="008C3F5F">
        <w:rPr>
          <w:rFonts w:ascii="Arial" w:hAnsi="Arial" w:cs="Arial"/>
          <w:bCs/>
          <w:color w:val="000000"/>
          <w:sz w:val="20"/>
          <w:szCs w:val="20"/>
        </w:rPr>
        <w:t>s</w:t>
      </w:r>
      <w:r w:rsidRPr="009E2E00">
        <w:rPr>
          <w:rFonts w:ascii="Arial" w:hAnsi="Arial" w:cs="Arial"/>
          <w:bCs/>
          <w:color w:val="000000"/>
          <w:sz w:val="20"/>
          <w:szCs w:val="20"/>
        </w:rPr>
        <w:t xml:space="preserve"> examines accounting for long-term assets, long-term liabilities, stockholder’s equity, accounting for dividends, earnings per share and business transactions, statement of cash flows</w:t>
      </w:r>
      <w:r w:rsidR="008C3F5F">
        <w:rPr>
          <w:rFonts w:ascii="Arial" w:hAnsi="Arial" w:cs="Arial"/>
          <w:bCs/>
          <w:color w:val="000000"/>
          <w:sz w:val="20"/>
          <w:szCs w:val="20"/>
        </w:rPr>
        <w:t>,</w:t>
      </w:r>
      <w:r w:rsidRPr="009E2E00">
        <w:rPr>
          <w:rFonts w:ascii="Arial" w:hAnsi="Arial" w:cs="Arial"/>
          <w:bCs/>
          <w:color w:val="000000"/>
          <w:sz w:val="20"/>
          <w:szCs w:val="20"/>
        </w:rPr>
        <w:t xml:space="preserve"> and financial statement analysis. Special emphasis will </w:t>
      </w:r>
      <w:r w:rsidRPr="00F71704">
        <w:rPr>
          <w:rFonts w:ascii="Arial" w:hAnsi="Arial" w:cs="Arial"/>
          <w:bCs/>
          <w:noProof/>
          <w:color w:val="000000"/>
          <w:sz w:val="20"/>
          <w:szCs w:val="20"/>
        </w:rPr>
        <w:t>be placed</w:t>
      </w:r>
      <w:r w:rsidRPr="009E2E00">
        <w:rPr>
          <w:rFonts w:ascii="Arial" w:hAnsi="Arial" w:cs="Arial"/>
          <w:bCs/>
          <w:color w:val="000000"/>
          <w:sz w:val="20"/>
          <w:szCs w:val="20"/>
        </w:rPr>
        <w:t xml:space="preserve"> on practical application of the accounting concepts.</w:t>
      </w:r>
    </w:p>
    <w:p w:rsidR="00533106" w:rsidRPr="009E2E00" w:rsidRDefault="00533106" w:rsidP="00FF5472">
      <w:pPr>
        <w:widowControl w:val="0"/>
        <w:tabs>
          <w:tab w:val="right" w:leader="dot" w:pos="8280"/>
          <w:tab w:val="right" w:leader="dot" w:pos="8640"/>
        </w:tabs>
        <w:rPr>
          <w:rFonts w:cs="Arial"/>
          <w:b/>
          <w:sz w:val="20"/>
          <w:szCs w:val="20"/>
        </w:rPr>
      </w:pPr>
    </w:p>
    <w:p w:rsidR="00533106" w:rsidRPr="009E2E00" w:rsidRDefault="00533106" w:rsidP="00FF5472">
      <w:pPr>
        <w:widowControl w:val="0"/>
        <w:tabs>
          <w:tab w:val="right" w:leader="dot" w:pos="8280"/>
        </w:tabs>
        <w:rPr>
          <w:b/>
          <w:sz w:val="20"/>
          <w:szCs w:val="20"/>
        </w:rPr>
      </w:pPr>
      <w:r w:rsidRPr="009E2E00">
        <w:rPr>
          <w:b/>
          <w:sz w:val="20"/>
          <w:szCs w:val="20"/>
        </w:rPr>
        <w:t xml:space="preserve">ACC 2520 QuickBooks…………….…………………………………………………………… 2 </w:t>
      </w:r>
      <w:r w:rsidRPr="00F71704">
        <w:rPr>
          <w:b/>
          <w:noProof/>
          <w:sz w:val="20"/>
          <w:szCs w:val="20"/>
        </w:rPr>
        <w:t>cr</w:t>
      </w:r>
      <w:r w:rsidRPr="009E2E00">
        <w:rPr>
          <w:b/>
          <w:sz w:val="20"/>
          <w:szCs w:val="20"/>
        </w:rPr>
        <w:t>.</w:t>
      </w:r>
    </w:p>
    <w:p w:rsidR="00533106" w:rsidRPr="009E2E00" w:rsidRDefault="00533106" w:rsidP="00FF5472">
      <w:pPr>
        <w:widowControl w:val="0"/>
        <w:tabs>
          <w:tab w:val="right" w:leader="dot" w:pos="8280"/>
          <w:tab w:val="right" w:leader="dot" w:pos="8640"/>
        </w:tabs>
        <w:rPr>
          <w:rFonts w:cs="Arial"/>
          <w:b/>
          <w:sz w:val="20"/>
          <w:szCs w:val="20"/>
        </w:rPr>
      </w:pPr>
      <w:r w:rsidRPr="009E2E00">
        <w:rPr>
          <w:sz w:val="20"/>
          <w:szCs w:val="20"/>
        </w:rPr>
        <w:t>This course examines how accounting transactions are completed using QuickBooks Pro software.  Students will set up a new company, create a chart of accounts, enter transactions, prepare reports, and close out the accounting cycle</w:t>
      </w:r>
      <w:r w:rsidR="00777E74" w:rsidRPr="009E2E00">
        <w:rPr>
          <w:sz w:val="20"/>
          <w:szCs w:val="20"/>
        </w:rPr>
        <w:t xml:space="preserve">.  Intuit QuickBooks </w:t>
      </w:r>
      <w:r w:rsidR="009653A8" w:rsidRPr="009E2E00">
        <w:rPr>
          <w:sz w:val="20"/>
          <w:szCs w:val="20"/>
        </w:rPr>
        <w:t xml:space="preserve">Pro </w:t>
      </w:r>
      <w:r w:rsidR="00777E74" w:rsidRPr="009E2E00">
        <w:rPr>
          <w:sz w:val="20"/>
          <w:szCs w:val="20"/>
        </w:rPr>
        <w:t>software is required.</w:t>
      </w:r>
    </w:p>
    <w:p w:rsidR="00533106" w:rsidRPr="009E2E00" w:rsidRDefault="00533106" w:rsidP="00FF5472">
      <w:pPr>
        <w:widowControl w:val="0"/>
        <w:tabs>
          <w:tab w:val="right" w:leader="dot" w:pos="8280"/>
          <w:tab w:val="right" w:leader="dot" w:pos="8640"/>
        </w:tabs>
        <w:rPr>
          <w:rFonts w:cs="Arial"/>
          <w:b/>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ACC 2550 Introduction to Taxation (ACC 2411)</w:t>
      </w:r>
      <w:r w:rsidRPr="009E2E00">
        <w:rPr>
          <w:rFonts w:cs="Arial"/>
          <w:b/>
          <w:sz w:val="20"/>
          <w:szCs w:val="20"/>
        </w:rPr>
        <w:tab/>
        <w:t>3 cr.</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This course provides a broad overview of Internal Revenue tax codes as applied to individuals and business entities, including payroll taxes.  Students will study the fundamental skills related to individual and business taxation.  The goal of this course is to provide students with a basic understanding of tax concepts.</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pStyle w:val="crstitle"/>
        <w:widowControl w:val="0"/>
        <w:tabs>
          <w:tab w:val="right" w:leader="dot" w:pos="8280"/>
        </w:tabs>
        <w:spacing w:before="0" w:beforeAutospacing="0" w:after="0" w:afterAutospacing="0"/>
        <w:rPr>
          <w:rFonts w:ascii="Arial" w:hAnsi="Arial" w:cs="Arial"/>
          <w:b/>
          <w:bCs/>
          <w:color w:val="000000"/>
          <w:sz w:val="20"/>
          <w:szCs w:val="20"/>
        </w:rPr>
      </w:pPr>
      <w:r w:rsidRPr="009E2E00">
        <w:rPr>
          <w:rFonts w:ascii="Arial" w:hAnsi="Arial" w:cs="Arial"/>
          <w:b/>
          <w:bCs/>
          <w:color w:val="000000"/>
          <w:sz w:val="20"/>
          <w:szCs w:val="20"/>
        </w:rPr>
        <w:t>ACC 2801 Intermediate Accounting I</w:t>
      </w:r>
      <w:r w:rsidR="009653A8" w:rsidRPr="009E2E00">
        <w:rPr>
          <w:rFonts w:ascii="Arial" w:hAnsi="Arial" w:cs="Arial"/>
          <w:b/>
          <w:bCs/>
          <w:color w:val="000000"/>
          <w:sz w:val="20"/>
          <w:szCs w:val="20"/>
        </w:rPr>
        <w:t xml:space="preserve"> (ACC 2412)</w:t>
      </w:r>
      <w:r w:rsidRPr="009E2E00">
        <w:rPr>
          <w:rFonts w:ascii="Arial" w:hAnsi="Arial" w:cs="Arial"/>
          <w:b/>
          <w:bCs/>
          <w:color w:val="000000"/>
          <w:sz w:val="20"/>
          <w:szCs w:val="20"/>
        </w:rPr>
        <w:tab/>
        <w:t>4 cr</w:t>
      </w:r>
      <w:r w:rsidR="009653A8" w:rsidRPr="009E2E00">
        <w:rPr>
          <w:rFonts w:ascii="Arial" w:hAnsi="Arial" w:cs="Arial"/>
          <w:b/>
          <w:bCs/>
          <w:color w:val="000000"/>
          <w:sz w:val="20"/>
          <w:szCs w:val="20"/>
        </w:rPr>
        <w:t>.</w:t>
      </w:r>
    </w:p>
    <w:p w:rsidR="00533106" w:rsidRPr="009E2E00" w:rsidRDefault="00533106" w:rsidP="00FF5472">
      <w:pPr>
        <w:pStyle w:val="crstitle"/>
        <w:widowControl w:val="0"/>
        <w:tabs>
          <w:tab w:val="right" w:leader="dot" w:pos="8280"/>
        </w:tabs>
        <w:spacing w:before="0" w:beforeAutospacing="0" w:after="0" w:afterAutospacing="0"/>
        <w:rPr>
          <w:rFonts w:ascii="Arial" w:hAnsi="Arial" w:cs="Arial"/>
          <w:bCs/>
          <w:color w:val="000000"/>
          <w:sz w:val="20"/>
          <w:szCs w:val="20"/>
        </w:rPr>
      </w:pPr>
      <w:r w:rsidRPr="009E2E00">
        <w:rPr>
          <w:rFonts w:ascii="Arial" w:hAnsi="Arial" w:cs="Arial"/>
          <w:bCs/>
          <w:color w:val="000000"/>
          <w:sz w:val="20"/>
          <w:szCs w:val="20"/>
        </w:rPr>
        <w:t>Advanced financial reporting concepts are the focus of this course. Students perform an in-depth examination of financial statement</w:t>
      </w:r>
      <w:r w:rsidR="008C3F5F">
        <w:rPr>
          <w:rFonts w:ascii="Arial" w:hAnsi="Arial" w:cs="Arial"/>
          <w:bCs/>
          <w:color w:val="000000"/>
          <w:sz w:val="20"/>
          <w:szCs w:val="20"/>
        </w:rPr>
        <w:t>s</w:t>
      </w:r>
      <w:r w:rsidRPr="009E2E00">
        <w:rPr>
          <w:rFonts w:ascii="Arial" w:hAnsi="Arial" w:cs="Arial"/>
          <w:bCs/>
          <w:color w:val="000000"/>
          <w:sz w:val="20"/>
          <w:szCs w:val="20"/>
        </w:rPr>
        <w:t>, preparation, analysis</w:t>
      </w:r>
      <w:r w:rsidR="008C3F5F">
        <w:rPr>
          <w:rFonts w:ascii="Arial" w:hAnsi="Arial" w:cs="Arial"/>
          <w:bCs/>
          <w:color w:val="000000"/>
          <w:sz w:val="20"/>
          <w:szCs w:val="20"/>
        </w:rPr>
        <w:t>,</w:t>
      </w:r>
      <w:r w:rsidRPr="009E2E00">
        <w:rPr>
          <w:rFonts w:ascii="Arial" w:hAnsi="Arial" w:cs="Arial"/>
          <w:bCs/>
          <w:color w:val="000000"/>
          <w:sz w:val="20"/>
          <w:szCs w:val="20"/>
        </w:rPr>
        <w:t xml:space="preserve"> and reporting. Topics </w:t>
      </w:r>
      <w:r w:rsidRPr="009108E4">
        <w:rPr>
          <w:rFonts w:ascii="Arial" w:hAnsi="Arial" w:cs="Arial"/>
          <w:bCs/>
          <w:noProof/>
          <w:color w:val="000000"/>
          <w:sz w:val="20"/>
          <w:szCs w:val="20"/>
        </w:rPr>
        <w:t>include</w:t>
      </w:r>
      <w:r w:rsidR="009108E4">
        <w:rPr>
          <w:rFonts w:ascii="Arial" w:hAnsi="Arial" w:cs="Arial"/>
          <w:bCs/>
          <w:noProof/>
          <w:color w:val="000000"/>
          <w:sz w:val="20"/>
          <w:szCs w:val="20"/>
        </w:rPr>
        <w:t xml:space="preserve"> i</w:t>
      </w:r>
      <w:r w:rsidR="008C3F5F" w:rsidRPr="009108E4">
        <w:rPr>
          <w:rFonts w:ascii="Arial" w:hAnsi="Arial" w:cs="Arial"/>
          <w:bCs/>
          <w:noProof/>
          <w:color w:val="000000"/>
          <w:sz w:val="20"/>
          <w:szCs w:val="20"/>
        </w:rPr>
        <w:t>ncome</w:t>
      </w:r>
      <w:r w:rsidR="008C3F5F">
        <w:rPr>
          <w:rFonts w:ascii="Arial" w:hAnsi="Arial" w:cs="Arial"/>
          <w:bCs/>
          <w:color w:val="000000"/>
          <w:sz w:val="20"/>
          <w:szCs w:val="20"/>
        </w:rPr>
        <w:t xml:space="preserve"> m</w:t>
      </w:r>
      <w:r w:rsidRPr="009E2E00">
        <w:rPr>
          <w:rFonts w:ascii="Arial" w:hAnsi="Arial" w:cs="Arial"/>
          <w:bCs/>
          <w:color w:val="000000"/>
          <w:sz w:val="20"/>
          <w:szCs w:val="20"/>
        </w:rPr>
        <w:t xml:space="preserve">easurement and profitability analysis, time value of money concepts, accounting for cash, receivables, inventory, property, plant, </w:t>
      </w:r>
      <w:r w:rsidRPr="009108E4">
        <w:rPr>
          <w:rFonts w:ascii="Arial" w:hAnsi="Arial" w:cs="Arial"/>
          <w:bCs/>
          <w:noProof/>
          <w:color w:val="000000"/>
          <w:sz w:val="20"/>
          <w:szCs w:val="20"/>
        </w:rPr>
        <w:t>equipment</w:t>
      </w:r>
      <w:r w:rsidR="009108E4">
        <w:rPr>
          <w:rFonts w:ascii="Arial" w:hAnsi="Arial" w:cs="Arial"/>
          <w:bCs/>
          <w:noProof/>
          <w:color w:val="000000"/>
          <w:sz w:val="20"/>
          <w:szCs w:val="20"/>
        </w:rPr>
        <w:t>,</w:t>
      </w:r>
      <w:r w:rsidRPr="009E2E00">
        <w:rPr>
          <w:rFonts w:ascii="Arial" w:hAnsi="Arial" w:cs="Arial"/>
          <w:bCs/>
          <w:color w:val="000000"/>
          <w:sz w:val="20"/>
          <w:szCs w:val="20"/>
        </w:rPr>
        <w:t xml:space="preserve"> and intangible assets.</w:t>
      </w:r>
    </w:p>
    <w:p w:rsidR="009653A8" w:rsidRPr="009E2E00" w:rsidRDefault="009653A8" w:rsidP="00FF5472">
      <w:pPr>
        <w:pStyle w:val="crstitle"/>
        <w:widowControl w:val="0"/>
        <w:tabs>
          <w:tab w:val="right" w:leader="dot" w:pos="8280"/>
        </w:tabs>
        <w:spacing w:before="0" w:beforeAutospacing="0" w:after="0" w:afterAutospacing="0"/>
        <w:rPr>
          <w:rFonts w:ascii="Verdana" w:hAnsi="Verdana"/>
          <w:bCs/>
          <w:color w:val="000000"/>
          <w:sz w:val="20"/>
          <w:szCs w:val="20"/>
        </w:rPr>
      </w:pPr>
    </w:p>
    <w:p w:rsidR="00533106" w:rsidRPr="009E2E00" w:rsidRDefault="00533106" w:rsidP="00FF5472">
      <w:pPr>
        <w:pStyle w:val="crstitle"/>
        <w:widowControl w:val="0"/>
        <w:tabs>
          <w:tab w:val="right" w:leader="dot" w:pos="8280"/>
        </w:tabs>
        <w:spacing w:before="0" w:beforeAutospacing="0" w:after="0" w:afterAutospacing="0"/>
        <w:rPr>
          <w:rFonts w:ascii="Arial" w:hAnsi="Arial" w:cs="Arial"/>
          <w:b/>
          <w:bCs/>
          <w:color w:val="000000"/>
          <w:sz w:val="20"/>
          <w:szCs w:val="20"/>
        </w:rPr>
      </w:pPr>
      <w:r w:rsidRPr="009E2E00">
        <w:rPr>
          <w:rFonts w:ascii="Arial" w:hAnsi="Arial" w:cs="Arial"/>
          <w:b/>
          <w:bCs/>
          <w:color w:val="000000"/>
          <w:sz w:val="20"/>
          <w:szCs w:val="20"/>
        </w:rPr>
        <w:t>ACC 3802 Intermediate Accounting II</w:t>
      </w:r>
      <w:r w:rsidR="009653A8" w:rsidRPr="009E2E00">
        <w:rPr>
          <w:rFonts w:ascii="Arial" w:hAnsi="Arial" w:cs="Arial"/>
          <w:b/>
          <w:bCs/>
          <w:color w:val="000000"/>
          <w:sz w:val="20"/>
          <w:szCs w:val="20"/>
        </w:rPr>
        <w:t xml:space="preserve"> (ACC 2801)</w:t>
      </w:r>
      <w:r w:rsidRPr="009E2E00">
        <w:rPr>
          <w:rFonts w:ascii="Arial" w:hAnsi="Arial" w:cs="Arial"/>
          <w:b/>
          <w:bCs/>
          <w:color w:val="000000"/>
          <w:sz w:val="20"/>
          <w:szCs w:val="20"/>
        </w:rPr>
        <w:tab/>
        <w:t xml:space="preserve"> 4 </w:t>
      </w:r>
      <w:r w:rsidRPr="00F71704">
        <w:rPr>
          <w:rFonts w:ascii="Arial" w:hAnsi="Arial" w:cs="Arial"/>
          <w:b/>
          <w:bCs/>
          <w:noProof/>
          <w:color w:val="000000"/>
          <w:sz w:val="20"/>
          <w:szCs w:val="20"/>
        </w:rPr>
        <w:t>cr</w:t>
      </w:r>
      <w:r w:rsidRPr="009E2E00">
        <w:rPr>
          <w:rFonts w:ascii="Arial" w:hAnsi="Arial" w:cs="Arial"/>
          <w:b/>
          <w:bCs/>
          <w:color w:val="000000"/>
          <w:sz w:val="20"/>
          <w:szCs w:val="20"/>
        </w:rPr>
        <w:t>.</w:t>
      </w:r>
    </w:p>
    <w:p w:rsidR="00533106" w:rsidRPr="009E2E00" w:rsidRDefault="00533106" w:rsidP="00FF5472">
      <w:pPr>
        <w:pStyle w:val="crstitle"/>
        <w:widowControl w:val="0"/>
        <w:tabs>
          <w:tab w:val="right" w:leader="dot" w:pos="8280"/>
        </w:tabs>
        <w:spacing w:before="0" w:beforeAutospacing="0" w:after="0" w:afterAutospacing="0"/>
        <w:rPr>
          <w:rFonts w:ascii="Arial" w:hAnsi="Arial" w:cs="Arial"/>
          <w:bCs/>
          <w:color w:val="000000"/>
          <w:sz w:val="20"/>
          <w:szCs w:val="20"/>
        </w:rPr>
      </w:pPr>
      <w:r w:rsidRPr="009E2E00">
        <w:rPr>
          <w:rFonts w:ascii="Arial" w:hAnsi="Arial" w:cs="Arial"/>
          <w:bCs/>
          <w:color w:val="000000"/>
          <w:sz w:val="20"/>
          <w:szCs w:val="20"/>
        </w:rPr>
        <w:t>Advanced financial reporting concepts are the focus of this course. Major topics include accounting for investments, current liabilities and contingencies, bonds and long-term notes, leases, income taxes, pensions, and shareholder’s equity. This course also includes an in-depth study of the statement of cash flows.</w:t>
      </w:r>
    </w:p>
    <w:p w:rsidR="009653A8" w:rsidRPr="009E2E00" w:rsidRDefault="009653A8" w:rsidP="00FF5472">
      <w:pPr>
        <w:pStyle w:val="crstitle"/>
        <w:widowControl w:val="0"/>
        <w:tabs>
          <w:tab w:val="right" w:leader="dot" w:pos="8280"/>
        </w:tabs>
        <w:spacing w:before="0" w:beforeAutospacing="0" w:after="0" w:afterAutospacing="0"/>
        <w:rPr>
          <w:rFonts w:ascii="Arial" w:hAnsi="Arial" w:cs="Arial"/>
          <w:bCs/>
          <w:color w:val="000000"/>
          <w:sz w:val="20"/>
          <w:szCs w:val="20"/>
        </w:rPr>
      </w:pPr>
    </w:p>
    <w:p w:rsidR="00533106" w:rsidRPr="009E2E00" w:rsidRDefault="00533106" w:rsidP="00FF5472">
      <w:pPr>
        <w:widowControl w:val="0"/>
        <w:tabs>
          <w:tab w:val="right" w:leader="dot" w:pos="8280"/>
        </w:tabs>
        <w:rPr>
          <w:b/>
          <w:sz w:val="20"/>
          <w:szCs w:val="20"/>
        </w:rPr>
      </w:pPr>
      <w:r w:rsidRPr="009E2E00">
        <w:rPr>
          <w:b/>
          <w:sz w:val="20"/>
          <w:szCs w:val="20"/>
        </w:rPr>
        <w:t>ACC 4012</w:t>
      </w:r>
      <w:r w:rsidR="009653A8" w:rsidRPr="009E2E00">
        <w:rPr>
          <w:sz w:val="20"/>
          <w:szCs w:val="20"/>
        </w:rPr>
        <w:t xml:space="preserve"> </w:t>
      </w:r>
      <w:r w:rsidRPr="009E2E00">
        <w:rPr>
          <w:b/>
          <w:sz w:val="20"/>
          <w:szCs w:val="20"/>
        </w:rPr>
        <w:t>Financial and Managerial Accounting</w:t>
      </w:r>
      <w:r w:rsidR="009653A8" w:rsidRPr="009E2E00">
        <w:rPr>
          <w:b/>
          <w:sz w:val="20"/>
          <w:szCs w:val="20"/>
        </w:rPr>
        <w:t xml:space="preserve"> (ACC 2411)</w:t>
      </w:r>
      <w:r w:rsidRPr="009E2E00">
        <w:rPr>
          <w:b/>
          <w:sz w:val="20"/>
          <w:szCs w:val="20"/>
        </w:rPr>
        <w:tab/>
        <w:t>3 cr.</w:t>
      </w:r>
    </w:p>
    <w:p w:rsidR="00533106" w:rsidRPr="009E2E00" w:rsidRDefault="009653A8" w:rsidP="00FF5472">
      <w:pPr>
        <w:widowControl w:val="0"/>
        <w:tabs>
          <w:tab w:val="right" w:leader="dot" w:pos="8280"/>
        </w:tabs>
        <w:rPr>
          <w:sz w:val="20"/>
          <w:szCs w:val="20"/>
        </w:rPr>
      </w:pPr>
      <w:r w:rsidRPr="009E2E00">
        <w:rPr>
          <w:sz w:val="20"/>
          <w:szCs w:val="20"/>
        </w:rPr>
        <w:t>Th</w:t>
      </w:r>
      <w:r w:rsidR="00533106" w:rsidRPr="009E2E00">
        <w:rPr>
          <w:sz w:val="20"/>
          <w:szCs w:val="20"/>
        </w:rPr>
        <w:t xml:space="preserve">is </w:t>
      </w:r>
      <w:r w:rsidRPr="009E2E00">
        <w:rPr>
          <w:sz w:val="20"/>
          <w:szCs w:val="20"/>
        </w:rPr>
        <w:t xml:space="preserve">course is </w:t>
      </w:r>
      <w:r w:rsidR="00533106" w:rsidRPr="009E2E00">
        <w:rPr>
          <w:sz w:val="20"/>
          <w:szCs w:val="20"/>
        </w:rPr>
        <w:t xml:space="preserve">an introduction to the preparation of financial statements for investors and managers and explores managerial accounting concepts used to support business decisions. Topics include </w:t>
      </w:r>
      <w:r w:rsidR="00533106" w:rsidRPr="00F71704">
        <w:rPr>
          <w:noProof/>
          <w:sz w:val="20"/>
          <w:szCs w:val="20"/>
        </w:rPr>
        <w:t>income</w:t>
      </w:r>
      <w:r w:rsidR="00533106" w:rsidRPr="009E2E00">
        <w:rPr>
          <w:sz w:val="20"/>
          <w:szCs w:val="20"/>
        </w:rPr>
        <w:t xml:space="preserve"> statement, balance sheet, cash flow statement, product costing methods, activity-based costing, </w:t>
      </w:r>
      <w:r w:rsidR="00533106" w:rsidRPr="009108E4">
        <w:rPr>
          <w:noProof/>
          <w:sz w:val="20"/>
          <w:szCs w:val="20"/>
        </w:rPr>
        <w:t>cost-volume</w:t>
      </w:r>
      <w:r w:rsidR="009108E4">
        <w:rPr>
          <w:noProof/>
          <w:sz w:val="20"/>
          <w:szCs w:val="20"/>
        </w:rPr>
        <w:t>-</w:t>
      </w:r>
      <w:r w:rsidR="00533106" w:rsidRPr="009108E4">
        <w:rPr>
          <w:noProof/>
          <w:sz w:val="20"/>
          <w:szCs w:val="20"/>
        </w:rPr>
        <w:t>profit</w:t>
      </w:r>
      <w:r w:rsidR="00533106" w:rsidRPr="009E2E00">
        <w:rPr>
          <w:sz w:val="20"/>
          <w:szCs w:val="20"/>
        </w:rPr>
        <w:t xml:space="preserve"> analysis, standard costing, budget preparation</w:t>
      </w:r>
      <w:r w:rsidR="008C3F5F">
        <w:rPr>
          <w:sz w:val="20"/>
          <w:szCs w:val="20"/>
        </w:rPr>
        <w:t>,</w:t>
      </w:r>
      <w:r w:rsidR="00533106" w:rsidRPr="009E2E00">
        <w:rPr>
          <w:sz w:val="20"/>
          <w:szCs w:val="20"/>
        </w:rPr>
        <w:t xml:space="preserve"> and relevant costs analysis.</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ACC 4050 Legal</w:t>
      </w:r>
      <w:r w:rsidR="006E6A21">
        <w:rPr>
          <w:rFonts w:cs="Arial"/>
          <w:b/>
          <w:sz w:val="20"/>
          <w:szCs w:val="20"/>
        </w:rPr>
        <w:t xml:space="preserve"> Issues for Public Accounting</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Professional accountants must be able to recognize relevant legal issues and how they relate to accounting and auditing.  This course is designed to familiarize students with the various legal topics that accountants encounter on a regular </w:t>
      </w:r>
      <w:r w:rsidRPr="00F71704">
        <w:rPr>
          <w:rFonts w:cs="Arial"/>
          <w:noProof/>
          <w:sz w:val="20"/>
          <w:szCs w:val="20"/>
        </w:rPr>
        <w:t>basis</w:t>
      </w:r>
      <w:r w:rsidRPr="009E2E00">
        <w:rPr>
          <w:rFonts w:cs="Arial"/>
          <w:sz w:val="20"/>
          <w:szCs w:val="20"/>
        </w:rPr>
        <w:t xml:space="preserve"> and to prepare students for the business law topics of the CPA examination.  Emphasis </w:t>
      </w:r>
      <w:r w:rsidRPr="00F71704">
        <w:rPr>
          <w:rFonts w:cs="Arial"/>
          <w:noProof/>
          <w:sz w:val="20"/>
          <w:szCs w:val="20"/>
        </w:rPr>
        <w:t>is placed</w:t>
      </w:r>
      <w:r w:rsidRPr="009E2E00">
        <w:rPr>
          <w:rFonts w:cs="Arial"/>
          <w:sz w:val="20"/>
          <w:szCs w:val="20"/>
        </w:rPr>
        <w:t xml:space="preserve"> on legal topics, including business organizations, contracts, debtor-creditor relationships, securities law and regulation, and the Uniform Commercial Code.</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left" w:leader="dot" w:pos="7920"/>
          <w:tab w:val="right" w:leader="dot" w:pos="8280"/>
        </w:tabs>
        <w:rPr>
          <w:rFonts w:cs="Arial"/>
          <w:sz w:val="20"/>
          <w:szCs w:val="20"/>
        </w:rPr>
      </w:pPr>
      <w:r w:rsidRPr="009E2E00">
        <w:rPr>
          <w:rFonts w:cs="Arial"/>
          <w:b/>
          <w:sz w:val="20"/>
          <w:szCs w:val="20"/>
        </w:rPr>
        <w:t>ACC 4150 Governmental/Nonprofit Accounting (ACC 2801)</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In this course, students will study issues in municipal accounting, especially as relevant to </w:t>
      </w:r>
      <w:r w:rsidRPr="00F71704">
        <w:rPr>
          <w:rFonts w:cs="Arial"/>
          <w:noProof/>
          <w:sz w:val="20"/>
          <w:szCs w:val="20"/>
        </w:rPr>
        <w:t>city</w:t>
      </w:r>
      <w:r w:rsidRPr="009E2E00">
        <w:rPr>
          <w:rFonts w:cs="Arial"/>
          <w:sz w:val="20"/>
          <w:szCs w:val="20"/>
        </w:rPr>
        <w:t xml:space="preserve">, state, and federal agencies with attention to bond financing, funds, and budgets.  An overview of accounting for nonprofit organizations will also </w:t>
      </w:r>
      <w:r w:rsidRPr="00F71704">
        <w:rPr>
          <w:rFonts w:cs="Arial"/>
          <w:noProof/>
          <w:sz w:val="20"/>
          <w:szCs w:val="20"/>
        </w:rPr>
        <w:t>be presented</w:t>
      </w:r>
      <w:r w:rsidRPr="009E2E00">
        <w:rPr>
          <w:rFonts w:cs="Arial"/>
          <w:sz w:val="20"/>
          <w:szCs w:val="20"/>
        </w:rPr>
        <w:t xml:space="preserve">.  Microsoft Excel software </w:t>
      </w:r>
      <w:r w:rsidRPr="00F71704">
        <w:rPr>
          <w:rFonts w:cs="Arial"/>
          <w:noProof/>
          <w:sz w:val="20"/>
          <w:szCs w:val="20"/>
        </w:rPr>
        <w:t>is required</w:t>
      </w:r>
      <w:r w:rsidRPr="009E2E00">
        <w:rPr>
          <w:rFonts w:cs="Arial"/>
          <w:sz w:val="20"/>
          <w:szCs w:val="20"/>
        </w:rPr>
        <w:t xml:space="preserve"> for this class.</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ACC 4400 Cost Accounting I (ACC 2801)</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covers the role of the management accountant in an organization.  Emphasis is placed on planning and controlling operations and on supporting decision making.  Specific topics include cost concepts, cost behavior, </w:t>
      </w:r>
      <w:r w:rsidRPr="009108E4">
        <w:rPr>
          <w:rFonts w:cs="Arial"/>
          <w:noProof/>
          <w:sz w:val="20"/>
          <w:szCs w:val="20"/>
        </w:rPr>
        <w:t>job-order</w:t>
      </w:r>
      <w:r w:rsidRPr="009E2E00">
        <w:rPr>
          <w:rFonts w:cs="Arial"/>
          <w:sz w:val="20"/>
          <w:szCs w:val="20"/>
        </w:rPr>
        <w:t xml:space="preserve"> and process costing systems, cost-volume-profit analysis, and variable costing.  Microsoft Excel software </w:t>
      </w:r>
      <w:r w:rsidRPr="009108E4">
        <w:rPr>
          <w:rFonts w:cs="Arial"/>
          <w:noProof/>
          <w:sz w:val="20"/>
          <w:szCs w:val="20"/>
        </w:rPr>
        <w:t>is required</w:t>
      </w:r>
      <w:r w:rsidR="00CD2974">
        <w:rPr>
          <w:rFonts w:cs="Arial"/>
          <w:sz w:val="20"/>
          <w:szCs w:val="20"/>
        </w:rPr>
        <w:t>.</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ACC 4410 Cost Accounting II (ACC 4400)</w:t>
      </w:r>
      <w:r w:rsidRPr="009E2E00">
        <w:rPr>
          <w:rFonts w:cs="Arial"/>
          <w:b/>
          <w:sz w:val="20"/>
          <w:szCs w:val="20"/>
        </w:rPr>
        <w:tab/>
        <w:t>3 cr.</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covers advanced cost concepts used to support management decision making.  Specific topics include activity-based costing, profit planning, standard costing and performance evaluation, flexible budgets, relevant cost analysis, segment reporting, and capital budgeting decisions.  Microsoft Excel software </w:t>
      </w:r>
      <w:r w:rsidRPr="00F71704">
        <w:rPr>
          <w:rFonts w:cs="Arial"/>
          <w:noProof/>
          <w:sz w:val="20"/>
          <w:szCs w:val="20"/>
        </w:rPr>
        <w:t>is required</w:t>
      </w:r>
      <w:r w:rsidRPr="009E2E00">
        <w:rPr>
          <w:rFonts w:cs="Arial"/>
          <w:sz w:val="20"/>
          <w:szCs w:val="20"/>
        </w:rPr>
        <w:t xml:space="preserve"> for this class.</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ACC 4550 Individual Taxation (ACC 2411)</w:t>
      </w:r>
      <w:r w:rsidRPr="009E2E00">
        <w:rPr>
          <w:rFonts w:cs="Arial"/>
          <w:b/>
          <w:sz w:val="20"/>
          <w:szCs w:val="20"/>
        </w:rPr>
        <w:tab/>
        <w:t>3 cr.</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The focus of this course is the study of personal federal income tax laws, forms, and reporting mechanisms, and their application to individual taxes.  Topics to be covered will </w:t>
      </w:r>
      <w:r w:rsidRPr="009108E4">
        <w:rPr>
          <w:rFonts w:cs="Arial"/>
          <w:noProof/>
          <w:sz w:val="20"/>
          <w:szCs w:val="20"/>
        </w:rPr>
        <w:t>include</w:t>
      </w:r>
      <w:r w:rsidRPr="009E2E00">
        <w:rPr>
          <w:rFonts w:cs="Arial"/>
          <w:sz w:val="20"/>
          <w:szCs w:val="20"/>
        </w:rPr>
        <w:t xml:space="preserve"> income and loss realization and recognition, capital gains and losses, exemptions, rates, gross income items, deductions of business expenses, employee expenses, and itemized deductions.</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ACC 4650 Corporate Taxation (ACC 2411)</w:t>
      </w:r>
      <w:r w:rsidRPr="009E2E00">
        <w:rPr>
          <w:rFonts w:cs="Arial"/>
          <w:b/>
          <w:sz w:val="20"/>
          <w:szCs w:val="20"/>
        </w:rPr>
        <w:tab/>
        <w:t>3 cr.</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Anticipating and understanding the tax consequences and implications of corporate entities is an essential par</w:t>
      </w:r>
      <w:r w:rsidR="008C3F5F">
        <w:rPr>
          <w:rFonts w:cs="Arial"/>
          <w:sz w:val="20"/>
          <w:szCs w:val="20"/>
        </w:rPr>
        <w:t>t of accounting practice.  This course covers</w:t>
      </w:r>
      <w:r w:rsidRPr="009E2E00">
        <w:rPr>
          <w:rFonts w:cs="Arial"/>
          <w:sz w:val="20"/>
          <w:szCs w:val="20"/>
        </w:rPr>
        <w:t xml:space="preserve"> various corporate transactions beginning with the formation and operation of the corporation and proceeding to other advanced topics, such </w:t>
      </w:r>
      <w:r w:rsidRPr="00F71704">
        <w:rPr>
          <w:rFonts w:cs="Arial"/>
          <w:noProof/>
          <w:sz w:val="20"/>
          <w:szCs w:val="20"/>
        </w:rPr>
        <w:t>as:</w:t>
      </w:r>
      <w:r w:rsidRPr="009E2E00">
        <w:rPr>
          <w:rFonts w:cs="Arial"/>
          <w:sz w:val="20"/>
          <w:szCs w:val="20"/>
        </w:rPr>
        <w:t xml:space="preserve">  capital structure, earnings and profits, dividend distributions, stock redemptions, liquidations, and </w:t>
      </w:r>
      <w:r w:rsidRPr="00F71704">
        <w:rPr>
          <w:rFonts w:cs="Arial"/>
          <w:noProof/>
          <w:sz w:val="20"/>
          <w:szCs w:val="20"/>
        </w:rPr>
        <w:t>re-organizations</w:t>
      </w:r>
      <w:r w:rsidRPr="009E2E00">
        <w:rPr>
          <w:rFonts w:cs="Arial"/>
          <w:sz w:val="20"/>
          <w:szCs w:val="20"/>
        </w:rPr>
        <w:t xml:space="preserve">.  </w:t>
      </w:r>
      <w:r w:rsidRPr="00F71704">
        <w:rPr>
          <w:rFonts w:cs="Arial"/>
          <w:noProof/>
          <w:sz w:val="20"/>
          <w:szCs w:val="20"/>
        </w:rPr>
        <w:t>Focus</w:t>
      </w:r>
      <w:r w:rsidRPr="009E2E00">
        <w:rPr>
          <w:rFonts w:cs="Arial"/>
          <w:sz w:val="20"/>
          <w:szCs w:val="20"/>
        </w:rPr>
        <w:t xml:space="preserve"> is on the tax aspects of “S” corporations, including formation, operating activities, distributions, and termination of an “S” corporation.  Emphasis </w:t>
      </w:r>
      <w:r w:rsidRPr="00F71704">
        <w:rPr>
          <w:rFonts w:cs="Arial"/>
          <w:noProof/>
          <w:sz w:val="20"/>
          <w:szCs w:val="20"/>
        </w:rPr>
        <w:t>is placed</w:t>
      </w:r>
      <w:r w:rsidRPr="009E2E00">
        <w:rPr>
          <w:rFonts w:cs="Arial"/>
          <w:sz w:val="20"/>
          <w:szCs w:val="20"/>
        </w:rPr>
        <w:t xml:space="preserve"> on developing the student’s ability to identify and explain the tax consequences of various corporate transactions.</w:t>
      </w:r>
    </w:p>
    <w:p w:rsidR="00533106" w:rsidRPr="009E2E00" w:rsidRDefault="00533106" w:rsidP="00FF5472">
      <w:pPr>
        <w:widowControl w:val="0"/>
        <w:tabs>
          <w:tab w:val="right" w:leader="dot" w:pos="8280"/>
          <w:tab w:val="right" w:leader="dot" w:pos="8640"/>
        </w:tabs>
        <w:rPr>
          <w:rFonts w:cs="Arial"/>
          <w:b/>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ACC 4700 Accounting Information Sys</w:t>
      </w:r>
      <w:r w:rsidR="00D33BCE" w:rsidRPr="009E2E00">
        <w:rPr>
          <w:rFonts w:cs="Arial"/>
          <w:b/>
          <w:sz w:val="20"/>
          <w:szCs w:val="20"/>
        </w:rPr>
        <w:t>tems</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examines the design, operation, and control of accounting information </w:t>
      </w:r>
      <w:r w:rsidR="008C3F5F">
        <w:rPr>
          <w:rFonts w:cs="Arial"/>
          <w:sz w:val="20"/>
          <w:szCs w:val="20"/>
        </w:rPr>
        <w:t xml:space="preserve">systems.  </w:t>
      </w:r>
      <w:r w:rsidRPr="009E2E00">
        <w:rPr>
          <w:rFonts w:cs="Arial"/>
          <w:sz w:val="20"/>
          <w:szCs w:val="20"/>
        </w:rPr>
        <w:t xml:space="preserve">Emphasis </w:t>
      </w:r>
      <w:r w:rsidRPr="00F71704">
        <w:rPr>
          <w:rFonts w:cs="Arial"/>
          <w:noProof/>
          <w:sz w:val="20"/>
          <w:szCs w:val="20"/>
        </w:rPr>
        <w:t>is placed</w:t>
      </w:r>
      <w:r w:rsidRPr="009E2E00">
        <w:rPr>
          <w:rFonts w:cs="Arial"/>
          <w:sz w:val="20"/>
          <w:szCs w:val="20"/>
        </w:rPr>
        <w:t xml:space="preserve"> on transaction cycles and business processes, with a focus on the flow of financial transactions through the accounting information system.  Internal control concepts and their application to the information systems </w:t>
      </w:r>
      <w:r w:rsidRPr="00F71704">
        <w:rPr>
          <w:rFonts w:cs="Arial"/>
          <w:noProof/>
          <w:sz w:val="20"/>
          <w:szCs w:val="20"/>
        </w:rPr>
        <w:t>are also considered</w:t>
      </w:r>
      <w:r w:rsidRPr="009E2E00">
        <w:rPr>
          <w:rFonts w:cs="Arial"/>
          <w:sz w:val="20"/>
          <w:szCs w:val="20"/>
        </w:rPr>
        <w:t>.</w:t>
      </w:r>
      <w:r w:rsidR="008C3F5F">
        <w:rPr>
          <w:rFonts w:cs="Arial"/>
          <w:sz w:val="20"/>
          <w:szCs w:val="20"/>
        </w:rPr>
        <w:t xml:space="preserve">  Microsoft Excel software </w:t>
      </w:r>
      <w:r w:rsidR="008C3F5F" w:rsidRPr="00F71704">
        <w:rPr>
          <w:rFonts w:cs="Arial"/>
          <w:noProof/>
          <w:sz w:val="20"/>
          <w:szCs w:val="20"/>
        </w:rPr>
        <w:t>is required</w:t>
      </w:r>
      <w:r w:rsidR="008C3F5F">
        <w:rPr>
          <w:rFonts w:cs="Arial"/>
          <w:sz w:val="20"/>
          <w:szCs w:val="20"/>
        </w:rPr>
        <w:t xml:space="preserve"> for this class.</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ACC 4720 Advanced Financial Accounting I (ACC 2801)</w:t>
      </w:r>
      <w:r w:rsidRPr="009E2E00">
        <w:rPr>
          <w:rFonts w:cs="Arial"/>
          <w:b/>
          <w:sz w:val="20"/>
          <w:szCs w:val="20"/>
        </w:rPr>
        <w:tab/>
        <w:t>3 cr.</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provides an in-depth examination of accounting for business combinations.  Emphasis </w:t>
      </w:r>
      <w:r w:rsidRPr="00F71704">
        <w:rPr>
          <w:rFonts w:cs="Arial"/>
          <w:noProof/>
          <w:sz w:val="20"/>
          <w:szCs w:val="20"/>
        </w:rPr>
        <w:t>is placed</w:t>
      </w:r>
      <w:r w:rsidRPr="009E2E00">
        <w:rPr>
          <w:rFonts w:cs="Arial"/>
          <w:sz w:val="20"/>
          <w:szCs w:val="20"/>
        </w:rPr>
        <w:t xml:space="preserve"> on direct acquisitions, preparation of consolidated financial statements, and miscellaneous topics related to business combinations.  Microsoft Excel software </w:t>
      </w:r>
      <w:r w:rsidRPr="00F71704">
        <w:rPr>
          <w:rFonts w:cs="Arial"/>
          <w:noProof/>
          <w:sz w:val="20"/>
          <w:szCs w:val="20"/>
        </w:rPr>
        <w:t>is required</w:t>
      </w:r>
      <w:r w:rsidRPr="009E2E00">
        <w:rPr>
          <w:rFonts w:cs="Arial"/>
          <w:sz w:val="20"/>
          <w:szCs w:val="20"/>
        </w:rPr>
        <w:t xml:space="preserve"> for this class.</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ACC 4750 Advanced F</w:t>
      </w:r>
      <w:r w:rsidR="00B744FE">
        <w:rPr>
          <w:rFonts w:cs="Arial"/>
          <w:b/>
          <w:sz w:val="20"/>
          <w:szCs w:val="20"/>
        </w:rPr>
        <w:t>inancial Accounting II (ACC 472</w:t>
      </w:r>
      <w:r w:rsidR="00FD7E21">
        <w:rPr>
          <w:rFonts w:cs="Arial"/>
          <w:b/>
          <w:sz w:val="20"/>
          <w:szCs w:val="20"/>
        </w:rPr>
        <w:t>0</w:t>
      </w:r>
      <w:r w:rsidRPr="009E2E00">
        <w:rPr>
          <w:rFonts w:cs="Arial"/>
          <w:b/>
          <w:sz w:val="20"/>
          <w:szCs w:val="20"/>
        </w:rPr>
        <w:t>)</w:t>
      </w:r>
      <w:r w:rsidRPr="009E2E00">
        <w:rPr>
          <w:rFonts w:cs="Arial"/>
          <w:b/>
          <w:sz w:val="20"/>
          <w:szCs w:val="20"/>
        </w:rPr>
        <w:tab/>
        <w:t>3 cr.</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covers international accounting issues and partnerships.  The international accounting portion focuses on the international accounting environment and compares accounting principles of several countries.  In the partnership portion, students examine the entire partnership cycle from formation to </w:t>
      </w:r>
      <w:r w:rsidRPr="009108E4">
        <w:rPr>
          <w:rFonts w:cs="Arial"/>
          <w:noProof/>
          <w:sz w:val="20"/>
          <w:szCs w:val="20"/>
        </w:rPr>
        <w:t>liquidation</w:t>
      </w:r>
      <w:r w:rsidRPr="009E2E00">
        <w:rPr>
          <w:rFonts w:cs="Arial"/>
          <w:sz w:val="20"/>
          <w:szCs w:val="20"/>
        </w:rPr>
        <w:t xml:space="preserve"> and study the unique accounting principles associated with partnerships. Microsoft Excel software </w:t>
      </w:r>
      <w:r w:rsidRPr="00F71704">
        <w:rPr>
          <w:rFonts w:cs="Arial"/>
          <w:noProof/>
          <w:sz w:val="20"/>
          <w:szCs w:val="20"/>
        </w:rPr>
        <w:t>is required</w:t>
      </w:r>
      <w:r w:rsidRPr="009E2E00">
        <w:rPr>
          <w:rFonts w:cs="Arial"/>
          <w:sz w:val="20"/>
          <w:szCs w:val="20"/>
        </w:rPr>
        <w:t xml:space="preserve"> for this class.   </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ACC 4800 Internal Audit</w:t>
      </w:r>
      <w:r w:rsidR="00B94E68" w:rsidRPr="009E2E00">
        <w:rPr>
          <w:rFonts w:cs="Arial"/>
          <w:b/>
          <w:sz w:val="20"/>
          <w:szCs w:val="20"/>
        </w:rPr>
        <w:t>ing</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 w:val="right" w:leader="dot" w:pos="8640"/>
        </w:tabs>
        <w:rPr>
          <w:rFonts w:cs="Arial"/>
          <w:sz w:val="20"/>
          <w:szCs w:val="20"/>
        </w:rPr>
      </w:pPr>
      <w:r w:rsidRPr="009E2E00">
        <w:rPr>
          <w:rFonts w:cs="Arial"/>
          <w:sz w:val="20"/>
          <w:szCs w:val="20"/>
        </w:rPr>
        <w:t>This course provides a broad overview of internal auditing</w:t>
      </w:r>
      <w:r w:rsidR="009108E4">
        <w:rPr>
          <w:rFonts w:cs="Arial"/>
          <w:sz w:val="20"/>
          <w:szCs w:val="20"/>
        </w:rPr>
        <w:t xml:space="preserve"> theory and internal controls </w:t>
      </w:r>
      <w:r w:rsidR="009108E4" w:rsidRPr="00F71704">
        <w:rPr>
          <w:rFonts w:cs="Arial"/>
          <w:noProof/>
          <w:sz w:val="20"/>
          <w:szCs w:val="20"/>
        </w:rPr>
        <w:t>abd</w:t>
      </w:r>
      <w:r w:rsidR="009108E4">
        <w:rPr>
          <w:rFonts w:cs="Arial"/>
          <w:sz w:val="20"/>
          <w:szCs w:val="20"/>
        </w:rPr>
        <w:t xml:space="preserve"> </w:t>
      </w:r>
      <w:r w:rsidRPr="009108E4">
        <w:rPr>
          <w:rFonts w:cs="Arial"/>
          <w:noProof/>
          <w:sz w:val="20"/>
          <w:szCs w:val="20"/>
        </w:rPr>
        <w:t>encompasses</w:t>
      </w:r>
      <w:r w:rsidRPr="009E2E00">
        <w:rPr>
          <w:rFonts w:cs="Arial"/>
          <w:sz w:val="20"/>
          <w:szCs w:val="20"/>
        </w:rPr>
        <w:t xml:space="preserve"> the various purposes of internal aud</w:t>
      </w:r>
      <w:r w:rsidR="009108E4">
        <w:rPr>
          <w:rFonts w:cs="Arial"/>
          <w:sz w:val="20"/>
          <w:szCs w:val="20"/>
        </w:rPr>
        <w:t>iting.  Additional topics</w:t>
      </w:r>
      <w:r w:rsidRPr="009E2E00">
        <w:rPr>
          <w:rFonts w:cs="Arial"/>
          <w:sz w:val="20"/>
          <w:szCs w:val="20"/>
        </w:rPr>
        <w:t xml:space="preserve"> include how to establish and review internal controls.</w:t>
      </w:r>
    </w:p>
    <w:p w:rsidR="009653A8" w:rsidRPr="009E2E00" w:rsidRDefault="009653A8" w:rsidP="00FF5472">
      <w:pPr>
        <w:widowControl w:val="0"/>
        <w:tabs>
          <w:tab w:val="right" w:leader="dot" w:pos="8280"/>
          <w:tab w:val="right" w:leader="dot" w:pos="8640"/>
        </w:tabs>
        <w:rPr>
          <w:rFonts w:cs="Arial"/>
          <w:sz w:val="20"/>
          <w:szCs w:val="20"/>
        </w:rPr>
      </w:pPr>
    </w:p>
    <w:p w:rsidR="00533106" w:rsidRPr="009E2E00" w:rsidRDefault="009653A8" w:rsidP="00FF5472">
      <w:pPr>
        <w:widowControl w:val="0"/>
        <w:tabs>
          <w:tab w:val="right" w:leader="dot" w:pos="8280"/>
          <w:tab w:val="right" w:leader="dot" w:pos="8640"/>
        </w:tabs>
        <w:rPr>
          <w:rFonts w:cs="Arial"/>
          <w:b/>
          <w:sz w:val="20"/>
          <w:szCs w:val="20"/>
        </w:rPr>
      </w:pPr>
      <w:r w:rsidRPr="009E2E00">
        <w:rPr>
          <w:rFonts w:cs="Arial"/>
          <w:b/>
          <w:sz w:val="20"/>
          <w:szCs w:val="20"/>
        </w:rPr>
        <w:t>ACC 4810 Advanced Auditing (ACC 4800)</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9653A8" w:rsidP="00FF5472">
      <w:pPr>
        <w:widowControl w:val="0"/>
        <w:tabs>
          <w:tab w:val="right" w:leader="dot" w:pos="8280"/>
        </w:tabs>
        <w:rPr>
          <w:rFonts w:cs="Arial"/>
          <w:sz w:val="20"/>
          <w:szCs w:val="20"/>
        </w:rPr>
      </w:pPr>
      <w:r w:rsidRPr="009E2E00">
        <w:rPr>
          <w:rFonts w:cs="Arial"/>
          <w:sz w:val="20"/>
          <w:szCs w:val="20"/>
        </w:rPr>
        <w:t>Th</w:t>
      </w:r>
      <w:r w:rsidR="00533106" w:rsidRPr="009E2E00">
        <w:rPr>
          <w:rFonts w:cs="Arial"/>
          <w:sz w:val="20"/>
          <w:szCs w:val="20"/>
        </w:rPr>
        <w:t xml:space="preserve">is course is designed to deepen and broaden a student’s conceptual understanding of internal and external auditing. Auditing expertise will </w:t>
      </w:r>
      <w:r w:rsidR="00533106" w:rsidRPr="00F71704">
        <w:rPr>
          <w:rFonts w:cs="Arial"/>
          <w:noProof/>
          <w:sz w:val="20"/>
          <w:szCs w:val="20"/>
        </w:rPr>
        <w:t>be developed</w:t>
      </w:r>
      <w:r w:rsidR="00533106" w:rsidRPr="009E2E00">
        <w:rPr>
          <w:rFonts w:cs="Arial"/>
          <w:sz w:val="20"/>
          <w:szCs w:val="20"/>
        </w:rPr>
        <w:t xml:space="preserve"> by build</w:t>
      </w:r>
      <w:r w:rsidRPr="009E2E00">
        <w:rPr>
          <w:rFonts w:cs="Arial"/>
          <w:sz w:val="20"/>
          <w:szCs w:val="20"/>
        </w:rPr>
        <w:t>ing upon the knowledge gained in the first internal auditing course</w:t>
      </w:r>
      <w:r w:rsidR="00533106" w:rsidRPr="009E2E00">
        <w:rPr>
          <w:rFonts w:cs="Arial"/>
          <w:sz w:val="20"/>
          <w:szCs w:val="20"/>
        </w:rPr>
        <w:t>. This course will prepare students to analyze contemporary auditing and assurance issues. The course will also include an overview of fraud examination and forensic auditing.</w:t>
      </w:r>
    </w:p>
    <w:p w:rsidR="002615EF" w:rsidRDefault="002615EF" w:rsidP="00FF5472">
      <w:pPr>
        <w:widowControl w:val="0"/>
        <w:tabs>
          <w:tab w:val="right" w:leader="dot" w:pos="8280"/>
          <w:tab w:val="right" w:leader="dot" w:pos="8640"/>
        </w:tabs>
        <w:ind w:hanging="360"/>
        <w:outlineLvl w:val="0"/>
        <w:rPr>
          <w:rFonts w:cs="Arial"/>
          <w:b/>
          <w:sz w:val="20"/>
          <w:szCs w:val="20"/>
        </w:rPr>
      </w:pPr>
    </w:p>
    <w:p w:rsidR="002615EF" w:rsidRDefault="002615EF" w:rsidP="00FF5472">
      <w:pPr>
        <w:widowControl w:val="0"/>
        <w:tabs>
          <w:tab w:val="right" w:leader="dot" w:pos="8280"/>
          <w:tab w:val="right" w:leader="dot" w:pos="8640"/>
        </w:tabs>
        <w:ind w:left="360" w:hanging="360"/>
        <w:outlineLvl w:val="0"/>
        <w:rPr>
          <w:rFonts w:cs="Arial"/>
          <w:b/>
          <w:sz w:val="20"/>
          <w:szCs w:val="20"/>
        </w:rPr>
      </w:pPr>
      <w:r>
        <w:rPr>
          <w:rFonts w:cs="Arial"/>
          <w:b/>
          <w:sz w:val="20"/>
          <w:szCs w:val="20"/>
        </w:rPr>
        <w:t>BAC 0900 Student Certificate Orientation and Resource Education</w:t>
      </w:r>
      <w:r w:rsidR="00CC2591">
        <w:rPr>
          <w:rFonts w:cs="Arial"/>
          <w:b/>
          <w:sz w:val="20"/>
          <w:szCs w:val="20"/>
        </w:rPr>
        <w:t xml:space="preserve"> (SCORE)</w:t>
      </w:r>
      <w:r>
        <w:rPr>
          <w:rFonts w:cs="Arial"/>
          <w:b/>
          <w:sz w:val="20"/>
          <w:szCs w:val="20"/>
        </w:rPr>
        <w:tab/>
        <w:t xml:space="preserve">0 </w:t>
      </w:r>
      <w:r w:rsidRPr="009108E4">
        <w:rPr>
          <w:rFonts w:cs="Arial"/>
          <w:b/>
          <w:noProof/>
          <w:sz w:val="20"/>
          <w:szCs w:val="20"/>
        </w:rPr>
        <w:t>cr</w:t>
      </w:r>
      <w:r>
        <w:rPr>
          <w:rFonts w:cs="Arial"/>
          <w:b/>
          <w:sz w:val="20"/>
          <w:szCs w:val="20"/>
        </w:rPr>
        <w:t>.</w:t>
      </w:r>
    </w:p>
    <w:p w:rsidR="002615EF" w:rsidRDefault="002615EF" w:rsidP="00FF5472">
      <w:pPr>
        <w:widowControl w:val="0"/>
        <w:tabs>
          <w:tab w:val="right" w:leader="dot" w:pos="8280"/>
          <w:tab w:val="right" w:leader="dot" w:pos="8640"/>
        </w:tabs>
        <w:outlineLvl w:val="0"/>
        <w:rPr>
          <w:rFonts w:cs="Arial"/>
          <w:sz w:val="20"/>
          <w:szCs w:val="20"/>
        </w:rPr>
      </w:pPr>
      <w:r>
        <w:rPr>
          <w:rFonts w:cs="Arial"/>
          <w:sz w:val="20"/>
          <w:szCs w:val="20"/>
        </w:rPr>
        <w:t xml:space="preserve">The </w:t>
      </w:r>
      <w:r w:rsidR="00CC2591">
        <w:rPr>
          <w:rFonts w:cs="Arial"/>
          <w:sz w:val="20"/>
          <w:szCs w:val="20"/>
        </w:rPr>
        <w:t xml:space="preserve">SCORE </w:t>
      </w:r>
      <w:r>
        <w:rPr>
          <w:rFonts w:cs="Arial"/>
          <w:sz w:val="20"/>
          <w:szCs w:val="20"/>
        </w:rPr>
        <w:t>orientation course will focus on the strat</w:t>
      </w:r>
      <w:r w:rsidR="0079422A">
        <w:rPr>
          <w:rFonts w:cs="Arial"/>
          <w:sz w:val="20"/>
          <w:szCs w:val="20"/>
        </w:rPr>
        <w:t>egies, resources, and tools that</w:t>
      </w:r>
      <w:r>
        <w:rPr>
          <w:rFonts w:cs="Arial"/>
          <w:sz w:val="20"/>
          <w:szCs w:val="20"/>
        </w:rPr>
        <w:t xml:space="preserve"> assist students to succeed in their courses.  Emphasis will be on learning how t</w:t>
      </w:r>
      <w:r w:rsidR="0079422A">
        <w:rPr>
          <w:rFonts w:cs="Arial"/>
          <w:sz w:val="20"/>
          <w:szCs w:val="20"/>
        </w:rPr>
        <w:t xml:space="preserve">o navigate Moodle, </w:t>
      </w:r>
      <w:r>
        <w:rPr>
          <w:rFonts w:cs="Arial"/>
          <w:sz w:val="20"/>
          <w:szCs w:val="20"/>
        </w:rPr>
        <w:t>Cleary’</w:t>
      </w:r>
      <w:r w:rsidR="0079422A">
        <w:rPr>
          <w:rFonts w:cs="Arial"/>
          <w:sz w:val="20"/>
          <w:szCs w:val="20"/>
        </w:rPr>
        <w:t>s l</w:t>
      </w:r>
      <w:r>
        <w:rPr>
          <w:rFonts w:cs="Arial"/>
          <w:sz w:val="20"/>
          <w:szCs w:val="20"/>
        </w:rPr>
        <w:t>e</w:t>
      </w:r>
      <w:r w:rsidR="0079422A">
        <w:rPr>
          <w:rFonts w:cs="Arial"/>
          <w:sz w:val="20"/>
          <w:szCs w:val="20"/>
        </w:rPr>
        <w:t>arning management s</w:t>
      </w:r>
      <w:r>
        <w:rPr>
          <w:rFonts w:cs="Arial"/>
          <w:sz w:val="20"/>
          <w:szCs w:val="20"/>
        </w:rPr>
        <w:t>ystem, on</w:t>
      </w:r>
      <w:r w:rsidR="00336425">
        <w:rPr>
          <w:rFonts w:cs="Arial"/>
          <w:sz w:val="20"/>
          <w:szCs w:val="20"/>
        </w:rPr>
        <w:t>-</w:t>
      </w:r>
      <w:r>
        <w:rPr>
          <w:rFonts w:cs="Arial"/>
          <w:sz w:val="20"/>
          <w:szCs w:val="20"/>
        </w:rPr>
        <w:t>line library resources, Cleary e-mail, and</w:t>
      </w:r>
      <w:r w:rsidR="0079422A">
        <w:rPr>
          <w:rFonts w:cs="Arial"/>
          <w:sz w:val="20"/>
          <w:szCs w:val="20"/>
        </w:rPr>
        <w:t xml:space="preserve"> </w:t>
      </w:r>
      <w:r>
        <w:rPr>
          <w:rFonts w:cs="Arial"/>
          <w:sz w:val="20"/>
          <w:szCs w:val="20"/>
        </w:rPr>
        <w:t>other on</w:t>
      </w:r>
      <w:r w:rsidR="0079422A">
        <w:rPr>
          <w:rFonts w:cs="Arial"/>
          <w:sz w:val="20"/>
          <w:szCs w:val="20"/>
        </w:rPr>
        <w:t>-</w:t>
      </w:r>
      <w:r>
        <w:rPr>
          <w:rFonts w:cs="Arial"/>
          <w:sz w:val="20"/>
          <w:szCs w:val="20"/>
        </w:rPr>
        <w:t xml:space="preserve">line resources and tools.  In an active </w:t>
      </w:r>
      <w:r w:rsidRPr="009108E4">
        <w:rPr>
          <w:rFonts w:cs="Arial"/>
          <w:noProof/>
          <w:sz w:val="20"/>
          <w:szCs w:val="20"/>
        </w:rPr>
        <w:t>collaborative</w:t>
      </w:r>
      <w:r>
        <w:rPr>
          <w:rFonts w:cs="Arial"/>
          <w:sz w:val="20"/>
          <w:szCs w:val="20"/>
        </w:rPr>
        <w:t xml:space="preserve"> setting, students will explore and discuss the development of acad</w:t>
      </w:r>
      <w:r w:rsidR="0079422A">
        <w:rPr>
          <w:rFonts w:cs="Arial"/>
          <w:sz w:val="20"/>
          <w:szCs w:val="20"/>
        </w:rPr>
        <w:t xml:space="preserve">emic </w:t>
      </w:r>
      <w:r w:rsidR="0079422A" w:rsidRPr="009108E4">
        <w:rPr>
          <w:rFonts w:cs="Arial"/>
          <w:noProof/>
          <w:sz w:val="20"/>
          <w:szCs w:val="20"/>
        </w:rPr>
        <w:t>prepared</w:t>
      </w:r>
      <w:r w:rsidR="009108E4">
        <w:rPr>
          <w:rFonts w:cs="Arial"/>
          <w:noProof/>
          <w:sz w:val="20"/>
          <w:szCs w:val="20"/>
        </w:rPr>
        <w:t>n</w:t>
      </w:r>
      <w:r w:rsidR="0079422A" w:rsidRPr="009108E4">
        <w:rPr>
          <w:rFonts w:cs="Arial"/>
          <w:noProof/>
          <w:sz w:val="20"/>
          <w:szCs w:val="20"/>
        </w:rPr>
        <w:t>ess</w:t>
      </w:r>
      <w:r w:rsidR="0079422A">
        <w:rPr>
          <w:rFonts w:cs="Arial"/>
          <w:sz w:val="20"/>
          <w:szCs w:val="20"/>
        </w:rPr>
        <w:t xml:space="preserve">, </w:t>
      </w:r>
      <w:r w:rsidR="0079422A" w:rsidRPr="009108E4">
        <w:rPr>
          <w:rFonts w:cs="Arial"/>
          <w:noProof/>
          <w:sz w:val="20"/>
          <w:szCs w:val="20"/>
        </w:rPr>
        <w:t>learning</w:t>
      </w:r>
      <w:r w:rsidR="0079422A">
        <w:rPr>
          <w:rFonts w:cs="Arial"/>
          <w:sz w:val="20"/>
          <w:szCs w:val="20"/>
        </w:rPr>
        <w:t xml:space="preserve"> sty</w:t>
      </w:r>
      <w:r>
        <w:rPr>
          <w:rFonts w:cs="Arial"/>
          <w:sz w:val="20"/>
          <w:szCs w:val="20"/>
        </w:rPr>
        <w:t>les, time management, and course work strategies.</w:t>
      </w:r>
    </w:p>
    <w:p w:rsidR="002615EF" w:rsidRPr="002615EF" w:rsidRDefault="002615EF" w:rsidP="00FF5472">
      <w:pPr>
        <w:widowControl w:val="0"/>
        <w:tabs>
          <w:tab w:val="right" w:leader="dot" w:pos="8280"/>
          <w:tab w:val="right" w:leader="dot" w:pos="8640"/>
        </w:tabs>
        <w:outlineLvl w:val="0"/>
        <w:rPr>
          <w:rFonts w:cs="Arial"/>
          <w:sz w:val="20"/>
          <w:szCs w:val="20"/>
        </w:rPr>
      </w:pPr>
    </w:p>
    <w:p w:rsidR="00533106" w:rsidRPr="009E2E00" w:rsidRDefault="002615EF" w:rsidP="00CD2974">
      <w:pPr>
        <w:keepNext/>
        <w:keepLines/>
        <w:tabs>
          <w:tab w:val="right" w:leader="dot" w:pos="8280"/>
          <w:tab w:val="right" w:leader="dot" w:pos="8640"/>
        </w:tabs>
        <w:ind w:hanging="360"/>
        <w:outlineLvl w:val="0"/>
        <w:rPr>
          <w:rFonts w:cs="Arial"/>
          <w:b/>
          <w:sz w:val="20"/>
          <w:szCs w:val="20"/>
        </w:rPr>
      </w:pPr>
      <w:r>
        <w:rPr>
          <w:rFonts w:cs="Arial"/>
          <w:b/>
          <w:sz w:val="20"/>
          <w:szCs w:val="20"/>
        </w:rPr>
        <w:lastRenderedPageBreak/>
        <w:tab/>
      </w:r>
      <w:r w:rsidR="00533106" w:rsidRPr="009E2E00">
        <w:rPr>
          <w:rFonts w:cs="Arial"/>
          <w:b/>
          <w:sz w:val="20"/>
          <w:szCs w:val="20"/>
        </w:rPr>
        <w:t>BAC 1000 Foundations in Undergraduate Studies</w:t>
      </w:r>
      <w:r w:rsidR="00533106" w:rsidRPr="009E2E00">
        <w:rPr>
          <w:rFonts w:cs="Arial"/>
          <w:b/>
          <w:sz w:val="20"/>
          <w:szCs w:val="20"/>
        </w:rPr>
        <w:tab/>
        <w:t xml:space="preserve">1 </w:t>
      </w:r>
      <w:r w:rsidR="00533106" w:rsidRPr="00F71704">
        <w:rPr>
          <w:rFonts w:cs="Arial"/>
          <w:b/>
          <w:noProof/>
          <w:sz w:val="20"/>
          <w:szCs w:val="20"/>
        </w:rPr>
        <w:t>cr</w:t>
      </w:r>
      <w:r w:rsidR="00533106" w:rsidRPr="009E2E00">
        <w:rPr>
          <w:rFonts w:cs="Arial"/>
          <w:b/>
          <w:sz w:val="20"/>
          <w:szCs w:val="20"/>
        </w:rPr>
        <w:t>.</w:t>
      </w:r>
    </w:p>
    <w:p w:rsidR="00533106" w:rsidRPr="009E2E00" w:rsidRDefault="00533106" w:rsidP="00CD2974">
      <w:pPr>
        <w:keepNext/>
        <w:keepLines/>
        <w:tabs>
          <w:tab w:val="right" w:leader="dot" w:pos="8280"/>
        </w:tabs>
        <w:rPr>
          <w:rFonts w:eastAsia="Calibri" w:cs="Arial"/>
          <w:sz w:val="20"/>
          <w:szCs w:val="20"/>
        </w:rPr>
      </w:pPr>
      <w:r w:rsidRPr="009E2E00">
        <w:rPr>
          <w:rFonts w:eastAsia="Calibri" w:cs="Arial"/>
          <w:color w:val="000000"/>
          <w:sz w:val="20"/>
          <w:szCs w:val="20"/>
        </w:rPr>
        <w:t xml:space="preserve">This course prepares students to be successful in Cleary University's undergraduate academic programs. Students learn how to use Cleary’s course management software, acquire a working knowledge of Cleary's electronic research tools, are introduced to the university's library services, and become familiar with Cleary's academic policies and protocols. Students </w:t>
      </w:r>
      <w:r w:rsidRPr="00F71704">
        <w:rPr>
          <w:rFonts w:eastAsia="Calibri" w:cs="Arial"/>
          <w:noProof/>
          <w:color w:val="000000"/>
          <w:sz w:val="20"/>
          <w:szCs w:val="20"/>
        </w:rPr>
        <w:t>are introduced</w:t>
      </w:r>
      <w:r w:rsidRPr="009E2E00">
        <w:rPr>
          <w:rFonts w:eastAsia="Calibri" w:cs="Arial"/>
          <w:color w:val="000000"/>
          <w:sz w:val="20"/>
          <w:szCs w:val="20"/>
        </w:rPr>
        <w:t xml:space="preserve"> to APA style, </w:t>
      </w:r>
      <w:r w:rsidRPr="009E2E00">
        <w:rPr>
          <w:rFonts w:eastAsia="Calibri" w:cs="Arial"/>
          <w:sz w:val="20"/>
          <w:szCs w:val="20"/>
        </w:rPr>
        <w:t xml:space="preserve">document formatting, and tools used to enhance the </w:t>
      </w:r>
      <w:r w:rsidR="00727A39" w:rsidRPr="009E2E00">
        <w:rPr>
          <w:rFonts w:eastAsia="Calibri" w:cs="Arial"/>
          <w:sz w:val="20"/>
          <w:szCs w:val="20"/>
        </w:rPr>
        <w:t>on-line</w:t>
      </w:r>
      <w:r w:rsidRPr="009E2E00">
        <w:rPr>
          <w:rFonts w:eastAsia="Calibri" w:cs="Arial"/>
          <w:sz w:val="20"/>
          <w:szCs w:val="20"/>
        </w:rPr>
        <w:t xml:space="preserve"> and blended learning experience. </w:t>
      </w:r>
      <w:r w:rsidRPr="009E2E00">
        <w:rPr>
          <w:rFonts w:eastAsia="Calibri" w:cs="Arial"/>
          <w:iCs/>
          <w:sz w:val="20"/>
          <w:szCs w:val="20"/>
        </w:rPr>
        <w:t xml:space="preserve">This </w:t>
      </w:r>
      <w:r w:rsidR="00727A39" w:rsidRPr="009E2E00">
        <w:rPr>
          <w:rFonts w:eastAsia="Calibri" w:cs="Arial"/>
          <w:iCs/>
          <w:sz w:val="20"/>
          <w:szCs w:val="20"/>
        </w:rPr>
        <w:t>on-line</w:t>
      </w:r>
      <w:r w:rsidRPr="009E2E00">
        <w:rPr>
          <w:rFonts w:eastAsia="Calibri" w:cs="Arial"/>
          <w:iCs/>
          <w:sz w:val="20"/>
          <w:szCs w:val="20"/>
        </w:rPr>
        <w:t xml:space="preserve"> course is supplemented by an on-campus workshop to ensure mastery of the learning objectives.</w:t>
      </w:r>
      <w:r w:rsidRPr="009E2E00">
        <w:rPr>
          <w:rFonts w:eastAsia="Calibri" w:cs="Arial"/>
          <w:sz w:val="20"/>
          <w:szCs w:val="20"/>
        </w:rPr>
        <w:t xml:space="preserve">  Successful completion of this course is an undergraduate degree requirement.</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BAC 1010 Academic Communication, Technology, and Success Essentials</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w:t>
      </w:r>
      <w:r w:rsidRPr="00F71704">
        <w:rPr>
          <w:rFonts w:cs="Arial"/>
          <w:noProof/>
          <w:sz w:val="20"/>
          <w:szCs w:val="20"/>
        </w:rPr>
        <w:t>is designed</w:t>
      </w:r>
      <w:r w:rsidRPr="009E2E00">
        <w:rPr>
          <w:rFonts w:cs="Arial"/>
          <w:sz w:val="20"/>
          <w:szCs w:val="20"/>
        </w:rPr>
        <w:t xml:space="preserve"> for first-time and tr</w:t>
      </w:r>
      <w:r w:rsidR="00E6393F" w:rsidRPr="009E2E00">
        <w:rPr>
          <w:rFonts w:cs="Arial"/>
          <w:sz w:val="20"/>
          <w:szCs w:val="20"/>
        </w:rPr>
        <w:t xml:space="preserve">ansfer students with fewer than </w:t>
      </w:r>
      <w:r w:rsidR="00E6393F" w:rsidRPr="00F71704">
        <w:rPr>
          <w:rFonts w:cs="Arial"/>
          <w:noProof/>
          <w:sz w:val="20"/>
          <w:szCs w:val="20"/>
        </w:rPr>
        <w:t>4</w:t>
      </w:r>
      <w:r w:rsidRPr="00F71704">
        <w:rPr>
          <w:rFonts w:cs="Arial"/>
          <w:noProof/>
          <w:sz w:val="20"/>
          <w:szCs w:val="20"/>
        </w:rPr>
        <w:t>0</w:t>
      </w:r>
      <w:r w:rsidR="00F71704">
        <w:rPr>
          <w:rFonts w:cs="Arial"/>
          <w:noProof/>
          <w:sz w:val="20"/>
          <w:szCs w:val="20"/>
        </w:rPr>
        <w:t>-</w:t>
      </w:r>
      <w:r w:rsidRPr="00F71704">
        <w:rPr>
          <w:rFonts w:cs="Arial"/>
          <w:noProof/>
          <w:sz w:val="20"/>
          <w:szCs w:val="20"/>
        </w:rPr>
        <w:t>semester</w:t>
      </w:r>
      <w:r w:rsidRPr="009E2E00">
        <w:rPr>
          <w:rFonts w:cs="Arial"/>
          <w:sz w:val="20"/>
          <w:szCs w:val="20"/>
        </w:rPr>
        <w:t xml:space="preserve"> credits. Cleary’s course technologies, electronic library, and research tools including the course management system (Moodle) </w:t>
      </w:r>
      <w:r w:rsidRPr="00F71704">
        <w:rPr>
          <w:rFonts w:cs="Arial"/>
          <w:noProof/>
          <w:sz w:val="20"/>
          <w:szCs w:val="20"/>
        </w:rPr>
        <w:t>are introduced</w:t>
      </w:r>
      <w:r w:rsidRPr="009E2E00">
        <w:rPr>
          <w:rFonts w:cs="Arial"/>
          <w:sz w:val="20"/>
          <w:szCs w:val="20"/>
        </w:rPr>
        <w:t>.  The academic skills required for college-level success are discussed, assessed, and practiced by setting personal, academic, and career goals.  After course completion, students should gain the skills needed to become a successful learner.</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left" w:leader="dot" w:pos="8640"/>
        </w:tabs>
        <w:rPr>
          <w:rFonts w:cs="Arial"/>
          <w:b/>
          <w:sz w:val="20"/>
          <w:szCs w:val="20"/>
        </w:rPr>
      </w:pPr>
      <w:r w:rsidRPr="009E2E00">
        <w:rPr>
          <w:rFonts w:cs="Arial"/>
          <w:b/>
          <w:sz w:val="20"/>
          <w:szCs w:val="20"/>
        </w:rPr>
        <w:t>BAC 3000 Business Research and Communication (upper division status</w:t>
      </w:r>
      <w:r w:rsidR="00522EBD" w:rsidRPr="009E2E00">
        <w:rPr>
          <w:rFonts w:cs="Arial"/>
          <w:b/>
          <w:sz w:val="20"/>
          <w:szCs w:val="20"/>
        </w:rPr>
        <w:t>)</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Default="00533106" w:rsidP="00FF5472">
      <w:pPr>
        <w:widowControl w:val="0"/>
        <w:tabs>
          <w:tab w:val="right" w:leader="dot" w:pos="8280"/>
        </w:tabs>
        <w:rPr>
          <w:rFonts w:cs="Arial"/>
          <w:sz w:val="20"/>
          <w:szCs w:val="20"/>
        </w:rPr>
      </w:pPr>
      <w:r w:rsidRPr="009E2E00">
        <w:rPr>
          <w:rFonts w:cs="Arial"/>
          <w:sz w:val="20"/>
          <w:szCs w:val="20"/>
        </w:rPr>
        <w:t xml:space="preserve">This course introduces the transfer student to academic </w:t>
      </w:r>
      <w:r w:rsidR="00D90C8F" w:rsidRPr="009E2E00">
        <w:rPr>
          <w:rFonts w:cs="Arial"/>
          <w:sz w:val="20"/>
          <w:szCs w:val="20"/>
        </w:rPr>
        <w:t xml:space="preserve">research and </w:t>
      </w:r>
      <w:r w:rsidRPr="009E2E00">
        <w:rPr>
          <w:rFonts w:cs="Arial"/>
          <w:sz w:val="20"/>
          <w:szCs w:val="20"/>
        </w:rPr>
        <w:t>resources</w:t>
      </w:r>
      <w:r w:rsidR="00D90C8F" w:rsidRPr="009E2E00">
        <w:rPr>
          <w:rFonts w:cs="Arial"/>
          <w:sz w:val="20"/>
          <w:szCs w:val="20"/>
        </w:rPr>
        <w:t xml:space="preserve"> as well as to business communications.  </w:t>
      </w:r>
      <w:r w:rsidRPr="009E2E00">
        <w:rPr>
          <w:rFonts w:cs="Arial"/>
          <w:sz w:val="20"/>
          <w:szCs w:val="20"/>
        </w:rPr>
        <w:t xml:space="preserve">Students learn how to use electronic resources to conduct research, analyze findings, and report </w:t>
      </w:r>
      <w:r w:rsidR="00D90C8F" w:rsidRPr="009E2E00">
        <w:rPr>
          <w:rFonts w:cs="Arial"/>
          <w:sz w:val="20"/>
          <w:szCs w:val="20"/>
        </w:rPr>
        <w:t>results in formal academic written report</w:t>
      </w:r>
      <w:r w:rsidRPr="009E2E00">
        <w:rPr>
          <w:rFonts w:cs="Arial"/>
          <w:sz w:val="20"/>
          <w:szCs w:val="20"/>
        </w:rPr>
        <w:t>.  The research</w:t>
      </w:r>
      <w:r w:rsidR="00D90C8F" w:rsidRPr="009E2E00">
        <w:rPr>
          <w:rFonts w:cs="Arial"/>
          <w:sz w:val="20"/>
          <w:szCs w:val="20"/>
        </w:rPr>
        <w:t xml:space="preserve"> writing process is explained and used by students to write academic papers and business reports.  </w:t>
      </w:r>
      <w:r w:rsidRPr="009E2E00">
        <w:rPr>
          <w:rFonts w:cs="Arial"/>
          <w:sz w:val="20"/>
          <w:szCs w:val="20"/>
        </w:rPr>
        <w:t xml:space="preserve">Plagiarism and academic ethics </w:t>
      </w:r>
      <w:r w:rsidRPr="00F71704">
        <w:rPr>
          <w:rFonts w:cs="Arial"/>
          <w:noProof/>
          <w:sz w:val="20"/>
          <w:szCs w:val="20"/>
        </w:rPr>
        <w:t>are discussed</w:t>
      </w:r>
      <w:r w:rsidR="009108E4" w:rsidRPr="009108E4">
        <w:rPr>
          <w:rFonts w:cs="Arial"/>
          <w:noProof/>
          <w:sz w:val="20"/>
          <w:szCs w:val="20"/>
        </w:rPr>
        <w:t>,</w:t>
      </w:r>
      <w:r w:rsidRPr="009E2E00">
        <w:rPr>
          <w:rFonts w:cs="Arial"/>
          <w:sz w:val="20"/>
          <w:szCs w:val="20"/>
        </w:rPr>
        <w:t xml:space="preserve"> and students learn how </w:t>
      </w:r>
      <w:r w:rsidRPr="00F71704">
        <w:rPr>
          <w:rFonts w:cs="Arial"/>
          <w:noProof/>
          <w:sz w:val="20"/>
          <w:szCs w:val="20"/>
        </w:rPr>
        <w:t>to properly acknowledge research sources using APA format</w:t>
      </w:r>
      <w:r w:rsidRPr="009E2E00">
        <w:rPr>
          <w:rFonts w:cs="Arial"/>
          <w:sz w:val="20"/>
          <w:szCs w:val="20"/>
        </w:rPr>
        <w:t>.  Students learn to make effective formal presentations for local and remote audiences.</w:t>
      </w:r>
    </w:p>
    <w:p w:rsidR="00025020" w:rsidRDefault="00025020" w:rsidP="00FF5472">
      <w:pPr>
        <w:widowControl w:val="0"/>
        <w:tabs>
          <w:tab w:val="right" w:leader="dot" w:pos="8280"/>
        </w:tabs>
        <w:rPr>
          <w:rFonts w:cs="Arial"/>
          <w:sz w:val="20"/>
          <w:szCs w:val="20"/>
        </w:rPr>
      </w:pPr>
    </w:p>
    <w:p w:rsidR="00025020" w:rsidRPr="000A2B6C" w:rsidRDefault="00025020" w:rsidP="00FF5472">
      <w:pPr>
        <w:widowControl w:val="0"/>
        <w:tabs>
          <w:tab w:val="right" w:leader="dot" w:pos="8280"/>
          <w:tab w:val="left" w:leader="dot" w:pos="8640"/>
        </w:tabs>
        <w:rPr>
          <w:rFonts w:cs="Arial"/>
          <w:b/>
          <w:sz w:val="20"/>
          <w:szCs w:val="20"/>
        </w:rPr>
      </w:pPr>
      <w:r w:rsidRPr="000A2B6C">
        <w:rPr>
          <w:rFonts w:cs="Arial"/>
          <w:b/>
          <w:sz w:val="20"/>
          <w:szCs w:val="20"/>
        </w:rPr>
        <w:t>BBA 9999 Undergraduate Curricular Assessment</w:t>
      </w:r>
      <w:r w:rsidRPr="000A2B6C">
        <w:rPr>
          <w:rFonts w:cs="Arial"/>
          <w:b/>
          <w:sz w:val="20"/>
          <w:szCs w:val="20"/>
        </w:rPr>
        <w:tab/>
        <w:t xml:space="preserve">0 </w:t>
      </w:r>
      <w:r w:rsidRPr="00F71704">
        <w:rPr>
          <w:rFonts w:cs="Arial"/>
          <w:b/>
          <w:noProof/>
          <w:sz w:val="20"/>
          <w:szCs w:val="20"/>
        </w:rPr>
        <w:t>cr</w:t>
      </w:r>
      <w:r w:rsidRPr="000A2B6C">
        <w:rPr>
          <w:rFonts w:cs="Arial"/>
          <w:b/>
          <w:sz w:val="20"/>
          <w:szCs w:val="20"/>
        </w:rPr>
        <w:t>.</w:t>
      </w:r>
    </w:p>
    <w:p w:rsidR="00025020" w:rsidRPr="009E2E00" w:rsidRDefault="00025020" w:rsidP="00FF5472">
      <w:pPr>
        <w:widowControl w:val="0"/>
        <w:tabs>
          <w:tab w:val="right" w:leader="dot" w:pos="8280"/>
        </w:tabs>
        <w:rPr>
          <w:rFonts w:cs="Arial"/>
          <w:sz w:val="20"/>
          <w:szCs w:val="20"/>
        </w:rPr>
      </w:pPr>
      <w:r w:rsidRPr="000A2B6C">
        <w:rPr>
          <w:rFonts w:cs="Arial"/>
          <w:sz w:val="20"/>
          <w:szCs w:val="20"/>
        </w:rPr>
        <w:t xml:space="preserve">This course is used to administer the end-of-program assessment for undergraduate students to measure learning outcomes in the core business topics.  Scores on this test are used to assist the University with curriculum assessment and </w:t>
      </w:r>
      <w:r w:rsidRPr="00F71704">
        <w:rPr>
          <w:rFonts w:cs="Arial"/>
          <w:noProof/>
          <w:sz w:val="20"/>
          <w:szCs w:val="20"/>
        </w:rPr>
        <w:t>improvements</w:t>
      </w:r>
      <w:r w:rsidR="000A2B6C" w:rsidRPr="00F71704">
        <w:rPr>
          <w:rFonts w:cs="Arial"/>
          <w:noProof/>
          <w:sz w:val="20"/>
          <w:szCs w:val="20"/>
        </w:rPr>
        <w:t>,</w:t>
      </w:r>
      <w:r w:rsidRPr="000A2B6C">
        <w:rPr>
          <w:rFonts w:cs="Arial"/>
          <w:sz w:val="20"/>
          <w:szCs w:val="20"/>
        </w:rPr>
        <w:t xml:space="preserve"> and are</w:t>
      </w:r>
      <w:r w:rsidR="000A2B6C" w:rsidRPr="000A2B6C">
        <w:rPr>
          <w:rFonts w:cs="Arial"/>
          <w:sz w:val="20"/>
          <w:szCs w:val="20"/>
        </w:rPr>
        <w:t xml:space="preserve"> also</w:t>
      </w:r>
      <w:r w:rsidRPr="000A2B6C">
        <w:rPr>
          <w:rFonts w:cs="Arial"/>
          <w:sz w:val="20"/>
          <w:szCs w:val="20"/>
        </w:rPr>
        <w:t xml:space="preserve"> used to award the Academic Excellence medallion</w:t>
      </w:r>
      <w:r w:rsidR="000A2B6C" w:rsidRPr="000A2B6C">
        <w:rPr>
          <w:rFonts w:cs="Arial"/>
          <w:sz w:val="20"/>
          <w:szCs w:val="20"/>
        </w:rPr>
        <w:t xml:space="preserve"> </w:t>
      </w:r>
      <w:r w:rsidR="000A2B6C">
        <w:rPr>
          <w:rFonts w:cs="Arial"/>
          <w:sz w:val="20"/>
          <w:szCs w:val="20"/>
        </w:rPr>
        <w:t xml:space="preserve">to </w:t>
      </w:r>
      <w:r w:rsidR="000A2B6C" w:rsidRPr="000A2B6C">
        <w:rPr>
          <w:rFonts w:cs="Arial"/>
          <w:sz w:val="20"/>
          <w:szCs w:val="20"/>
        </w:rPr>
        <w:t>recipients</w:t>
      </w:r>
      <w:r w:rsidRPr="000A2B6C">
        <w:rPr>
          <w:rFonts w:cs="Arial"/>
          <w:sz w:val="20"/>
          <w:szCs w:val="20"/>
        </w:rPr>
        <w:t>.</w:t>
      </w:r>
      <w:r w:rsidR="00D02615" w:rsidRPr="000A2B6C">
        <w:rPr>
          <w:rFonts w:cs="Arial"/>
          <w:sz w:val="20"/>
          <w:szCs w:val="20"/>
        </w:rPr>
        <w:t xml:space="preserve"> The course</w:t>
      </w:r>
      <w:r w:rsidRPr="000A2B6C">
        <w:rPr>
          <w:rFonts w:cs="Arial"/>
          <w:sz w:val="20"/>
          <w:szCs w:val="20"/>
        </w:rPr>
        <w:t xml:space="preserve"> will also provide an opportunity for students to take a post-test related to critical thinking skills.  This classro</w:t>
      </w:r>
      <w:r w:rsidR="00D02615" w:rsidRPr="000A2B6C">
        <w:rPr>
          <w:rFonts w:cs="Arial"/>
          <w:sz w:val="20"/>
          <w:szCs w:val="20"/>
        </w:rPr>
        <w:t>om also</w:t>
      </w:r>
      <w:r w:rsidRPr="000A2B6C">
        <w:rPr>
          <w:rFonts w:cs="Arial"/>
          <w:sz w:val="20"/>
          <w:szCs w:val="20"/>
        </w:rPr>
        <w:t xml:space="preserve"> provides information on career services and commencement.</w:t>
      </w:r>
      <w:r w:rsidR="00D02615" w:rsidRPr="000A2B6C">
        <w:rPr>
          <w:rFonts w:cs="Arial"/>
          <w:sz w:val="20"/>
          <w:szCs w:val="20"/>
        </w:rPr>
        <w:t xml:space="preserve">  </w:t>
      </w:r>
      <w:r w:rsidR="00D02615" w:rsidRPr="00F71704">
        <w:rPr>
          <w:rFonts w:cs="Arial"/>
          <w:noProof/>
          <w:sz w:val="20"/>
          <w:szCs w:val="20"/>
        </w:rPr>
        <w:t>This</w:t>
      </w:r>
      <w:r w:rsidR="00D02615" w:rsidRPr="000A2B6C">
        <w:rPr>
          <w:rFonts w:cs="Arial"/>
          <w:sz w:val="20"/>
          <w:szCs w:val="20"/>
        </w:rPr>
        <w:t xml:space="preserve"> is a required course and is graded on a pass/fail basis.</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left" w:leader="dot" w:pos="8640"/>
        </w:tabs>
        <w:rPr>
          <w:rFonts w:cs="Arial"/>
          <w:b/>
          <w:sz w:val="20"/>
          <w:szCs w:val="20"/>
        </w:rPr>
      </w:pPr>
      <w:r w:rsidRPr="009E2E00">
        <w:rPr>
          <w:rFonts w:cs="Arial"/>
          <w:b/>
          <w:sz w:val="20"/>
          <w:szCs w:val="20"/>
        </w:rPr>
        <w:t>BCS 4400 Technology and the Org</w:t>
      </w:r>
      <w:r w:rsidR="00D33BCE" w:rsidRPr="009E2E00">
        <w:rPr>
          <w:rFonts w:cs="Arial"/>
          <w:b/>
          <w:sz w:val="20"/>
          <w:szCs w:val="20"/>
        </w:rPr>
        <w:t>anization</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Today's competitive business environment requires managers at all levels to understand the role technology plays in the organization.  By challenging the paradigm of how students currently view the role of technology in the organization, the student is moved to view technology as a tool to gain competitive advantages in the marketplace.</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s>
        <w:rPr>
          <w:rFonts w:cs="Arial"/>
          <w:b/>
          <w:sz w:val="20"/>
          <w:szCs w:val="20"/>
        </w:rPr>
      </w:pPr>
      <w:r w:rsidRPr="009E2E00">
        <w:rPr>
          <w:rFonts w:cs="Arial"/>
          <w:b/>
          <w:sz w:val="20"/>
          <w:szCs w:val="20"/>
        </w:rPr>
        <w:t>BDA 3500</w:t>
      </w:r>
      <w:r w:rsidR="00E6393F" w:rsidRPr="009E2E00">
        <w:rPr>
          <w:rFonts w:cs="Arial"/>
          <w:b/>
          <w:sz w:val="20"/>
          <w:szCs w:val="20"/>
        </w:rPr>
        <w:t xml:space="preserve"> Business Analysis I (</w:t>
      </w:r>
      <w:r w:rsidRPr="009E2E00">
        <w:rPr>
          <w:rFonts w:cs="Arial"/>
          <w:b/>
          <w:sz w:val="20"/>
          <w:szCs w:val="20"/>
        </w:rPr>
        <w:t xml:space="preserve">MTH </w:t>
      </w:r>
      <w:r w:rsidR="00721FE8">
        <w:rPr>
          <w:rFonts w:cs="Arial"/>
          <w:b/>
          <w:sz w:val="20"/>
          <w:szCs w:val="20"/>
        </w:rPr>
        <w:t>3</w:t>
      </w:r>
      <w:r w:rsidRPr="009E2E00">
        <w:rPr>
          <w:rFonts w:cs="Arial"/>
          <w:b/>
          <w:sz w:val="20"/>
          <w:szCs w:val="20"/>
        </w:rPr>
        <w:t>440</w:t>
      </w:r>
      <w:r w:rsidR="00E6393F" w:rsidRPr="009E2E00">
        <w:rPr>
          <w:rFonts w:cs="Arial"/>
          <w:b/>
          <w:sz w:val="20"/>
          <w:szCs w:val="20"/>
        </w:rPr>
        <w:t>)</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6601F4" w:rsidRPr="009E2E00" w:rsidRDefault="00A14D72" w:rsidP="00FF5472">
      <w:pPr>
        <w:widowControl w:val="0"/>
        <w:tabs>
          <w:tab w:val="right" w:leader="dot" w:pos="8280"/>
        </w:tabs>
        <w:rPr>
          <w:rFonts w:cs="Arial"/>
          <w:sz w:val="20"/>
          <w:szCs w:val="20"/>
        </w:rPr>
      </w:pPr>
      <w:r w:rsidRPr="009E2E00">
        <w:rPr>
          <w:rFonts w:cs="Arial"/>
          <w:sz w:val="20"/>
          <w:szCs w:val="20"/>
        </w:rPr>
        <w:t xml:space="preserve">Students in this course will build a foundation for becoming a business analyst.  Additionally, students will begin to learn </w:t>
      </w:r>
      <w:r w:rsidR="007604BB" w:rsidRPr="009E2E00">
        <w:rPr>
          <w:rFonts w:cs="Arial"/>
          <w:sz w:val="20"/>
          <w:szCs w:val="20"/>
        </w:rPr>
        <w:t>techniques</w:t>
      </w:r>
      <w:r w:rsidRPr="009E2E00">
        <w:rPr>
          <w:rFonts w:cs="Arial"/>
          <w:sz w:val="20"/>
          <w:szCs w:val="20"/>
        </w:rPr>
        <w:t xml:space="preserve"> for gathering information and producing business solutions.  Students will also learn techniques for to communicate and assess the solutions.</w:t>
      </w:r>
    </w:p>
    <w:p w:rsidR="00A14D72" w:rsidRPr="009E2E00" w:rsidRDefault="00A14D72"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s>
        <w:rPr>
          <w:rFonts w:cs="Arial"/>
          <w:b/>
          <w:sz w:val="20"/>
          <w:szCs w:val="20"/>
        </w:rPr>
      </w:pPr>
      <w:r w:rsidRPr="009E2E00">
        <w:rPr>
          <w:rFonts w:cs="Arial"/>
          <w:b/>
          <w:sz w:val="20"/>
          <w:szCs w:val="20"/>
        </w:rPr>
        <w:t>BDA 3501 Business Ana</w:t>
      </w:r>
      <w:r w:rsidR="00E6393F" w:rsidRPr="009E2E00">
        <w:rPr>
          <w:rFonts w:cs="Arial"/>
          <w:b/>
          <w:sz w:val="20"/>
          <w:szCs w:val="20"/>
        </w:rPr>
        <w:t>lysis II (BDA 3500)</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AA7DD6" w:rsidRPr="009E2E00" w:rsidRDefault="00A14D72" w:rsidP="00FF5472">
      <w:pPr>
        <w:widowControl w:val="0"/>
        <w:tabs>
          <w:tab w:val="right" w:leader="dot" w:pos="8280"/>
        </w:tabs>
        <w:rPr>
          <w:rFonts w:cs="Arial"/>
          <w:sz w:val="20"/>
          <w:szCs w:val="20"/>
        </w:rPr>
      </w:pPr>
      <w:r w:rsidRPr="009E2E00">
        <w:rPr>
          <w:rFonts w:cs="Arial"/>
          <w:sz w:val="20"/>
          <w:szCs w:val="20"/>
        </w:rPr>
        <w:t>This course further develops students to assume the role of a business analyst.  Students will continue using software tools to gather information and produce solutions for business stakeholders.</w:t>
      </w:r>
    </w:p>
    <w:p w:rsidR="00A14D72" w:rsidRPr="009E2E00" w:rsidRDefault="00A14D72"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s>
        <w:rPr>
          <w:rFonts w:cs="Arial"/>
          <w:sz w:val="20"/>
          <w:szCs w:val="20"/>
        </w:rPr>
      </w:pPr>
      <w:r w:rsidRPr="009E2E00">
        <w:rPr>
          <w:rFonts w:cs="Arial"/>
          <w:b/>
          <w:sz w:val="20"/>
          <w:szCs w:val="20"/>
        </w:rPr>
        <w:t>BDA 4000 Strategic Data Analytics</w:t>
      </w:r>
      <w:r w:rsidR="00F00F80">
        <w:rPr>
          <w:rFonts w:cs="Arial"/>
          <w:b/>
          <w:sz w:val="20"/>
          <w:szCs w:val="20"/>
        </w:rPr>
        <w:t xml:space="preserve"> (MTH </w:t>
      </w:r>
      <w:r w:rsidR="00721FE8">
        <w:rPr>
          <w:rFonts w:cs="Arial"/>
          <w:b/>
          <w:sz w:val="20"/>
          <w:szCs w:val="20"/>
        </w:rPr>
        <w:t>3440</w:t>
      </w:r>
      <w:r w:rsidR="00F00F80">
        <w:rPr>
          <w:rFonts w:cs="Arial"/>
          <w:b/>
          <w:sz w:val="20"/>
          <w:szCs w:val="20"/>
        </w:rPr>
        <w:t>)</w:t>
      </w:r>
      <w:r w:rsidR="004E7AB2" w:rsidRPr="009E2E00">
        <w:rPr>
          <w:rFonts w:cs="Arial"/>
          <w:b/>
          <w:sz w:val="20"/>
          <w:szCs w:val="20"/>
        </w:rPr>
        <w:tab/>
      </w:r>
      <w:r w:rsidRPr="009E2E00">
        <w:rPr>
          <w:rFonts w:cs="Arial"/>
          <w:b/>
          <w:sz w:val="20"/>
          <w:szCs w:val="20"/>
        </w:rPr>
        <w:t xml:space="preserve">3 </w:t>
      </w:r>
      <w:r w:rsidRPr="00F71704">
        <w:rPr>
          <w:rFonts w:cs="Arial"/>
          <w:b/>
          <w:noProof/>
          <w:sz w:val="20"/>
          <w:szCs w:val="20"/>
        </w:rPr>
        <w:t>cr</w:t>
      </w:r>
      <w:r w:rsidRPr="009E2E00">
        <w:rPr>
          <w:rFonts w:cs="Arial"/>
          <w:b/>
          <w:sz w:val="20"/>
          <w:szCs w:val="20"/>
        </w:rPr>
        <w:t>.</w:t>
      </w:r>
    </w:p>
    <w:p w:rsidR="00183E5F" w:rsidRPr="009E2E00" w:rsidRDefault="00A14D72" w:rsidP="00FF5472">
      <w:pPr>
        <w:widowControl w:val="0"/>
        <w:tabs>
          <w:tab w:val="right" w:leader="dot" w:pos="8280"/>
        </w:tabs>
        <w:rPr>
          <w:rFonts w:cs="Arial"/>
          <w:sz w:val="20"/>
          <w:szCs w:val="20"/>
        </w:rPr>
      </w:pPr>
      <w:r w:rsidRPr="009E2E00">
        <w:rPr>
          <w:rFonts w:cs="Arial"/>
          <w:sz w:val="20"/>
          <w:szCs w:val="20"/>
        </w:rPr>
        <w:t>This course gives students an introduction to data analytics.  Students will be introduced to the analytics framework, developing a unique</w:t>
      </w:r>
      <w:r w:rsidR="007604BB" w:rsidRPr="009E2E00">
        <w:rPr>
          <w:rFonts w:cs="Arial"/>
          <w:sz w:val="20"/>
          <w:szCs w:val="20"/>
        </w:rPr>
        <w:t xml:space="preserve"> analytics roadmap, and using analytics to make business decisions to plan for change.  An emphasis </w:t>
      </w:r>
      <w:r w:rsidR="007604BB" w:rsidRPr="00F71704">
        <w:rPr>
          <w:rFonts w:cs="Arial"/>
          <w:noProof/>
          <w:sz w:val="20"/>
          <w:szCs w:val="20"/>
        </w:rPr>
        <w:t>is placed</w:t>
      </w:r>
      <w:r w:rsidR="007604BB" w:rsidRPr="009E2E00">
        <w:rPr>
          <w:rFonts w:cs="Arial"/>
          <w:sz w:val="20"/>
          <w:szCs w:val="20"/>
        </w:rPr>
        <w:t xml:space="preserve"> on ensuring students have the knowledge to help companies complete effectively.  Students will examine all aspects of the data analytics framework and will </w:t>
      </w:r>
      <w:r w:rsidR="007604BB" w:rsidRPr="00F71704">
        <w:rPr>
          <w:rFonts w:cs="Arial"/>
          <w:noProof/>
          <w:sz w:val="20"/>
          <w:szCs w:val="20"/>
        </w:rPr>
        <w:t>be introduced</w:t>
      </w:r>
      <w:r w:rsidR="007604BB" w:rsidRPr="009E2E00">
        <w:rPr>
          <w:rFonts w:cs="Arial"/>
          <w:sz w:val="20"/>
          <w:szCs w:val="20"/>
        </w:rPr>
        <w:t xml:space="preserve"> to analysis tools and analytic programming languages.  Basic understanding of statistical concepts </w:t>
      </w:r>
      <w:r w:rsidR="007604BB" w:rsidRPr="00F71704">
        <w:rPr>
          <w:rFonts w:cs="Arial"/>
          <w:noProof/>
          <w:sz w:val="20"/>
          <w:szCs w:val="20"/>
        </w:rPr>
        <w:t>is highly recommended</w:t>
      </w:r>
      <w:r w:rsidR="007604BB" w:rsidRPr="009E2E00">
        <w:rPr>
          <w:rFonts w:cs="Arial"/>
          <w:sz w:val="20"/>
          <w:szCs w:val="20"/>
        </w:rPr>
        <w:t xml:space="preserve"> for this course.  </w:t>
      </w:r>
    </w:p>
    <w:p w:rsidR="007604BB" w:rsidRPr="009E2E00" w:rsidRDefault="007604BB"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s>
        <w:rPr>
          <w:rFonts w:cs="Arial"/>
          <w:b/>
          <w:sz w:val="20"/>
          <w:szCs w:val="20"/>
        </w:rPr>
      </w:pPr>
      <w:r w:rsidRPr="009E2E00">
        <w:rPr>
          <w:rFonts w:cs="Arial"/>
          <w:b/>
          <w:sz w:val="20"/>
          <w:szCs w:val="20"/>
        </w:rPr>
        <w:t>BDA 4010 Data Analytics Tools (</w:t>
      </w:r>
      <w:r w:rsidR="00E6393F" w:rsidRPr="009E2E00">
        <w:rPr>
          <w:rFonts w:cs="Arial"/>
          <w:b/>
          <w:sz w:val="20"/>
          <w:szCs w:val="20"/>
        </w:rPr>
        <w:t>BDA 4000</w:t>
      </w:r>
      <w:r w:rsidR="00522EBD" w:rsidRPr="009E2E00">
        <w:rPr>
          <w:rFonts w:cs="Arial"/>
          <w:b/>
          <w:sz w:val="20"/>
          <w:szCs w:val="20"/>
        </w:rPr>
        <w:t>)</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is the second course in data analytics.  Students will continue to examine the role analytics play in the business environment.  </w:t>
      </w:r>
      <w:r w:rsidRPr="00F71704">
        <w:rPr>
          <w:rFonts w:cs="Arial"/>
          <w:noProof/>
          <w:sz w:val="20"/>
          <w:szCs w:val="20"/>
        </w:rPr>
        <w:t>In addition</w:t>
      </w:r>
      <w:r w:rsidRPr="009E2E00">
        <w:rPr>
          <w:rFonts w:cs="Arial"/>
          <w:sz w:val="20"/>
          <w:szCs w:val="20"/>
        </w:rPr>
        <w:t xml:space="preserve">, students will get more advanced practice using the various tools within the data analytics industry.  Students will also learn to create and use various decision support techniques including decision trees, data modeling, and data mining.  </w:t>
      </w:r>
      <w:r w:rsidR="007604BB" w:rsidRPr="009E2E00">
        <w:rPr>
          <w:rFonts w:cs="Arial"/>
          <w:sz w:val="20"/>
          <w:szCs w:val="20"/>
        </w:rPr>
        <w:t xml:space="preserve">A working knowledge of Excel </w:t>
      </w:r>
      <w:r w:rsidR="007604BB" w:rsidRPr="00F71704">
        <w:rPr>
          <w:rFonts w:cs="Arial"/>
          <w:noProof/>
          <w:sz w:val="20"/>
          <w:szCs w:val="20"/>
        </w:rPr>
        <w:t>is highly recommended</w:t>
      </w:r>
      <w:r w:rsidR="007604BB" w:rsidRPr="009E2E00">
        <w:rPr>
          <w:rFonts w:cs="Arial"/>
          <w:sz w:val="20"/>
          <w:szCs w:val="20"/>
        </w:rPr>
        <w:t xml:space="preserve"> for this course.</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s>
        <w:rPr>
          <w:rFonts w:cs="Arial"/>
          <w:b/>
          <w:sz w:val="20"/>
          <w:szCs w:val="20"/>
        </w:rPr>
      </w:pPr>
      <w:r w:rsidRPr="009E2E00">
        <w:rPr>
          <w:rFonts w:cs="Arial"/>
          <w:b/>
          <w:sz w:val="20"/>
          <w:szCs w:val="20"/>
        </w:rPr>
        <w:lastRenderedPageBreak/>
        <w:t>BDA 4050 System Design Techniques</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7604BB" w:rsidP="00FF5472">
      <w:pPr>
        <w:widowControl w:val="0"/>
        <w:tabs>
          <w:tab w:val="right" w:leader="dot" w:pos="8280"/>
        </w:tabs>
        <w:rPr>
          <w:rFonts w:cs="Arial"/>
          <w:sz w:val="20"/>
          <w:szCs w:val="20"/>
        </w:rPr>
      </w:pPr>
      <w:r w:rsidRPr="009E2E00">
        <w:rPr>
          <w:rFonts w:cs="Arial"/>
          <w:sz w:val="20"/>
          <w:szCs w:val="20"/>
        </w:rPr>
        <w:t xml:space="preserve">In this course, students will begin to examine the design and development process of collaborative business systems.  Students will get practice designing business solutions by analyzing ideal designs and constraints to determine the best possible solution.  A variety of techniques for modeling, documenting, communicating, and validating the system design will </w:t>
      </w:r>
      <w:r w:rsidRPr="00F71704">
        <w:rPr>
          <w:rFonts w:cs="Arial"/>
          <w:noProof/>
          <w:sz w:val="20"/>
          <w:szCs w:val="20"/>
        </w:rPr>
        <w:t>be examined</w:t>
      </w:r>
      <w:r w:rsidRPr="009E2E00">
        <w:rPr>
          <w:rFonts w:cs="Arial"/>
          <w:sz w:val="20"/>
          <w:szCs w:val="20"/>
        </w:rPr>
        <w:t xml:space="preserve">.  All activities within the Planning and Analysis phases of the systems development life cycle (SDLC) will </w:t>
      </w:r>
      <w:r w:rsidRPr="00F71704">
        <w:rPr>
          <w:rFonts w:cs="Arial"/>
          <w:noProof/>
          <w:sz w:val="20"/>
          <w:szCs w:val="20"/>
        </w:rPr>
        <w:t>be reviewed</w:t>
      </w:r>
      <w:r w:rsidRPr="009E2E00">
        <w:rPr>
          <w:rFonts w:cs="Arial"/>
          <w:sz w:val="20"/>
          <w:szCs w:val="20"/>
        </w:rPr>
        <w:t xml:space="preserve">.  </w:t>
      </w:r>
    </w:p>
    <w:p w:rsidR="007604BB" w:rsidRPr="009E2E00" w:rsidRDefault="007604BB" w:rsidP="00FF5472">
      <w:pPr>
        <w:widowControl w:val="0"/>
        <w:tabs>
          <w:tab w:val="right" w:leader="dot" w:pos="8280"/>
        </w:tabs>
        <w:rPr>
          <w:rFonts w:cs="Arial"/>
          <w:sz w:val="20"/>
          <w:szCs w:val="20"/>
        </w:rPr>
      </w:pPr>
    </w:p>
    <w:p w:rsidR="00533106" w:rsidRPr="009E2E00" w:rsidRDefault="00533106" w:rsidP="00FF5472">
      <w:pPr>
        <w:widowControl w:val="0"/>
        <w:tabs>
          <w:tab w:val="left" w:leader="dot" w:pos="7920"/>
          <w:tab w:val="right" w:leader="dot" w:pos="8280"/>
        </w:tabs>
        <w:rPr>
          <w:rFonts w:cs="Arial"/>
          <w:b/>
          <w:sz w:val="20"/>
          <w:szCs w:val="20"/>
        </w:rPr>
      </w:pPr>
      <w:r w:rsidRPr="009E2E00">
        <w:rPr>
          <w:rFonts w:cs="Arial"/>
          <w:b/>
          <w:sz w:val="20"/>
          <w:szCs w:val="20"/>
        </w:rPr>
        <w:t>BDA 4060 System Development Techniques (</w:t>
      </w:r>
      <w:r w:rsidR="00E6393F" w:rsidRPr="009E2E00">
        <w:rPr>
          <w:rFonts w:cs="Arial"/>
          <w:b/>
          <w:sz w:val="20"/>
          <w:szCs w:val="20"/>
        </w:rPr>
        <w:t>BDA 4050)</w:t>
      </w:r>
      <w:r w:rsidRPr="009E2E00">
        <w:rPr>
          <w:rFonts w:cs="Arial"/>
          <w:b/>
          <w:sz w:val="20"/>
          <w:szCs w:val="20"/>
        </w:rPr>
        <w:tab/>
      </w:r>
      <w:r w:rsidRPr="009E2E00">
        <w:rPr>
          <w:rFonts w:cs="Arial"/>
          <w:b/>
          <w:sz w:val="20"/>
          <w:szCs w:val="20"/>
        </w:rPr>
        <w:tab/>
        <w:t>3 cr.</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This course builds on the systems design work completed in the previous course</w:t>
      </w:r>
      <w:r w:rsidR="003760BF" w:rsidRPr="009E2E00">
        <w:rPr>
          <w:rFonts w:cs="Arial"/>
          <w:sz w:val="20"/>
          <w:szCs w:val="20"/>
        </w:rPr>
        <w:t xml:space="preserve"> (BDA 4050)</w:t>
      </w:r>
      <w:r w:rsidR="007604BB" w:rsidRPr="009E2E00">
        <w:rPr>
          <w:rFonts w:cs="Arial"/>
          <w:sz w:val="20"/>
          <w:szCs w:val="20"/>
        </w:rPr>
        <w:t xml:space="preserve">.  </w:t>
      </w:r>
      <w:r w:rsidR="003760BF" w:rsidRPr="009E2E00">
        <w:rPr>
          <w:rFonts w:cs="Arial"/>
          <w:sz w:val="20"/>
          <w:szCs w:val="20"/>
        </w:rPr>
        <w:t>Students will review all activities within the Design and Implementation phases of the systems development cycle (SDLC).</w:t>
      </w:r>
    </w:p>
    <w:p w:rsidR="00095261" w:rsidRPr="009E2E00" w:rsidRDefault="00095261" w:rsidP="00FF5472">
      <w:pPr>
        <w:widowControl w:val="0"/>
        <w:tabs>
          <w:tab w:val="right" w:leader="dot" w:pos="8280"/>
          <w:tab w:val="left" w:leader="dot" w:pos="8640"/>
        </w:tabs>
        <w:rPr>
          <w:rFonts w:cs="Arial"/>
          <w:sz w:val="20"/>
          <w:szCs w:val="20"/>
        </w:rPr>
      </w:pPr>
    </w:p>
    <w:p w:rsidR="00533106" w:rsidRPr="009E2E00" w:rsidRDefault="00533106" w:rsidP="00FF5472">
      <w:pPr>
        <w:widowControl w:val="0"/>
        <w:tabs>
          <w:tab w:val="right" w:leader="dot" w:pos="8280"/>
          <w:tab w:val="left" w:leader="dot" w:pos="8640"/>
        </w:tabs>
        <w:rPr>
          <w:rFonts w:cs="Arial"/>
          <w:b/>
          <w:sz w:val="20"/>
          <w:szCs w:val="20"/>
        </w:rPr>
      </w:pPr>
      <w:r w:rsidRPr="009E2E00">
        <w:rPr>
          <w:rFonts w:cs="Arial"/>
          <w:b/>
          <w:sz w:val="20"/>
          <w:szCs w:val="20"/>
        </w:rPr>
        <w:t>CAR 200</w:t>
      </w:r>
      <w:r w:rsidR="007356F7" w:rsidRPr="009E2E00">
        <w:rPr>
          <w:rFonts w:cs="Arial"/>
          <w:b/>
          <w:sz w:val="20"/>
          <w:szCs w:val="20"/>
        </w:rPr>
        <w:t>0 Business Career Planning</w:t>
      </w:r>
      <w:r w:rsidR="007356F7" w:rsidRPr="009E2E00">
        <w:rPr>
          <w:rFonts w:cs="Arial"/>
          <w:b/>
          <w:sz w:val="20"/>
          <w:szCs w:val="20"/>
        </w:rPr>
        <w:tab/>
        <w:t>2</w:t>
      </w:r>
      <w:r w:rsidRPr="009E2E00">
        <w:rPr>
          <w:rFonts w:cs="Arial"/>
          <w:b/>
          <w:sz w:val="20"/>
          <w:szCs w:val="20"/>
        </w:rPr>
        <w:t xml:space="preserve">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sz w:val="20"/>
          <w:szCs w:val="20"/>
        </w:rPr>
      </w:pPr>
      <w:r w:rsidRPr="009E2E00">
        <w:rPr>
          <w:sz w:val="20"/>
          <w:szCs w:val="20"/>
        </w:rPr>
        <w:t xml:space="preserve">This course will guide students through the processes of self-assessment, career exploration, and job-search strategies. Students will integrate information gained in the class to select </w:t>
      </w:r>
      <w:r w:rsidR="007356F7" w:rsidRPr="009E2E00">
        <w:rPr>
          <w:sz w:val="20"/>
          <w:szCs w:val="20"/>
        </w:rPr>
        <w:t>a business major, set career goals</w:t>
      </w:r>
      <w:r w:rsidRPr="009E2E00">
        <w:rPr>
          <w:sz w:val="20"/>
          <w:szCs w:val="20"/>
        </w:rPr>
        <w:t xml:space="preserve">, create a corresponding career path, and write targeted résumés. The use of the Internet and other technologies for career development will </w:t>
      </w:r>
      <w:r w:rsidRPr="00F71704">
        <w:rPr>
          <w:noProof/>
          <w:sz w:val="20"/>
          <w:szCs w:val="20"/>
        </w:rPr>
        <w:t>be emphasized</w:t>
      </w:r>
      <w:r w:rsidRPr="009E2E00">
        <w:rPr>
          <w:sz w:val="20"/>
          <w:szCs w:val="20"/>
        </w:rPr>
        <w:t xml:space="preserve">. </w:t>
      </w:r>
    </w:p>
    <w:p w:rsidR="00533106" w:rsidRPr="009E2E00" w:rsidRDefault="00533106" w:rsidP="00FF5472">
      <w:pPr>
        <w:widowControl w:val="0"/>
        <w:tabs>
          <w:tab w:val="right" w:leader="dot" w:pos="8280"/>
        </w:tabs>
        <w:rPr>
          <w:sz w:val="20"/>
          <w:szCs w:val="20"/>
        </w:rPr>
      </w:pPr>
    </w:p>
    <w:p w:rsidR="00095261" w:rsidRPr="009E2E00" w:rsidRDefault="00095261" w:rsidP="00FF5472">
      <w:pPr>
        <w:widowControl w:val="0"/>
        <w:tabs>
          <w:tab w:val="right" w:leader="dot" w:pos="8280"/>
          <w:tab w:val="left" w:leader="dot" w:pos="8640"/>
        </w:tabs>
        <w:rPr>
          <w:rFonts w:cs="Arial"/>
          <w:b/>
          <w:sz w:val="20"/>
          <w:szCs w:val="20"/>
        </w:rPr>
      </w:pPr>
      <w:r w:rsidRPr="009E2E00">
        <w:rPr>
          <w:rFonts w:cs="Arial"/>
          <w:b/>
          <w:sz w:val="20"/>
          <w:szCs w:val="20"/>
        </w:rPr>
        <w:t>CAR 2010 Career Exploration Independent Study</w:t>
      </w:r>
      <w:r w:rsidRPr="009E2E00">
        <w:rPr>
          <w:rFonts w:cs="Arial"/>
          <w:b/>
          <w:sz w:val="20"/>
          <w:szCs w:val="20"/>
        </w:rPr>
        <w:tab/>
        <w:t xml:space="preserve">0.5-2 </w:t>
      </w:r>
      <w:r w:rsidRPr="00F71704">
        <w:rPr>
          <w:rFonts w:cs="Arial"/>
          <w:b/>
          <w:noProof/>
          <w:sz w:val="20"/>
          <w:szCs w:val="20"/>
        </w:rPr>
        <w:t>cr</w:t>
      </w:r>
      <w:r w:rsidRPr="009E2E00">
        <w:rPr>
          <w:rFonts w:cs="Arial"/>
          <w:b/>
          <w:sz w:val="20"/>
          <w:szCs w:val="20"/>
        </w:rPr>
        <w:t>.</w:t>
      </w:r>
    </w:p>
    <w:p w:rsidR="00095261" w:rsidRPr="009E2E00" w:rsidRDefault="00095261" w:rsidP="00FF5472">
      <w:pPr>
        <w:widowControl w:val="0"/>
        <w:rPr>
          <w:rFonts w:cs="Arial"/>
          <w:sz w:val="20"/>
          <w:szCs w:val="20"/>
        </w:rPr>
      </w:pPr>
      <w:r w:rsidRPr="009E2E00">
        <w:rPr>
          <w:rFonts w:cs="Arial"/>
          <w:sz w:val="20"/>
          <w:szCs w:val="20"/>
        </w:rPr>
        <w:t xml:space="preserve">Students in this course develop an independent learning plan with their instructor to achieve outcomes in the area of career exploration.  Topics may </w:t>
      </w:r>
      <w:r w:rsidRPr="00F71704">
        <w:rPr>
          <w:rFonts w:cs="Arial"/>
          <w:noProof/>
          <w:sz w:val="20"/>
          <w:szCs w:val="20"/>
        </w:rPr>
        <w:t>include:</w:t>
      </w:r>
      <w:r w:rsidRPr="009E2E00">
        <w:rPr>
          <w:rFonts w:cs="Arial"/>
          <w:sz w:val="20"/>
          <w:szCs w:val="20"/>
        </w:rPr>
        <w:t xml:space="preserve">  resume writing, on</w:t>
      </w:r>
      <w:r w:rsidR="001E79FF" w:rsidRPr="009E2E00">
        <w:rPr>
          <w:rFonts w:cs="Arial"/>
          <w:sz w:val="20"/>
          <w:szCs w:val="20"/>
        </w:rPr>
        <w:t>-</w:t>
      </w:r>
      <w:r w:rsidRPr="009E2E00">
        <w:rPr>
          <w:rFonts w:cs="Arial"/>
          <w:sz w:val="20"/>
          <w:szCs w:val="20"/>
        </w:rPr>
        <w:t xml:space="preserve">line job search strategies, interview techniques, or career advancement negotiations.  Students may only register for this course with the permission of their advisor and department chair.  </w:t>
      </w:r>
    </w:p>
    <w:p w:rsidR="00095261" w:rsidRPr="009E2E00" w:rsidRDefault="00095261" w:rsidP="00FF5472">
      <w:pPr>
        <w:widowControl w:val="0"/>
        <w:tabs>
          <w:tab w:val="right" w:leader="dot" w:pos="8280"/>
        </w:tabs>
        <w:rPr>
          <w:b/>
          <w:sz w:val="20"/>
          <w:szCs w:val="20"/>
        </w:rPr>
      </w:pPr>
    </w:p>
    <w:p w:rsidR="0027495C" w:rsidRPr="009E2E00" w:rsidRDefault="0027495C" w:rsidP="00FF5472">
      <w:pPr>
        <w:widowControl w:val="0"/>
        <w:tabs>
          <w:tab w:val="right" w:leader="dot" w:pos="8280"/>
        </w:tabs>
        <w:rPr>
          <w:b/>
          <w:sz w:val="20"/>
          <w:szCs w:val="20"/>
        </w:rPr>
      </w:pPr>
      <w:r w:rsidRPr="009E2E00">
        <w:rPr>
          <w:b/>
          <w:sz w:val="20"/>
          <w:szCs w:val="20"/>
        </w:rPr>
        <w:t>CAS 1100 Google Applications for Business</w:t>
      </w:r>
      <w:r w:rsidRPr="009E2E00">
        <w:rPr>
          <w:b/>
          <w:sz w:val="20"/>
          <w:szCs w:val="20"/>
        </w:rPr>
        <w:tab/>
        <w:t xml:space="preserve">2 </w:t>
      </w:r>
      <w:r w:rsidRPr="00F71704">
        <w:rPr>
          <w:b/>
          <w:noProof/>
          <w:sz w:val="20"/>
          <w:szCs w:val="20"/>
        </w:rPr>
        <w:t>cr</w:t>
      </w:r>
      <w:r w:rsidRPr="009E2E00">
        <w:rPr>
          <w:b/>
          <w:sz w:val="20"/>
          <w:szCs w:val="20"/>
        </w:rPr>
        <w:t>.</w:t>
      </w:r>
    </w:p>
    <w:p w:rsidR="0027495C" w:rsidRPr="009E2E00" w:rsidRDefault="0027495C" w:rsidP="00FF5472">
      <w:pPr>
        <w:widowControl w:val="0"/>
        <w:tabs>
          <w:tab w:val="right" w:leader="dot" w:pos="8280"/>
        </w:tabs>
        <w:rPr>
          <w:sz w:val="20"/>
          <w:szCs w:val="20"/>
        </w:rPr>
      </w:pPr>
      <w:r w:rsidRPr="009E2E00">
        <w:rPr>
          <w:sz w:val="20"/>
          <w:szCs w:val="20"/>
        </w:rPr>
        <w:t xml:space="preserve">There is a growing demand for business professionals to incorporate Google Applications in their daily lives and this course </w:t>
      </w:r>
      <w:r w:rsidR="00AE085E" w:rsidRPr="009E2E00">
        <w:rPr>
          <w:sz w:val="20"/>
          <w:szCs w:val="20"/>
        </w:rPr>
        <w:t xml:space="preserve">will prepare students to hit the ground running.  Students will practice a variety of collaborative applications available through Google.  Emphasis will </w:t>
      </w:r>
      <w:r w:rsidR="00AE085E" w:rsidRPr="00F71704">
        <w:rPr>
          <w:noProof/>
          <w:sz w:val="20"/>
          <w:szCs w:val="20"/>
        </w:rPr>
        <w:t>be placed</w:t>
      </w:r>
      <w:r w:rsidR="00AE085E" w:rsidRPr="009E2E00">
        <w:rPr>
          <w:sz w:val="20"/>
          <w:szCs w:val="20"/>
        </w:rPr>
        <w:t xml:space="preserve"> on how the Google applications are </w:t>
      </w:r>
      <w:r w:rsidR="00AE085E" w:rsidRPr="00F71704">
        <w:rPr>
          <w:noProof/>
          <w:sz w:val="20"/>
          <w:szCs w:val="20"/>
        </w:rPr>
        <w:t>being used</w:t>
      </w:r>
      <w:r w:rsidR="00AE085E" w:rsidRPr="009E2E00">
        <w:rPr>
          <w:sz w:val="20"/>
          <w:szCs w:val="20"/>
        </w:rPr>
        <w:t xml:space="preserve"> in virtual business team settings.</w:t>
      </w:r>
    </w:p>
    <w:p w:rsidR="00AE085E" w:rsidRPr="009E2E00" w:rsidRDefault="00AE085E" w:rsidP="00FF5472">
      <w:pPr>
        <w:widowControl w:val="0"/>
        <w:tabs>
          <w:tab w:val="right" w:leader="dot" w:pos="8280"/>
        </w:tabs>
        <w:rPr>
          <w:b/>
          <w:sz w:val="20"/>
          <w:szCs w:val="20"/>
        </w:rPr>
      </w:pPr>
    </w:p>
    <w:p w:rsidR="00533106" w:rsidRPr="009E2E00" w:rsidRDefault="00533106" w:rsidP="00FF5472">
      <w:pPr>
        <w:widowControl w:val="0"/>
        <w:tabs>
          <w:tab w:val="right" w:leader="dot" w:pos="8280"/>
        </w:tabs>
        <w:rPr>
          <w:b/>
          <w:sz w:val="20"/>
          <w:szCs w:val="20"/>
        </w:rPr>
      </w:pPr>
      <w:r w:rsidRPr="009E2E00">
        <w:rPr>
          <w:b/>
          <w:sz w:val="20"/>
          <w:szCs w:val="20"/>
        </w:rPr>
        <w:t>CAS 1500 Microsoft Off</w:t>
      </w:r>
      <w:r w:rsidR="007356F7" w:rsidRPr="009E2E00">
        <w:rPr>
          <w:b/>
          <w:sz w:val="20"/>
          <w:szCs w:val="20"/>
        </w:rPr>
        <w:t xml:space="preserve">ice Applications </w:t>
      </w:r>
      <w:r w:rsidR="007356F7" w:rsidRPr="009E2E00">
        <w:rPr>
          <w:b/>
          <w:sz w:val="20"/>
          <w:szCs w:val="20"/>
        </w:rPr>
        <w:tab/>
      </w:r>
      <w:r w:rsidRPr="009E2E00">
        <w:rPr>
          <w:b/>
          <w:sz w:val="20"/>
          <w:szCs w:val="20"/>
        </w:rPr>
        <w:t xml:space="preserve">3 </w:t>
      </w:r>
      <w:r w:rsidRPr="00F71704">
        <w:rPr>
          <w:b/>
          <w:noProof/>
          <w:sz w:val="20"/>
          <w:szCs w:val="20"/>
        </w:rPr>
        <w:t>cr</w:t>
      </w:r>
      <w:r w:rsidRPr="009E2E00">
        <w:rPr>
          <w:b/>
          <w:sz w:val="20"/>
          <w:szCs w:val="20"/>
        </w:rPr>
        <w:t>.</w:t>
      </w:r>
    </w:p>
    <w:p w:rsidR="00533106" w:rsidRPr="009E2E00" w:rsidRDefault="00533106" w:rsidP="00FF5472">
      <w:pPr>
        <w:widowControl w:val="0"/>
        <w:tabs>
          <w:tab w:val="right" w:leader="dot" w:pos="8280"/>
        </w:tabs>
        <w:rPr>
          <w:sz w:val="20"/>
          <w:szCs w:val="20"/>
        </w:rPr>
      </w:pPr>
      <w:r w:rsidRPr="009E2E00">
        <w:rPr>
          <w:sz w:val="20"/>
          <w:szCs w:val="20"/>
        </w:rPr>
        <w:t xml:space="preserve">This course offers an overview of the primary Microsoft Office Applications:  Word, </w:t>
      </w:r>
      <w:r w:rsidRPr="009108E4">
        <w:rPr>
          <w:noProof/>
          <w:sz w:val="20"/>
          <w:szCs w:val="20"/>
        </w:rPr>
        <w:t>Excel</w:t>
      </w:r>
      <w:r w:rsidR="009108E4">
        <w:rPr>
          <w:noProof/>
          <w:sz w:val="20"/>
          <w:szCs w:val="20"/>
        </w:rPr>
        <w:t>,</w:t>
      </w:r>
      <w:r w:rsidRPr="009E2E00">
        <w:rPr>
          <w:sz w:val="20"/>
          <w:szCs w:val="20"/>
        </w:rPr>
        <w:t xml:space="preserve"> and PowerPoint.  Students will focus on features that will be beneficial for future academic and professional endeavors.  Access to Microsoft Word, Excel, and PowerPoint required (2013 recommended).</w:t>
      </w:r>
    </w:p>
    <w:p w:rsidR="00533106" w:rsidRPr="009E2E00" w:rsidRDefault="00533106" w:rsidP="00FF5472">
      <w:pPr>
        <w:widowControl w:val="0"/>
        <w:tabs>
          <w:tab w:val="right" w:leader="dot" w:pos="8280"/>
        </w:tabs>
        <w:rPr>
          <w:sz w:val="20"/>
          <w:szCs w:val="20"/>
        </w:rPr>
      </w:pPr>
    </w:p>
    <w:p w:rsidR="00533106" w:rsidRPr="009E2E00" w:rsidRDefault="00533106" w:rsidP="00FF5472">
      <w:pPr>
        <w:widowControl w:val="0"/>
        <w:tabs>
          <w:tab w:val="right" w:leader="dot" w:pos="8280"/>
        </w:tabs>
        <w:rPr>
          <w:rFonts w:cs="Arial"/>
          <w:sz w:val="20"/>
          <w:szCs w:val="20"/>
        </w:rPr>
      </w:pPr>
      <w:r w:rsidRPr="009E2E00">
        <w:rPr>
          <w:rFonts w:cs="Arial"/>
          <w:b/>
          <w:sz w:val="20"/>
          <w:szCs w:val="20"/>
        </w:rPr>
        <w:t>COM 1000 Introduction to Communication Theory</w:t>
      </w:r>
      <w:r w:rsidR="007356F7" w:rsidRPr="009E2E00">
        <w:rPr>
          <w:rFonts w:cs="Arial"/>
          <w:b/>
          <w:sz w:val="20"/>
          <w:szCs w:val="20"/>
        </w:rPr>
        <w:tab/>
      </w:r>
      <w:r w:rsidRPr="009E2E00">
        <w:rPr>
          <w:rFonts w:cs="Arial"/>
          <w:b/>
          <w:sz w:val="20"/>
          <w:szCs w:val="20"/>
        </w:rPr>
        <w:t xml:space="preserve">3 </w:t>
      </w:r>
      <w:r w:rsidRPr="00F71704">
        <w:rPr>
          <w:rFonts w:cs="Arial"/>
          <w:b/>
          <w:noProof/>
          <w:sz w:val="20"/>
          <w:szCs w:val="20"/>
        </w:rPr>
        <w:t>cr</w:t>
      </w:r>
      <w:r w:rsidR="00395717" w:rsidRPr="009E2E00">
        <w:rPr>
          <w:rFonts w:cs="Arial"/>
          <w:b/>
          <w:sz w:val="20"/>
          <w:szCs w:val="20"/>
        </w:rPr>
        <w:t>.</w:t>
      </w:r>
      <w:r w:rsidRPr="009E2E00">
        <w:rPr>
          <w:rFonts w:cs="Arial"/>
          <w:sz w:val="20"/>
          <w:szCs w:val="20"/>
        </w:rPr>
        <w:t xml:space="preserve">  </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Course introduces students to communication theories and principles including the communication process, perception, verbal and nonverbal communication and liste</w:t>
      </w:r>
      <w:r w:rsidR="00EA7DE4" w:rsidRPr="009E2E00">
        <w:rPr>
          <w:rFonts w:cs="Arial"/>
          <w:sz w:val="20"/>
          <w:szCs w:val="20"/>
        </w:rPr>
        <w:t xml:space="preserve">ning.  Students will examine </w:t>
      </w:r>
      <w:r w:rsidRPr="009E2E00">
        <w:rPr>
          <w:rFonts w:cs="Arial"/>
          <w:sz w:val="20"/>
          <w:szCs w:val="20"/>
        </w:rPr>
        <w:t xml:space="preserve">the role of communication in interpersonal, small groups, public and organizations settings.  The impact of new technologies and trends relating to the communication process will </w:t>
      </w:r>
      <w:r w:rsidRPr="00F71704">
        <w:rPr>
          <w:rFonts w:cs="Arial"/>
          <w:noProof/>
          <w:sz w:val="20"/>
          <w:szCs w:val="20"/>
        </w:rPr>
        <w:t>be explored</w:t>
      </w:r>
      <w:r w:rsidRPr="009E2E00">
        <w:rPr>
          <w:rFonts w:cs="Arial"/>
          <w:sz w:val="20"/>
          <w:szCs w:val="20"/>
        </w:rPr>
        <w:t>.</w:t>
      </w:r>
      <w:r w:rsidR="00B94E68" w:rsidRPr="009E2E00">
        <w:rPr>
          <w:rFonts w:cs="Arial"/>
          <w:sz w:val="20"/>
          <w:szCs w:val="20"/>
        </w:rPr>
        <w:t xml:space="preserve"> </w:t>
      </w:r>
    </w:p>
    <w:p w:rsidR="00533106" w:rsidRPr="009E2E00" w:rsidRDefault="00533106" w:rsidP="00FF5472">
      <w:pPr>
        <w:widowControl w:val="0"/>
        <w:tabs>
          <w:tab w:val="right" w:leader="dot" w:pos="8280"/>
        </w:tabs>
        <w:rPr>
          <w:rFonts w:cs="Arial"/>
          <w:b/>
          <w:sz w:val="20"/>
          <w:szCs w:val="20"/>
        </w:rPr>
      </w:pPr>
    </w:p>
    <w:p w:rsidR="00533106" w:rsidRPr="009E2E00" w:rsidRDefault="00533106" w:rsidP="00FF5472">
      <w:pPr>
        <w:widowControl w:val="0"/>
        <w:tabs>
          <w:tab w:val="right" w:leader="dot" w:pos="8280"/>
        </w:tabs>
        <w:rPr>
          <w:rFonts w:cs="Arial"/>
          <w:sz w:val="20"/>
          <w:szCs w:val="20"/>
        </w:rPr>
      </w:pPr>
      <w:r w:rsidRPr="009E2E00">
        <w:rPr>
          <w:rFonts w:cs="Arial"/>
          <w:b/>
          <w:sz w:val="20"/>
          <w:szCs w:val="20"/>
        </w:rPr>
        <w:t>COM 1500</w:t>
      </w:r>
      <w:r w:rsidR="00721FE8">
        <w:rPr>
          <w:rFonts w:cs="Arial"/>
          <w:b/>
          <w:sz w:val="20"/>
          <w:szCs w:val="20"/>
        </w:rPr>
        <w:t xml:space="preserve"> </w:t>
      </w:r>
      <w:r w:rsidR="007356F7" w:rsidRPr="009E2E00">
        <w:rPr>
          <w:rFonts w:cs="Arial"/>
          <w:b/>
          <w:sz w:val="20"/>
          <w:szCs w:val="20"/>
        </w:rPr>
        <w:t>Adobe Creative Suite Lab</w:t>
      </w:r>
      <w:r w:rsidR="007356F7" w:rsidRPr="009E2E00">
        <w:rPr>
          <w:rFonts w:cs="Arial"/>
          <w:b/>
          <w:sz w:val="20"/>
          <w:szCs w:val="20"/>
        </w:rPr>
        <w:tab/>
      </w:r>
      <w:r w:rsidR="00D90C8F" w:rsidRPr="009E2E00">
        <w:rPr>
          <w:rFonts w:cs="Arial"/>
          <w:b/>
          <w:sz w:val="20"/>
          <w:szCs w:val="20"/>
        </w:rPr>
        <w:t>3</w:t>
      </w:r>
      <w:r w:rsidRPr="009E2E00">
        <w:rPr>
          <w:rFonts w:cs="Arial"/>
          <w:b/>
          <w:sz w:val="20"/>
          <w:szCs w:val="20"/>
        </w:rPr>
        <w:t xml:space="preserve"> </w:t>
      </w:r>
      <w:r w:rsidRPr="00F71704">
        <w:rPr>
          <w:rFonts w:cs="Arial"/>
          <w:b/>
          <w:noProof/>
          <w:sz w:val="20"/>
          <w:szCs w:val="20"/>
        </w:rPr>
        <w:t>cr</w:t>
      </w:r>
      <w:r w:rsidR="005B50F2" w:rsidRPr="009E2E00">
        <w:rPr>
          <w:rFonts w:cs="Arial"/>
          <w:b/>
          <w:sz w:val="20"/>
          <w:szCs w:val="20"/>
        </w:rPr>
        <w:t xml:space="preserve">. </w:t>
      </w:r>
      <w:r w:rsidRPr="009E2E00">
        <w:rPr>
          <w:rFonts w:cs="Arial"/>
          <w:sz w:val="20"/>
          <w:szCs w:val="20"/>
        </w:rPr>
        <w:br/>
        <w:t xml:space="preserve">Students and professionals will learn to design effective print, </w:t>
      </w:r>
      <w:r w:rsidRPr="00F71704">
        <w:rPr>
          <w:rFonts w:cs="Arial"/>
          <w:noProof/>
          <w:sz w:val="20"/>
          <w:szCs w:val="20"/>
        </w:rPr>
        <w:t>Web</w:t>
      </w:r>
      <w:r w:rsidRPr="009E2E00">
        <w:rPr>
          <w:rFonts w:cs="Arial"/>
          <w:sz w:val="20"/>
          <w:szCs w:val="20"/>
        </w:rPr>
        <w:t xml:space="preserve"> and digital communications in a computer lab setting.  Students will </w:t>
      </w:r>
      <w:r w:rsidRPr="00F71704">
        <w:rPr>
          <w:rFonts w:cs="Arial"/>
          <w:noProof/>
          <w:sz w:val="20"/>
          <w:szCs w:val="20"/>
        </w:rPr>
        <w:t>be introduced</w:t>
      </w:r>
      <w:r w:rsidRPr="009E2E00">
        <w:rPr>
          <w:rFonts w:cs="Arial"/>
          <w:sz w:val="20"/>
          <w:szCs w:val="20"/>
        </w:rPr>
        <w:t xml:space="preserve"> to Adobe’s Creative Suite including Adobe’s InDesign, Illustrator, Dreamweaver, Photoshop and an overview of Flash.  </w:t>
      </w:r>
      <w:r w:rsidR="009108E4">
        <w:rPr>
          <w:rFonts w:cs="Arial"/>
          <w:noProof/>
          <w:sz w:val="20"/>
          <w:szCs w:val="20"/>
        </w:rPr>
        <w:t>The c</w:t>
      </w:r>
      <w:r w:rsidRPr="009108E4">
        <w:rPr>
          <w:rFonts w:cs="Arial"/>
          <w:noProof/>
          <w:sz w:val="20"/>
          <w:szCs w:val="20"/>
        </w:rPr>
        <w:t>ourse</w:t>
      </w:r>
      <w:r w:rsidRPr="009E2E00">
        <w:rPr>
          <w:rFonts w:cs="Arial"/>
          <w:sz w:val="20"/>
          <w:szCs w:val="20"/>
        </w:rPr>
        <w:t xml:space="preserve"> covers basic design layout; drawing and altering vector images; using color, gradient mesh, patterns, transparency, font types; enhancing and correcting digital photos, layer basics, masking, compositing and preparing files for the web or mobile.</w:t>
      </w:r>
      <w:r w:rsidR="009819B0" w:rsidRPr="009E2E00">
        <w:rPr>
          <w:rFonts w:cs="Arial"/>
          <w:sz w:val="20"/>
          <w:szCs w:val="20"/>
        </w:rPr>
        <w:t xml:space="preserve"> </w:t>
      </w:r>
    </w:p>
    <w:p w:rsidR="00533106" w:rsidRPr="0079422A" w:rsidRDefault="00533106" w:rsidP="00FF5472">
      <w:pPr>
        <w:widowControl w:val="0"/>
        <w:tabs>
          <w:tab w:val="right" w:leader="dot" w:pos="8280"/>
        </w:tabs>
        <w:rPr>
          <w:rFonts w:cs="Arial"/>
          <w:sz w:val="18"/>
          <w:szCs w:val="18"/>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COM 2400 Speech and Presentation Techniques</w:t>
      </w:r>
      <w:r w:rsidRPr="009E2E00">
        <w:rPr>
          <w:rFonts w:cs="Arial"/>
          <w:b/>
          <w:sz w:val="20"/>
          <w:szCs w:val="20"/>
        </w:rPr>
        <w:tab/>
        <w:t>3 cr.</w:t>
      </w:r>
    </w:p>
    <w:p w:rsidR="00533106" w:rsidRPr="009E2E00" w:rsidRDefault="00533106" w:rsidP="00FF5472">
      <w:pPr>
        <w:widowControl w:val="0"/>
        <w:tabs>
          <w:tab w:val="right" w:leader="dot" w:pos="8280"/>
        </w:tabs>
        <w:rPr>
          <w:rFonts w:cs="Lucida Sans Unicode"/>
          <w:sz w:val="20"/>
          <w:szCs w:val="20"/>
        </w:rPr>
      </w:pPr>
      <w:r w:rsidRPr="009E2E00">
        <w:rPr>
          <w:rFonts w:cs="Lucida Sans Unicode"/>
          <w:sz w:val="20"/>
          <w:szCs w:val="20"/>
        </w:rPr>
        <w:t xml:space="preserve">This course introduces oral presentation and </w:t>
      </w:r>
      <w:r w:rsidR="00D90C8F" w:rsidRPr="009E2E00">
        <w:rPr>
          <w:rFonts w:cs="Lucida Sans Unicode"/>
          <w:sz w:val="20"/>
          <w:szCs w:val="20"/>
        </w:rPr>
        <w:t xml:space="preserve">the principles of effective public speaking.  The main objective is to help </w:t>
      </w:r>
      <w:r w:rsidR="005B50F2" w:rsidRPr="009E2E00">
        <w:rPr>
          <w:rFonts w:cs="Lucida Sans Unicode"/>
          <w:sz w:val="20"/>
          <w:szCs w:val="20"/>
        </w:rPr>
        <w:t>students</w:t>
      </w:r>
      <w:r w:rsidR="00D90C8F" w:rsidRPr="009E2E00">
        <w:rPr>
          <w:rFonts w:cs="Lucida Sans Unicode"/>
          <w:sz w:val="20"/>
          <w:szCs w:val="20"/>
        </w:rPr>
        <w:t xml:space="preserve"> develop confidence as they learn, not only how to formulate their thoughts quickly, but also how to research and orally deliver a well-organized engaging speech.  Speeches delivered during this course could </w:t>
      </w:r>
      <w:r w:rsidR="005B50F2" w:rsidRPr="009E2E00">
        <w:rPr>
          <w:rFonts w:cs="Lucida Sans Unicode"/>
          <w:sz w:val="20"/>
          <w:szCs w:val="20"/>
        </w:rPr>
        <w:t>include</w:t>
      </w:r>
      <w:r w:rsidR="00D90C8F" w:rsidRPr="009E2E00">
        <w:rPr>
          <w:rFonts w:cs="Lucida Sans Unicode"/>
          <w:sz w:val="20"/>
          <w:szCs w:val="20"/>
        </w:rPr>
        <w:t xml:space="preserve"> impromptu, elevator, sequence/demonstration, informational, and expository.</w:t>
      </w:r>
    </w:p>
    <w:p w:rsidR="00D90C8F" w:rsidRPr="0079422A" w:rsidRDefault="00D90C8F" w:rsidP="00FF5472">
      <w:pPr>
        <w:widowControl w:val="0"/>
        <w:tabs>
          <w:tab w:val="right" w:leader="dot" w:pos="8280"/>
        </w:tabs>
        <w:rPr>
          <w:rFonts w:cs="Lucida Sans Unicode"/>
          <w:sz w:val="18"/>
          <w:szCs w:val="18"/>
        </w:rPr>
      </w:pPr>
    </w:p>
    <w:p w:rsidR="007356F7" w:rsidRPr="009E2E00" w:rsidRDefault="007356F7" w:rsidP="00FF5472">
      <w:pPr>
        <w:pStyle w:val="NormalWeb"/>
        <w:widowControl w:val="0"/>
        <w:tabs>
          <w:tab w:val="right" w:leader="dot" w:pos="8280"/>
        </w:tabs>
        <w:spacing w:before="0" w:beforeAutospacing="0" w:after="0" w:afterAutospacing="0"/>
        <w:rPr>
          <w:rFonts w:ascii="Arial" w:hAnsi="Arial" w:cs="Arial"/>
          <w:color w:val="333333"/>
          <w:sz w:val="20"/>
          <w:szCs w:val="20"/>
        </w:rPr>
      </w:pPr>
      <w:r w:rsidRPr="009E2E00">
        <w:rPr>
          <w:rFonts w:ascii="Arial" w:hAnsi="Arial" w:cs="Arial"/>
          <w:b/>
          <w:color w:val="333333"/>
          <w:sz w:val="20"/>
          <w:szCs w:val="20"/>
        </w:rPr>
        <w:t xml:space="preserve">COM 2500 Multimedia Writing </w:t>
      </w:r>
      <w:r w:rsidRPr="009E2E00">
        <w:rPr>
          <w:rFonts w:ascii="Arial" w:hAnsi="Arial" w:cs="Arial"/>
          <w:b/>
          <w:color w:val="333333"/>
          <w:sz w:val="20"/>
          <w:szCs w:val="20"/>
        </w:rPr>
        <w:tab/>
        <w:t xml:space="preserve">3 </w:t>
      </w:r>
      <w:r w:rsidRPr="00F71704">
        <w:rPr>
          <w:rFonts w:ascii="Arial" w:hAnsi="Arial" w:cs="Arial"/>
          <w:b/>
          <w:noProof/>
          <w:color w:val="333333"/>
          <w:sz w:val="20"/>
          <w:szCs w:val="20"/>
        </w:rPr>
        <w:t>cr</w:t>
      </w:r>
      <w:r w:rsidR="005B50F2" w:rsidRPr="009E2E00">
        <w:rPr>
          <w:rFonts w:ascii="Arial" w:hAnsi="Arial" w:cs="Arial"/>
          <w:b/>
          <w:color w:val="333333"/>
          <w:sz w:val="20"/>
          <w:szCs w:val="20"/>
        </w:rPr>
        <w:t>.</w:t>
      </w:r>
    </w:p>
    <w:p w:rsidR="009479C6" w:rsidRPr="00CD2974" w:rsidRDefault="00D90C8F" w:rsidP="00FF5472">
      <w:pPr>
        <w:pStyle w:val="NormalWeb"/>
        <w:widowControl w:val="0"/>
        <w:tabs>
          <w:tab w:val="right" w:leader="dot" w:pos="8280"/>
        </w:tabs>
        <w:spacing w:before="0" w:beforeAutospacing="0" w:after="0" w:afterAutospacing="0"/>
        <w:rPr>
          <w:rFonts w:ascii="Arial" w:hAnsi="Arial" w:cs="Arial"/>
          <w:color w:val="333333"/>
          <w:sz w:val="20"/>
          <w:szCs w:val="20"/>
        </w:rPr>
      </w:pPr>
      <w:r w:rsidRPr="009E2E00">
        <w:rPr>
          <w:rFonts w:ascii="Arial" w:hAnsi="Arial" w:cs="Arial"/>
          <w:color w:val="333333"/>
          <w:sz w:val="20"/>
          <w:szCs w:val="20"/>
        </w:rPr>
        <w:t xml:space="preserve">This course is designed to help students practice </w:t>
      </w:r>
      <w:r w:rsidR="009479C6" w:rsidRPr="009E2E00">
        <w:rPr>
          <w:rFonts w:ascii="Arial" w:hAnsi="Arial" w:cs="Arial"/>
          <w:color w:val="333333"/>
          <w:sz w:val="20"/>
          <w:szCs w:val="20"/>
        </w:rPr>
        <w:t>professional writing skills.  Students will receive instruction and practice writing for multimedia communications such as blogs, e-mails, Web sites, social media networks, public relations, video, etc.</w:t>
      </w:r>
    </w:p>
    <w:p w:rsidR="00533106" w:rsidRPr="009E2E00" w:rsidRDefault="007356F7" w:rsidP="00FF5472">
      <w:pPr>
        <w:widowControl w:val="0"/>
        <w:tabs>
          <w:tab w:val="right" w:leader="dot" w:pos="8280"/>
          <w:tab w:val="left" w:leader="dot" w:pos="21600"/>
        </w:tabs>
        <w:rPr>
          <w:rFonts w:cs="Arial"/>
          <w:color w:val="333333"/>
          <w:sz w:val="20"/>
          <w:szCs w:val="20"/>
        </w:rPr>
      </w:pPr>
      <w:r w:rsidRPr="009E2E00">
        <w:rPr>
          <w:rFonts w:cs="Arial"/>
          <w:b/>
          <w:color w:val="333333"/>
          <w:sz w:val="20"/>
          <w:szCs w:val="20"/>
        </w:rPr>
        <w:lastRenderedPageBreak/>
        <w:t xml:space="preserve">COM </w:t>
      </w:r>
      <w:r w:rsidR="005B50F2" w:rsidRPr="009E2E00">
        <w:rPr>
          <w:rFonts w:cs="Arial"/>
          <w:b/>
          <w:color w:val="333333"/>
          <w:sz w:val="20"/>
          <w:szCs w:val="20"/>
        </w:rPr>
        <w:t>2510 Multimedia</w:t>
      </w:r>
      <w:r w:rsidR="009479C6" w:rsidRPr="009E2E00">
        <w:rPr>
          <w:rFonts w:cs="Arial"/>
          <w:b/>
          <w:color w:val="333333"/>
          <w:sz w:val="20"/>
          <w:szCs w:val="20"/>
        </w:rPr>
        <w:t xml:space="preserve"> Design</w:t>
      </w:r>
      <w:r w:rsidR="0088603B">
        <w:rPr>
          <w:rFonts w:cs="Arial"/>
          <w:b/>
          <w:color w:val="333333"/>
          <w:sz w:val="20"/>
          <w:szCs w:val="20"/>
        </w:rPr>
        <w:t xml:space="preserve"> (COM 1500)</w:t>
      </w:r>
      <w:r w:rsidRPr="009E2E00">
        <w:rPr>
          <w:rFonts w:cs="Arial"/>
          <w:b/>
          <w:color w:val="333333"/>
          <w:sz w:val="20"/>
          <w:szCs w:val="20"/>
        </w:rPr>
        <w:tab/>
      </w:r>
      <w:r w:rsidR="00533106" w:rsidRPr="009E2E00">
        <w:rPr>
          <w:rFonts w:cs="Arial"/>
          <w:b/>
          <w:color w:val="333333"/>
          <w:sz w:val="20"/>
          <w:szCs w:val="20"/>
        </w:rPr>
        <w:t xml:space="preserve">3 </w:t>
      </w:r>
      <w:r w:rsidR="00533106" w:rsidRPr="009108E4">
        <w:rPr>
          <w:rFonts w:cs="Arial"/>
          <w:b/>
          <w:noProof/>
          <w:color w:val="333333"/>
          <w:sz w:val="20"/>
          <w:szCs w:val="20"/>
        </w:rPr>
        <w:t>cr</w:t>
      </w:r>
      <w:r w:rsidR="00533106" w:rsidRPr="009E2E00">
        <w:rPr>
          <w:rFonts w:cs="Arial"/>
          <w:b/>
          <w:color w:val="333333"/>
          <w:sz w:val="20"/>
          <w:szCs w:val="20"/>
        </w:rPr>
        <w:t>.</w:t>
      </w:r>
      <w:r w:rsidR="00533106" w:rsidRPr="009E2E00">
        <w:rPr>
          <w:rFonts w:cs="Arial"/>
          <w:color w:val="333333"/>
          <w:sz w:val="20"/>
          <w:szCs w:val="20"/>
        </w:rPr>
        <w:br/>
      </w:r>
      <w:r w:rsidR="009108E4">
        <w:rPr>
          <w:rFonts w:cs="Arial"/>
          <w:noProof/>
          <w:color w:val="333333"/>
          <w:sz w:val="20"/>
          <w:szCs w:val="20"/>
        </w:rPr>
        <w:t>The c</w:t>
      </w:r>
      <w:r w:rsidR="00533106" w:rsidRPr="009108E4">
        <w:rPr>
          <w:rFonts w:cs="Arial"/>
          <w:noProof/>
          <w:color w:val="333333"/>
          <w:sz w:val="20"/>
          <w:szCs w:val="20"/>
        </w:rPr>
        <w:t>ourse</w:t>
      </w:r>
      <w:r w:rsidR="00533106" w:rsidRPr="009E2E00">
        <w:rPr>
          <w:rFonts w:cs="Arial"/>
          <w:color w:val="333333"/>
          <w:sz w:val="20"/>
          <w:szCs w:val="20"/>
        </w:rPr>
        <w:t xml:space="preserve"> develops the skills needed to design and produce visual communications using software ap</w:t>
      </w:r>
      <w:r w:rsidR="009479C6" w:rsidRPr="009E2E00">
        <w:rPr>
          <w:rFonts w:cs="Arial"/>
          <w:color w:val="333333"/>
          <w:sz w:val="20"/>
          <w:szCs w:val="20"/>
        </w:rPr>
        <w:t>plications, design principles, W</w:t>
      </w:r>
      <w:r w:rsidR="00533106" w:rsidRPr="009E2E00">
        <w:rPr>
          <w:rFonts w:cs="Arial"/>
          <w:color w:val="333333"/>
          <w:sz w:val="20"/>
          <w:szCs w:val="20"/>
        </w:rPr>
        <w:t>eb content, and sound and video production.  Students gain hands-on experience producing co</w:t>
      </w:r>
      <w:r w:rsidR="009479C6" w:rsidRPr="009E2E00">
        <w:rPr>
          <w:rFonts w:cs="Arial"/>
          <w:color w:val="333333"/>
          <w:sz w:val="20"/>
          <w:szCs w:val="20"/>
        </w:rPr>
        <w:t xml:space="preserve">ntent for print, social media, </w:t>
      </w:r>
      <w:r w:rsidR="009479C6" w:rsidRPr="00F71704">
        <w:rPr>
          <w:rFonts w:cs="Arial"/>
          <w:noProof/>
          <w:color w:val="333333"/>
          <w:sz w:val="20"/>
          <w:szCs w:val="20"/>
        </w:rPr>
        <w:t>W</w:t>
      </w:r>
      <w:r w:rsidR="00533106" w:rsidRPr="00F71704">
        <w:rPr>
          <w:rFonts w:cs="Arial"/>
          <w:noProof/>
          <w:color w:val="333333"/>
          <w:sz w:val="20"/>
          <w:szCs w:val="20"/>
        </w:rPr>
        <w:t>eb</w:t>
      </w:r>
      <w:r w:rsidR="00533106" w:rsidRPr="009E2E00">
        <w:rPr>
          <w:rFonts w:cs="Arial"/>
          <w:color w:val="333333"/>
          <w:sz w:val="20"/>
          <w:szCs w:val="20"/>
        </w:rPr>
        <w:t xml:space="preserve"> and mobile platforms using software and technical equipment (both Windows and MAC platforms) commonly found in business environments</w:t>
      </w:r>
      <w:r w:rsidR="009479C6" w:rsidRPr="009E2E00">
        <w:rPr>
          <w:rFonts w:cs="Arial"/>
          <w:color w:val="333333"/>
          <w:sz w:val="20"/>
          <w:szCs w:val="20"/>
        </w:rPr>
        <w:t>.</w:t>
      </w:r>
    </w:p>
    <w:p w:rsidR="00533106" w:rsidRPr="0079422A" w:rsidRDefault="00533106" w:rsidP="00FF5472">
      <w:pPr>
        <w:widowControl w:val="0"/>
        <w:tabs>
          <w:tab w:val="right" w:leader="dot" w:pos="8280"/>
        </w:tabs>
        <w:rPr>
          <w:rFonts w:cs="Arial"/>
          <w:sz w:val="18"/>
          <w:szCs w:val="18"/>
        </w:rPr>
      </w:pPr>
    </w:p>
    <w:p w:rsidR="00533106" w:rsidRPr="0079422A" w:rsidRDefault="00533106" w:rsidP="00FF5472">
      <w:pPr>
        <w:widowControl w:val="0"/>
        <w:tabs>
          <w:tab w:val="right" w:leader="dot" w:pos="8280"/>
        </w:tabs>
        <w:rPr>
          <w:rFonts w:cs="Arial"/>
          <w:b/>
          <w:color w:val="333333"/>
          <w:sz w:val="18"/>
          <w:szCs w:val="18"/>
        </w:rPr>
      </w:pPr>
      <w:r w:rsidRPr="009E2E00">
        <w:rPr>
          <w:rFonts w:cs="Arial"/>
          <w:b/>
          <w:color w:val="333333"/>
          <w:sz w:val="20"/>
          <w:szCs w:val="20"/>
        </w:rPr>
        <w:t>COM 3010 Communication in the Dig</w:t>
      </w:r>
      <w:r w:rsidR="00D33BCE" w:rsidRPr="009E2E00">
        <w:rPr>
          <w:rFonts w:cs="Arial"/>
          <w:b/>
          <w:color w:val="333333"/>
          <w:sz w:val="20"/>
          <w:szCs w:val="20"/>
        </w:rPr>
        <w:t>ital Age</w:t>
      </w:r>
      <w:r w:rsidRPr="009E2E00">
        <w:rPr>
          <w:rFonts w:cs="Arial"/>
          <w:b/>
          <w:color w:val="333333"/>
          <w:sz w:val="20"/>
          <w:szCs w:val="20"/>
        </w:rPr>
        <w:tab/>
        <w:t xml:space="preserve">3 </w:t>
      </w:r>
      <w:r w:rsidRPr="00F71704">
        <w:rPr>
          <w:rFonts w:cs="Arial"/>
          <w:b/>
          <w:noProof/>
          <w:color w:val="333333"/>
          <w:sz w:val="20"/>
          <w:szCs w:val="20"/>
        </w:rPr>
        <w:t>cr</w:t>
      </w:r>
      <w:r w:rsidR="007356F7" w:rsidRPr="009E2E00">
        <w:rPr>
          <w:rFonts w:cs="Arial"/>
          <w:b/>
          <w:color w:val="333333"/>
          <w:sz w:val="20"/>
          <w:szCs w:val="20"/>
        </w:rPr>
        <w:t xml:space="preserve">. </w:t>
      </w:r>
      <w:r w:rsidRPr="009E2E00">
        <w:rPr>
          <w:rFonts w:cs="Arial"/>
          <w:color w:val="333333"/>
          <w:sz w:val="20"/>
          <w:szCs w:val="20"/>
        </w:rPr>
        <w:br/>
        <w:t xml:space="preserve">Students will use case studies and personal observations to evaluate different digital media forms and practice.  </w:t>
      </w:r>
      <w:r w:rsidR="00727A39" w:rsidRPr="009E2E00">
        <w:rPr>
          <w:rFonts w:cs="Arial"/>
          <w:color w:val="333333"/>
          <w:sz w:val="20"/>
          <w:szCs w:val="20"/>
        </w:rPr>
        <w:t>On-line</w:t>
      </w:r>
      <w:r w:rsidRPr="009E2E00">
        <w:rPr>
          <w:rFonts w:cs="Arial"/>
          <w:color w:val="333333"/>
          <w:sz w:val="20"/>
          <w:szCs w:val="20"/>
        </w:rPr>
        <w:t xml:space="preserve"> consumer behavior and </w:t>
      </w:r>
      <w:r w:rsidRPr="009108E4">
        <w:rPr>
          <w:rFonts w:cs="Arial"/>
          <w:noProof/>
          <w:color w:val="333333"/>
          <w:sz w:val="20"/>
          <w:szCs w:val="20"/>
        </w:rPr>
        <w:t>trends</w:t>
      </w:r>
      <w:r w:rsidR="009108E4">
        <w:rPr>
          <w:rFonts w:cs="Arial"/>
          <w:noProof/>
          <w:color w:val="333333"/>
          <w:sz w:val="20"/>
          <w:szCs w:val="20"/>
        </w:rPr>
        <w:t>, as well as a communication using a global perspective,</w:t>
      </w:r>
      <w:r w:rsidRPr="009E2E00">
        <w:rPr>
          <w:rFonts w:cs="Arial"/>
          <w:color w:val="333333"/>
          <w:sz w:val="20"/>
          <w:szCs w:val="20"/>
        </w:rPr>
        <w:t xml:space="preserve"> will </w:t>
      </w:r>
      <w:r w:rsidRPr="009108E4">
        <w:rPr>
          <w:rFonts w:cs="Arial"/>
          <w:noProof/>
          <w:color w:val="333333"/>
          <w:sz w:val="20"/>
          <w:szCs w:val="20"/>
        </w:rPr>
        <w:t>be examined</w:t>
      </w:r>
      <w:r w:rsidRPr="009E2E00">
        <w:rPr>
          <w:rFonts w:cs="Arial"/>
          <w:color w:val="333333"/>
          <w:sz w:val="20"/>
          <w:szCs w:val="20"/>
        </w:rPr>
        <w:t>.   Students will perform a digital media audit and debate the ethical, legal and social ramifications of digital media and business communications</w:t>
      </w:r>
      <w:r w:rsidR="00DC7EFB" w:rsidRPr="009E2E00">
        <w:rPr>
          <w:rFonts w:cs="Arial"/>
          <w:color w:val="333333"/>
          <w:sz w:val="20"/>
          <w:szCs w:val="20"/>
        </w:rPr>
        <w:t>.</w:t>
      </w:r>
      <w:r w:rsidRPr="009E2E00">
        <w:rPr>
          <w:rFonts w:cs="Arial"/>
          <w:color w:val="333333"/>
          <w:sz w:val="20"/>
          <w:szCs w:val="20"/>
        </w:rPr>
        <w:br/>
      </w:r>
    </w:p>
    <w:p w:rsidR="00533106" w:rsidRPr="009E2E00" w:rsidRDefault="00533106" w:rsidP="00FF5472">
      <w:pPr>
        <w:widowControl w:val="0"/>
        <w:tabs>
          <w:tab w:val="right" w:leader="dot" w:pos="8280"/>
        </w:tabs>
        <w:rPr>
          <w:rFonts w:cs="Arial"/>
          <w:color w:val="333333"/>
          <w:sz w:val="20"/>
          <w:szCs w:val="20"/>
        </w:rPr>
      </w:pPr>
      <w:r w:rsidRPr="009E2E00">
        <w:rPr>
          <w:rFonts w:cs="Arial"/>
          <w:b/>
          <w:color w:val="333333"/>
          <w:sz w:val="20"/>
          <w:szCs w:val="20"/>
        </w:rPr>
        <w:t>COM 3020 Advertising, Promot</w:t>
      </w:r>
      <w:r w:rsidR="009A1CC0" w:rsidRPr="009E2E00">
        <w:rPr>
          <w:rFonts w:cs="Arial"/>
          <w:b/>
          <w:color w:val="333333"/>
          <w:sz w:val="20"/>
          <w:szCs w:val="20"/>
        </w:rPr>
        <w:t>ions</w:t>
      </w:r>
      <w:r w:rsidR="00CE252B">
        <w:rPr>
          <w:rFonts w:cs="Arial"/>
          <w:b/>
          <w:color w:val="333333"/>
          <w:sz w:val="20"/>
          <w:szCs w:val="20"/>
        </w:rPr>
        <w:t>,</w:t>
      </w:r>
      <w:r w:rsidR="009A1CC0" w:rsidRPr="009E2E00">
        <w:rPr>
          <w:rFonts w:cs="Arial"/>
          <w:b/>
          <w:color w:val="333333"/>
          <w:sz w:val="20"/>
          <w:szCs w:val="20"/>
        </w:rPr>
        <w:t xml:space="preserve"> an</w:t>
      </w:r>
      <w:r w:rsidR="005B50F2" w:rsidRPr="009E2E00">
        <w:rPr>
          <w:rFonts w:cs="Arial"/>
          <w:b/>
          <w:color w:val="333333"/>
          <w:sz w:val="20"/>
          <w:szCs w:val="20"/>
        </w:rPr>
        <w:t>d Public Relations</w:t>
      </w:r>
      <w:r w:rsidR="005B50F2" w:rsidRPr="009E2E00">
        <w:rPr>
          <w:rFonts w:cs="Arial"/>
          <w:b/>
          <w:color w:val="333333"/>
          <w:sz w:val="20"/>
          <w:szCs w:val="20"/>
        </w:rPr>
        <w:tab/>
      </w:r>
      <w:r w:rsidR="009A1CC0" w:rsidRPr="009E2E00">
        <w:rPr>
          <w:rFonts w:cs="Arial"/>
          <w:b/>
          <w:color w:val="333333"/>
          <w:sz w:val="20"/>
          <w:szCs w:val="20"/>
        </w:rPr>
        <w:t xml:space="preserve">3 </w:t>
      </w:r>
      <w:r w:rsidR="009A1CC0" w:rsidRPr="00F71704">
        <w:rPr>
          <w:rFonts w:cs="Arial"/>
          <w:b/>
          <w:noProof/>
          <w:color w:val="333333"/>
          <w:sz w:val="20"/>
          <w:szCs w:val="20"/>
        </w:rPr>
        <w:t>cr</w:t>
      </w:r>
      <w:r w:rsidR="009A1CC0" w:rsidRPr="009E2E00">
        <w:rPr>
          <w:rFonts w:cs="Arial"/>
          <w:b/>
          <w:color w:val="333333"/>
          <w:sz w:val="20"/>
          <w:szCs w:val="20"/>
        </w:rPr>
        <w:t>.</w:t>
      </w:r>
      <w:r w:rsidRPr="009E2E00">
        <w:rPr>
          <w:rFonts w:cs="Arial"/>
          <w:b/>
          <w:color w:val="333333"/>
          <w:sz w:val="20"/>
          <w:szCs w:val="20"/>
        </w:rPr>
        <w:br/>
      </w:r>
      <w:r w:rsidR="009479C6" w:rsidRPr="009E2E00">
        <w:rPr>
          <w:rFonts w:cs="Arial"/>
          <w:color w:val="333333"/>
          <w:sz w:val="20"/>
          <w:szCs w:val="20"/>
        </w:rPr>
        <w:t>This c</w:t>
      </w:r>
      <w:r w:rsidRPr="009E2E00">
        <w:rPr>
          <w:rFonts w:cs="Arial"/>
          <w:color w:val="333333"/>
          <w:sz w:val="20"/>
          <w:szCs w:val="20"/>
        </w:rPr>
        <w:t>ourse covers the applications of</w:t>
      </w:r>
      <w:r w:rsidR="009479C6" w:rsidRPr="009E2E00">
        <w:rPr>
          <w:rFonts w:cs="Arial"/>
          <w:color w:val="333333"/>
          <w:sz w:val="20"/>
          <w:szCs w:val="20"/>
        </w:rPr>
        <w:t xml:space="preserve"> display and search advertising,</w:t>
      </w:r>
      <w:r w:rsidRPr="009E2E00">
        <w:rPr>
          <w:rFonts w:cs="Arial"/>
          <w:color w:val="333333"/>
          <w:sz w:val="20"/>
          <w:szCs w:val="20"/>
        </w:rPr>
        <w:t xml:space="preserve"> and creating, influencing and managing </w:t>
      </w:r>
      <w:r w:rsidR="00727A39" w:rsidRPr="009E2E00">
        <w:rPr>
          <w:rFonts w:cs="Arial"/>
          <w:color w:val="333333"/>
          <w:sz w:val="20"/>
          <w:szCs w:val="20"/>
        </w:rPr>
        <w:t>on-line</w:t>
      </w:r>
      <w:r w:rsidRPr="009E2E00">
        <w:rPr>
          <w:rFonts w:cs="Arial"/>
          <w:color w:val="333333"/>
          <w:sz w:val="20"/>
          <w:szCs w:val="20"/>
        </w:rPr>
        <w:t xml:space="preserve"> communities.  Special focus will be on public relations and </w:t>
      </w:r>
      <w:r w:rsidRPr="00F71704">
        <w:rPr>
          <w:rFonts w:cs="Arial"/>
          <w:noProof/>
          <w:color w:val="333333"/>
          <w:sz w:val="20"/>
          <w:szCs w:val="20"/>
        </w:rPr>
        <w:t>influencing</w:t>
      </w:r>
      <w:r w:rsidRPr="009E2E00">
        <w:rPr>
          <w:rFonts w:cs="Arial"/>
          <w:color w:val="333333"/>
          <w:sz w:val="20"/>
          <w:szCs w:val="20"/>
        </w:rPr>
        <w:t xml:space="preserve"> the external and internal publics including the news media, internal and external customers and crisis management.  Google Adwords, mobile and video advertised will be covered giving students the framework necessary to pass Google Adwords certification exams</w:t>
      </w:r>
      <w:r w:rsidR="00DC7EFB" w:rsidRPr="009E2E00">
        <w:rPr>
          <w:rFonts w:cs="Arial"/>
          <w:color w:val="333333"/>
          <w:sz w:val="20"/>
          <w:szCs w:val="20"/>
        </w:rPr>
        <w:t>.</w:t>
      </w:r>
    </w:p>
    <w:p w:rsidR="00533106" w:rsidRPr="0079422A" w:rsidRDefault="00533106" w:rsidP="00FF5472">
      <w:pPr>
        <w:widowControl w:val="0"/>
        <w:tabs>
          <w:tab w:val="left" w:pos="1440"/>
          <w:tab w:val="right" w:leader="dot" w:pos="8280"/>
        </w:tabs>
        <w:rPr>
          <w:sz w:val="18"/>
          <w:szCs w:val="18"/>
        </w:rPr>
      </w:pPr>
    </w:p>
    <w:p w:rsidR="00DC7EFB" w:rsidRPr="009E2E00" w:rsidRDefault="00DC7EFB" w:rsidP="00FF5472">
      <w:pPr>
        <w:widowControl w:val="0"/>
        <w:tabs>
          <w:tab w:val="right" w:leader="dot" w:pos="8280"/>
          <w:tab w:val="right" w:leader="dot" w:pos="8640"/>
        </w:tabs>
        <w:rPr>
          <w:rFonts w:cs="Arial"/>
          <w:b/>
          <w:sz w:val="20"/>
          <w:szCs w:val="20"/>
        </w:rPr>
      </w:pPr>
      <w:r w:rsidRPr="009E2E00">
        <w:rPr>
          <w:rFonts w:cs="Arial"/>
          <w:b/>
          <w:sz w:val="20"/>
          <w:szCs w:val="20"/>
        </w:rPr>
        <w:t>COM 4010 SEO Strategies and Metr</w:t>
      </w:r>
      <w:r w:rsidR="00522EBD" w:rsidRPr="009E2E00">
        <w:rPr>
          <w:rFonts w:cs="Arial"/>
          <w:b/>
          <w:sz w:val="20"/>
          <w:szCs w:val="20"/>
        </w:rPr>
        <w:t>ics</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2E6B03" w:rsidRPr="009E2E00" w:rsidRDefault="002E6B03" w:rsidP="00FF5472">
      <w:pPr>
        <w:pStyle w:val="PlainText"/>
        <w:widowControl w:val="0"/>
        <w:rPr>
          <w:rFonts w:ascii="Arial" w:hAnsi="Arial" w:cs="Arial"/>
        </w:rPr>
      </w:pPr>
      <w:r w:rsidRPr="009E2E00">
        <w:rPr>
          <w:rFonts w:ascii="Arial" w:hAnsi="Arial" w:cs="Arial"/>
        </w:rPr>
        <w:t xml:space="preserve">Students will gain an understanding of how search engines work and the strategies behind search engine optimization. </w:t>
      </w:r>
      <w:r w:rsidRPr="00F71704">
        <w:rPr>
          <w:rFonts w:ascii="Arial" w:hAnsi="Arial" w:cs="Arial"/>
          <w:noProof/>
        </w:rPr>
        <w:t>In addition</w:t>
      </w:r>
      <w:r w:rsidRPr="009E2E00">
        <w:rPr>
          <w:rFonts w:ascii="Arial" w:hAnsi="Arial" w:cs="Arial"/>
        </w:rPr>
        <w:t xml:space="preserve">, students will learn the importance of Web metrics and gain exposure to hyperlink, web </w:t>
      </w:r>
      <w:r w:rsidRPr="00F71704">
        <w:rPr>
          <w:rFonts w:ascii="Arial" w:hAnsi="Arial" w:cs="Arial"/>
          <w:noProof/>
        </w:rPr>
        <w:t>traffic</w:t>
      </w:r>
      <w:r w:rsidR="00F71704">
        <w:rPr>
          <w:rFonts w:ascii="Arial" w:hAnsi="Arial" w:cs="Arial"/>
          <w:noProof/>
        </w:rPr>
        <w:t>,</w:t>
      </w:r>
      <w:r w:rsidRPr="009E2E00">
        <w:rPr>
          <w:rFonts w:ascii="Arial" w:hAnsi="Arial" w:cs="Arial"/>
        </w:rPr>
        <w:t xml:space="preserve"> and web server </w:t>
      </w:r>
      <w:r w:rsidRPr="00F71704">
        <w:rPr>
          <w:rFonts w:ascii="Arial" w:hAnsi="Arial" w:cs="Arial"/>
          <w:noProof/>
        </w:rPr>
        <w:t>log</w:t>
      </w:r>
      <w:r w:rsidRPr="009E2E00">
        <w:rPr>
          <w:rFonts w:ascii="Arial" w:hAnsi="Arial" w:cs="Arial"/>
        </w:rPr>
        <w:t xml:space="preserve"> analysis.  Special focus will </w:t>
      </w:r>
      <w:r w:rsidRPr="00F71704">
        <w:rPr>
          <w:rFonts w:ascii="Arial" w:hAnsi="Arial" w:cs="Arial"/>
          <w:noProof/>
        </w:rPr>
        <w:t>be given</w:t>
      </w:r>
      <w:r w:rsidRPr="009E2E00">
        <w:rPr>
          <w:rFonts w:ascii="Arial" w:hAnsi="Arial" w:cs="Arial"/>
        </w:rPr>
        <w:t xml:space="preserve"> to Google Analytics and common metrics used in SEO, social media, mobile and </w:t>
      </w:r>
      <w:r w:rsidR="00727A39" w:rsidRPr="009E2E00">
        <w:rPr>
          <w:rFonts w:ascii="Arial" w:hAnsi="Arial" w:cs="Arial"/>
        </w:rPr>
        <w:t>on-line</w:t>
      </w:r>
      <w:r w:rsidRPr="009E2E00">
        <w:rPr>
          <w:rFonts w:ascii="Arial" w:hAnsi="Arial" w:cs="Arial"/>
        </w:rPr>
        <w:t xml:space="preserve"> advertising.</w:t>
      </w:r>
    </w:p>
    <w:p w:rsidR="00533106" w:rsidRPr="009E2E00" w:rsidRDefault="00533106" w:rsidP="00FF5472">
      <w:pPr>
        <w:widowControl w:val="0"/>
        <w:tabs>
          <w:tab w:val="right" w:leader="dot" w:pos="8280"/>
        </w:tabs>
        <w:rPr>
          <w:rFonts w:cs="Arial"/>
          <w:sz w:val="20"/>
          <w:szCs w:val="20"/>
        </w:rPr>
      </w:pPr>
    </w:p>
    <w:p w:rsidR="00533106" w:rsidRPr="00A63E7F" w:rsidRDefault="00533106" w:rsidP="00FF5472">
      <w:pPr>
        <w:widowControl w:val="0"/>
        <w:tabs>
          <w:tab w:val="right" w:leader="dot" w:pos="8280"/>
        </w:tabs>
        <w:rPr>
          <w:rFonts w:cs="Arial"/>
          <w:sz w:val="20"/>
          <w:szCs w:val="20"/>
        </w:rPr>
      </w:pPr>
      <w:r w:rsidRPr="00A63E7F">
        <w:rPr>
          <w:rFonts w:cs="Arial"/>
          <w:b/>
          <w:sz w:val="20"/>
          <w:szCs w:val="20"/>
        </w:rPr>
        <w:t>COM 4100 Glo</w:t>
      </w:r>
      <w:r w:rsidR="00522EBD" w:rsidRPr="00A63E7F">
        <w:rPr>
          <w:rFonts w:cs="Arial"/>
          <w:b/>
          <w:sz w:val="20"/>
          <w:szCs w:val="20"/>
        </w:rPr>
        <w:t>bal Business Communications</w:t>
      </w:r>
      <w:r w:rsidR="00EB337E" w:rsidRPr="00A63E7F">
        <w:rPr>
          <w:rFonts w:cs="Arial"/>
          <w:b/>
          <w:sz w:val="20"/>
          <w:szCs w:val="20"/>
        </w:rPr>
        <w:tab/>
      </w:r>
      <w:r w:rsidRPr="00A63E7F">
        <w:rPr>
          <w:rFonts w:cs="Arial"/>
          <w:b/>
          <w:sz w:val="20"/>
          <w:szCs w:val="20"/>
        </w:rPr>
        <w:t xml:space="preserve">3 </w:t>
      </w:r>
      <w:r w:rsidRPr="00F71704">
        <w:rPr>
          <w:rFonts w:cs="Arial"/>
          <w:b/>
          <w:noProof/>
          <w:sz w:val="20"/>
          <w:szCs w:val="20"/>
        </w:rPr>
        <w:t>cr</w:t>
      </w:r>
      <w:r w:rsidRPr="00A63E7F">
        <w:rPr>
          <w:rFonts w:cs="Arial"/>
          <w:b/>
          <w:sz w:val="20"/>
          <w:szCs w:val="20"/>
        </w:rPr>
        <w:t>.</w:t>
      </w:r>
    </w:p>
    <w:p w:rsidR="00533106" w:rsidRDefault="00533106" w:rsidP="00FF5472">
      <w:pPr>
        <w:widowControl w:val="0"/>
        <w:tabs>
          <w:tab w:val="right" w:leader="dot" w:pos="8280"/>
          <w:tab w:val="right" w:leader="dot" w:pos="8640"/>
        </w:tabs>
        <w:rPr>
          <w:rFonts w:cs="Arial"/>
          <w:sz w:val="20"/>
          <w:szCs w:val="20"/>
        </w:rPr>
      </w:pPr>
      <w:r w:rsidRPr="00A63E7F">
        <w:rPr>
          <w:rFonts w:cs="Arial"/>
          <w:sz w:val="20"/>
          <w:szCs w:val="20"/>
        </w:rPr>
        <w:t xml:space="preserve">The course is designed to strengthen interpersonal, team building, and presentation skills within a global workplace. Students will learn to think globally and consider communication </w:t>
      </w:r>
      <w:r w:rsidRPr="00F71704">
        <w:rPr>
          <w:rFonts w:cs="Arial"/>
          <w:noProof/>
          <w:sz w:val="20"/>
          <w:szCs w:val="20"/>
        </w:rPr>
        <w:t>and/or</w:t>
      </w:r>
      <w:r w:rsidRPr="00A63E7F">
        <w:rPr>
          <w:rFonts w:cs="Arial"/>
          <w:sz w:val="20"/>
          <w:szCs w:val="20"/>
        </w:rPr>
        <w:t xml:space="preserve"> cultural situations from different viewpoints and perspectives.  </w:t>
      </w:r>
      <w:r w:rsidRPr="00F71704">
        <w:rPr>
          <w:rFonts w:cs="Arial"/>
          <w:noProof/>
          <w:sz w:val="20"/>
          <w:szCs w:val="20"/>
        </w:rPr>
        <w:t>Using case studies and ethical scenarios</w:t>
      </w:r>
      <w:r w:rsidRPr="00A63E7F">
        <w:rPr>
          <w:rFonts w:cs="Arial"/>
          <w:sz w:val="20"/>
          <w:szCs w:val="20"/>
        </w:rPr>
        <w:t xml:space="preserve">, students will discuss how communication models, processes, and techniques are </w:t>
      </w:r>
      <w:r w:rsidRPr="00F71704">
        <w:rPr>
          <w:rFonts w:cs="Arial"/>
          <w:noProof/>
          <w:sz w:val="20"/>
          <w:szCs w:val="20"/>
        </w:rPr>
        <w:t>being used</w:t>
      </w:r>
      <w:r w:rsidRPr="00A63E7F">
        <w:rPr>
          <w:rFonts w:cs="Arial"/>
          <w:sz w:val="20"/>
          <w:szCs w:val="20"/>
        </w:rPr>
        <w:t xml:space="preserve"> in today’s global compani</w:t>
      </w:r>
      <w:r w:rsidR="00A21A3C" w:rsidRPr="00A63E7F">
        <w:rPr>
          <w:rFonts w:cs="Arial"/>
          <w:sz w:val="20"/>
          <w:szCs w:val="20"/>
        </w:rPr>
        <w:t>es.  S</w:t>
      </w:r>
      <w:r w:rsidRPr="00A63E7F">
        <w:rPr>
          <w:rFonts w:cs="Arial"/>
          <w:sz w:val="20"/>
          <w:szCs w:val="20"/>
        </w:rPr>
        <w:t>tudents should use a global perspective to choose a communication strategy, create a message, coordinate with a group and deliver the message.</w:t>
      </w:r>
    </w:p>
    <w:p w:rsidR="007F1905" w:rsidRDefault="007F1905" w:rsidP="00FF5472">
      <w:pPr>
        <w:widowControl w:val="0"/>
        <w:tabs>
          <w:tab w:val="right" w:leader="dot" w:pos="8280"/>
          <w:tab w:val="right" w:leader="dot" w:pos="8640"/>
        </w:tabs>
        <w:rPr>
          <w:rFonts w:cs="Arial"/>
          <w:sz w:val="20"/>
          <w:szCs w:val="20"/>
        </w:rPr>
      </w:pPr>
    </w:p>
    <w:p w:rsidR="007F1905" w:rsidRPr="00A63E7F" w:rsidRDefault="007F1905" w:rsidP="00FF5472">
      <w:pPr>
        <w:widowControl w:val="0"/>
        <w:tabs>
          <w:tab w:val="right" w:leader="dot" w:pos="8280"/>
        </w:tabs>
        <w:rPr>
          <w:rFonts w:cs="Arial"/>
          <w:sz w:val="20"/>
          <w:szCs w:val="20"/>
        </w:rPr>
      </w:pPr>
      <w:r>
        <w:rPr>
          <w:rFonts w:cs="Arial"/>
          <w:b/>
          <w:sz w:val="20"/>
          <w:szCs w:val="20"/>
        </w:rPr>
        <w:t>COM 4500 Public Relations Writing and Media Relations</w:t>
      </w:r>
      <w:r w:rsidRPr="00A63E7F">
        <w:rPr>
          <w:rFonts w:cs="Arial"/>
          <w:b/>
          <w:sz w:val="20"/>
          <w:szCs w:val="20"/>
        </w:rPr>
        <w:tab/>
        <w:t xml:space="preserve">3 </w:t>
      </w:r>
      <w:r w:rsidRPr="00F71704">
        <w:rPr>
          <w:rFonts w:cs="Arial"/>
          <w:b/>
          <w:noProof/>
          <w:sz w:val="20"/>
          <w:szCs w:val="20"/>
        </w:rPr>
        <w:t>cr</w:t>
      </w:r>
      <w:r w:rsidRPr="00A63E7F">
        <w:rPr>
          <w:rFonts w:cs="Arial"/>
          <w:b/>
          <w:sz w:val="20"/>
          <w:szCs w:val="20"/>
        </w:rPr>
        <w:t>.</w:t>
      </w:r>
    </w:p>
    <w:p w:rsidR="0088603B" w:rsidRPr="0088603B" w:rsidRDefault="0088603B" w:rsidP="00FF5472">
      <w:pPr>
        <w:widowControl w:val="0"/>
        <w:ind w:hanging="14"/>
        <w:rPr>
          <w:rFonts w:eastAsia="Arial" w:cs="Arial"/>
          <w:color w:val="000000"/>
          <w:sz w:val="20"/>
          <w:szCs w:val="20"/>
        </w:rPr>
      </w:pPr>
      <w:r w:rsidRPr="0088603B">
        <w:rPr>
          <w:rFonts w:eastAsia="Arial" w:cs="Arial"/>
          <w:color w:val="000000"/>
          <w:sz w:val="20"/>
          <w:szCs w:val="20"/>
        </w:rPr>
        <w:t>In this course, students develop essential skills for writing and distributing public relations materials through traditional and social media.  Students create a wide range writing samples including basic news releases, pitch letters, backgrounders to more complex samples such as media kits, annual reports, and crisis responses.  The course further explores mastering the techniques needed to reach a variety of audiences in today’s digital age.</w:t>
      </w:r>
    </w:p>
    <w:p w:rsidR="007F1905" w:rsidRDefault="007F1905" w:rsidP="00FF5472">
      <w:pPr>
        <w:widowControl w:val="0"/>
        <w:tabs>
          <w:tab w:val="right" w:leader="dot" w:pos="8280"/>
          <w:tab w:val="right" w:leader="dot" w:pos="8640"/>
        </w:tabs>
        <w:rPr>
          <w:rFonts w:cs="Arial"/>
          <w:sz w:val="20"/>
          <w:szCs w:val="20"/>
        </w:rPr>
      </w:pPr>
    </w:p>
    <w:p w:rsidR="007F1905" w:rsidRPr="00A63E7F" w:rsidRDefault="007F1905" w:rsidP="00FF5472">
      <w:pPr>
        <w:widowControl w:val="0"/>
        <w:tabs>
          <w:tab w:val="right" w:leader="dot" w:pos="8280"/>
        </w:tabs>
        <w:rPr>
          <w:rFonts w:cs="Arial"/>
          <w:sz w:val="20"/>
          <w:szCs w:val="20"/>
        </w:rPr>
      </w:pPr>
      <w:r>
        <w:rPr>
          <w:rFonts w:cs="Arial"/>
          <w:b/>
          <w:sz w:val="20"/>
          <w:szCs w:val="20"/>
        </w:rPr>
        <w:t xml:space="preserve">COM 4600 Public </w:t>
      </w:r>
      <w:r w:rsidR="0088603B">
        <w:rPr>
          <w:rFonts w:cs="Arial"/>
          <w:b/>
          <w:sz w:val="20"/>
          <w:szCs w:val="20"/>
        </w:rPr>
        <w:t>Relations Campaigns</w:t>
      </w:r>
      <w:r w:rsidRPr="00A63E7F">
        <w:rPr>
          <w:rFonts w:cs="Arial"/>
          <w:b/>
          <w:sz w:val="20"/>
          <w:szCs w:val="20"/>
        </w:rPr>
        <w:tab/>
        <w:t xml:space="preserve">3 </w:t>
      </w:r>
      <w:r w:rsidRPr="009108E4">
        <w:rPr>
          <w:rFonts w:cs="Arial"/>
          <w:b/>
          <w:noProof/>
          <w:sz w:val="20"/>
          <w:szCs w:val="20"/>
        </w:rPr>
        <w:t>cr</w:t>
      </w:r>
      <w:r w:rsidRPr="00A63E7F">
        <w:rPr>
          <w:rFonts w:cs="Arial"/>
          <w:b/>
          <w:sz w:val="20"/>
          <w:szCs w:val="20"/>
        </w:rPr>
        <w:t>.</w:t>
      </w:r>
    </w:p>
    <w:p w:rsidR="007F1905" w:rsidRPr="0088603B" w:rsidRDefault="0088603B" w:rsidP="00FF5472">
      <w:pPr>
        <w:widowControl w:val="0"/>
        <w:ind w:hanging="10"/>
        <w:rPr>
          <w:rFonts w:eastAsia="Arial" w:cs="Arial"/>
          <w:color w:val="000000"/>
          <w:sz w:val="20"/>
          <w:szCs w:val="20"/>
        </w:rPr>
      </w:pPr>
      <w:r w:rsidRPr="0088603B">
        <w:rPr>
          <w:rFonts w:eastAsia="Arial" w:cs="Arial"/>
          <w:color w:val="000000"/>
          <w:sz w:val="20"/>
          <w:szCs w:val="20"/>
        </w:rPr>
        <w:t xml:space="preserve">This course explores the process of planning and implementing public relations campaigns.  Students will </w:t>
      </w:r>
      <w:r w:rsidRPr="00F71704">
        <w:rPr>
          <w:rFonts w:eastAsia="Arial" w:cs="Arial"/>
          <w:noProof/>
          <w:color w:val="000000"/>
          <w:sz w:val="20"/>
          <w:szCs w:val="20"/>
        </w:rPr>
        <w:t>be introduced</w:t>
      </w:r>
      <w:r w:rsidRPr="0088603B">
        <w:rPr>
          <w:rFonts w:eastAsia="Arial" w:cs="Arial"/>
          <w:color w:val="000000"/>
          <w:sz w:val="20"/>
          <w:szCs w:val="20"/>
        </w:rPr>
        <w:t xml:space="preserve"> to the techniques and tools used to influence special publics including the news media, trade publications, advertising, local events and on-line communities.  The course further examines events and situations that may threaten an organization’s viability and the various methodologies to develop an effective crisis communication plan.</w:t>
      </w:r>
    </w:p>
    <w:p w:rsidR="006468CB" w:rsidRPr="00A63E7F" w:rsidRDefault="006468CB" w:rsidP="00FF5472">
      <w:pPr>
        <w:widowControl w:val="0"/>
        <w:tabs>
          <w:tab w:val="right" w:leader="dot" w:pos="8280"/>
        </w:tabs>
        <w:rPr>
          <w:rFonts w:cs="Arial"/>
          <w:b/>
          <w:sz w:val="20"/>
          <w:szCs w:val="20"/>
        </w:rPr>
      </w:pPr>
    </w:p>
    <w:p w:rsidR="006468CB" w:rsidRPr="00A63E7F" w:rsidRDefault="006468CB" w:rsidP="00FF5472">
      <w:pPr>
        <w:widowControl w:val="0"/>
        <w:tabs>
          <w:tab w:val="right" w:leader="dot" w:pos="8280"/>
        </w:tabs>
        <w:rPr>
          <w:rFonts w:cs="Arial"/>
          <w:b/>
          <w:sz w:val="20"/>
          <w:szCs w:val="20"/>
        </w:rPr>
      </w:pPr>
      <w:r w:rsidRPr="00A63E7F">
        <w:rPr>
          <w:rFonts w:cs="Arial"/>
          <w:b/>
          <w:sz w:val="20"/>
          <w:szCs w:val="20"/>
        </w:rPr>
        <w:t>CUL 1000</w:t>
      </w:r>
      <w:r w:rsidR="00F12B13">
        <w:rPr>
          <w:rFonts w:cs="Arial"/>
          <w:b/>
          <w:sz w:val="20"/>
          <w:szCs w:val="20"/>
        </w:rPr>
        <w:t xml:space="preserve"> Introduction to Culinary Arts</w:t>
      </w:r>
      <w:r w:rsidRPr="00A63E7F">
        <w:rPr>
          <w:rFonts w:cs="Arial"/>
          <w:b/>
          <w:sz w:val="20"/>
          <w:szCs w:val="20"/>
        </w:rPr>
        <w:tab/>
        <w:t xml:space="preserve">3 </w:t>
      </w:r>
      <w:r w:rsidRPr="00F71704">
        <w:rPr>
          <w:rFonts w:cs="Arial"/>
          <w:b/>
          <w:noProof/>
          <w:sz w:val="20"/>
          <w:szCs w:val="20"/>
        </w:rPr>
        <w:t>cr</w:t>
      </w:r>
      <w:r w:rsidRPr="00A63E7F">
        <w:rPr>
          <w:rFonts w:cs="Arial"/>
          <w:b/>
          <w:sz w:val="20"/>
          <w:szCs w:val="20"/>
        </w:rPr>
        <w:t>.</w:t>
      </w:r>
    </w:p>
    <w:p w:rsidR="00A63E7F" w:rsidRPr="00A63E7F" w:rsidRDefault="00A63E7F" w:rsidP="00FF5472">
      <w:pPr>
        <w:widowControl w:val="0"/>
        <w:rPr>
          <w:rFonts w:cs="Arial"/>
          <w:color w:val="000000"/>
          <w:sz w:val="20"/>
          <w:szCs w:val="20"/>
        </w:rPr>
      </w:pPr>
      <w:r w:rsidRPr="00A63E7F">
        <w:rPr>
          <w:rFonts w:cs="Arial"/>
          <w:color w:val="000000"/>
          <w:sz w:val="20"/>
          <w:szCs w:val="20"/>
        </w:rPr>
        <w:t xml:space="preserve">This course introduces students to basic culinary terminology, equipment identification, knife skills and food and meal preparation through lectures and hands-on practice. Emphasis </w:t>
      </w:r>
      <w:r w:rsidRPr="00F71704">
        <w:rPr>
          <w:rFonts w:cs="Arial"/>
          <w:noProof/>
          <w:color w:val="000000"/>
          <w:sz w:val="20"/>
          <w:szCs w:val="20"/>
        </w:rPr>
        <w:t>is given</w:t>
      </w:r>
      <w:r w:rsidRPr="00A63E7F">
        <w:rPr>
          <w:rFonts w:cs="Arial"/>
          <w:color w:val="000000"/>
          <w:sz w:val="20"/>
          <w:szCs w:val="20"/>
        </w:rPr>
        <w:t xml:space="preserve"> to safety, fundamental </w:t>
      </w:r>
      <w:r w:rsidRPr="009108E4">
        <w:rPr>
          <w:rFonts w:cs="Arial"/>
          <w:noProof/>
          <w:color w:val="000000"/>
          <w:sz w:val="20"/>
          <w:szCs w:val="20"/>
        </w:rPr>
        <w:t>techniques</w:t>
      </w:r>
      <w:r w:rsidR="009108E4">
        <w:rPr>
          <w:rFonts w:cs="Arial"/>
          <w:noProof/>
          <w:color w:val="000000"/>
          <w:sz w:val="20"/>
          <w:szCs w:val="20"/>
        </w:rPr>
        <w:t>,</w:t>
      </w:r>
      <w:r w:rsidRPr="00A63E7F">
        <w:rPr>
          <w:rFonts w:cs="Arial"/>
          <w:color w:val="000000"/>
          <w:sz w:val="20"/>
          <w:szCs w:val="20"/>
        </w:rPr>
        <w:t xml:space="preserve"> and presentation.  Students become acquainted with identifying common quality fruits, </w:t>
      </w:r>
      <w:r w:rsidRPr="009108E4">
        <w:rPr>
          <w:rFonts w:cs="Arial"/>
          <w:noProof/>
          <w:color w:val="000000"/>
          <w:sz w:val="20"/>
          <w:szCs w:val="20"/>
        </w:rPr>
        <w:t>vegetables</w:t>
      </w:r>
      <w:r w:rsidR="009108E4">
        <w:rPr>
          <w:rFonts w:cs="Arial"/>
          <w:noProof/>
          <w:color w:val="000000"/>
          <w:sz w:val="20"/>
          <w:szCs w:val="20"/>
        </w:rPr>
        <w:t>,</w:t>
      </w:r>
      <w:r w:rsidRPr="00A63E7F">
        <w:rPr>
          <w:rFonts w:cs="Arial"/>
          <w:color w:val="000000"/>
          <w:sz w:val="20"/>
          <w:szCs w:val="20"/>
        </w:rPr>
        <w:t xml:space="preserve"> and herbs, learning industry standards for vegetable cuts and size as well as vegetable cooking techniques. </w:t>
      </w:r>
    </w:p>
    <w:p w:rsidR="006468CB" w:rsidRPr="00A63E7F" w:rsidRDefault="006468CB" w:rsidP="00FF5472">
      <w:pPr>
        <w:widowControl w:val="0"/>
        <w:tabs>
          <w:tab w:val="right" w:leader="dot" w:pos="8280"/>
        </w:tabs>
        <w:rPr>
          <w:rFonts w:cs="Arial"/>
          <w:sz w:val="20"/>
          <w:szCs w:val="20"/>
        </w:rPr>
      </w:pPr>
    </w:p>
    <w:p w:rsidR="006468CB" w:rsidRPr="00A63E7F" w:rsidRDefault="006468CB" w:rsidP="00FF5472">
      <w:pPr>
        <w:widowControl w:val="0"/>
        <w:tabs>
          <w:tab w:val="right" w:leader="dot" w:pos="8280"/>
        </w:tabs>
        <w:rPr>
          <w:rFonts w:cs="Arial"/>
          <w:b/>
          <w:sz w:val="20"/>
          <w:szCs w:val="20"/>
        </w:rPr>
      </w:pPr>
      <w:r w:rsidRPr="00A63E7F">
        <w:rPr>
          <w:rFonts w:cs="Arial"/>
          <w:b/>
          <w:sz w:val="20"/>
          <w:szCs w:val="20"/>
        </w:rPr>
        <w:t>CUL 1200</w:t>
      </w:r>
      <w:r w:rsidR="00F12B13">
        <w:rPr>
          <w:rFonts w:cs="Arial"/>
          <w:b/>
          <w:sz w:val="20"/>
          <w:szCs w:val="20"/>
        </w:rPr>
        <w:t xml:space="preserve"> Culinary Fundamentals</w:t>
      </w:r>
      <w:r w:rsidRPr="00A63E7F">
        <w:rPr>
          <w:rFonts w:cs="Arial"/>
          <w:b/>
          <w:sz w:val="20"/>
          <w:szCs w:val="20"/>
        </w:rPr>
        <w:tab/>
        <w:t xml:space="preserve">3 </w:t>
      </w:r>
      <w:r w:rsidRPr="00F71704">
        <w:rPr>
          <w:rFonts w:cs="Arial"/>
          <w:b/>
          <w:noProof/>
          <w:sz w:val="20"/>
          <w:szCs w:val="20"/>
        </w:rPr>
        <w:t>cr</w:t>
      </w:r>
      <w:r w:rsidRPr="00A63E7F">
        <w:rPr>
          <w:rFonts w:cs="Arial"/>
          <w:b/>
          <w:sz w:val="20"/>
          <w:szCs w:val="20"/>
        </w:rPr>
        <w:t>.</w:t>
      </w:r>
    </w:p>
    <w:p w:rsidR="00A63E7F" w:rsidRPr="00A63E7F" w:rsidRDefault="00A63E7F" w:rsidP="00FF5472">
      <w:pPr>
        <w:widowControl w:val="0"/>
        <w:rPr>
          <w:rFonts w:cs="Arial"/>
          <w:color w:val="000000"/>
          <w:sz w:val="20"/>
          <w:szCs w:val="20"/>
        </w:rPr>
      </w:pPr>
      <w:r w:rsidRPr="00A63E7F">
        <w:rPr>
          <w:rFonts w:cs="Arial"/>
          <w:color w:val="000000"/>
          <w:sz w:val="20"/>
          <w:szCs w:val="20"/>
        </w:rPr>
        <w:t xml:space="preserve">Students complete a comprehensive program of breakfast and mid-day meal preparation.  The course includes preparation of breakfast products and numerous egg dishes, as well as salad and sandwich preparation. Students </w:t>
      </w:r>
      <w:r w:rsidRPr="00F71704">
        <w:rPr>
          <w:rFonts w:cs="Arial"/>
          <w:noProof/>
          <w:color w:val="000000"/>
          <w:sz w:val="20"/>
          <w:szCs w:val="20"/>
        </w:rPr>
        <w:t>are introduced</w:t>
      </w:r>
      <w:r w:rsidRPr="00A63E7F">
        <w:rPr>
          <w:rFonts w:cs="Arial"/>
          <w:color w:val="000000"/>
          <w:sz w:val="20"/>
          <w:szCs w:val="20"/>
        </w:rPr>
        <w:t xml:space="preserve"> to a variety of salad greens, basic dressings and a variety of hot and cold sandwiches. Emphasis </w:t>
      </w:r>
      <w:r w:rsidRPr="00F71704">
        <w:rPr>
          <w:rFonts w:cs="Arial"/>
          <w:noProof/>
          <w:color w:val="000000"/>
          <w:sz w:val="20"/>
          <w:szCs w:val="20"/>
        </w:rPr>
        <w:t>is also placed</w:t>
      </w:r>
      <w:r w:rsidRPr="00A63E7F">
        <w:rPr>
          <w:rFonts w:cs="Arial"/>
          <w:color w:val="000000"/>
          <w:sz w:val="20"/>
          <w:szCs w:val="20"/>
        </w:rPr>
        <w:t xml:space="preserve"> on retention of basic sandwich ingredients, </w:t>
      </w:r>
      <w:r w:rsidRPr="00F71704">
        <w:rPr>
          <w:rFonts w:cs="Arial"/>
          <w:noProof/>
          <w:color w:val="000000"/>
          <w:sz w:val="20"/>
          <w:szCs w:val="20"/>
        </w:rPr>
        <w:t>taste</w:t>
      </w:r>
      <w:r w:rsidR="00F71704">
        <w:rPr>
          <w:rFonts w:cs="Arial"/>
          <w:noProof/>
          <w:color w:val="000000"/>
          <w:sz w:val="20"/>
          <w:szCs w:val="20"/>
        </w:rPr>
        <w:t>,</w:t>
      </w:r>
      <w:r w:rsidRPr="00A63E7F">
        <w:rPr>
          <w:rFonts w:cs="Arial"/>
          <w:color w:val="000000"/>
          <w:sz w:val="20"/>
          <w:szCs w:val="20"/>
        </w:rPr>
        <w:t xml:space="preserve"> and preparation of luncheon service and plate presentation. </w:t>
      </w:r>
    </w:p>
    <w:p w:rsidR="006468CB" w:rsidRPr="00A63E7F" w:rsidRDefault="006468CB" w:rsidP="00FF5472">
      <w:pPr>
        <w:widowControl w:val="0"/>
        <w:tabs>
          <w:tab w:val="right" w:leader="dot" w:pos="8280"/>
        </w:tabs>
        <w:rPr>
          <w:rFonts w:cs="Arial"/>
          <w:sz w:val="20"/>
          <w:szCs w:val="20"/>
        </w:rPr>
      </w:pPr>
    </w:p>
    <w:p w:rsidR="006468CB" w:rsidRPr="00A63E7F" w:rsidRDefault="006468CB" w:rsidP="00CD2974">
      <w:pPr>
        <w:keepNext/>
        <w:keepLines/>
        <w:tabs>
          <w:tab w:val="right" w:leader="dot" w:pos="8280"/>
        </w:tabs>
        <w:rPr>
          <w:rFonts w:cs="Arial"/>
          <w:b/>
          <w:sz w:val="20"/>
          <w:szCs w:val="20"/>
        </w:rPr>
      </w:pPr>
      <w:r w:rsidRPr="00A63E7F">
        <w:rPr>
          <w:rFonts w:cs="Arial"/>
          <w:b/>
          <w:sz w:val="20"/>
          <w:szCs w:val="20"/>
        </w:rPr>
        <w:lastRenderedPageBreak/>
        <w:t>CUL 1300</w:t>
      </w:r>
      <w:r w:rsidR="00F12B13">
        <w:rPr>
          <w:rFonts w:cs="Arial"/>
          <w:b/>
          <w:sz w:val="20"/>
          <w:szCs w:val="20"/>
        </w:rPr>
        <w:t xml:space="preserve"> Stocks, Sauces, and Starches</w:t>
      </w:r>
      <w:r w:rsidRPr="00A63E7F">
        <w:rPr>
          <w:rFonts w:cs="Arial"/>
          <w:b/>
          <w:sz w:val="20"/>
          <w:szCs w:val="20"/>
        </w:rPr>
        <w:tab/>
        <w:t xml:space="preserve">3 </w:t>
      </w:r>
      <w:r w:rsidRPr="00F71704">
        <w:rPr>
          <w:rFonts w:cs="Arial"/>
          <w:b/>
          <w:noProof/>
          <w:sz w:val="20"/>
          <w:szCs w:val="20"/>
        </w:rPr>
        <w:t>cr</w:t>
      </w:r>
      <w:r w:rsidRPr="00A63E7F">
        <w:rPr>
          <w:rFonts w:cs="Arial"/>
          <w:b/>
          <w:sz w:val="20"/>
          <w:szCs w:val="20"/>
        </w:rPr>
        <w:t>.</w:t>
      </w:r>
    </w:p>
    <w:p w:rsidR="00A63E7F" w:rsidRPr="00A63E7F" w:rsidRDefault="00A63E7F" w:rsidP="00CD2974">
      <w:pPr>
        <w:keepNext/>
        <w:keepLines/>
        <w:rPr>
          <w:rFonts w:cs="Arial"/>
          <w:color w:val="000000"/>
          <w:sz w:val="20"/>
          <w:szCs w:val="20"/>
        </w:rPr>
      </w:pPr>
      <w:r w:rsidRPr="00A63E7F">
        <w:rPr>
          <w:rFonts w:cs="Arial"/>
          <w:color w:val="000000"/>
          <w:sz w:val="20"/>
          <w:szCs w:val="20"/>
        </w:rPr>
        <w:t xml:space="preserve">This course introduces the foundation for all cuisine which begins with the preparation of stocks such as beef, chicken, </w:t>
      </w:r>
      <w:r w:rsidRPr="009108E4">
        <w:rPr>
          <w:rFonts w:cs="Arial"/>
          <w:noProof/>
          <w:color w:val="000000"/>
          <w:sz w:val="20"/>
          <w:szCs w:val="20"/>
        </w:rPr>
        <w:t>veal</w:t>
      </w:r>
      <w:r w:rsidRPr="00A63E7F">
        <w:rPr>
          <w:rFonts w:cs="Arial"/>
          <w:color w:val="000000"/>
          <w:sz w:val="20"/>
          <w:szCs w:val="20"/>
        </w:rPr>
        <w:t xml:space="preserve"> and fish. From </w:t>
      </w:r>
      <w:r w:rsidRPr="00F71704">
        <w:rPr>
          <w:rFonts w:cs="Arial"/>
          <w:noProof/>
          <w:color w:val="000000"/>
          <w:sz w:val="20"/>
          <w:szCs w:val="20"/>
        </w:rPr>
        <w:t>there</w:t>
      </w:r>
      <w:r w:rsidR="00F71704">
        <w:rPr>
          <w:rFonts w:cs="Arial"/>
          <w:noProof/>
          <w:color w:val="000000"/>
          <w:sz w:val="20"/>
          <w:szCs w:val="20"/>
        </w:rPr>
        <w:t>,</w:t>
      </w:r>
      <w:r w:rsidRPr="00A63E7F">
        <w:rPr>
          <w:rFonts w:cs="Arial"/>
          <w:color w:val="000000"/>
          <w:sz w:val="20"/>
          <w:szCs w:val="20"/>
        </w:rPr>
        <w:t xml:space="preserve"> students will learn the “mother” sauces and the derivative “small” sauc</w:t>
      </w:r>
      <w:r w:rsidR="00751E66">
        <w:rPr>
          <w:rFonts w:cs="Arial"/>
          <w:color w:val="000000"/>
          <w:sz w:val="20"/>
          <w:szCs w:val="20"/>
        </w:rPr>
        <w:t xml:space="preserve">es.  Preparation of consommés, </w:t>
      </w:r>
      <w:r w:rsidRPr="009108E4">
        <w:rPr>
          <w:rFonts w:cs="Arial"/>
          <w:noProof/>
          <w:color w:val="000000"/>
          <w:sz w:val="20"/>
          <w:szCs w:val="20"/>
        </w:rPr>
        <w:t>soups</w:t>
      </w:r>
      <w:r w:rsidRPr="00A63E7F">
        <w:rPr>
          <w:rFonts w:cs="Arial"/>
          <w:color w:val="000000"/>
          <w:sz w:val="20"/>
          <w:szCs w:val="20"/>
        </w:rPr>
        <w:t xml:space="preserve"> and thickening agents </w:t>
      </w:r>
      <w:r w:rsidRPr="00F71704">
        <w:rPr>
          <w:rFonts w:cs="Arial"/>
          <w:noProof/>
          <w:color w:val="000000"/>
          <w:sz w:val="20"/>
          <w:szCs w:val="20"/>
        </w:rPr>
        <w:t>is emphasized</w:t>
      </w:r>
      <w:r w:rsidRPr="00A63E7F">
        <w:rPr>
          <w:rFonts w:cs="Arial"/>
          <w:color w:val="000000"/>
          <w:sz w:val="20"/>
          <w:szCs w:val="20"/>
        </w:rPr>
        <w:t>.  Additional sauce proficiency is acquired while including cooking techniques for pasta, rice, grains</w:t>
      </w:r>
      <w:r w:rsidR="00751E66">
        <w:rPr>
          <w:rFonts w:cs="Arial"/>
          <w:color w:val="000000"/>
          <w:sz w:val="20"/>
          <w:szCs w:val="20"/>
        </w:rPr>
        <w:t>,</w:t>
      </w:r>
      <w:r w:rsidRPr="00A63E7F">
        <w:rPr>
          <w:rFonts w:cs="Arial"/>
          <w:color w:val="000000"/>
          <w:sz w:val="20"/>
          <w:szCs w:val="20"/>
        </w:rPr>
        <w:t xml:space="preserve"> and legumes.   Students will begin to learn plating presentations and the timing for finished dishes. </w:t>
      </w:r>
    </w:p>
    <w:p w:rsidR="006468CB" w:rsidRPr="00A63E7F" w:rsidRDefault="006468CB" w:rsidP="00FF5472">
      <w:pPr>
        <w:widowControl w:val="0"/>
        <w:tabs>
          <w:tab w:val="right" w:leader="dot" w:pos="8280"/>
        </w:tabs>
        <w:rPr>
          <w:rFonts w:cs="Arial"/>
          <w:sz w:val="20"/>
          <w:szCs w:val="20"/>
        </w:rPr>
      </w:pPr>
    </w:p>
    <w:p w:rsidR="006468CB" w:rsidRPr="00A63E7F" w:rsidRDefault="006468CB" w:rsidP="00FF5472">
      <w:pPr>
        <w:widowControl w:val="0"/>
        <w:tabs>
          <w:tab w:val="right" w:leader="dot" w:pos="8280"/>
        </w:tabs>
        <w:rPr>
          <w:rFonts w:cs="Arial"/>
          <w:b/>
          <w:sz w:val="20"/>
          <w:szCs w:val="20"/>
        </w:rPr>
      </w:pPr>
      <w:r w:rsidRPr="00A63E7F">
        <w:rPr>
          <w:rFonts w:cs="Arial"/>
          <w:b/>
          <w:sz w:val="20"/>
          <w:szCs w:val="20"/>
        </w:rPr>
        <w:t>CUL 1400</w:t>
      </w:r>
      <w:r w:rsidR="00F12B13">
        <w:rPr>
          <w:rFonts w:cs="Arial"/>
          <w:b/>
          <w:sz w:val="20"/>
          <w:szCs w:val="20"/>
        </w:rPr>
        <w:t xml:space="preserve"> Baking and Pastry Concepts</w:t>
      </w:r>
      <w:r w:rsidRPr="00A63E7F">
        <w:rPr>
          <w:rFonts w:cs="Arial"/>
          <w:b/>
          <w:sz w:val="20"/>
          <w:szCs w:val="20"/>
        </w:rPr>
        <w:tab/>
        <w:t xml:space="preserve">3 </w:t>
      </w:r>
      <w:r w:rsidRPr="00F71704">
        <w:rPr>
          <w:rFonts w:cs="Arial"/>
          <w:b/>
          <w:noProof/>
          <w:sz w:val="20"/>
          <w:szCs w:val="20"/>
        </w:rPr>
        <w:t>cr</w:t>
      </w:r>
      <w:r w:rsidRPr="00A63E7F">
        <w:rPr>
          <w:rFonts w:cs="Arial"/>
          <w:b/>
          <w:sz w:val="20"/>
          <w:szCs w:val="20"/>
        </w:rPr>
        <w:t>.</w:t>
      </w:r>
    </w:p>
    <w:p w:rsidR="00A63E7F" w:rsidRPr="00A63E7F" w:rsidRDefault="00A63E7F" w:rsidP="00FF5472">
      <w:pPr>
        <w:widowControl w:val="0"/>
        <w:rPr>
          <w:rFonts w:cs="Arial"/>
          <w:color w:val="000000"/>
          <w:sz w:val="20"/>
          <w:szCs w:val="20"/>
        </w:rPr>
      </w:pPr>
      <w:r w:rsidRPr="00A63E7F">
        <w:rPr>
          <w:rFonts w:cs="Arial"/>
          <w:color w:val="000000"/>
          <w:sz w:val="20"/>
          <w:szCs w:val="20"/>
        </w:rPr>
        <w:t xml:space="preserve">Students will </w:t>
      </w:r>
      <w:r w:rsidRPr="00F71704">
        <w:rPr>
          <w:rFonts w:cs="Arial"/>
          <w:noProof/>
          <w:color w:val="000000"/>
          <w:sz w:val="20"/>
          <w:szCs w:val="20"/>
        </w:rPr>
        <w:t xml:space="preserve">be </w:t>
      </w:r>
      <w:r w:rsidR="00F12B13" w:rsidRPr="00F71704">
        <w:rPr>
          <w:rFonts w:cs="Arial"/>
          <w:noProof/>
          <w:color w:val="000000"/>
          <w:sz w:val="20"/>
          <w:szCs w:val="20"/>
        </w:rPr>
        <w:t>introduced</w:t>
      </w:r>
      <w:r w:rsidR="00F12B13" w:rsidRPr="00A63E7F">
        <w:rPr>
          <w:rFonts w:cs="Arial"/>
          <w:color w:val="000000"/>
          <w:sz w:val="20"/>
          <w:szCs w:val="20"/>
        </w:rPr>
        <w:t xml:space="preserve"> to</w:t>
      </w:r>
      <w:r w:rsidR="009108E4">
        <w:rPr>
          <w:rFonts w:cs="Arial"/>
          <w:color w:val="000000"/>
          <w:sz w:val="20"/>
          <w:szCs w:val="20"/>
        </w:rPr>
        <w:t xml:space="preserve"> </w:t>
      </w:r>
      <w:r w:rsidRPr="00A63E7F">
        <w:rPr>
          <w:rFonts w:cs="Arial"/>
          <w:color w:val="000000"/>
          <w:sz w:val="20"/>
          <w:szCs w:val="20"/>
        </w:rPr>
        <w:t xml:space="preserve">basic information, </w:t>
      </w:r>
      <w:r w:rsidRPr="00F71704">
        <w:rPr>
          <w:rFonts w:cs="Arial"/>
          <w:noProof/>
          <w:color w:val="000000"/>
          <w:sz w:val="20"/>
          <w:szCs w:val="20"/>
        </w:rPr>
        <w:t>procedures</w:t>
      </w:r>
      <w:r w:rsidRPr="00A63E7F">
        <w:rPr>
          <w:rFonts w:cs="Arial"/>
          <w:color w:val="000000"/>
          <w:sz w:val="20"/>
          <w:szCs w:val="20"/>
        </w:rPr>
        <w:t xml:space="preserve"> and techniques necessary for</w:t>
      </w:r>
      <w:r w:rsidRPr="009108E4">
        <w:rPr>
          <w:rFonts w:cs="Arial"/>
          <w:noProof/>
          <w:color w:val="000000"/>
          <w:sz w:val="20"/>
          <w:szCs w:val="20"/>
        </w:rPr>
        <w:t xml:space="preserve"> understanding</w:t>
      </w:r>
      <w:r w:rsidR="009108E4">
        <w:rPr>
          <w:rFonts w:cs="Arial"/>
          <w:color w:val="000000"/>
          <w:sz w:val="20"/>
          <w:szCs w:val="20"/>
        </w:rPr>
        <w:t xml:space="preserve"> the </w:t>
      </w:r>
      <w:r w:rsidRPr="00A63E7F">
        <w:rPr>
          <w:rFonts w:cs="Arial"/>
          <w:color w:val="000000"/>
          <w:sz w:val="20"/>
          <w:szCs w:val="20"/>
        </w:rPr>
        <w:t>application of the function of gluten, types of flours</w:t>
      </w:r>
      <w:r w:rsidR="00751E66">
        <w:rPr>
          <w:rFonts w:cs="Arial"/>
          <w:color w:val="000000"/>
          <w:sz w:val="20"/>
          <w:szCs w:val="20"/>
        </w:rPr>
        <w:t>,</w:t>
      </w:r>
      <w:r w:rsidRPr="00A63E7F">
        <w:rPr>
          <w:rFonts w:cs="Arial"/>
          <w:color w:val="000000"/>
          <w:sz w:val="20"/>
          <w:szCs w:val="20"/>
        </w:rPr>
        <w:t xml:space="preserve"> and other baking ingredients </w:t>
      </w:r>
      <w:r w:rsidRPr="00F71704">
        <w:rPr>
          <w:rFonts w:cs="Arial"/>
          <w:noProof/>
          <w:color w:val="000000"/>
          <w:sz w:val="20"/>
          <w:szCs w:val="20"/>
        </w:rPr>
        <w:t>are discussed</w:t>
      </w:r>
      <w:r w:rsidRPr="00A63E7F">
        <w:rPr>
          <w:rFonts w:cs="Arial"/>
          <w:color w:val="000000"/>
          <w:sz w:val="20"/>
          <w:szCs w:val="20"/>
        </w:rPr>
        <w:t xml:space="preserve">. Production of </w:t>
      </w:r>
      <w:r w:rsidRPr="00F71704">
        <w:rPr>
          <w:rFonts w:cs="Arial"/>
          <w:noProof/>
          <w:color w:val="000000"/>
          <w:sz w:val="20"/>
          <w:szCs w:val="20"/>
        </w:rPr>
        <w:t>breads</w:t>
      </w:r>
      <w:r w:rsidRPr="00A63E7F">
        <w:rPr>
          <w:rFonts w:cs="Arial"/>
          <w:color w:val="000000"/>
          <w:sz w:val="20"/>
          <w:szCs w:val="20"/>
        </w:rPr>
        <w:t>, rolls</w:t>
      </w:r>
      <w:r w:rsidR="00751E66">
        <w:rPr>
          <w:rFonts w:cs="Arial"/>
          <w:color w:val="000000"/>
          <w:sz w:val="20"/>
          <w:szCs w:val="20"/>
        </w:rPr>
        <w:t>,</w:t>
      </w:r>
      <w:r w:rsidRPr="00A63E7F">
        <w:rPr>
          <w:rFonts w:cs="Arial"/>
          <w:color w:val="000000"/>
          <w:sz w:val="20"/>
          <w:szCs w:val="20"/>
        </w:rPr>
        <w:t xml:space="preserve"> and a variety of other bakery products will </w:t>
      </w:r>
      <w:r w:rsidRPr="00F71704">
        <w:rPr>
          <w:rFonts w:cs="Arial"/>
          <w:noProof/>
          <w:color w:val="000000"/>
          <w:sz w:val="20"/>
          <w:szCs w:val="20"/>
        </w:rPr>
        <w:t>be prepared</w:t>
      </w:r>
      <w:r w:rsidRPr="00A63E7F">
        <w:rPr>
          <w:rFonts w:cs="Arial"/>
          <w:color w:val="000000"/>
          <w:sz w:val="20"/>
          <w:szCs w:val="20"/>
        </w:rPr>
        <w:t>.  Each student participates in producing a variety of pastry and bread products that include but is not limited to; Yeast doughs, pate a choux, pies, cakes, custards and dessert sauces.</w:t>
      </w:r>
    </w:p>
    <w:p w:rsidR="006468CB" w:rsidRPr="00A63E7F" w:rsidRDefault="006468CB" w:rsidP="00FF5472">
      <w:pPr>
        <w:widowControl w:val="0"/>
        <w:tabs>
          <w:tab w:val="right" w:leader="dot" w:pos="8280"/>
        </w:tabs>
        <w:rPr>
          <w:rFonts w:cs="Arial"/>
          <w:sz w:val="20"/>
          <w:szCs w:val="20"/>
        </w:rPr>
      </w:pPr>
    </w:p>
    <w:p w:rsidR="006468CB" w:rsidRPr="00A63E7F" w:rsidRDefault="006468CB" w:rsidP="00FF5472">
      <w:pPr>
        <w:widowControl w:val="0"/>
        <w:tabs>
          <w:tab w:val="right" w:leader="dot" w:pos="8280"/>
        </w:tabs>
        <w:rPr>
          <w:rFonts w:cs="Arial"/>
          <w:b/>
          <w:sz w:val="20"/>
          <w:szCs w:val="20"/>
        </w:rPr>
      </w:pPr>
      <w:r w:rsidRPr="00A63E7F">
        <w:rPr>
          <w:rFonts w:cs="Arial"/>
          <w:b/>
          <w:sz w:val="20"/>
          <w:szCs w:val="20"/>
        </w:rPr>
        <w:t>CUL 2500</w:t>
      </w:r>
      <w:r w:rsidR="00F12B13">
        <w:rPr>
          <w:rFonts w:cs="Arial"/>
          <w:b/>
          <w:sz w:val="20"/>
          <w:szCs w:val="20"/>
        </w:rPr>
        <w:t xml:space="preserve"> Garde Manger and Charcuterie</w:t>
      </w:r>
      <w:r w:rsidRPr="00A63E7F">
        <w:rPr>
          <w:rFonts w:cs="Arial"/>
          <w:b/>
          <w:sz w:val="20"/>
          <w:szCs w:val="20"/>
        </w:rPr>
        <w:tab/>
        <w:t>3 cr.</w:t>
      </w:r>
    </w:p>
    <w:p w:rsidR="00A63E7F" w:rsidRPr="00A63E7F" w:rsidRDefault="00A63E7F" w:rsidP="00FF5472">
      <w:pPr>
        <w:widowControl w:val="0"/>
        <w:rPr>
          <w:rFonts w:cs="Arial"/>
          <w:color w:val="000000"/>
          <w:sz w:val="20"/>
          <w:szCs w:val="20"/>
        </w:rPr>
      </w:pPr>
      <w:r w:rsidRPr="00A63E7F">
        <w:rPr>
          <w:rFonts w:cs="Arial"/>
          <w:color w:val="000000"/>
          <w:sz w:val="20"/>
          <w:szCs w:val="20"/>
        </w:rPr>
        <w:t xml:space="preserve">Students </w:t>
      </w:r>
      <w:r w:rsidRPr="00F71704">
        <w:rPr>
          <w:rFonts w:cs="Arial"/>
          <w:noProof/>
          <w:color w:val="000000"/>
          <w:sz w:val="20"/>
          <w:szCs w:val="20"/>
        </w:rPr>
        <w:t>are introduced</w:t>
      </w:r>
      <w:r w:rsidRPr="00A63E7F">
        <w:rPr>
          <w:rFonts w:cs="Arial"/>
          <w:color w:val="000000"/>
          <w:sz w:val="20"/>
          <w:szCs w:val="20"/>
        </w:rPr>
        <w:t xml:space="preserve"> to the organization and responsibilities of the “Garde Manger” department by applying techniques for cold food presentation. Attention </w:t>
      </w:r>
      <w:r w:rsidRPr="00F71704">
        <w:rPr>
          <w:rFonts w:cs="Arial"/>
          <w:noProof/>
          <w:color w:val="000000"/>
          <w:sz w:val="20"/>
          <w:szCs w:val="20"/>
        </w:rPr>
        <w:t>is given</w:t>
      </w:r>
      <w:r w:rsidRPr="00A63E7F">
        <w:rPr>
          <w:rFonts w:cs="Arial"/>
          <w:color w:val="000000"/>
          <w:sz w:val="20"/>
          <w:szCs w:val="20"/>
        </w:rPr>
        <w:t xml:space="preserve"> to the proper care and use of tools for grinding and smoking as well as the handling of forcemeats to create a variety of charcuterie products.  Attention to detail in the production of pate’s en </w:t>
      </w:r>
      <w:r w:rsidRPr="00F71704">
        <w:rPr>
          <w:rFonts w:cs="Arial"/>
          <w:noProof/>
          <w:color w:val="000000"/>
          <w:sz w:val="20"/>
          <w:szCs w:val="20"/>
        </w:rPr>
        <w:t>crouts</w:t>
      </w:r>
      <w:r w:rsidRPr="00A63E7F">
        <w:rPr>
          <w:rFonts w:cs="Arial"/>
          <w:color w:val="000000"/>
          <w:sz w:val="20"/>
          <w:szCs w:val="20"/>
        </w:rPr>
        <w:t xml:space="preserve">, terrines, hors d’oeuvres and classical garnishes </w:t>
      </w:r>
      <w:r w:rsidRPr="00F71704">
        <w:rPr>
          <w:rFonts w:cs="Arial"/>
          <w:noProof/>
          <w:color w:val="000000"/>
          <w:sz w:val="20"/>
          <w:szCs w:val="20"/>
        </w:rPr>
        <w:t>is given</w:t>
      </w:r>
      <w:r w:rsidRPr="00A63E7F">
        <w:rPr>
          <w:rFonts w:cs="Arial"/>
          <w:color w:val="000000"/>
          <w:sz w:val="20"/>
          <w:szCs w:val="20"/>
        </w:rPr>
        <w:t>.</w:t>
      </w:r>
    </w:p>
    <w:p w:rsidR="006468CB" w:rsidRPr="00A63E7F" w:rsidRDefault="006468CB" w:rsidP="00FF5472">
      <w:pPr>
        <w:widowControl w:val="0"/>
        <w:tabs>
          <w:tab w:val="right" w:leader="dot" w:pos="8280"/>
        </w:tabs>
        <w:rPr>
          <w:rFonts w:cs="Arial"/>
          <w:sz w:val="20"/>
          <w:szCs w:val="20"/>
        </w:rPr>
      </w:pPr>
    </w:p>
    <w:p w:rsidR="006468CB" w:rsidRPr="00A63E7F" w:rsidRDefault="006468CB" w:rsidP="00FF5472">
      <w:pPr>
        <w:widowControl w:val="0"/>
        <w:tabs>
          <w:tab w:val="right" w:leader="dot" w:pos="8280"/>
        </w:tabs>
        <w:rPr>
          <w:rFonts w:cs="Arial"/>
          <w:b/>
          <w:sz w:val="20"/>
          <w:szCs w:val="20"/>
        </w:rPr>
      </w:pPr>
      <w:r w:rsidRPr="00A63E7F">
        <w:rPr>
          <w:rFonts w:cs="Arial"/>
          <w:b/>
          <w:sz w:val="20"/>
          <w:szCs w:val="20"/>
        </w:rPr>
        <w:t>CUL 2600</w:t>
      </w:r>
      <w:r w:rsidR="00F12B13">
        <w:rPr>
          <w:rFonts w:cs="Arial"/>
          <w:b/>
          <w:sz w:val="20"/>
          <w:szCs w:val="20"/>
        </w:rPr>
        <w:t xml:space="preserve"> Meat, Poultry, and Seafood</w:t>
      </w:r>
      <w:r w:rsidRPr="00A63E7F">
        <w:rPr>
          <w:rFonts w:cs="Arial"/>
          <w:b/>
          <w:sz w:val="20"/>
          <w:szCs w:val="20"/>
        </w:rPr>
        <w:tab/>
        <w:t xml:space="preserve">3 </w:t>
      </w:r>
      <w:r w:rsidRPr="00F71704">
        <w:rPr>
          <w:rFonts w:cs="Arial"/>
          <w:b/>
          <w:noProof/>
          <w:sz w:val="20"/>
          <w:szCs w:val="20"/>
        </w:rPr>
        <w:t>cr</w:t>
      </w:r>
      <w:r w:rsidRPr="00A63E7F">
        <w:rPr>
          <w:rFonts w:cs="Arial"/>
          <w:b/>
          <w:sz w:val="20"/>
          <w:szCs w:val="20"/>
        </w:rPr>
        <w:t>.</w:t>
      </w:r>
    </w:p>
    <w:p w:rsidR="00A63E7F" w:rsidRPr="00A63E7F" w:rsidRDefault="00A63E7F" w:rsidP="00FF5472">
      <w:pPr>
        <w:widowControl w:val="0"/>
        <w:rPr>
          <w:rFonts w:cs="Arial"/>
          <w:color w:val="000000"/>
          <w:sz w:val="20"/>
          <w:szCs w:val="20"/>
        </w:rPr>
      </w:pPr>
      <w:r w:rsidRPr="00A63E7F">
        <w:rPr>
          <w:rFonts w:cs="Arial"/>
          <w:color w:val="000000"/>
          <w:sz w:val="20"/>
          <w:szCs w:val="20"/>
        </w:rPr>
        <w:t xml:space="preserve">This course introduces students to the fabrication of meat and poultry for various industry operations. Emphasis </w:t>
      </w:r>
      <w:r w:rsidRPr="00F71704">
        <w:rPr>
          <w:rFonts w:cs="Arial"/>
          <w:noProof/>
          <w:color w:val="000000"/>
          <w:sz w:val="20"/>
          <w:szCs w:val="20"/>
        </w:rPr>
        <w:t>is given</w:t>
      </w:r>
      <w:r w:rsidRPr="00A63E7F">
        <w:rPr>
          <w:rFonts w:cs="Arial"/>
          <w:color w:val="000000"/>
          <w:sz w:val="20"/>
          <w:szCs w:val="20"/>
        </w:rPr>
        <w:t xml:space="preserve"> to identification, portion </w:t>
      </w:r>
      <w:r w:rsidRPr="009108E4">
        <w:rPr>
          <w:rFonts w:cs="Arial"/>
          <w:noProof/>
          <w:color w:val="000000"/>
          <w:sz w:val="20"/>
          <w:szCs w:val="20"/>
        </w:rPr>
        <w:t>control</w:t>
      </w:r>
      <w:r w:rsidR="009108E4">
        <w:rPr>
          <w:rFonts w:cs="Arial"/>
          <w:noProof/>
          <w:color w:val="000000"/>
          <w:sz w:val="20"/>
          <w:szCs w:val="20"/>
        </w:rPr>
        <w:t>,</w:t>
      </w:r>
      <w:r w:rsidRPr="00A63E7F">
        <w:rPr>
          <w:rFonts w:cs="Arial"/>
          <w:color w:val="000000"/>
          <w:sz w:val="20"/>
          <w:szCs w:val="20"/>
        </w:rPr>
        <w:t xml:space="preserve"> and utilization of by-products.  Attention </w:t>
      </w:r>
      <w:r w:rsidR="00F12B13" w:rsidRPr="00F71704">
        <w:rPr>
          <w:rFonts w:cs="Arial"/>
          <w:noProof/>
          <w:color w:val="000000"/>
          <w:sz w:val="20"/>
          <w:szCs w:val="20"/>
        </w:rPr>
        <w:t>is given</w:t>
      </w:r>
      <w:r w:rsidRPr="00A63E7F">
        <w:rPr>
          <w:rFonts w:cs="Arial"/>
          <w:color w:val="000000"/>
          <w:sz w:val="20"/>
          <w:szCs w:val="20"/>
        </w:rPr>
        <w:t xml:space="preserve"> to fundamental cooking techniques and finished presentations.  Attention </w:t>
      </w:r>
      <w:r w:rsidRPr="00F71704">
        <w:rPr>
          <w:rFonts w:cs="Arial"/>
          <w:noProof/>
          <w:color w:val="000000"/>
          <w:sz w:val="20"/>
          <w:szCs w:val="20"/>
        </w:rPr>
        <w:t>is also given</w:t>
      </w:r>
      <w:r w:rsidRPr="00A63E7F">
        <w:rPr>
          <w:rFonts w:cs="Arial"/>
          <w:color w:val="000000"/>
          <w:sz w:val="20"/>
          <w:szCs w:val="20"/>
        </w:rPr>
        <w:t xml:space="preserve"> to techniques and cooking concepts for fabricating fresh fish and seafood. Student’s progress through </w:t>
      </w:r>
      <w:r w:rsidRPr="00F71704">
        <w:rPr>
          <w:rFonts w:cs="Arial"/>
          <w:noProof/>
          <w:color w:val="000000"/>
          <w:sz w:val="20"/>
          <w:szCs w:val="20"/>
        </w:rPr>
        <w:t>economical</w:t>
      </w:r>
      <w:r w:rsidRPr="00A63E7F">
        <w:rPr>
          <w:rFonts w:cs="Arial"/>
          <w:color w:val="000000"/>
          <w:sz w:val="20"/>
          <w:szCs w:val="20"/>
        </w:rPr>
        <w:t xml:space="preserve"> and attractive plate presentations to </w:t>
      </w:r>
      <w:r w:rsidRPr="00F71704">
        <w:rPr>
          <w:rFonts w:cs="Arial"/>
          <w:noProof/>
          <w:color w:val="000000"/>
          <w:sz w:val="20"/>
          <w:szCs w:val="20"/>
        </w:rPr>
        <w:t>refined</w:t>
      </w:r>
      <w:r w:rsidR="00F71704">
        <w:rPr>
          <w:rFonts w:cs="Arial"/>
          <w:noProof/>
          <w:color w:val="000000"/>
          <w:sz w:val="20"/>
          <w:szCs w:val="20"/>
        </w:rPr>
        <w:t>,</w:t>
      </w:r>
      <w:r w:rsidRPr="00A63E7F">
        <w:rPr>
          <w:rFonts w:cs="Arial"/>
          <w:color w:val="000000"/>
          <w:sz w:val="20"/>
          <w:szCs w:val="20"/>
        </w:rPr>
        <w:t xml:space="preserve"> </w:t>
      </w:r>
      <w:r w:rsidRPr="009108E4">
        <w:rPr>
          <w:rFonts w:cs="Arial"/>
          <w:noProof/>
          <w:color w:val="000000"/>
          <w:sz w:val="20"/>
          <w:szCs w:val="20"/>
        </w:rPr>
        <w:t>high</w:t>
      </w:r>
      <w:r w:rsidR="009108E4">
        <w:rPr>
          <w:rFonts w:cs="Arial"/>
          <w:noProof/>
          <w:color w:val="000000"/>
          <w:sz w:val="20"/>
          <w:szCs w:val="20"/>
        </w:rPr>
        <w:t>-</w:t>
      </w:r>
      <w:r w:rsidRPr="009108E4">
        <w:rPr>
          <w:rFonts w:cs="Arial"/>
          <w:noProof/>
          <w:color w:val="000000"/>
          <w:sz w:val="20"/>
          <w:szCs w:val="20"/>
        </w:rPr>
        <w:t>quality</w:t>
      </w:r>
      <w:r w:rsidRPr="00A63E7F">
        <w:rPr>
          <w:rFonts w:cs="Arial"/>
          <w:color w:val="000000"/>
          <w:sz w:val="20"/>
          <w:szCs w:val="20"/>
        </w:rPr>
        <w:t xml:space="preserve"> dishes. </w:t>
      </w:r>
    </w:p>
    <w:p w:rsidR="006468CB" w:rsidRPr="00A63E7F" w:rsidRDefault="006468CB" w:rsidP="00FF5472">
      <w:pPr>
        <w:widowControl w:val="0"/>
        <w:tabs>
          <w:tab w:val="right" w:leader="dot" w:pos="8280"/>
        </w:tabs>
        <w:rPr>
          <w:rFonts w:cs="Arial"/>
          <w:sz w:val="20"/>
          <w:szCs w:val="20"/>
        </w:rPr>
      </w:pPr>
    </w:p>
    <w:p w:rsidR="006468CB" w:rsidRPr="00A63E7F" w:rsidRDefault="006468CB" w:rsidP="00FF5472">
      <w:pPr>
        <w:widowControl w:val="0"/>
        <w:tabs>
          <w:tab w:val="right" w:leader="dot" w:pos="8280"/>
        </w:tabs>
        <w:rPr>
          <w:rFonts w:cs="Arial"/>
          <w:b/>
          <w:sz w:val="20"/>
          <w:szCs w:val="20"/>
        </w:rPr>
      </w:pPr>
      <w:r w:rsidRPr="00A63E7F">
        <w:rPr>
          <w:rFonts w:cs="Arial"/>
          <w:b/>
          <w:sz w:val="20"/>
          <w:szCs w:val="20"/>
        </w:rPr>
        <w:t>CUL 2700</w:t>
      </w:r>
      <w:r w:rsidR="00F12B13">
        <w:rPr>
          <w:rFonts w:cs="Arial"/>
          <w:b/>
          <w:sz w:val="20"/>
          <w:szCs w:val="20"/>
        </w:rPr>
        <w:t xml:space="preserve"> International Cuisine</w:t>
      </w:r>
      <w:r w:rsidRPr="00A63E7F">
        <w:rPr>
          <w:rFonts w:cs="Arial"/>
          <w:b/>
          <w:sz w:val="20"/>
          <w:szCs w:val="20"/>
        </w:rPr>
        <w:tab/>
        <w:t>3 cr.</w:t>
      </w:r>
    </w:p>
    <w:p w:rsidR="00A63E7F" w:rsidRPr="00A63E7F" w:rsidRDefault="00A63E7F" w:rsidP="00FF5472">
      <w:pPr>
        <w:widowControl w:val="0"/>
        <w:rPr>
          <w:rFonts w:cs="Arial"/>
          <w:color w:val="000000"/>
          <w:sz w:val="20"/>
          <w:szCs w:val="20"/>
        </w:rPr>
      </w:pPr>
      <w:r w:rsidRPr="00A63E7F">
        <w:rPr>
          <w:rFonts w:cs="Arial"/>
          <w:color w:val="000000"/>
          <w:sz w:val="20"/>
          <w:szCs w:val="20"/>
        </w:rPr>
        <w:t xml:space="preserve">This course will reiterate the methods and cooking techniques </w:t>
      </w:r>
      <w:r w:rsidRPr="009108E4">
        <w:rPr>
          <w:rFonts w:cs="Arial"/>
          <w:noProof/>
          <w:color w:val="000000"/>
          <w:sz w:val="20"/>
          <w:szCs w:val="20"/>
        </w:rPr>
        <w:t>f</w:t>
      </w:r>
      <w:r w:rsidR="009108E4">
        <w:rPr>
          <w:rFonts w:cs="Arial"/>
          <w:noProof/>
          <w:color w:val="000000"/>
          <w:sz w:val="20"/>
          <w:szCs w:val="20"/>
        </w:rPr>
        <w:t>rom</w:t>
      </w:r>
      <w:r w:rsidRPr="00A63E7F">
        <w:rPr>
          <w:rFonts w:cs="Arial"/>
          <w:color w:val="000000"/>
          <w:sz w:val="20"/>
          <w:szCs w:val="20"/>
        </w:rPr>
        <w:t xml:space="preserve"> other courses as well as the cooking styles and traditional ingredients of international and ethnic cuisines.  Students </w:t>
      </w:r>
      <w:r w:rsidRPr="00F71704">
        <w:rPr>
          <w:rFonts w:cs="Arial"/>
          <w:noProof/>
          <w:color w:val="000000"/>
          <w:sz w:val="20"/>
          <w:szCs w:val="20"/>
        </w:rPr>
        <w:t>are introduced</w:t>
      </w:r>
      <w:r w:rsidRPr="00A63E7F">
        <w:rPr>
          <w:rFonts w:cs="Arial"/>
          <w:color w:val="000000"/>
          <w:sz w:val="20"/>
          <w:szCs w:val="20"/>
        </w:rPr>
        <w:t xml:space="preserve"> to classical world cuisines, diverse food cultures and a variety of food presentations.</w:t>
      </w:r>
    </w:p>
    <w:p w:rsidR="006468CB" w:rsidRPr="00A63E7F" w:rsidRDefault="006468CB" w:rsidP="00FF5472">
      <w:pPr>
        <w:widowControl w:val="0"/>
        <w:tabs>
          <w:tab w:val="right" w:leader="dot" w:pos="8280"/>
        </w:tabs>
        <w:rPr>
          <w:rFonts w:cs="Arial"/>
          <w:sz w:val="20"/>
          <w:szCs w:val="20"/>
        </w:rPr>
      </w:pPr>
    </w:p>
    <w:p w:rsidR="00533106" w:rsidRPr="00A63E7F" w:rsidRDefault="006468CB" w:rsidP="00FF5472">
      <w:pPr>
        <w:widowControl w:val="0"/>
        <w:tabs>
          <w:tab w:val="right" w:leader="dot" w:pos="8280"/>
        </w:tabs>
        <w:rPr>
          <w:rFonts w:cs="Arial"/>
          <w:sz w:val="20"/>
          <w:szCs w:val="20"/>
        </w:rPr>
      </w:pPr>
      <w:r w:rsidRPr="00A63E7F">
        <w:rPr>
          <w:rFonts w:cs="Arial"/>
          <w:b/>
          <w:sz w:val="20"/>
          <w:szCs w:val="20"/>
        </w:rPr>
        <w:t>CUL 2800</w:t>
      </w:r>
      <w:r w:rsidR="00F12B13">
        <w:rPr>
          <w:rFonts w:cs="Arial"/>
          <w:b/>
          <w:sz w:val="20"/>
          <w:szCs w:val="20"/>
        </w:rPr>
        <w:t xml:space="preserve"> Culinary Externship</w:t>
      </w:r>
      <w:r w:rsidRPr="00A63E7F">
        <w:rPr>
          <w:rFonts w:cs="Arial"/>
          <w:b/>
          <w:sz w:val="20"/>
          <w:szCs w:val="20"/>
        </w:rPr>
        <w:tab/>
        <w:t xml:space="preserve">3 </w:t>
      </w:r>
      <w:r w:rsidRPr="00F71704">
        <w:rPr>
          <w:rFonts w:cs="Arial"/>
          <w:b/>
          <w:noProof/>
          <w:sz w:val="20"/>
          <w:szCs w:val="20"/>
        </w:rPr>
        <w:t>cr</w:t>
      </w:r>
      <w:r w:rsidRPr="00A63E7F">
        <w:rPr>
          <w:rFonts w:cs="Arial"/>
          <w:b/>
          <w:sz w:val="20"/>
          <w:szCs w:val="20"/>
        </w:rPr>
        <w:t>.</w:t>
      </w:r>
    </w:p>
    <w:p w:rsidR="00A63E7F" w:rsidRDefault="00A63E7F" w:rsidP="00FF5472">
      <w:pPr>
        <w:widowControl w:val="0"/>
        <w:rPr>
          <w:rFonts w:cs="Arial"/>
          <w:color w:val="000000"/>
          <w:sz w:val="20"/>
          <w:szCs w:val="20"/>
        </w:rPr>
      </w:pPr>
      <w:r w:rsidRPr="00A63E7F">
        <w:rPr>
          <w:rFonts w:cs="Arial"/>
          <w:color w:val="000000"/>
          <w:sz w:val="20"/>
          <w:szCs w:val="20"/>
        </w:rPr>
        <w:t xml:space="preserve">Students will apply skills learned through theory and hands-on application in the classroom to a practical and professional environment in which to gain </w:t>
      </w:r>
      <w:r w:rsidRPr="009108E4">
        <w:rPr>
          <w:rFonts w:cs="Arial"/>
          <w:noProof/>
          <w:color w:val="000000"/>
          <w:sz w:val="20"/>
          <w:szCs w:val="20"/>
        </w:rPr>
        <w:t>appli</w:t>
      </w:r>
      <w:r w:rsidR="009108E4">
        <w:rPr>
          <w:rFonts w:cs="Arial"/>
          <w:noProof/>
          <w:color w:val="000000"/>
          <w:sz w:val="20"/>
          <w:szCs w:val="20"/>
        </w:rPr>
        <w:t>ed</w:t>
      </w:r>
      <w:r w:rsidRPr="00A63E7F">
        <w:rPr>
          <w:rFonts w:cs="Arial"/>
          <w:color w:val="000000"/>
          <w:sz w:val="20"/>
          <w:szCs w:val="20"/>
        </w:rPr>
        <w:t xml:space="preserve"> experience in the food service industry.</w:t>
      </w:r>
    </w:p>
    <w:p w:rsidR="00B46B02" w:rsidRDefault="00B46B02" w:rsidP="00FF5472">
      <w:pPr>
        <w:widowControl w:val="0"/>
        <w:rPr>
          <w:rFonts w:cs="Arial"/>
          <w:color w:val="000000"/>
          <w:sz w:val="20"/>
          <w:szCs w:val="20"/>
        </w:rPr>
      </w:pPr>
    </w:p>
    <w:p w:rsidR="00B46B02" w:rsidRPr="00A63E7F" w:rsidRDefault="00B46B02" w:rsidP="00FF5472">
      <w:pPr>
        <w:widowControl w:val="0"/>
        <w:tabs>
          <w:tab w:val="right" w:leader="dot" w:pos="8280"/>
        </w:tabs>
        <w:rPr>
          <w:rFonts w:cs="Arial"/>
          <w:sz w:val="20"/>
          <w:szCs w:val="20"/>
        </w:rPr>
      </w:pPr>
      <w:r>
        <w:rPr>
          <w:rFonts w:cs="Arial"/>
          <w:b/>
          <w:sz w:val="20"/>
          <w:szCs w:val="20"/>
        </w:rPr>
        <w:t>CUL 3000</w:t>
      </w:r>
      <w:r w:rsidR="005B3E87">
        <w:rPr>
          <w:rFonts w:cs="Arial"/>
          <w:b/>
          <w:sz w:val="20"/>
          <w:szCs w:val="20"/>
        </w:rPr>
        <w:t xml:space="preserve"> Nutritional Cuisine</w:t>
      </w:r>
      <w:r w:rsidR="004610A5">
        <w:rPr>
          <w:rFonts w:cs="Arial"/>
          <w:b/>
          <w:sz w:val="20"/>
          <w:szCs w:val="20"/>
        </w:rPr>
        <w:t xml:space="preserve"> (CUL 1000 &amp; CUL 1200 or equivalent)</w:t>
      </w:r>
      <w:r w:rsidRPr="00A63E7F">
        <w:rPr>
          <w:rFonts w:cs="Arial"/>
          <w:b/>
          <w:sz w:val="20"/>
          <w:szCs w:val="20"/>
        </w:rPr>
        <w:tab/>
        <w:t xml:space="preserve">3 </w:t>
      </w:r>
      <w:r w:rsidRPr="009108E4">
        <w:rPr>
          <w:rFonts w:cs="Arial"/>
          <w:b/>
          <w:noProof/>
          <w:sz w:val="20"/>
          <w:szCs w:val="20"/>
        </w:rPr>
        <w:t>cr</w:t>
      </w:r>
      <w:r w:rsidRPr="00A63E7F">
        <w:rPr>
          <w:rFonts w:cs="Arial"/>
          <w:b/>
          <w:sz w:val="20"/>
          <w:szCs w:val="20"/>
        </w:rPr>
        <w:t>.</w:t>
      </w:r>
    </w:p>
    <w:p w:rsidR="00B46B02" w:rsidRDefault="005B3E87" w:rsidP="00FF5472">
      <w:pPr>
        <w:widowControl w:val="0"/>
        <w:rPr>
          <w:rFonts w:cs="Arial"/>
          <w:color w:val="000000"/>
          <w:sz w:val="20"/>
          <w:szCs w:val="20"/>
        </w:rPr>
      </w:pPr>
      <w:r>
        <w:rPr>
          <w:rFonts w:cs="Arial"/>
          <w:color w:val="000000"/>
          <w:sz w:val="20"/>
          <w:szCs w:val="20"/>
        </w:rPr>
        <w:t xml:space="preserve">Students will learn how healthy habits can be paired with nutritional concepts to develop healthy recipes and menus.  Menu items will cover appetizers, side dishes, entrees, desserts and baked goods.  Students will prepare menus in a lab setting to learn how to use </w:t>
      </w:r>
      <w:r w:rsidRPr="00F71704">
        <w:rPr>
          <w:rFonts w:cs="Arial"/>
          <w:noProof/>
          <w:color w:val="000000"/>
          <w:sz w:val="20"/>
          <w:szCs w:val="20"/>
        </w:rPr>
        <w:t>more whole</w:t>
      </w:r>
      <w:r>
        <w:rPr>
          <w:rFonts w:cs="Arial"/>
          <w:color w:val="000000"/>
          <w:sz w:val="20"/>
          <w:szCs w:val="20"/>
        </w:rPr>
        <w:t xml:space="preserve"> ingredients, sustainable foods, and substitution options for a healthier diet.  The importance of seasonality, sourcing local products, considering organics while preserving flavor.</w:t>
      </w:r>
    </w:p>
    <w:p w:rsidR="005B3E87" w:rsidRDefault="005B3E87" w:rsidP="00FF5472">
      <w:pPr>
        <w:widowControl w:val="0"/>
        <w:rPr>
          <w:rFonts w:cs="Arial"/>
          <w:color w:val="000000"/>
          <w:sz w:val="20"/>
          <w:szCs w:val="20"/>
        </w:rPr>
      </w:pPr>
    </w:p>
    <w:p w:rsidR="00B46B02" w:rsidRPr="00A63E7F" w:rsidRDefault="00B46B02" w:rsidP="00FF5472">
      <w:pPr>
        <w:widowControl w:val="0"/>
        <w:tabs>
          <w:tab w:val="right" w:leader="dot" w:pos="8280"/>
        </w:tabs>
        <w:rPr>
          <w:rFonts w:cs="Arial"/>
          <w:sz w:val="20"/>
          <w:szCs w:val="20"/>
        </w:rPr>
      </w:pPr>
      <w:r>
        <w:rPr>
          <w:rFonts w:cs="Arial"/>
          <w:b/>
          <w:sz w:val="20"/>
          <w:szCs w:val="20"/>
        </w:rPr>
        <w:t>CUL 3200 Cooking for Special Diets</w:t>
      </w:r>
      <w:r w:rsidR="004610A5">
        <w:rPr>
          <w:rFonts w:cs="Arial"/>
          <w:b/>
          <w:sz w:val="20"/>
          <w:szCs w:val="20"/>
        </w:rPr>
        <w:t xml:space="preserve"> (CUL 1000 &amp; 1200 or equivalent)</w:t>
      </w:r>
      <w:r w:rsidRPr="00A63E7F">
        <w:rPr>
          <w:rFonts w:cs="Arial"/>
          <w:b/>
          <w:sz w:val="20"/>
          <w:szCs w:val="20"/>
        </w:rPr>
        <w:tab/>
        <w:t xml:space="preserve">3 </w:t>
      </w:r>
      <w:r w:rsidRPr="009108E4">
        <w:rPr>
          <w:rFonts w:cs="Arial"/>
          <w:b/>
          <w:noProof/>
          <w:sz w:val="20"/>
          <w:szCs w:val="20"/>
        </w:rPr>
        <w:t>cr</w:t>
      </w:r>
      <w:r w:rsidRPr="00A63E7F">
        <w:rPr>
          <w:rFonts w:cs="Arial"/>
          <w:b/>
          <w:sz w:val="20"/>
          <w:szCs w:val="20"/>
        </w:rPr>
        <w:t>.</w:t>
      </w:r>
    </w:p>
    <w:p w:rsidR="00B46B02" w:rsidRPr="00A63E7F" w:rsidRDefault="005B3E87" w:rsidP="00FF5472">
      <w:pPr>
        <w:widowControl w:val="0"/>
        <w:rPr>
          <w:rFonts w:cs="Arial"/>
          <w:color w:val="000000"/>
          <w:sz w:val="20"/>
          <w:szCs w:val="20"/>
        </w:rPr>
      </w:pPr>
      <w:r>
        <w:rPr>
          <w:rFonts w:cs="Arial"/>
          <w:color w:val="000000"/>
          <w:sz w:val="20"/>
          <w:szCs w:val="20"/>
        </w:rPr>
        <w:t xml:space="preserve">This course will provide students with the skills needed to create wholesome, safe, and </w:t>
      </w:r>
      <w:r w:rsidRPr="00F71704">
        <w:rPr>
          <w:rFonts w:cs="Arial"/>
          <w:noProof/>
          <w:color w:val="000000"/>
          <w:sz w:val="20"/>
          <w:szCs w:val="20"/>
        </w:rPr>
        <w:t>culinary inspired</w:t>
      </w:r>
      <w:r>
        <w:rPr>
          <w:rFonts w:cs="Arial"/>
          <w:color w:val="000000"/>
          <w:sz w:val="20"/>
          <w:szCs w:val="20"/>
        </w:rPr>
        <w:t xml:space="preserve"> meals for customers.  Dietary challenges of consumers such as diabetes, celiac disease, high chol</w:t>
      </w:r>
      <w:r w:rsidR="004610A5">
        <w:rPr>
          <w:rFonts w:cs="Arial"/>
          <w:color w:val="000000"/>
          <w:sz w:val="20"/>
          <w:szCs w:val="20"/>
        </w:rPr>
        <w:t xml:space="preserve">esterol and the </w:t>
      </w:r>
      <w:r>
        <w:rPr>
          <w:rFonts w:cs="Arial"/>
          <w:color w:val="000000"/>
          <w:sz w:val="20"/>
          <w:szCs w:val="20"/>
        </w:rPr>
        <w:t xml:space="preserve">impact of allergens on modern cuisine </w:t>
      </w:r>
      <w:r w:rsidRPr="00F71704">
        <w:rPr>
          <w:rFonts w:cs="Arial"/>
          <w:noProof/>
          <w:color w:val="000000"/>
          <w:sz w:val="20"/>
          <w:szCs w:val="20"/>
        </w:rPr>
        <w:t>are explored</w:t>
      </w:r>
      <w:r>
        <w:rPr>
          <w:rFonts w:cs="Arial"/>
          <w:color w:val="000000"/>
          <w:sz w:val="20"/>
          <w:szCs w:val="20"/>
        </w:rPr>
        <w:t>.  Vegetarian and vegan</w:t>
      </w:r>
      <w:r w:rsidR="004610A5">
        <w:rPr>
          <w:rFonts w:cs="Arial"/>
          <w:color w:val="000000"/>
          <w:sz w:val="20"/>
          <w:szCs w:val="20"/>
        </w:rPr>
        <w:t xml:space="preserve"> diets, </w:t>
      </w:r>
      <w:r w:rsidR="004610A5" w:rsidRPr="00F71704">
        <w:rPr>
          <w:rFonts w:cs="Arial"/>
          <w:noProof/>
          <w:color w:val="000000"/>
          <w:sz w:val="20"/>
          <w:szCs w:val="20"/>
        </w:rPr>
        <w:t>low-rat</w:t>
      </w:r>
      <w:r w:rsidR="004610A5">
        <w:rPr>
          <w:rFonts w:cs="Arial"/>
          <w:color w:val="000000"/>
          <w:sz w:val="20"/>
          <w:szCs w:val="20"/>
        </w:rPr>
        <w:t xml:space="preserve"> meals and preparing meals for sugar-free, lactose-free and gluten-free diets will </w:t>
      </w:r>
      <w:r w:rsidR="004610A5" w:rsidRPr="00F71704">
        <w:rPr>
          <w:rFonts w:cs="Arial"/>
          <w:noProof/>
          <w:color w:val="000000"/>
          <w:sz w:val="20"/>
          <w:szCs w:val="20"/>
        </w:rPr>
        <w:t>be prepared</w:t>
      </w:r>
      <w:r w:rsidR="004610A5">
        <w:rPr>
          <w:rFonts w:cs="Arial"/>
          <w:color w:val="000000"/>
          <w:sz w:val="20"/>
          <w:szCs w:val="20"/>
        </w:rPr>
        <w:t xml:space="preserve"> in the lab.</w:t>
      </w:r>
    </w:p>
    <w:p w:rsidR="006468CB" w:rsidRPr="009E2E00" w:rsidRDefault="006468CB"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ECO 2500 Macroeconomics</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 xml:space="preserve">. </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National and international economic policies have powerful and direct effects on business operations.  Business fluctuations, inflation, unemployment, monetary and fiscal policies, and international trade </w:t>
      </w:r>
      <w:r w:rsidRPr="00F71704">
        <w:rPr>
          <w:rFonts w:cs="Arial"/>
          <w:noProof/>
          <w:sz w:val="20"/>
          <w:szCs w:val="20"/>
        </w:rPr>
        <w:t>are discussed</w:t>
      </w:r>
      <w:r w:rsidRPr="009E2E00">
        <w:rPr>
          <w:rFonts w:cs="Arial"/>
          <w:sz w:val="20"/>
          <w:szCs w:val="20"/>
        </w:rPr>
        <w:t xml:space="preserve"> in the course.</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ECO 2600 Microeconomics (ECO 2500)</w:t>
      </w:r>
      <w:r w:rsidRPr="009E2E00">
        <w:rPr>
          <w:rFonts w:cs="Arial"/>
          <w:b/>
          <w:sz w:val="20"/>
          <w:szCs w:val="20"/>
        </w:rPr>
        <w:tab/>
        <w:t>3 cr.</w:t>
      </w:r>
    </w:p>
    <w:p w:rsidR="00533106" w:rsidRPr="009E2E00" w:rsidRDefault="00533106" w:rsidP="00FF5472">
      <w:pPr>
        <w:widowControl w:val="0"/>
        <w:tabs>
          <w:tab w:val="right" w:leader="dot" w:pos="8280"/>
        </w:tabs>
        <w:rPr>
          <w:rFonts w:cs="Arial"/>
          <w:sz w:val="20"/>
          <w:szCs w:val="20"/>
        </w:rPr>
      </w:pPr>
      <w:r w:rsidRPr="00F71704">
        <w:rPr>
          <w:rFonts w:cs="Arial"/>
          <w:noProof/>
          <w:sz w:val="20"/>
          <w:szCs w:val="20"/>
        </w:rPr>
        <w:t>Focusing on the firm as the basic unit of the economy</w:t>
      </w:r>
      <w:r w:rsidRPr="009E2E00">
        <w:rPr>
          <w:rFonts w:cs="Arial"/>
          <w:sz w:val="20"/>
          <w:szCs w:val="20"/>
        </w:rPr>
        <w:t>, this course explores supply and demand, market forces, cost and profit, and the different industry types within which firms operate.</w:t>
      </w:r>
    </w:p>
    <w:p w:rsidR="00533106" w:rsidRPr="009E2E00" w:rsidRDefault="00533106" w:rsidP="00FF5472">
      <w:pPr>
        <w:widowControl w:val="0"/>
        <w:tabs>
          <w:tab w:val="right" w:leader="dot" w:pos="8280"/>
        </w:tabs>
        <w:rPr>
          <w:rFonts w:cs="Arial"/>
          <w:sz w:val="20"/>
          <w:szCs w:val="20"/>
        </w:rPr>
      </w:pPr>
    </w:p>
    <w:p w:rsidR="00533106" w:rsidRPr="009E2E00" w:rsidRDefault="00533106" w:rsidP="00CD2974">
      <w:pPr>
        <w:keepNext/>
        <w:keepLines/>
        <w:tabs>
          <w:tab w:val="right" w:leader="dot" w:pos="8280"/>
          <w:tab w:val="right" w:leader="dot" w:pos="8640"/>
        </w:tabs>
        <w:rPr>
          <w:rFonts w:cs="Arial"/>
          <w:b/>
          <w:sz w:val="20"/>
          <w:szCs w:val="20"/>
        </w:rPr>
      </w:pPr>
      <w:r w:rsidRPr="009E2E00">
        <w:rPr>
          <w:rFonts w:cs="Arial"/>
          <w:b/>
          <w:sz w:val="20"/>
          <w:szCs w:val="20"/>
        </w:rPr>
        <w:lastRenderedPageBreak/>
        <w:t>ECO 3200 Managerial Economics (ECO 2500)</w:t>
      </w:r>
      <w:r w:rsidRPr="009E2E00">
        <w:rPr>
          <w:rFonts w:cs="Arial"/>
          <w:b/>
          <w:sz w:val="20"/>
          <w:szCs w:val="20"/>
        </w:rPr>
        <w:tab/>
        <w:t>3 cr.</w:t>
      </w:r>
    </w:p>
    <w:p w:rsidR="00533106" w:rsidRPr="009E2E00" w:rsidRDefault="00533106" w:rsidP="00CD2974">
      <w:pPr>
        <w:keepNext/>
        <w:keepLines/>
        <w:tabs>
          <w:tab w:val="right" w:leader="dot" w:pos="8280"/>
        </w:tabs>
        <w:rPr>
          <w:rFonts w:cs="Arial"/>
          <w:sz w:val="20"/>
          <w:szCs w:val="20"/>
        </w:rPr>
      </w:pPr>
      <w:r w:rsidRPr="009E2E00">
        <w:rPr>
          <w:rFonts w:cs="Arial"/>
          <w:sz w:val="20"/>
          <w:szCs w:val="20"/>
        </w:rPr>
        <w:t xml:space="preserve">This course provides a managerial viewpoint of macro- and microeconomic concepts that shape business environments.  Macroeconomic topics include national accounts and income determination; monetary and fiscal policy; Federal Reserve System; and employment, inflation, and growth.  </w:t>
      </w:r>
      <w:r w:rsidRPr="009108E4">
        <w:rPr>
          <w:rFonts w:cs="Arial"/>
          <w:noProof/>
          <w:sz w:val="20"/>
          <w:szCs w:val="20"/>
        </w:rPr>
        <w:t>Microeconomic</w:t>
      </w:r>
      <w:r w:rsidRPr="009E2E00">
        <w:rPr>
          <w:rFonts w:cs="Arial"/>
          <w:sz w:val="20"/>
          <w:szCs w:val="20"/>
        </w:rPr>
        <w:t xml:space="preserve"> topics include market structure, price theory, and supply and demand.  The emphasis in this course is the business manager’s viewpoint, building an understanding of the relationship of economic theory to management practice and decision making.</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ECO 4410 International Economics, Finance, and Banking</w:t>
      </w:r>
      <w:r w:rsidR="00522EBD" w:rsidRPr="009E2E00">
        <w:rPr>
          <w:rFonts w:cs="Arial"/>
          <w:b/>
          <w:sz w:val="20"/>
          <w:szCs w:val="20"/>
        </w:rPr>
        <w:tab/>
      </w:r>
      <w:r w:rsidRPr="009E2E00">
        <w:rPr>
          <w:rFonts w:cs="Arial"/>
          <w:b/>
          <w:sz w:val="20"/>
          <w:szCs w:val="20"/>
        </w:rPr>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textAlignment w:val="baseline"/>
        <w:rPr>
          <w:rFonts w:cs="Arial"/>
          <w:sz w:val="20"/>
          <w:szCs w:val="20"/>
        </w:rPr>
      </w:pPr>
      <w:r w:rsidRPr="009E2E00">
        <w:rPr>
          <w:rFonts w:cs="Arial"/>
          <w:sz w:val="20"/>
          <w:szCs w:val="20"/>
        </w:rPr>
        <w:t xml:space="preserve">This course examines the international aspects of corporate finance and investing. Topics include </w:t>
      </w:r>
      <w:r w:rsidRPr="00F71704">
        <w:rPr>
          <w:rFonts w:cs="Arial"/>
          <w:noProof/>
          <w:sz w:val="20"/>
          <w:szCs w:val="20"/>
        </w:rPr>
        <w:t>balance</w:t>
      </w:r>
      <w:r w:rsidRPr="009E2E00">
        <w:rPr>
          <w:rFonts w:cs="Arial"/>
          <w:sz w:val="20"/>
          <w:szCs w:val="20"/>
        </w:rPr>
        <w:t xml:space="preserve"> of payments, international indebtedness, foreign exchange rates, risk, hedging, and interest arbitrage, international money and capital markets, policy coordination, and international banking &amp; financing. The basic concepts and theories of comparative political and economic theory, political culture, ideology, globalization, government policy, the role of NGOs (</w:t>
      </w:r>
      <w:r w:rsidRPr="00F71704">
        <w:rPr>
          <w:rFonts w:cs="Arial"/>
          <w:noProof/>
          <w:sz w:val="20"/>
          <w:szCs w:val="20"/>
        </w:rPr>
        <w:t>nonprofit</w:t>
      </w:r>
      <w:r w:rsidRPr="009E2E00">
        <w:rPr>
          <w:rFonts w:cs="Arial"/>
          <w:sz w:val="20"/>
          <w:szCs w:val="20"/>
        </w:rPr>
        <w:t xml:space="preserve"> government organizations) and international economic development will </w:t>
      </w:r>
      <w:r w:rsidRPr="00F71704">
        <w:rPr>
          <w:rFonts w:cs="Arial"/>
          <w:noProof/>
          <w:sz w:val="20"/>
          <w:szCs w:val="20"/>
        </w:rPr>
        <w:t>be explored</w:t>
      </w:r>
      <w:r w:rsidRPr="009E2E00">
        <w:rPr>
          <w:rFonts w:cs="Arial"/>
          <w:sz w:val="20"/>
          <w:szCs w:val="20"/>
        </w:rPr>
        <w:t>.</w:t>
      </w:r>
    </w:p>
    <w:p w:rsidR="002F5E4D" w:rsidRPr="009E2E00" w:rsidRDefault="002F5E4D" w:rsidP="00FF5472">
      <w:pPr>
        <w:widowControl w:val="0"/>
        <w:tabs>
          <w:tab w:val="right" w:leader="dot" w:pos="8280"/>
        </w:tabs>
        <w:rPr>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ENG 1010 Literacy Skills Development</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is designed to prepare students for college-level reading and writing. Topics covered include reading comprehension techniques, vocabulary development strategies, fundamental writing skills development, and other basic literacy proficiencies. Development of writing and grammar skills is addressed, emphasizing practice in punctuation, parts of speech, syntax, usage, and sentence construction.  </w:t>
      </w:r>
    </w:p>
    <w:p w:rsidR="00533106" w:rsidRPr="009E2E00" w:rsidRDefault="00533106" w:rsidP="00FF5472">
      <w:pPr>
        <w:widowControl w:val="0"/>
        <w:tabs>
          <w:tab w:val="left" w:pos="2610"/>
          <w:tab w:val="right" w:leader="dot" w:pos="8280"/>
        </w:tabs>
        <w:rPr>
          <w:rFonts w:cs="Arial"/>
          <w:sz w:val="20"/>
          <w:szCs w:val="20"/>
        </w:rPr>
      </w:pPr>
      <w:r w:rsidRPr="009E2E00">
        <w:rPr>
          <w:rFonts w:cs="Arial"/>
          <w:sz w:val="20"/>
          <w:szCs w:val="20"/>
        </w:rPr>
        <w:tab/>
      </w: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ENG 1600 Business Composition (ENG 101</w:t>
      </w:r>
      <w:r w:rsidR="00981CDE" w:rsidRPr="009E2E00">
        <w:rPr>
          <w:rFonts w:cs="Arial"/>
          <w:b/>
          <w:sz w:val="20"/>
          <w:szCs w:val="20"/>
        </w:rPr>
        <w:t>0</w:t>
      </w:r>
      <w:r w:rsidRPr="009E2E00">
        <w:rPr>
          <w:rFonts w:cs="Arial"/>
          <w:b/>
          <w:sz w:val="20"/>
          <w:szCs w:val="20"/>
        </w:rPr>
        <w:t xml:space="preserve"> or equivalent)</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Students will acquire writing skills necessary to prepare for advanced business courses.  Students start at a fundamental level, beginning with an introduction to writing, moving on to writing strategies, and concluding with methods of development.  This course presents writing as a means of exploring, developing, confirming, and communicating ideas.  Students will apply the basic principles of language structure and become more familiar with APA documentation.</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ENG 1700 Bu</w:t>
      </w:r>
      <w:r w:rsidR="009819B0" w:rsidRPr="009E2E00">
        <w:rPr>
          <w:rFonts w:cs="Arial"/>
          <w:b/>
          <w:sz w:val="20"/>
          <w:szCs w:val="20"/>
        </w:rPr>
        <w:t>siness Writing</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9479C6" w:rsidP="00FF5472">
      <w:pPr>
        <w:widowControl w:val="0"/>
        <w:tabs>
          <w:tab w:val="right" w:leader="dot" w:pos="8280"/>
        </w:tabs>
        <w:rPr>
          <w:sz w:val="20"/>
          <w:szCs w:val="20"/>
        </w:rPr>
      </w:pPr>
      <w:r w:rsidRPr="009E2E00">
        <w:rPr>
          <w:sz w:val="20"/>
          <w:szCs w:val="20"/>
        </w:rPr>
        <w:t xml:space="preserve">This course is a study of the theory and practice of communication as it relates to influencing attitude and behavioral change.  The courses </w:t>
      </w:r>
      <w:r w:rsidRPr="00F71704">
        <w:rPr>
          <w:noProof/>
          <w:sz w:val="20"/>
          <w:szCs w:val="20"/>
        </w:rPr>
        <w:t>begins</w:t>
      </w:r>
      <w:r w:rsidRPr="009E2E00">
        <w:rPr>
          <w:sz w:val="20"/>
          <w:szCs w:val="20"/>
        </w:rPr>
        <w:t xml:space="preserve"> by presenting </w:t>
      </w:r>
      <w:r w:rsidR="00337CFB" w:rsidRPr="009E2E00">
        <w:rPr>
          <w:sz w:val="20"/>
          <w:szCs w:val="20"/>
        </w:rPr>
        <w:t>a</w:t>
      </w:r>
      <w:r w:rsidRPr="009E2E00">
        <w:rPr>
          <w:sz w:val="20"/>
          <w:szCs w:val="20"/>
        </w:rPr>
        <w:t xml:space="preserve"> historical overview of persuasive theory from its classical beginnings and progresses to analyzing persuasive strategies and their use by </w:t>
      </w:r>
      <w:r w:rsidR="000601CA" w:rsidRPr="009E2E00">
        <w:rPr>
          <w:sz w:val="20"/>
          <w:szCs w:val="20"/>
        </w:rPr>
        <w:t>contemporary</w:t>
      </w:r>
      <w:r w:rsidRPr="009E2E00">
        <w:rPr>
          <w:sz w:val="20"/>
          <w:szCs w:val="20"/>
        </w:rPr>
        <w:t xml:space="preserve"> </w:t>
      </w:r>
      <w:r w:rsidR="005B50F2" w:rsidRPr="009E2E00">
        <w:rPr>
          <w:sz w:val="20"/>
          <w:szCs w:val="20"/>
        </w:rPr>
        <w:t>practitioners</w:t>
      </w:r>
      <w:r w:rsidRPr="009E2E00">
        <w:rPr>
          <w:sz w:val="20"/>
          <w:szCs w:val="20"/>
        </w:rPr>
        <w:t xml:space="preserve">.  Examples for analysis </w:t>
      </w:r>
      <w:r w:rsidRPr="00F71704">
        <w:rPr>
          <w:noProof/>
          <w:sz w:val="20"/>
          <w:szCs w:val="20"/>
        </w:rPr>
        <w:t>are taken</w:t>
      </w:r>
      <w:r w:rsidRPr="009E2E00">
        <w:rPr>
          <w:sz w:val="20"/>
          <w:szCs w:val="20"/>
        </w:rPr>
        <w:t xml:space="preserve"> from advertising, public relations, religion, sales, politics, and propaganda.  </w:t>
      </w:r>
      <w:r w:rsidR="005B50F2" w:rsidRPr="009E2E00">
        <w:rPr>
          <w:sz w:val="20"/>
          <w:szCs w:val="20"/>
        </w:rPr>
        <w:t>Students</w:t>
      </w:r>
      <w:r w:rsidRPr="009E2E00">
        <w:rPr>
          <w:sz w:val="20"/>
          <w:szCs w:val="20"/>
        </w:rPr>
        <w:t xml:space="preserve"> will also practice writing letters, proposals, memos, technical reports, and intercultural messages.</w:t>
      </w:r>
    </w:p>
    <w:p w:rsidR="00533106" w:rsidRPr="009E2E00" w:rsidRDefault="00533106" w:rsidP="00FF5472">
      <w:pPr>
        <w:widowControl w:val="0"/>
        <w:tabs>
          <w:tab w:val="right" w:leader="dot" w:pos="8280"/>
        </w:tabs>
        <w:rPr>
          <w:sz w:val="20"/>
          <w:szCs w:val="20"/>
        </w:rPr>
      </w:pPr>
    </w:p>
    <w:p w:rsidR="00533106" w:rsidRPr="009E2E00" w:rsidRDefault="00533106" w:rsidP="00FF5472">
      <w:pPr>
        <w:widowControl w:val="0"/>
        <w:tabs>
          <w:tab w:val="right" w:leader="dot" w:pos="8280"/>
          <w:tab w:val="right" w:leader="dot" w:pos="8640"/>
        </w:tabs>
        <w:rPr>
          <w:b/>
          <w:sz w:val="20"/>
          <w:szCs w:val="20"/>
        </w:rPr>
      </w:pPr>
      <w:r w:rsidRPr="009E2E00">
        <w:rPr>
          <w:b/>
          <w:sz w:val="20"/>
          <w:szCs w:val="20"/>
        </w:rPr>
        <w:t>ENT 1850 Entrepreneurship and the Small Business (MGT 1500)</w:t>
      </w:r>
      <w:r w:rsidRPr="009E2E00">
        <w:rPr>
          <w:b/>
          <w:sz w:val="20"/>
          <w:szCs w:val="20"/>
        </w:rPr>
        <w:tab/>
      </w:r>
      <w:r w:rsidRPr="009E2E00">
        <w:rPr>
          <w:rFonts w:cs="Arial"/>
          <w:b/>
          <w:sz w:val="20"/>
          <w:szCs w:val="20"/>
        </w:rPr>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sz w:val="20"/>
          <w:szCs w:val="20"/>
        </w:rPr>
      </w:pPr>
      <w:r w:rsidRPr="009E2E00">
        <w:rPr>
          <w:sz w:val="20"/>
          <w:szCs w:val="20"/>
        </w:rPr>
        <w:t xml:space="preserve">This course is a practical study of the processes and essential skills required </w:t>
      </w:r>
      <w:r w:rsidR="009108E4">
        <w:rPr>
          <w:noProof/>
          <w:sz w:val="20"/>
          <w:szCs w:val="20"/>
        </w:rPr>
        <w:t>for</w:t>
      </w:r>
      <w:r w:rsidRPr="009E2E00">
        <w:rPr>
          <w:sz w:val="20"/>
          <w:szCs w:val="20"/>
        </w:rPr>
        <w:t xml:space="preserve"> small and start-up businesses. Emphasis will </w:t>
      </w:r>
      <w:r w:rsidRPr="00F71704">
        <w:rPr>
          <w:noProof/>
          <w:sz w:val="20"/>
          <w:szCs w:val="20"/>
        </w:rPr>
        <w:t>be placed</w:t>
      </w:r>
      <w:r w:rsidRPr="009E2E00">
        <w:rPr>
          <w:sz w:val="20"/>
          <w:szCs w:val="20"/>
        </w:rPr>
        <w:t xml:space="preserve"> on the opportunities and problems faced by entrepreneurs in meeting competition, purchasing, selling, staffing, and financing an independent business. This course will prepare students for developing a business plan.</w:t>
      </w:r>
    </w:p>
    <w:p w:rsidR="00533106" w:rsidRPr="009E2E00" w:rsidRDefault="00533106" w:rsidP="00FF5472">
      <w:pPr>
        <w:widowControl w:val="0"/>
        <w:tabs>
          <w:tab w:val="right" w:leader="dot" w:pos="8280"/>
        </w:tabs>
        <w:rPr>
          <w:sz w:val="20"/>
          <w:szCs w:val="20"/>
        </w:rPr>
      </w:pPr>
    </w:p>
    <w:p w:rsidR="009819B0" w:rsidRPr="009E2E00" w:rsidRDefault="009819B0" w:rsidP="00FF5472">
      <w:pPr>
        <w:widowControl w:val="0"/>
        <w:tabs>
          <w:tab w:val="right" w:leader="dot" w:pos="8280"/>
          <w:tab w:val="right" w:leader="dot" w:pos="8640"/>
        </w:tabs>
        <w:rPr>
          <w:rFonts w:cs="Arial"/>
          <w:b/>
          <w:sz w:val="20"/>
          <w:szCs w:val="20"/>
        </w:rPr>
      </w:pPr>
      <w:r w:rsidRPr="009E2E00">
        <w:rPr>
          <w:b/>
          <w:sz w:val="20"/>
          <w:szCs w:val="20"/>
        </w:rPr>
        <w:t>ENT 2000 Startup Seminar I (MGT 1500)</w:t>
      </w:r>
      <w:r w:rsidRPr="009E2E00">
        <w:rPr>
          <w:b/>
          <w:sz w:val="20"/>
          <w:szCs w:val="20"/>
        </w:rPr>
        <w:tab/>
      </w:r>
      <w:r w:rsidRPr="009E2E00">
        <w:rPr>
          <w:rFonts w:cs="Arial"/>
          <w:b/>
          <w:sz w:val="20"/>
          <w:szCs w:val="20"/>
        </w:rPr>
        <w:t>2 cr.</w:t>
      </w:r>
    </w:p>
    <w:p w:rsidR="009819B0" w:rsidRPr="009E2E00" w:rsidRDefault="009819B0" w:rsidP="00FF5472">
      <w:pPr>
        <w:widowControl w:val="0"/>
        <w:tabs>
          <w:tab w:val="right" w:leader="dot" w:pos="8280"/>
          <w:tab w:val="right" w:leader="dot" w:pos="8640"/>
        </w:tabs>
        <w:rPr>
          <w:rFonts w:cs="Arial"/>
          <w:sz w:val="20"/>
          <w:szCs w:val="20"/>
        </w:rPr>
      </w:pPr>
      <w:r w:rsidRPr="009E2E00">
        <w:rPr>
          <w:rFonts w:cs="Arial"/>
          <w:sz w:val="20"/>
          <w:szCs w:val="20"/>
        </w:rPr>
        <w:t>This course is uniquely immersive educational experience designed to simulate the rigors of starting a business.  Students also strengthen their capacity to explain and articulate ideas.  The course culminates in a dynamic pitch presentation to a panel of experts.</w:t>
      </w:r>
    </w:p>
    <w:p w:rsidR="009819B0" w:rsidRPr="009E2E00" w:rsidRDefault="009819B0" w:rsidP="00FF5472">
      <w:pPr>
        <w:widowControl w:val="0"/>
        <w:tabs>
          <w:tab w:val="right" w:leader="dot" w:pos="8280"/>
          <w:tab w:val="right" w:leader="dot" w:pos="8640"/>
        </w:tabs>
        <w:rPr>
          <w:rFonts w:cs="Arial"/>
          <w:b/>
          <w:sz w:val="20"/>
          <w:szCs w:val="20"/>
        </w:rPr>
      </w:pPr>
    </w:p>
    <w:p w:rsidR="009819B0" w:rsidRPr="009E2E00" w:rsidRDefault="00674178" w:rsidP="00FF5472">
      <w:pPr>
        <w:widowControl w:val="0"/>
        <w:tabs>
          <w:tab w:val="right" w:leader="dot" w:pos="8280"/>
          <w:tab w:val="right" w:leader="dot" w:pos="8640"/>
        </w:tabs>
        <w:rPr>
          <w:rFonts w:cs="Arial"/>
          <w:b/>
          <w:sz w:val="20"/>
          <w:szCs w:val="20"/>
        </w:rPr>
      </w:pPr>
      <w:r>
        <w:rPr>
          <w:b/>
          <w:sz w:val="20"/>
          <w:szCs w:val="20"/>
        </w:rPr>
        <w:t>ENT 3000 Startup Seminar II</w:t>
      </w:r>
      <w:r w:rsidR="009819B0" w:rsidRPr="009E2E00">
        <w:rPr>
          <w:b/>
          <w:sz w:val="20"/>
          <w:szCs w:val="20"/>
        </w:rPr>
        <w:tab/>
      </w:r>
      <w:r>
        <w:rPr>
          <w:rFonts w:cs="Arial"/>
          <w:b/>
          <w:sz w:val="20"/>
          <w:szCs w:val="20"/>
        </w:rPr>
        <w:t>3</w:t>
      </w:r>
      <w:r w:rsidR="009819B0" w:rsidRPr="009E2E00">
        <w:rPr>
          <w:rFonts w:cs="Arial"/>
          <w:b/>
          <w:sz w:val="20"/>
          <w:szCs w:val="20"/>
        </w:rPr>
        <w:t xml:space="preserve"> </w:t>
      </w:r>
      <w:r w:rsidR="009819B0" w:rsidRPr="00F71704">
        <w:rPr>
          <w:rFonts w:cs="Arial"/>
          <w:b/>
          <w:noProof/>
          <w:sz w:val="20"/>
          <w:szCs w:val="20"/>
        </w:rPr>
        <w:t>cr</w:t>
      </w:r>
      <w:r w:rsidR="009819B0" w:rsidRPr="009E2E00">
        <w:rPr>
          <w:rFonts w:cs="Arial"/>
          <w:b/>
          <w:sz w:val="20"/>
          <w:szCs w:val="20"/>
        </w:rPr>
        <w:t>.</w:t>
      </w:r>
    </w:p>
    <w:p w:rsidR="009819B0" w:rsidRPr="009E2E00" w:rsidRDefault="009819B0" w:rsidP="00FF5472">
      <w:pPr>
        <w:widowControl w:val="0"/>
        <w:tabs>
          <w:tab w:val="right" w:leader="dot" w:pos="8280"/>
          <w:tab w:val="right" w:leader="dot" w:pos="8640"/>
        </w:tabs>
        <w:rPr>
          <w:rFonts w:cs="Arial"/>
          <w:sz w:val="20"/>
          <w:szCs w:val="20"/>
        </w:rPr>
      </w:pPr>
      <w:r w:rsidRPr="009E2E00">
        <w:rPr>
          <w:rFonts w:cs="Arial"/>
          <w:sz w:val="20"/>
          <w:szCs w:val="20"/>
        </w:rPr>
        <w:t>This course builds on the immersive educational experience pr</w:t>
      </w:r>
      <w:r w:rsidR="00894762" w:rsidRPr="009E2E00">
        <w:rPr>
          <w:rFonts w:cs="Arial"/>
          <w:sz w:val="20"/>
          <w:szCs w:val="20"/>
        </w:rPr>
        <w:t>ovided in ENT 2000.  Students r</w:t>
      </w:r>
      <w:r w:rsidRPr="009E2E00">
        <w:rPr>
          <w:rFonts w:cs="Arial"/>
          <w:sz w:val="20"/>
          <w:szCs w:val="20"/>
        </w:rPr>
        <w:t xml:space="preserve">apidly simulate the development of companies that operate on a global scale.  The course </w:t>
      </w:r>
      <w:r w:rsidR="00B94E68" w:rsidRPr="009E2E00">
        <w:rPr>
          <w:rFonts w:cs="Arial"/>
          <w:sz w:val="20"/>
          <w:szCs w:val="20"/>
        </w:rPr>
        <w:t>culminates in a dynamic pitch presentation to</w:t>
      </w:r>
      <w:r w:rsidR="009108E4">
        <w:rPr>
          <w:rFonts w:cs="Arial"/>
          <w:sz w:val="20"/>
          <w:szCs w:val="20"/>
        </w:rPr>
        <w:t xml:space="preserve"> a</w:t>
      </w:r>
      <w:r w:rsidR="00B94E68" w:rsidRPr="009E2E00">
        <w:rPr>
          <w:rFonts w:cs="Arial"/>
          <w:sz w:val="20"/>
          <w:szCs w:val="20"/>
        </w:rPr>
        <w:t xml:space="preserve"> </w:t>
      </w:r>
      <w:r w:rsidR="00B94E68" w:rsidRPr="009108E4">
        <w:rPr>
          <w:rFonts w:cs="Arial"/>
          <w:noProof/>
          <w:sz w:val="20"/>
          <w:szCs w:val="20"/>
        </w:rPr>
        <w:t>panel</w:t>
      </w:r>
      <w:r w:rsidR="00B94E68" w:rsidRPr="009E2E00">
        <w:rPr>
          <w:rFonts w:cs="Arial"/>
          <w:sz w:val="20"/>
          <w:szCs w:val="20"/>
        </w:rPr>
        <w:t xml:space="preserve"> of experts.</w:t>
      </w:r>
    </w:p>
    <w:p w:rsidR="009819B0" w:rsidRPr="009E2E00" w:rsidRDefault="009819B0" w:rsidP="00FF5472">
      <w:pPr>
        <w:widowControl w:val="0"/>
        <w:tabs>
          <w:tab w:val="right" w:leader="dot" w:pos="8280"/>
          <w:tab w:val="right" w:leader="dot" w:pos="8640"/>
        </w:tabs>
        <w:rPr>
          <w:b/>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b/>
          <w:sz w:val="20"/>
          <w:szCs w:val="20"/>
        </w:rPr>
        <w:t>ENT 4000 Entrepreneurship</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 w:val="right" w:leader="dot" w:pos="8640"/>
        </w:tabs>
        <w:rPr>
          <w:rFonts w:cs="Arial"/>
          <w:sz w:val="20"/>
          <w:szCs w:val="20"/>
        </w:rPr>
      </w:pPr>
      <w:r w:rsidRPr="009E2E00">
        <w:rPr>
          <w:rFonts w:cs="Arial"/>
          <w:sz w:val="20"/>
          <w:szCs w:val="20"/>
        </w:rPr>
        <w:t xml:space="preserve">Students will study the importance of entrepreneurship in the U.S. economy.  They will also learn the steps for establishing a successful business start-up and for securing the necessary funding.  </w:t>
      </w:r>
      <w:r w:rsidRPr="00F71704">
        <w:rPr>
          <w:rFonts w:cs="Arial"/>
          <w:noProof/>
          <w:sz w:val="20"/>
          <w:szCs w:val="20"/>
        </w:rPr>
        <w:t>To remain competitive</w:t>
      </w:r>
      <w:r w:rsidRPr="009E2E00">
        <w:rPr>
          <w:rFonts w:cs="Arial"/>
          <w:sz w:val="20"/>
          <w:szCs w:val="20"/>
        </w:rPr>
        <w:t>, the start-up must operate more efficiently, while satisfying a constantly rising expectation of quality and service.  This class explores strategic issues as the foundation for the survival and prosperity of the start-up business.</w:t>
      </w:r>
    </w:p>
    <w:p w:rsidR="00533106" w:rsidRPr="009E2E00" w:rsidRDefault="00533106" w:rsidP="00FF5472">
      <w:pPr>
        <w:widowControl w:val="0"/>
        <w:tabs>
          <w:tab w:val="right" w:leader="dot" w:pos="8280"/>
          <w:tab w:val="right" w:leader="dot" w:pos="8640"/>
        </w:tabs>
        <w:rPr>
          <w:rFonts w:cs="Arial"/>
          <w:sz w:val="20"/>
          <w:szCs w:val="20"/>
        </w:rPr>
      </w:pPr>
    </w:p>
    <w:p w:rsidR="00533106" w:rsidRPr="009E2E00" w:rsidRDefault="00533106" w:rsidP="00CD2974">
      <w:pPr>
        <w:keepNext/>
        <w:keepLines/>
        <w:tabs>
          <w:tab w:val="right" w:leader="dot" w:pos="8280"/>
          <w:tab w:val="right" w:leader="dot" w:pos="8640"/>
        </w:tabs>
        <w:rPr>
          <w:rFonts w:cs="Arial"/>
          <w:b/>
          <w:sz w:val="20"/>
          <w:szCs w:val="20"/>
        </w:rPr>
      </w:pPr>
      <w:r w:rsidRPr="009E2E00">
        <w:rPr>
          <w:b/>
          <w:sz w:val="20"/>
          <w:szCs w:val="20"/>
        </w:rPr>
        <w:lastRenderedPageBreak/>
        <w:t>ENT 4050 Creativity and Innova</w:t>
      </w:r>
      <w:r w:rsidR="00522EBD" w:rsidRPr="009E2E00">
        <w:rPr>
          <w:b/>
          <w:sz w:val="20"/>
          <w:szCs w:val="20"/>
        </w:rPr>
        <w:t>tion</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CD2974">
      <w:pPr>
        <w:keepNext/>
        <w:keepLines/>
        <w:tabs>
          <w:tab w:val="right" w:leader="dot" w:pos="8280"/>
        </w:tabs>
        <w:rPr>
          <w:sz w:val="20"/>
          <w:szCs w:val="20"/>
        </w:rPr>
      </w:pPr>
      <w:r w:rsidRPr="009E2E00">
        <w:rPr>
          <w:sz w:val="20"/>
          <w:szCs w:val="20"/>
        </w:rPr>
        <w:t xml:space="preserve">Creativity, innovation, and </w:t>
      </w:r>
      <w:r w:rsidRPr="00F71704">
        <w:rPr>
          <w:noProof/>
          <w:sz w:val="20"/>
          <w:szCs w:val="20"/>
        </w:rPr>
        <w:t>risk</w:t>
      </w:r>
      <w:r w:rsidR="00F71704">
        <w:rPr>
          <w:noProof/>
          <w:sz w:val="20"/>
          <w:szCs w:val="20"/>
        </w:rPr>
        <w:t>-</w:t>
      </w:r>
      <w:r w:rsidRPr="00F71704">
        <w:rPr>
          <w:noProof/>
          <w:sz w:val="20"/>
          <w:szCs w:val="20"/>
        </w:rPr>
        <w:t>taking</w:t>
      </w:r>
      <w:r w:rsidRPr="009E2E00">
        <w:rPr>
          <w:sz w:val="20"/>
          <w:szCs w:val="20"/>
        </w:rPr>
        <w:t xml:space="preserve"> are essential to the success of the entrepreneur</w:t>
      </w:r>
      <w:r w:rsidRPr="009E2E00">
        <w:rPr>
          <w:b/>
          <w:sz w:val="20"/>
          <w:szCs w:val="20"/>
        </w:rPr>
        <w:t xml:space="preserve">.  </w:t>
      </w:r>
      <w:r w:rsidRPr="009E2E00">
        <w:rPr>
          <w:sz w:val="20"/>
          <w:szCs w:val="20"/>
        </w:rPr>
        <w:t>This class will aid students in unlocking their inner potential and focus on “thinking outside the box</w:t>
      </w:r>
      <w:r w:rsidRPr="00F71704">
        <w:rPr>
          <w:noProof/>
          <w:sz w:val="20"/>
          <w:szCs w:val="20"/>
        </w:rPr>
        <w:t>”.</w:t>
      </w:r>
      <w:r w:rsidRPr="009E2E00">
        <w:rPr>
          <w:sz w:val="20"/>
          <w:szCs w:val="20"/>
        </w:rPr>
        <w:t xml:space="preserve"> Students will also learn strategies for dealing with rejection and negativity.</w:t>
      </w:r>
    </w:p>
    <w:p w:rsidR="00533106" w:rsidRPr="009E2E00" w:rsidRDefault="00533106" w:rsidP="00FF5472">
      <w:pPr>
        <w:widowControl w:val="0"/>
        <w:tabs>
          <w:tab w:val="right" w:leader="dot" w:pos="8280"/>
        </w:tabs>
        <w:rPr>
          <w:b/>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b/>
          <w:sz w:val="20"/>
          <w:szCs w:val="20"/>
        </w:rPr>
        <w:t xml:space="preserve">ENT 4100 Marketing the New Business </w:t>
      </w:r>
      <w:r w:rsidRPr="009E2E00">
        <w:rPr>
          <w:rFonts w:cs="Arial"/>
          <w:b/>
          <w:sz w:val="20"/>
          <w:szCs w:val="20"/>
        </w:rPr>
        <w:t>(ENT 400</w:t>
      </w:r>
      <w:r w:rsidR="00DE1993" w:rsidRPr="009E2E00">
        <w:rPr>
          <w:rFonts w:cs="Arial"/>
          <w:b/>
          <w:sz w:val="20"/>
          <w:szCs w:val="20"/>
        </w:rPr>
        <w:t>0</w:t>
      </w:r>
      <w:r w:rsidRPr="009E2E00">
        <w:rPr>
          <w:rFonts w:cs="Arial"/>
          <w:b/>
          <w:sz w:val="20"/>
          <w:szCs w:val="20"/>
        </w:rPr>
        <w:t>)</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pStyle w:val="PlainText"/>
        <w:widowControl w:val="0"/>
        <w:tabs>
          <w:tab w:val="right" w:leader="dot" w:pos="8280"/>
        </w:tabs>
        <w:rPr>
          <w:rFonts w:ascii="Arial" w:hAnsi="Arial" w:cs="Arial"/>
        </w:rPr>
      </w:pPr>
      <w:r w:rsidRPr="009E2E00">
        <w:rPr>
          <w:rFonts w:ascii="Arial" w:hAnsi="Arial" w:cs="Arial"/>
        </w:rPr>
        <w:t>The class centers on designing an effective marketing plan for the start-up business.  Students will isolate and create a written plan for a specific product, price, place, and promotion - the 4 Ps - for their businesses.  This course introduces the elements of marketing research: problem definition, survey design, and statistical analysis to aid decision making.  Examination of buyer behavior, motivation, and market potential estimating techniques will also be studied.</w:t>
      </w:r>
    </w:p>
    <w:p w:rsidR="00533106" w:rsidRPr="009E2E00" w:rsidRDefault="00533106" w:rsidP="00FF5472">
      <w:pPr>
        <w:pStyle w:val="PlainText"/>
        <w:widowControl w:val="0"/>
        <w:tabs>
          <w:tab w:val="right" w:leader="dot" w:pos="8280"/>
        </w:tabs>
        <w:rPr>
          <w:rFonts w:ascii="Arial" w:hAnsi="Arial" w:cs="Arial"/>
        </w:rPr>
      </w:pPr>
    </w:p>
    <w:p w:rsidR="00533106" w:rsidRPr="009E2E00" w:rsidRDefault="00533106" w:rsidP="00FF5472">
      <w:pPr>
        <w:widowControl w:val="0"/>
        <w:tabs>
          <w:tab w:val="right" w:leader="dot" w:pos="8280"/>
          <w:tab w:val="right" w:leader="dot" w:pos="8640"/>
        </w:tabs>
        <w:rPr>
          <w:b/>
          <w:sz w:val="20"/>
          <w:szCs w:val="20"/>
        </w:rPr>
      </w:pPr>
      <w:r w:rsidRPr="009E2E00">
        <w:rPr>
          <w:b/>
          <w:sz w:val="20"/>
          <w:szCs w:val="20"/>
        </w:rPr>
        <w:t>ENT 4200 Technology Entrepreneurship</w:t>
      </w:r>
      <w:r w:rsidR="003B3697" w:rsidRPr="009E2E00">
        <w:rPr>
          <w:b/>
          <w:sz w:val="20"/>
          <w:szCs w:val="20"/>
        </w:rPr>
        <w:tab/>
      </w:r>
      <w:r w:rsidRPr="009E2E00">
        <w:rPr>
          <w:rFonts w:cs="Arial"/>
          <w:b/>
          <w:sz w:val="20"/>
          <w:szCs w:val="20"/>
        </w:rPr>
        <w:t>3 cr</w:t>
      </w:r>
      <w:r w:rsidRPr="009E2E00">
        <w:rPr>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introduces the basics of high growth entrepreneurship in which technology is used to scale business ideas to capture large audiences. Students will explore important concepts such as resource gathering, minimum viable </w:t>
      </w:r>
      <w:r w:rsidRPr="009108E4">
        <w:rPr>
          <w:rFonts w:cs="Arial"/>
          <w:noProof/>
          <w:sz w:val="20"/>
          <w:szCs w:val="20"/>
        </w:rPr>
        <w:t>products</w:t>
      </w:r>
      <w:r w:rsidR="009108E4">
        <w:rPr>
          <w:rFonts w:cs="Arial"/>
          <w:noProof/>
          <w:sz w:val="20"/>
          <w:szCs w:val="20"/>
        </w:rPr>
        <w:t>,</w:t>
      </w:r>
      <w:r w:rsidRPr="009E2E00">
        <w:rPr>
          <w:rFonts w:cs="Arial"/>
          <w:sz w:val="20"/>
          <w:szCs w:val="20"/>
        </w:rPr>
        <w:t xml:space="preserve"> and A/B testing through practice. Students will work in teams to create, launch and validate tech-based business models with real potential customers</w:t>
      </w:r>
    </w:p>
    <w:p w:rsidR="00533106" w:rsidRPr="009E2E00" w:rsidRDefault="00533106" w:rsidP="00FF5472">
      <w:pPr>
        <w:widowControl w:val="0"/>
        <w:tabs>
          <w:tab w:val="right" w:leader="dot" w:pos="8280"/>
        </w:tabs>
        <w:rPr>
          <w:b/>
          <w:sz w:val="20"/>
          <w:szCs w:val="20"/>
        </w:rPr>
      </w:pPr>
    </w:p>
    <w:p w:rsidR="00533106" w:rsidRPr="009E2E00" w:rsidRDefault="00533106" w:rsidP="00FF5472">
      <w:pPr>
        <w:widowControl w:val="0"/>
        <w:tabs>
          <w:tab w:val="right" w:leader="dot" w:pos="8280"/>
          <w:tab w:val="right" w:leader="dot" w:pos="8640"/>
        </w:tabs>
        <w:rPr>
          <w:b/>
          <w:sz w:val="20"/>
          <w:szCs w:val="20"/>
        </w:rPr>
      </w:pPr>
      <w:r w:rsidRPr="009E2E00">
        <w:rPr>
          <w:b/>
          <w:sz w:val="20"/>
          <w:szCs w:val="20"/>
        </w:rPr>
        <w:t>ENT 4300 New Business Finance (ACC 401</w:t>
      </w:r>
      <w:r w:rsidR="00DE1993" w:rsidRPr="009E2E00">
        <w:rPr>
          <w:b/>
          <w:sz w:val="20"/>
          <w:szCs w:val="20"/>
        </w:rPr>
        <w:t>2</w:t>
      </w:r>
      <w:r w:rsidRPr="009E2E00">
        <w:rPr>
          <w:b/>
          <w:sz w:val="20"/>
          <w:szCs w:val="20"/>
        </w:rPr>
        <w:t>, FIN 400</w:t>
      </w:r>
      <w:r w:rsidR="00DE1993" w:rsidRPr="009E2E00">
        <w:rPr>
          <w:b/>
          <w:sz w:val="20"/>
          <w:szCs w:val="20"/>
        </w:rPr>
        <w:t>0</w:t>
      </w:r>
      <w:r w:rsidRPr="009E2E00">
        <w:rPr>
          <w:b/>
          <w:sz w:val="20"/>
          <w:szCs w:val="20"/>
        </w:rPr>
        <w:t>)</w:t>
      </w:r>
      <w:r w:rsidRPr="009E2E00">
        <w:rPr>
          <w:b/>
          <w:sz w:val="20"/>
          <w:szCs w:val="20"/>
        </w:rPr>
        <w:tab/>
        <w:t xml:space="preserve">3 </w:t>
      </w:r>
      <w:r w:rsidRPr="00F71704">
        <w:rPr>
          <w:b/>
          <w:noProof/>
          <w:sz w:val="20"/>
          <w:szCs w:val="20"/>
        </w:rPr>
        <w:t>cr</w:t>
      </w:r>
      <w:r w:rsidRPr="009E2E00">
        <w:rPr>
          <w:b/>
          <w:sz w:val="20"/>
          <w:szCs w:val="20"/>
        </w:rPr>
        <w:t>.</w:t>
      </w:r>
    </w:p>
    <w:p w:rsidR="00533106" w:rsidRPr="009E2E00" w:rsidRDefault="00533106" w:rsidP="00FF5472">
      <w:pPr>
        <w:widowControl w:val="0"/>
        <w:tabs>
          <w:tab w:val="right" w:leader="dot" w:pos="8280"/>
          <w:tab w:val="right" w:leader="dot" w:pos="8640"/>
        </w:tabs>
        <w:rPr>
          <w:sz w:val="20"/>
          <w:szCs w:val="20"/>
        </w:rPr>
      </w:pPr>
      <w:r w:rsidRPr="009E2E00">
        <w:rPr>
          <w:sz w:val="20"/>
          <w:szCs w:val="20"/>
        </w:rPr>
        <w:t xml:space="preserve">Financing the start-up business is a significant challenge. Students will receive foundation information regarding important concepts, issues, and tools needed </w:t>
      </w:r>
      <w:r w:rsidRPr="00F71704">
        <w:rPr>
          <w:noProof/>
          <w:sz w:val="20"/>
          <w:szCs w:val="20"/>
        </w:rPr>
        <w:t xml:space="preserve">to </w:t>
      </w:r>
      <w:r w:rsidR="00F71704">
        <w:rPr>
          <w:noProof/>
          <w:sz w:val="20"/>
          <w:szCs w:val="20"/>
        </w:rPr>
        <w:t>finance and fiscally manage a business organization effectively</w:t>
      </w:r>
      <w:r w:rsidRPr="009E2E00">
        <w:rPr>
          <w:sz w:val="20"/>
          <w:szCs w:val="20"/>
        </w:rPr>
        <w:t xml:space="preserve">.  Emphasis will </w:t>
      </w:r>
      <w:r w:rsidRPr="00F71704">
        <w:rPr>
          <w:noProof/>
          <w:sz w:val="20"/>
          <w:szCs w:val="20"/>
        </w:rPr>
        <w:t>be placed</w:t>
      </w:r>
      <w:r w:rsidRPr="009E2E00">
        <w:rPr>
          <w:sz w:val="20"/>
          <w:szCs w:val="20"/>
        </w:rPr>
        <w:t xml:space="preserve"> on establishing realistic start-up costs, financial planning and control, and cash flow analysis.</w:t>
      </w:r>
    </w:p>
    <w:p w:rsidR="00533106" w:rsidRPr="009E2E00" w:rsidRDefault="00533106" w:rsidP="00FF5472">
      <w:pPr>
        <w:widowControl w:val="0"/>
        <w:tabs>
          <w:tab w:val="right" w:leader="dot" w:pos="8280"/>
          <w:tab w:val="right" w:leader="dot" w:pos="8640"/>
        </w:tabs>
        <w:rPr>
          <w:rFonts w:cs="Arial"/>
          <w:b/>
          <w:sz w:val="20"/>
          <w:szCs w:val="20"/>
        </w:rPr>
      </w:pPr>
    </w:p>
    <w:p w:rsidR="00533106" w:rsidRPr="009E2E00" w:rsidRDefault="00533106" w:rsidP="00FF5472">
      <w:pPr>
        <w:widowControl w:val="0"/>
        <w:tabs>
          <w:tab w:val="right" w:leader="dot" w:pos="8280"/>
          <w:tab w:val="right" w:leader="dot" w:pos="8640"/>
        </w:tabs>
        <w:rPr>
          <w:b/>
          <w:sz w:val="20"/>
          <w:szCs w:val="20"/>
        </w:rPr>
      </w:pPr>
      <w:r w:rsidRPr="009E2E00">
        <w:rPr>
          <w:b/>
          <w:sz w:val="20"/>
          <w:szCs w:val="20"/>
        </w:rPr>
        <w:t>ENT 4500 Entrepreneurship Discov</w:t>
      </w:r>
      <w:r w:rsidR="00522EBD" w:rsidRPr="009E2E00">
        <w:rPr>
          <w:b/>
          <w:sz w:val="20"/>
          <w:szCs w:val="20"/>
        </w:rPr>
        <w:t>ery</w:t>
      </w:r>
      <w:r w:rsidRPr="009E2E00">
        <w:rPr>
          <w:b/>
          <w:sz w:val="20"/>
          <w:szCs w:val="20"/>
        </w:rPr>
        <w:tab/>
        <w:t xml:space="preserve">3 </w:t>
      </w:r>
      <w:r w:rsidRPr="00F71704">
        <w:rPr>
          <w:b/>
          <w:noProof/>
          <w:sz w:val="20"/>
          <w:szCs w:val="20"/>
        </w:rPr>
        <w:t>cr</w:t>
      </w:r>
      <w:r w:rsidRPr="009E2E00">
        <w:rPr>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The learning model for Entrepreneurship Discovery involves learning by doing.  The experiential learning outcomes result from shadowing a successful entrepreneur within the student’s community.  The interactive case studies and exercises, </w:t>
      </w:r>
      <w:r w:rsidRPr="00F71704">
        <w:rPr>
          <w:rFonts w:cs="Arial"/>
          <w:noProof/>
          <w:sz w:val="20"/>
          <w:szCs w:val="20"/>
        </w:rPr>
        <w:t>visits to</w:t>
      </w:r>
      <w:r w:rsidRPr="009E2E00">
        <w:rPr>
          <w:rFonts w:cs="Arial"/>
          <w:sz w:val="20"/>
          <w:szCs w:val="20"/>
        </w:rPr>
        <w:t xml:space="preserve"> the local business incubators, and attendance at local business development seminars enhance student learning.  The student and the faculty mentor will custom design this course to meet the specific student needs.</w:t>
      </w:r>
    </w:p>
    <w:p w:rsidR="00533106" w:rsidRPr="009E2E00" w:rsidRDefault="00533106" w:rsidP="00FF5472">
      <w:pPr>
        <w:widowControl w:val="0"/>
        <w:tabs>
          <w:tab w:val="right" w:leader="dot" w:pos="8280"/>
          <w:tab w:val="right" w:leader="dot" w:pos="8640"/>
        </w:tabs>
        <w:rPr>
          <w:b/>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FIN 1750 Personal Finance</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is an introduction to personal financial planning.  Basics of stocks, bonds, annuities, 401(k) plans, mutual funds, and estate planning will </w:t>
      </w:r>
      <w:r w:rsidRPr="00F71704">
        <w:rPr>
          <w:rFonts w:cs="Arial"/>
          <w:noProof/>
          <w:sz w:val="20"/>
          <w:szCs w:val="20"/>
        </w:rPr>
        <w:t>be discussed</w:t>
      </w:r>
      <w:r w:rsidRPr="009E2E00">
        <w:rPr>
          <w:rFonts w:cs="Arial"/>
          <w:sz w:val="20"/>
          <w:szCs w:val="20"/>
        </w:rPr>
        <w:t>.</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FIN 2000 Introduct</w:t>
      </w:r>
      <w:r w:rsidR="00DE1993" w:rsidRPr="009E2E00">
        <w:rPr>
          <w:rFonts w:cs="Arial"/>
          <w:b/>
          <w:sz w:val="20"/>
          <w:szCs w:val="20"/>
        </w:rPr>
        <w:t>ion to Business Finance (CAS 1500</w:t>
      </w:r>
      <w:r w:rsidRPr="009E2E00">
        <w:rPr>
          <w:rFonts w:cs="Arial"/>
          <w:b/>
          <w:sz w:val="20"/>
          <w:szCs w:val="20"/>
        </w:rPr>
        <w:t>)</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color w:val="000000"/>
          <w:sz w:val="20"/>
          <w:szCs w:val="20"/>
        </w:rPr>
      </w:pPr>
      <w:r w:rsidRPr="009E2E00">
        <w:rPr>
          <w:color w:val="000000"/>
          <w:sz w:val="20"/>
          <w:szCs w:val="20"/>
        </w:rPr>
        <w:t xml:space="preserve">Students will understand financial terms, financial statements, and financial ratios, and how they affect the operations of a business corporation.  This course is meant to be an introduction to finance and accounting for all students who may have budget and profit and loss responsibilities, and intend to contribute to the financial success of their companies.  </w:t>
      </w:r>
      <w:r w:rsidRPr="00F71704">
        <w:rPr>
          <w:noProof/>
          <w:color w:val="000000"/>
          <w:sz w:val="20"/>
          <w:szCs w:val="20"/>
        </w:rPr>
        <w:t>This</w:t>
      </w:r>
      <w:r w:rsidRPr="009108E4">
        <w:rPr>
          <w:noProof/>
          <w:color w:val="000000"/>
          <w:sz w:val="20"/>
          <w:szCs w:val="20"/>
        </w:rPr>
        <w:t xml:space="preserve"> is</w:t>
      </w:r>
      <w:r w:rsidRPr="009E2E00">
        <w:rPr>
          <w:color w:val="000000"/>
          <w:sz w:val="20"/>
          <w:szCs w:val="20"/>
        </w:rPr>
        <w:t xml:space="preserve"> a basic finance course for students aspiring to be entrepreneurs and non-financial professionals.</w:t>
      </w:r>
    </w:p>
    <w:p w:rsidR="00533106" w:rsidRPr="009E2E00" w:rsidRDefault="00533106" w:rsidP="00FF5472">
      <w:pPr>
        <w:widowControl w:val="0"/>
        <w:tabs>
          <w:tab w:val="right" w:leader="dot" w:pos="8280"/>
        </w:tabs>
        <w:rPr>
          <w:sz w:val="20"/>
          <w:szCs w:val="20"/>
        </w:rPr>
      </w:pPr>
    </w:p>
    <w:p w:rsidR="00533106" w:rsidRPr="009E2E00" w:rsidRDefault="00533106" w:rsidP="00FF5472">
      <w:pPr>
        <w:widowControl w:val="0"/>
        <w:tabs>
          <w:tab w:val="right" w:leader="dot" w:pos="8280"/>
          <w:tab w:val="right" w:leader="dot" w:pos="8640"/>
        </w:tabs>
        <w:rPr>
          <w:sz w:val="20"/>
          <w:szCs w:val="20"/>
        </w:rPr>
      </w:pPr>
      <w:r w:rsidRPr="009E2E00">
        <w:rPr>
          <w:rFonts w:cs="Arial"/>
          <w:b/>
          <w:sz w:val="20"/>
          <w:szCs w:val="20"/>
        </w:rPr>
        <w:t>FIN 4000 Financial Management (</w:t>
      </w:r>
      <w:r w:rsidR="00DE1993" w:rsidRPr="009E2E00">
        <w:rPr>
          <w:rFonts w:cs="Arial"/>
          <w:b/>
          <w:sz w:val="20"/>
          <w:szCs w:val="20"/>
        </w:rPr>
        <w:t>FIN 200</w:t>
      </w:r>
      <w:r w:rsidR="00981CDE" w:rsidRPr="009E2E00">
        <w:rPr>
          <w:rFonts w:cs="Arial"/>
          <w:b/>
          <w:sz w:val="20"/>
          <w:szCs w:val="20"/>
        </w:rPr>
        <w:t>0</w:t>
      </w:r>
      <w:r w:rsidR="00DE1993" w:rsidRPr="009E2E00">
        <w:rPr>
          <w:rFonts w:cs="Arial"/>
          <w:b/>
          <w:sz w:val="20"/>
          <w:szCs w:val="20"/>
        </w:rPr>
        <w:t xml:space="preserve"> and </w:t>
      </w:r>
      <w:r w:rsidRPr="009E2E00">
        <w:rPr>
          <w:rFonts w:cs="Arial"/>
          <w:b/>
          <w:sz w:val="20"/>
          <w:szCs w:val="20"/>
        </w:rPr>
        <w:t>MTH 344</w:t>
      </w:r>
      <w:r w:rsidR="00DE1993" w:rsidRPr="009E2E00">
        <w:rPr>
          <w:rFonts w:cs="Arial"/>
          <w:b/>
          <w:sz w:val="20"/>
          <w:szCs w:val="20"/>
        </w:rPr>
        <w:t>0</w:t>
      </w:r>
      <w:r w:rsidRPr="009E2E00">
        <w:rPr>
          <w:rFonts w:cs="Arial"/>
          <w:b/>
          <w:sz w:val="20"/>
          <w:szCs w:val="20"/>
        </w:rPr>
        <w:t>)</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Selected topics in both the financial and managerial aspects of financial management for business organizations </w:t>
      </w:r>
      <w:r w:rsidRPr="00F71704">
        <w:rPr>
          <w:rFonts w:cs="Arial"/>
          <w:noProof/>
          <w:sz w:val="20"/>
          <w:szCs w:val="20"/>
        </w:rPr>
        <w:t>are studied</w:t>
      </w:r>
      <w:r w:rsidRPr="009E2E00">
        <w:rPr>
          <w:rFonts w:cs="Arial"/>
          <w:sz w:val="20"/>
          <w:szCs w:val="20"/>
        </w:rPr>
        <w:t xml:space="preserve"> with the intention of providing a survey of important concepts, issues, tools, and vocabulary that administrators need </w:t>
      </w:r>
      <w:r w:rsidRPr="00F71704">
        <w:rPr>
          <w:rFonts w:cs="Arial"/>
          <w:noProof/>
          <w:sz w:val="20"/>
          <w:szCs w:val="20"/>
        </w:rPr>
        <w:t>to effectively manage a business organization</w:t>
      </w:r>
      <w:r w:rsidRPr="009E2E00">
        <w:rPr>
          <w:rFonts w:cs="Arial"/>
          <w:sz w:val="20"/>
          <w:szCs w:val="20"/>
        </w:rPr>
        <w:t xml:space="preserve">. Students will learn how managers and investors use financial statements </w:t>
      </w:r>
      <w:r w:rsidRPr="009108E4">
        <w:rPr>
          <w:rFonts w:cs="Arial"/>
          <w:noProof/>
          <w:sz w:val="20"/>
          <w:szCs w:val="20"/>
        </w:rPr>
        <w:t>to</w:t>
      </w:r>
      <w:r w:rsidRPr="009E2E00">
        <w:rPr>
          <w:rFonts w:cs="Arial"/>
          <w:sz w:val="20"/>
          <w:szCs w:val="20"/>
        </w:rPr>
        <w:t xml:space="preserve"> meet their financial objectives. The goals of the financial manager, the trade-off between risk and return, and the time value of money will </w:t>
      </w:r>
      <w:r w:rsidRPr="00F71704">
        <w:rPr>
          <w:rFonts w:cs="Arial"/>
          <w:noProof/>
          <w:sz w:val="20"/>
          <w:szCs w:val="20"/>
        </w:rPr>
        <w:t>be explained</w:t>
      </w:r>
      <w:r w:rsidRPr="009E2E00">
        <w:rPr>
          <w:rFonts w:cs="Arial"/>
          <w:sz w:val="20"/>
          <w:szCs w:val="20"/>
        </w:rPr>
        <w:t xml:space="preserve">. The application of these basic concepts to the valuation of bonds and stocks, capital budgeting problems, and the process for determining capital structure will also </w:t>
      </w:r>
      <w:r w:rsidRPr="00F71704">
        <w:rPr>
          <w:rFonts w:cs="Arial"/>
          <w:noProof/>
          <w:sz w:val="20"/>
          <w:szCs w:val="20"/>
        </w:rPr>
        <w:t>be emphasized</w:t>
      </w:r>
      <w:r w:rsidRPr="009E2E00">
        <w:rPr>
          <w:rFonts w:cs="Arial"/>
          <w:sz w:val="20"/>
          <w:szCs w:val="20"/>
        </w:rPr>
        <w:t>.</w:t>
      </w:r>
    </w:p>
    <w:p w:rsidR="00533106" w:rsidRPr="009E2E00" w:rsidRDefault="00533106" w:rsidP="00FF5472">
      <w:pPr>
        <w:widowControl w:val="0"/>
        <w:tabs>
          <w:tab w:val="right" w:leader="dot" w:pos="8280"/>
          <w:tab w:val="right" w:leader="dot" w:pos="8640"/>
        </w:tabs>
        <w:rPr>
          <w:rFonts w:cs="Arial"/>
          <w:sz w:val="20"/>
          <w:szCs w:val="20"/>
        </w:rPr>
      </w:pPr>
    </w:p>
    <w:p w:rsidR="00533106" w:rsidRPr="009E2E00" w:rsidRDefault="00DE1993" w:rsidP="00FF5472">
      <w:pPr>
        <w:widowControl w:val="0"/>
        <w:tabs>
          <w:tab w:val="right" w:leader="dot" w:pos="8280"/>
          <w:tab w:val="right" w:leader="dot" w:pos="8640"/>
        </w:tabs>
        <w:rPr>
          <w:rFonts w:cs="Arial"/>
          <w:b/>
          <w:sz w:val="20"/>
          <w:szCs w:val="20"/>
        </w:rPr>
      </w:pPr>
      <w:r w:rsidRPr="009E2E00">
        <w:rPr>
          <w:rFonts w:cs="Arial"/>
          <w:b/>
          <w:sz w:val="20"/>
          <w:szCs w:val="20"/>
        </w:rPr>
        <w:t xml:space="preserve">FIN 4125 </w:t>
      </w:r>
      <w:r w:rsidR="007A0F9C" w:rsidRPr="009E2E00">
        <w:rPr>
          <w:rFonts w:cs="Arial"/>
          <w:b/>
          <w:sz w:val="20"/>
          <w:szCs w:val="20"/>
        </w:rPr>
        <w:t>Investment</w:t>
      </w:r>
      <w:r w:rsidR="00533106" w:rsidRPr="009E2E00">
        <w:rPr>
          <w:rFonts w:cs="Arial"/>
          <w:b/>
          <w:sz w:val="20"/>
          <w:szCs w:val="20"/>
        </w:rPr>
        <w:t xml:space="preserve"> and Portfolio Manageme</w:t>
      </w:r>
      <w:r w:rsidR="00522EBD" w:rsidRPr="009E2E00">
        <w:rPr>
          <w:rFonts w:cs="Arial"/>
          <w:b/>
          <w:sz w:val="20"/>
          <w:szCs w:val="20"/>
        </w:rPr>
        <w:t>nt</w:t>
      </w:r>
      <w:r w:rsidR="00DC7EFB" w:rsidRPr="009E2E00">
        <w:rPr>
          <w:rFonts w:cs="Arial"/>
          <w:b/>
          <w:sz w:val="20"/>
          <w:szCs w:val="20"/>
        </w:rPr>
        <w:tab/>
      </w:r>
      <w:r w:rsidR="00533106" w:rsidRPr="009E2E00">
        <w:rPr>
          <w:rFonts w:cs="Arial"/>
          <w:b/>
          <w:sz w:val="20"/>
          <w:szCs w:val="20"/>
        </w:rPr>
        <w:t xml:space="preserve">3 </w:t>
      </w:r>
      <w:r w:rsidR="00533106" w:rsidRPr="00F71704">
        <w:rPr>
          <w:rFonts w:cs="Arial"/>
          <w:b/>
          <w:noProof/>
          <w:sz w:val="20"/>
          <w:szCs w:val="20"/>
        </w:rPr>
        <w:t>cr</w:t>
      </w:r>
      <w:r w:rsidRPr="009E2E00">
        <w:rPr>
          <w:rFonts w:cs="Arial"/>
          <w:b/>
          <w:sz w:val="20"/>
          <w:szCs w:val="20"/>
        </w:rPr>
        <w:t>.</w:t>
      </w:r>
      <w:r w:rsidR="00533106" w:rsidRPr="009E2E00">
        <w:rPr>
          <w:rFonts w:cs="Arial"/>
          <w:b/>
          <w:sz w:val="20"/>
          <w:szCs w:val="20"/>
        </w:rPr>
        <w:t xml:space="preserve"> </w:t>
      </w:r>
    </w:p>
    <w:p w:rsidR="00533106" w:rsidRPr="009E2E00" w:rsidRDefault="00533106" w:rsidP="00FF5472">
      <w:pPr>
        <w:widowControl w:val="0"/>
        <w:tabs>
          <w:tab w:val="right" w:leader="dot" w:pos="8280"/>
        </w:tabs>
        <w:rPr>
          <w:rFonts w:cs="Arial"/>
          <w:sz w:val="20"/>
          <w:szCs w:val="20"/>
        </w:rPr>
      </w:pPr>
      <w:r w:rsidRPr="00F71704">
        <w:rPr>
          <w:rFonts w:cs="Arial"/>
          <w:noProof/>
          <w:sz w:val="20"/>
          <w:szCs w:val="20"/>
        </w:rPr>
        <w:t>Emphasis</w:t>
      </w:r>
      <w:r w:rsidRPr="009E2E00">
        <w:rPr>
          <w:rFonts w:cs="Arial"/>
          <w:sz w:val="20"/>
          <w:szCs w:val="20"/>
        </w:rPr>
        <w:t xml:space="preserve"> in this course is on understanding the financial markets, how securities </w:t>
      </w:r>
      <w:r w:rsidRPr="00F71704">
        <w:rPr>
          <w:rFonts w:cs="Arial"/>
          <w:noProof/>
          <w:sz w:val="20"/>
          <w:szCs w:val="20"/>
        </w:rPr>
        <w:t>are traded</w:t>
      </w:r>
      <w:r w:rsidRPr="009E2E00">
        <w:rPr>
          <w:rFonts w:cs="Arial"/>
          <w:sz w:val="20"/>
          <w:szCs w:val="20"/>
        </w:rPr>
        <w:t xml:space="preserve">, the efficient market theory, and the valuation of stocks and bonds. Modern portfolio theories, investment performance under different risk </w:t>
      </w:r>
      <w:r w:rsidRPr="009108E4">
        <w:rPr>
          <w:rFonts w:cs="Arial"/>
          <w:noProof/>
          <w:sz w:val="20"/>
          <w:szCs w:val="20"/>
        </w:rPr>
        <w:t>scenarios,</w:t>
      </w:r>
      <w:r w:rsidRPr="009E2E00">
        <w:rPr>
          <w:rFonts w:cs="Arial"/>
          <w:sz w:val="20"/>
          <w:szCs w:val="20"/>
        </w:rPr>
        <w:t xml:space="preserve"> and derivative securities such as options and futures will also </w:t>
      </w:r>
      <w:r w:rsidRPr="00F71704">
        <w:rPr>
          <w:rFonts w:cs="Arial"/>
          <w:noProof/>
          <w:sz w:val="20"/>
          <w:szCs w:val="20"/>
        </w:rPr>
        <w:t>be discussed</w:t>
      </w:r>
      <w:r w:rsidRPr="009E2E00">
        <w:rPr>
          <w:rFonts w:cs="Arial"/>
          <w:sz w:val="20"/>
          <w:szCs w:val="20"/>
        </w:rPr>
        <w:t>.</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 xml:space="preserve">FIN </w:t>
      </w:r>
      <w:r w:rsidR="00DE1993" w:rsidRPr="009E2E00">
        <w:rPr>
          <w:rFonts w:cs="Arial"/>
          <w:b/>
          <w:sz w:val="20"/>
          <w:szCs w:val="20"/>
        </w:rPr>
        <w:t xml:space="preserve">4351 </w:t>
      </w:r>
      <w:r w:rsidRPr="009E2E00">
        <w:rPr>
          <w:rFonts w:cs="Arial"/>
          <w:b/>
          <w:sz w:val="20"/>
          <w:szCs w:val="20"/>
        </w:rPr>
        <w:t>Financial Markets and Instituti</w:t>
      </w:r>
      <w:r w:rsidR="00522EBD" w:rsidRPr="009E2E00">
        <w:rPr>
          <w:rFonts w:cs="Arial"/>
          <w:b/>
          <w:sz w:val="20"/>
          <w:szCs w:val="20"/>
        </w:rPr>
        <w:t>ons</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explores the role of financial institutions and markets in the business environment. Topics covered </w:t>
      </w:r>
      <w:r w:rsidRPr="00F71704">
        <w:rPr>
          <w:rFonts w:cs="Arial"/>
          <w:noProof/>
          <w:sz w:val="20"/>
          <w:szCs w:val="20"/>
        </w:rPr>
        <w:t>include:</w:t>
      </w:r>
      <w:r w:rsidRPr="009E2E00">
        <w:rPr>
          <w:rFonts w:cs="Arial"/>
          <w:sz w:val="20"/>
          <w:szCs w:val="20"/>
        </w:rPr>
        <w:t xml:space="preserve"> term structure of interest rates, interest rate theories, the role of the </w:t>
      </w:r>
      <w:r w:rsidR="00395717" w:rsidRPr="009E2E00">
        <w:rPr>
          <w:rFonts w:cs="Arial"/>
          <w:sz w:val="20"/>
          <w:szCs w:val="20"/>
        </w:rPr>
        <w:t>Federal Reserve</w:t>
      </w:r>
      <w:r w:rsidR="0017515B" w:rsidRPr="009E2E00">
        <w:rPr>
          <w:rFonts w:cs="Arial"/>
          <w:sz w:val="20"/>
          <w:szCs w:val="20"/>
        </w:rPr>
        <w:t xml:space="preserve"> systems in the economy, </w:t>
      </w:r>
      <w:r w:rsidRPr="009E2E00">
        <w:rPr>
          <w:rFonts w:cs="Arial"/>
          <w:sz w:val="20"/>
          <w:szCs w:val="20"/>
        </w:rPr>
        <w:t xml:space="preserve">commercial banks, investment banks, insurance companies, government regulations of banking and non-banking industry. </w:t>
      </w:r>
    </w:p>
    <w:p w:rsidR="00533106" w:rsidRPr="009E2E00" w:rsidRDefault="00533106" w:rsidP="00FF5472">
      <w:pPr>
        <w:widowControl w:val="0"/>
        <w:tabs>
          <w:tab w:val="right" w:leader="dot" w:pos="8280"/>
          <w:tab w:val="right" w:leader="dot" w:pos="8640"/>
        </w:tabs>
        <w:rPr>
          <w:rFonts w:cs="Arial"/>
          <w:b/>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lastRenderedPageBreak/>
        <w:t xml:space="preserve">FIN 4750 Advanced Corporate Finance </w:t>
      </w:r>
      <w:r w:rsidR="00721FE8">
        <w:rPr>
          <w:rFonts w:cs="Arial"/>
          <w:b/>
          <w:sz w:val="20"/>
          <w:szCs w:val="20"/>
        </w:rPr>
        <w:t>(FIN 400</w:t>
      </w:r>
      <w:r w:rsidR="00981CDE" w:rsidRPr="009E2E00">
        <w:rPr>
          <w:rFonts w:cs="Arial"/>
          <w:b/>
          <w:sz w:val="20"/>
          <w:szCs w:val="20"/>
        </w:rPr>
        <w:t>0</w:t>
      </w:r>
      <w:r w:rsidRPr="009E2E00">
        <w:rPr>
          <w:rFonts w:cs="Arial"/>
          <w:b/>
          <w:sz w:val="20"/>
          <w:szCs w:val="20"/>
        </w:rPr>
        <w:t>)</w:t>
      </w:r>
      <w:r w:rsidRPr="009E2E00">
        <w:rPr>
          <w:rFonts w:cs="Arial"/>
          <w:b/>
          <w:sz w:val="20"/>
          <w:szCs w:val="20"/>
        </w:rPr>
        <w:tab/>
        <w:t>3 cr.</w:t>
      </w:r>
    </w:p>
    <w:p w:rsidR="003B3697" w:rsidRDefault="00533106" w:rsidP="00FF5472">
      <w:pPr>
        <w:widowControl w:val="0"/>
        <w:tabs>
          <w:tab w:val="right" w:leader="dot" w:pos="8280"/>
        </w:tabs>
        <w:rPr>
          <w:sz w:val="20"/>
          <w:szCs w:val="20"/>
        </w:rPr>
      </w:pPr>
      <w:r w:rsidRPr="009E2E00">
        <w:rPr>
          <w:sz w:val="20"/>
          <w:szCs w:val="20"/>
        </w:rPr>
        <w:t>This course studies the major decision-making areas of managerial finance and selected topics in financial theory.  Topics introduced in Corporate Finance (FIN 401), such as the cost of capital, capital structure, and dividend policy, will be covered in more detail.  Additional topics addressed in the course include lease financing, mergers and acquisitions, corporate reorganization, financial planning, and working capital management.</w:t>
      </w:r>
    </w:p>
    <w:p w:rsidR="00393730" w:rsidRDefault="00393730" w:rsidP="00FF5472">
      <w:pPr>
        <w:widowControl w:val="0"/>
        <w:tabs>
          <w:tab w:val="right" w:leader="dot" w:pos="8280"/>
        </w:tabs>
        <w:rPr>
          <w:sz w:val="20"/>
          <w:szCs w:val="20"/>
        </w:rPr>
      </w:pPr>
    </w:p>
    <w:p w:rsidR="00393730" w:rsidRPr="004610A5" w:rsidRDefault="00393730" w:rsidP="00FF5472">
      <w:pPr>
        <w:widowControl w:val="0"/>
        <w:tabs>
          <w:tab w:val="right" w:leader="dot" w:pos="8280"/>
          <w:tab w:val="right" w:leader="dot" w:pos="8640"/>
        </w:tabs>
        <w:rPr>
          <w:rFonts w:cs="Arial"/>
          <w:b/>
          <w:sz w:val="20"/>
          <w:szCs w:val="20"/>
        </w:rPr>
      </w:pPr>
      <w:r w:rsidRPr="004610A5">
        <w:rPr>
          <w:rFonts w:cs="Arial"/>
          <w:b/>
          <w:sz w:val="20"/>
          <w:szCs w:val="20"/>
        </w:rPr>
        <w:t>FSM 2000 Introduction to Food Service Industry</w:t>
      </w:r>
      <w:r w:rsidRPr="004610A5">
        <w:rPr>
          <w:rFonts w:cs="Arial"/>
          <w:b/>
          <w:sz w:val="20"/>
          <w:szCs w:val="20"/>
        </w:rPr>
        <w:tab/>
        <w:t xml:space="preserve">3 </w:t>
      </w:r>
      <w:r w:rsidRPr="00F71704">
        <w:rPr>
          <w:rFonts w:cs="Arial"/>
          <w:b/>
          <w:noProof/>
          <w:sz w:val="20"/>
          <w:szCs w:val="20"/>
        </w:rPr>
        <w:t>cr</w:t>
      </w:r>
      <w:r w:rsidRPr="004610A5">
        <w:rPr>
          <w:rFonts w:cs="Arial"/>
          <w:b/>
          <w:sz w:val="20"/>
          <w:szCs w:val="20"/>
        </w:rPr>
        <w:t>.</w:t>
      </w:r>
    </w:p>
    <w:p w:rsidR="00393730" w:rsidRPr="004610A5" w:rsidRDefault="004610A5" w:rsidP="00FF5472">
      <w:pPr>
        <w:widowControl w:val="0"/>
        <w:tabs>
          <w:tab w:val="right" w:leader="dot" w:pos="8280"/>
        </w:tabs>
        <w:rPr>
          <w:rFonts w:cs="Arial"/>
          <w:sz w:val="20"/>
          <w:szCs w:val="20"/>
        </w:rPr>
      </w:pPr>
      <w:r w:rsidRPr="004610A5">
        <w:rPr>
          <w:rFonts w:cs="Arial"/>
          <w:sz w:val="20"/>
          <w:szCs w:val="20"/>
        </w:rPr>
        <w:t xml:space="preserve">This introductory course provides an overview of the latest trends, challenges, and opportunities in the food service industry.  </w:t>
      </w:r>
      <w:r w:rsidRPr="00F71704">
        <w:rPr>
          <w:rFonts w:cs="Arial"/>
          <w:noProof/>
          <w:sz w:val="20"/>
          <w:szCs w:val="20"/>
        </w:rPr>
        <w:t>Addressing a number of sectors including food service, lodging, and tourism to examine the foundation needed for success in hospitality.</w:t>
      </w:r>
      <w:r w:rsidRPr="004610A5">
        <w:rPr>
          <w:rFonts w:cs="Arial"/>
          <w:sz w:val="20"/>
          <w:szCs w:val="20"/>
        </w:rPr>
        <w:t xml:space="preserve">  Career planning, technology, and issues facing food service will </w:t>
      </w:r>
      <w:r w:rsidRPr="00F71704">
        <w:rPr>
          <w:rFonts w:cs="Arial"/>
          <w:noProof/>
          <w:sz w:val="20"/>
          <w:szCs w:val="20"/>
        </w:rPr>
        <w:t>be explored</w:t>
      </w:r>
      <w:r w:rsidRPr="004610A5">
        <w:rPr>
          <w:rFonts w:cs="Arial"/>
          <w:sz w:val="20"/>
          <w:szCs w:val="20"/>
        </w:rPr>
        <w:t>.</w:t>
      </w:r>
    </w:p>
    <w:p w:rsidR="004610A5" w:rsidRPr="004610A5" w:rsidRDefault="004610A5" w:rsidP="00FF5472">
      <w:pPr>
        <w:widowControl w:val="0"/>
        <w:tabs>
          <w:tab w:val="right" w:leader="dot" w:pos="8280"/>
        </w:tabs>
        <w:rPr>
          <w:rFonts w:cs="Arial"/>
          <w:sz w:val="20"/>
          <w:szCs w:val="20"/>
        </w:rPr>
      </w:pPr>
    </w:p>
    <w:p w:rsidR="00393730" w:rsidRPr="004610A5" w:rsidRDefault="00393730" w:rsidP="00FF5472">
      <w:pPr>
        <w:widowControl w:val="0"/>
        <w:tabs>
          <w:tab w:val="right" w:leader="dot" w:pos="8280"/>
          <w:tab w:val="right" w:leader="dot" w:pos="8640"/>
        </w:tabs>
        <w:rPr>
          <w:rFonts w:cs="Arial"/>
          <w:b/>
          <w:sz w:val="20"/>
          <w:szCs w:val="20"/>
        </w:rPr>
      </w:pPr>
      <w:r w:rsidRPr="004610A5">
        <w:rPr>
          <w:rFonts w:cs="Arial"/>
          <w:b/>
          <w:sz w:val="20"/>
          <w:szCs w:val="20"/>
        </w:rPr>
        <w:t>FSM 2200 Food Service Management</w:t>
      </w:r>
      <w:r w:rsidR="004610A5" w:rsidRPr="004610A5">
        <w:rPr>
          <w:rFonts w:cs="Arial"/>
          <w:b/>
          <w:sz w:val="20"/>
          <w:szCs w:val="20"/>
        </w:rPr>
        <w:t xml:space="preserve"> (FSM 2200)</w:t>
      </w:r>
      <w:r w:rsidRPr="004610A5">
        <w:rPr>
          <w:rFonts w:cs="Arial"/>
          <w:b/>
          <w:sz w:val="20"/>
          <w:szCs w:val="20"/>
        </w:rPr>
        <w:tab/>
        <w:t xml:space="preserve">3 </w:t>
      </w:r>
      <w:r w:rsidRPr="00F71704">
        <w:rPr>
          <w:rFonts w:cs="Arial"/>
          <w:b/>
          <w:noProof/>
          <w:sz w:val="20"/>
          <w:szCs w:val="20"/>
        </w:rPr>
        <w:t>cr</w:t>
      </w:r>
      <w:r w:rsidRPr="004610A5">
        <w:rPr>
          <w:rFonts w:cs="Arial"/>
          <w:b/>
          <w:sz w:val="20"/>
          <w:szCs w:val="20"/>
        </w:rPr>
        <w:t>.</w:t>
      </w:r>
    </w:p>
    <w:p w:rsidR="00393730" w:rsidRPr="004610A5" w:rsidRDefault="004610A5" w:rsidP="00FF5472">
      <w:pPr>
        <w:widowControl w:val="0"/>
        <w:tabs>
          <w:tab w:val="right" w:leader="dot" w:pos="8280"/>
        </w:tabs>
        <w:rPr>
          <w:rFonts w:cs="Arial"/>
          <w:sz w:val="20"/>
          <w:szCs w:val="20"/>
        </w:rPr>
      </w:pPr>
      <w:r w:rsidRPr="004610A5">
        <w:rPr>
          <w:rFonts w:cs="Arial"/>
          <w:sz w:val="20"/>
          <w:szCs w:val="20"/>
        </w:rPr>
        <w:t xml:space="preserve">This fundamental food service course shows students how to manage a successful foodservice operation through techniques, tools, and proper practices.  Operational goals </w:t>
      </w:r>
      <w:r w:rsidRPr="00F71704">
        <w:rPr>
          <w:rFonts w:cs="Arial"/>
          <w:noProof/>
          <w:sz w:val="20"/>
          <w:szCs w:val="20"/>
        </w:rPr>
        <w:t>are discussed</w:t>
      </w:r>
      <w:r w:rsidRPr="004610A5">
        <w:rPr>
          <w:rFonts w:cs="Arial"/>
          <w:sz w:val="20"/>
          <w:szCs w:val="20"/>
        </w:rPr>
        <w:t xml:space="preserve"> through management related topics. Increasing revenues, improving interpersonal skills, and other essential approaches to many different segments of the industry </w:t>
      </w:r>
      <w:r w:rsidRPr="00F71704">
        <w:rPr>
          <w:rFonts w:cs="Arial"/>
          <w:noProof/>
          <w:sz w:val="20"/>
          <w:szCs w:val="20"/>
        </w:rPr>
        <w:t>are examined</w:t>
      </w:r>
      <w:r w:rsidRPr="004610A5">
        <w:rPr>
          <w:rFonts w:cs="Arial"/>
          <w:sz w:val="20"/>
          <w:szCs w:val="20"/>
        </w:rPr>
        <w:t>.</w:t>
      </w:r>
    </w:p>
    <w:p w:rsidR="004610A5" w:rsidRPr="00393730" w:rsidRDefault="004610A5" w:rsidP="00FF5472">
      <w:pPr>
        <w:widowControl w:val="0"/>
        <w:tabs>
          <w:tab w:val="right" w:leader="dot" w:pos="8280"/>
        </w:tabs>
        <w:rPr>
          <w:rFonts w:cs="Arial"/>
          <w:sz w:val="20"/>
          <w:szCs w:val="20"/>
          <w:highlight w:val="yellow"/>
        </w:rPr>
      </w:pPr>
    </w:p>
    <w:p w:rsidR="00393730" w:rsidRPr="009E2E00" w:rsidRDefault="00393730" w:rsidP="00FF5472">
      <w:pPr>
        <w:widowControl w:val="0"/>
        <w:tabs>
          <w:tab w:val="right" w:leader="dot" w:pos="8280"/>
          <w:tab w:val="right" w:leader="dot" w:pos="8640"/>
        </w:tabs>
        <w:rPr>
          <w:rFonts w:cs="Arial"/>
          <w:b/>
          <w:sz w:val="20"/>
          <w:szCs w:val="20"/>
        </w:rPr>
      </w:pPr>
      <w:r w:rsidRPr="00343621">
        <w:rPr>
          <w:rFonts w:cs="Arial"/>
          <w:b/>
          <w:sz w:val="20"/>
          <w:szCs w:val="20"/>
        </w:rPr>
        <w:t>FSM 2800 Food Service Externship</w:t>
      </w:r>
      <w:r w:rsidRPr="00343621">
        <w:rPr>
          <w:rFonts w:cs="Arial"/>
          <w:b/>
          <w:sz w:val="20"/>
          <w:szCs w:val="20"/>
        </w:rPr>
        <w:tab/>
        <w:t xml:space="preserve">3 </w:t>
      </w:r>
      <w:r w:rsidRPr="00F71704">
        <w:rPr>
          <w:rFonts w:cs="Arial"/>
          <w:b/>
          <w:noProof/>
          <w:sz w:val="20"/>
          <w:szCs w:val="20"/>
        </w:rPr>
        <w:t>cr</w:t>
      </w:r>
      <w:r w:rsidRPr="00343621">
        <w:rPr>
          <w:rFonts w:cs="Arial"/>
          <w:b/>
          <w:sz w:val="20"/>
          <w:szCs w:val="20"/>
        </w:rPr>
        <w:t>.</w:t>
      </w:r>
    </w:p>
    <w:p w:rsidR="00393730" w:rsidRPr="009E2E00" w:rsidRDefault="00343621" w:rsidP="00FF5472">
      <w:pPr>
        <w:widowControl w:val="0"/>
        <w:tabs>
          <w:tab w:val="right" w:leader="dot" w:pos="8280"/>
        </w:tabs>
        <w:rPr>
          <w:rFonts w:cs="Arial"/>
          <w:sz w:val="20"/>
          <w:szCs w:val="20"/>
        </w:rPr>
      </w:pPr>
      <w:r w:rsidRPr="00343621">
        <w:rPr>
          <w:rFonts w:cs="Arial"/>
          <w:sz w:val="20"/>
          <w:szCs w:val="20"/>
        </w:rPr>
        <w:t xml:space="preserve">Food Service Management students apply skills learned through theory and application in the classroom to a practical and professional environment in which to gain applicable experience in the food service industry. Course requirements include the development of an </w:t>
      </w:r>
      <w:r>
        <w:rPr>
          <w:rFonts w:cs="Arial"/>
          <w:sz w:val="20"/>
          <w:szCs w:val="20"/>
        </w:rPr>
        <w:t xml:space="preserve">externship project with weekly </w:t>
      </w:r>
      <w:r w:rsidRPr="00343621">
        <w:rPr>
          <w:rFonts w:cs="Arial"/>
          <w:sz w:val="20"/>
          <w:szCs w:val="20"/>
        </w:rPr>
        <w:t>assignments and participation in weekly discussions.</w:t>
      </w:r>
    </w:p>
    <w:p w:rsidR="003B3697" w:rsidRPr="009E2E00" w:rsidRDefault="003B3697"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s>
        <w:rPr>
          <w:rFonts w:cs="Arial"/>
          <w:sz w:val="20"/>
          <w:szCs w:val="20"/>
        </w:rPr>
      </w:pPr>
      <w:r w:rsidRPr="009E2E00">
        <w:rPr>
          <w:b/>
          <w:sz w:val="20"/>
          <w:szCs w:val="20"/>
        </w:rPr>
        <w:t>HCM 3000 Introduction to Health Care Ma</w:t>
      </w:r>
      <w:r w:rsidR="00522EBD" w:rsidRPr="009E2E00">
        <w:rPr>
          <w:b/>
          <w:sz w:val="20"/>
          <w:szCs w:val="20"/>
        </w:rPr>
        <w:t>nagement</w:t>
      </w:r>
      <w:r w:rsidRPr="009E2E00">
        <w:rPr>
          <w:b/>
          <w:sz w:val="20"/>
          <w:szCs w:val="20"/>
        </w:rPr>
        <w:tab/>
        <w:t xml:space="preserve">3 </w:t>
      </w:r>
      <w:r w:rsidRPr="00F71704">
        <w:rPr>
          <w:b/>
          <w:noProof/>
          <w:sz w:val="20"/>
          <w:szCs w:val="20"/>
        </w:rPr>
        <w:t>cr</w:t>
      </w:r>
      <w:r w:rsidRPr="009E2E00">
        <w:rPr>
          <w:b/>
          <w:sz w:val="20"/>
          <w:szCs w:val="20"/>
        </w:rPr>
        <w:t>.</w:t>
      </w:r>
    </w:p>
    <w:p w:rsidR="00533106" w:rsidRPr="009E2E00" w:rsidRDefault="00533106" w:rsidP="00FF5472">
      <w:pPr>
        <w:widowControl w:val="0"/>
        <w:tabs>
          <w:tab w:val="right" w:leader="dot" w:pos="8280"/>
        </w:tabs>
        <w:rPr>
          <w:sz w:val="20"/>
          <w:szCs w:val="20"/>
        </w:rPr>
      </w:pPr>
      <w:r w:rsidRPr="009E2E00">
        <w:rPr>
          <w:sz w:val="20"/>
          <w:szCs w:val="20"/>
        </w:rPr>
        <w:t xml:space="preserve">This course examines a wide variety of </w:t>
      </w:r>
      <w:r w:rsidRPr="00F71704">
        <w:rPr>
          <w:noProof/>
          <w:sz w:val="20"/>
          <w:szCs w:val="20"/>
        </w:rPr>
        <w:t>health care</w:t>
      </w:r>
      <w:r w:rsidRPr="009E2E00">
        <w:rPr>
          <w:sz w:val="20"/>
          <w:szCs w:val="20"/>
        </w:rPr>
        <w:t xml:space="preserve"> settings, from hospitals to nursing homes and clinics, and will provide an introduction to medical terminology and the important issues in health care management, including human resource practice and health policy.  This course </w:t>
      </w:r>
      <w:r w:rsidRPr="00F71704">
        <w:rPr>
          <w:noProof/>
          <w:sz w:val="20"/>
          <w:szCs w:val="20"/>
        </w:rPr>
        <w:t>is designed</w:t>
      </w:r>
      <w:r w:rsidRPr="009E2E00">
        <w:rPr>
          <w:sz w:val="20"/>
          <w:szCs w:val="20"/>
        </w:rPr>
        <w:t xml:space="preserve"> for the student who has no relevant </w:t>
      </w:r>
      <w:r w:rsidRPr="00F71704">
        <w:rPr>
          <w:noProof/>
          <w:sz w:val="20"/>
          <w:szCs w:val="20"/>
        </w:rPr>
        <w:t>health care industry work experience</w:t>
      </w:r>
      <w:r w:rsidRPr="009E2E00">
        <w:rPr>
          <w:sz w:val="20"/>
          <w:szCs w:val="20"/>
        </w:rPr>
        <w:t xml:space="preserve"> and intends to earn a BBA in Health Care Management or MBA in Health Care Leadership.  It also serves as an introduction to this field for students who may have an interest in Health Care Management.</w:t>
      </w:r>
    </w:p>
    <w:p w:rsidR="00533106" w:rsidRPr="009E2E00" w:rsidRDefault="00533106" w:rsidP="00FF5472">
      <w:pPr>
        <w:widowControl w:val="0"/>
        <w:tabs>
          <w:tab w:val="right" w:leader="dot" w:pos="8280"/>
        </w:tabs>
        <w:rPr>
          <w:b/>
          <w:sz w:val="20"/>
          <w:szCs w:val="20"/>
          <w:u w:val="single"/>
        </w:rPr>
      </w:pPr>
    </w:p>
    <w:p w:rsidR="00533106" w:rsidRPr="009E2E00" w:rsidRDefault="00533106" w:rsidP="00FF5472">
      <w:pPr>
        <w:widowControl w:val="0"/>
        <w:tabs>
          <w:tab w:val="right" w:leader="dot" w:pos="8280"/>
          <w:tab w:val="left" w:leader="dot" w:pos="8640"/>
        </w:tabs>
        <w:rPr>
          <w:b/>
          <w:sz w:val="20"/>
          <w:szCs w:val="20"/>
        </w:rPr>
      </w:pPr>
      <w:r w:rsidRPr="009E2E00">
        <w:rPr>
          <w:b/>
          <w:sz w:val="20"/>
          <w:szCs w:val="20"/>
        </w:rPr>
        <w:t xml:space="preserve">HCM 4000 Quality Management in Heath Care </w:t>
      </w:r>
      <w:r w:rsidRPr="009E2E00">
        <w:rPr>
          <w:rFonts w:cs="Arial"/>
          <w:b/>
          <w:sz w:val="20"/>
          <w:szCs w:val="20"/>
        </w:rPr>
        <w:t>(HCM 300</w:t>
      </w:r>
      <w:r w:rsidR="003B3697" w:rsidRPr="009E2E00">
        <w:rPr>
          <w:rFonts w:cs="Arial"/>
          <w:b/>
          <w:sz w:val="20"/>
          <w:szCs w:val="20"/>
        </w:rPr>
        <w:t>0</w:t>
      </w:r>
      <w:r w:rsidRPr="009E2E00">
        <w:rPr>
          <w:rFonts w:cs="Arial"/>
          <w:b/>
          <w:sz w:val="20"/>
          <w:szCs w:val="20"/>
        </w:rPr>
        <w:t xml:space="preserve"> or equivalent)</w:t>
      </w:r>
      <w:r w:rsidRPr="009E2E00">
        <w:rPr>
          <w:b/>
          <w:sz w:val="20"/>
          <w:szCs w:val="20"/>
        </w:rPr>
        <w:tab/>
        <w:t xml:space="preserve">3 </w:t>
      </w:r>
      <w:r w:rsidRPr="00F71704">
        <w:rPr>
          <w:b/>
          <w:noProof/>
          <w:sz w:val="20"/>
          <w:szCs w:val="20"/>
        </w:rPr>
        <w:t>cr</w:t>
      </w:r>
      <w:r w:rsidRPr="009E2E00">
        <w:rPr>
          <w:b/>
          <w:sz w:val="20"/>
          <w:szCs w:val="20"/>
        </w:rPr>
        <w:t>.</w:t>
      </w:r>
    </w:p>
    <w:p w:rsidR="00533106" w:rsidRPr="009E2E00" w:rsidRDefault="00533106" w:rsidP="00FF5472">
      <w:pPr>
        <w:widowControl w:val="0"/>
        <w:tabs>
          <w:tab w:val="right" w:leader="dot" w:pos="8280"/>
        </w:tabs>
        <w:rPr>
          <w:sz w:val="20"/>
          <w:szCs w:val="20"/>
        </w:rPr>
      </w:pPr>
      <w:r w:rsidRPr="00F71704">
        <w:rPr>
          <w:noProof/>
          <w:sz w:val="20"/>
          <w:szCs w:val="20"/>
        </w:rPr>
        <w:t>This course surveys institutions</w:t>
      </w:r>
      <w:r w:rsidRPr="009E2E00">
        <w:rPr>
          <w:sz w:val="20"/>
          <w:szCs w:val="20"/>
        </w:rPr>
        <w:t xml:space="preserve">, attitudes, and behaviors related to the quality of health care in the United States.  Topics include quality planning, safety, benchmarking, clinical research, and data collection methodologies, with emphasis on Lean Six Sigma and </w:t>
      </w:r>
      <w:r w:rsidR="00F71704" w:rsidRPr="00F71704">
        <w:rPr>
          <w:noProof/>
          <w:sz w:val="20"/>
          <w:szCs w:val="20"/>
        </w:rPr>
        <w:t>Malcolm</w:t>
      </w:r>
      <w:r w:rsidRPr="009E2E00">
        <w:rPr>
          <w:sz w:val="20"/>
          <w:szCs w:val="20"/>
        </w:rPr>
        <w:t xml:space="preserve"> Baldrige quality initiatives.</w:t>
      </w:r>
    </w:p>
    <w:p w:rsidR="00533106" w:rsidRPr="009E2E00" w:rsidRDefault="00533106" w:rsidP="00FF5472">
      <w:pPr>
        <w:widowControl w:val="0"/>
        <w:tabs>
          <w:tab w:val="right" w:leader="dot" w:pos="8280"/>
        </w:tabs>
        <w:rPr>
          <w:sz w:val="20"/>
          <w:szCs w:val="20"/>
        </w:rPr>
      </w:pPr>
    </w:p>
    <w:p w:rsidR="001771CB" w:rsidRPr="009E2E00" w:rsidRDefault="001771CB" w:rsidP="00FF5472">
      <w:pPr>
        <w:widowControl w:val="0"/>
        <w:tabs>
          <w:tab w:val="right" w:leader="dot" w:pos="8280"/>
          <w:tab w:val="right" w:leader="dot" w:pos="8640"/>
        </w:tabs>
        <w:rPr>
          <w:b/>
          <w:sz w:val="20"/>
          <w:szCs w:val="20"/>
        </w:rPr>
      </w:pPr>
      <w:r w:rsidRPr="009E2E00">
        <w:rPr>
          <w:b/>
          <w:sz w:val="20"/>
          <w:szCs w:val="20"/>
        </w:rPr>
        <w:t>HCM 4100 Legal Issues in Health Care (HCM 4000)</w:t>
      </w:r>
      <w:r w:rsidRPr="009E2E00">
        <w:rPr>
          <w:b/>
          <w:sz w:val="20"/>
          <w:szCs w:val="20"/>
        </w:rPr>
        <w:tab/>
        <w:t xml:space="preserve">.3 </w:t>
      </w:r>
      <w:r w:rsidRPr="00F71704">
        <w:rPr>
          <w:b/>
          <w:noProof/>
          <w:sz w:val="20"/>
          <w:szCs w:val="20"/>
        </w:rPr>
        <w:t>cr</w:t>
      </w:r>
      <w:r w:rsidRPr="009E2E00">
        <w:rPr>
          <w:b/>
          <w:sz w:val="20"/>
          <w:szCs w:val="20"/>
        </w:rPr>
        <w:t>.</w:t>
      </w:r>
    </w:p>
    <w:p w:rsidR="001771CB" w:rsidRPr="009E2E00" w:rsidRDefault="001771CB" w:rsidP="00FF5472">
      <w:pPr>
        <w:widowControl w:val="0"/>
        <w:tabs>
          <w:tab w:val="right" w:leader="dot" w:pos="8280"/>
        </w:tabs>
        <w:rPr>
          <w:sz w:val="20"/>
          <w:szCs w:val="20"/>
        </w:rPr>
      </w:pPr>
      <w:r w:rsidRPr="009E2E00">
        <w:rPr>
          <w:sz w:val="20"/>
          <w:szCs w:val="20"/>
        </w:rPr>
        <w:t xml:space="preserve">The focus of this course is </w:t>
      </w:r>
      <w:r w:rsidRPr="00F71704">
        <w:rPr>
          <w:noProof/>
          <w:sz w:val="20"/>
          <w:szCs w:val="20"/>
        </w:rPr>
        <w:t>on</w:t>
      </w:r>
      <w:r w:rsidRPr="009E2E00">
        <w:rPr>
          <w:sz w:val="20"/>
          <w:szCs w:val="20"/>
        </w:rPr>
        <w:t xml:space="preserve"> the regulatory environment of health care including HIPAA, COBRA, Medicaid, Medicare, medical malpractice, and health care reform measures, as well as ethical theory and practice applications for the health care profession.  The student will analyze trends in public policy and politics, and use case studies that focus on regulatory and ethical issues that a health care professional will confront. </w:t>
      </w:r>
    </w:p>
    <w:p w:rsidR="001771CB" w:rsidRPr="009E2E00" w:rsidRDefault="001771CB" w:rsidP="00FF5472">
      <w:pPr>
        <w:widowControl w:val="0"/>
        <w:tabs>
          <w:tab w:val="right" w:leader="dot" w:pos="8280"/>
        </w:tabs>
        <w:rPr>
          <w:sz w:val="20"/>
          <w:szCs w:val="20"/>
        </w:rPr>
      </w:pPr>
    </w:p>
    <w:p w:rsidR="00533106" w:rsidRPr="009E2E00" w:rsidRDefault="00533106" w:rsidP="00FF5472">
      <w:pPr>
        <w:widowControl w:val="0"/>
        <w:tabs>
          <w:tab w:val="right" w:leader="dot" w:pos="8280"/>
          <w:tab w:val="left" w:leader="dot" w:pos="8640"/>
        </w:tabs>
        <w:rPr>
          <w:b/>
          <w:sz w:val="20"/>
          <w:szCs w:val="20"/>
        </w:rPr>
      </w:pPr>
      <w:r w:rsidRPr="009E2E00">
        <w:rPr>
          <w:b/>
          <w:sz w:val="20"/>
          <w:szCs w:val="20"/>
        </w:rPr>
        <w:t>HCM 4200 Health Care Business and Policy (HCM 300</w:t>
      </w:r>
      <w:r w:rsidR="00207181" w:rsidRPr="009E2E00">
        <w:rPr>
          <w:b/>
          <w:sz w:val="20"/>
          <w:szCs w:val="20"/>
        </w:rPr>
        <w:t>0</w:t>
      </w:r>
      <w:r w:rsidRPr="009E2E00">
        <w:rPr>
          <w:b/>
          <w:sz w:val="20"/>
          <w:szCs w:val="20"/>
        </w:rPr>
        <w:t xml:space="preserve"> or equivalent)</w:t>
      </w:r>
      <w:r w:rsidRPr="009E2E00">
        <w:rPr>
          <w:b/>
          <w:sz w:val="20"/>
          <w:szCs w:val="20"/>
        </w:rPr>
        <w:tab/>
        <w:t xml:space="preserve">3 </w:t>
      </w:r>
      <w:r w:rsidRPr="00F71704">
        <w:rPr>
          <w:b/>
          <w:noProof/>
          <w:sz w:val="20"/>
          <w:szCs w:val="20"/>
        </w:rPr>
        <w:t>cr</w:t>
      </w:r>
      <w:r w:rsidRPr="009E2E00">
        <w:rPr>
          <w:b/>
          <w:sz w:val="20"/>
          <w:szCs w:val="20"/>
        </w:rPr>
        <w:t>.</w:t>
      </w:r>
    </w:p>
    <w:p w:rsidR="00533106" w:rsidRPr="009E2E00" w:rsidRDefault="00533106" w:rsidP="00FF5472">
      <w:pPr>
        <w:widowControl w:val="0"/>
        <w:tabs>
          <w:tab w:val="right" w:leader="dot" w:pos="8280"/>
        </w:tabs>
        <w:rPr>
          <w:sz w:val="20"/>
          <w:szCs w:val="20"/>
        </w:rPr>
      </w:pPr>
      <w:r w:rsidRPr="009E2E00">
        <w:rPr>
          <w:sz w:val="20"/>
          <w:szCs w:val="20"/>
        </w:rPr>
        <w:t xml:space="preserve">Strongly current events </w:t>
      </w:r>
      <w:r w:rsidRPr="009108E4">
        <w:rPr>
          <w:noProof/>
          <w:sz w:val="20"/>
          <w:szCs w:val="20"/>
        </w:rPr>
        <w:t>driven</w:t>
      </w:r>
      <w:r w:rsidRPr="009E2E00">
        <w:rPr>
          <w:sz w:val="20"/>
          <w:szCs w:val="20"/>
        </w:rPr>
        <w:t xml:space="preserve">, this class focuses on such topics as access to care, cost containment, health benefit plans, health economics, utilization review, disease management, information technology, medical technology, fraud and abuse, transparency of performance, pharmacology, and health care reform.  The impact of these topics on the business of health care will be studied. </w:t>
      </w:r>
    </w:p>
    <w:p w:rsidR="00533106" w:rsidRPr="009E2E00" w:rsidRDefault="00533106" w:rsidP="00FF5472">
      <w:pPr>
        <w:widowControl w:val="0"/>
        <w:tabs>
          <w:tab w:val="right" w:leader="dot" w:pos="8280"/>
        </w:tabs>
        <w:rPr>
          <w:sz w:val="20"/>
          <w:szCs w:val="20"/>
        </w:rPr>
      </w:pPr>
    </w:p>
    <w:p w:rsidR="00533106" w:rsidRPr="009E2E00" w:rsidRDefault="00533106" w:rsidP="00FF5472">
      <w:pPr>
        <w:widowControl w:val="0"/>
        <w:tabs>
          <w:tab w:val="right" w:leader="dot" w:pos="8280"/>
          <w:tab w:val="left" w:leader="dot" w:pos="8640"/>
        </w:tabs>
        <w:rPr>
          <w:sz w:val="20"/>
          <w:szCs w:val="20"/>
        </w:rPr>
      </w:pPr>
      <w:r w:rsidRPr="009E2E00">
        <w:rPr>
          <w:b/>
          <w:sz w:val="20"/>
          <w:szCs w:val="20"/>
        </w:rPr>
        <w:t>HCM 4300 Marketing Health Care Services (HCM 300</w:t>
      </w:r>
      <w:r w:rsidR="00207181" w:rsidRPr="009E2E00">
        <w:rPr>
          <w:b/>
          <w:sz w:val="20"/>
          <w:szCs w:val="20"/>
        </w:rPr>
        <w:t>0</w:t>
      </w:r>
      <w:r w:rsidRPr="009E2E00">
        <w:rPr>
          <w:b/>
          <w:sz w:val="20"/>
          <w:szCs w:val="20"/>
        </w:rPr>
        <w:t xml:space="preserve"> or equivalent)</w:t>
      </w:r>
      <w:r w:rsidRPr="009E2E00">
        <w:rPr>
          <w:b/>
          <w:sz w:val="20"/>
          <w:szCs w:val="20"/>
        </w:rPr>
        <w:tab/>
        <w:t xml:space="preserve">3 </w:t>
      </w:r>
      <w:r w:rsidRPr="00F71704">
        <w:rPr>
          <w:b/>
          <w:noProof/>
          <w:sz w:val="20"/>
          <w:szCs w:val="20"/>
        </w:rPr>
        <w:t>cr</w:t>
      </w:r>
      <w:r w:rsidRPr="009E2E00">
        <w:rPr>
          <w:b/>
          <w:sz w:val="20"/>
          <w:szCs w:val="20"/>
        </w:rPr>
        <w:t>.</w:t>
      </w:r>
    </w:p>
    <w:p w:rsidR="00533106" w:rsidRPr="009E2E00" w:rsidRDefault="00533106" w:rsidP="00FF5472">
      <w:pPr>
        <w:widowControl w:val="0"/>
        <w:tabs>
          <w:tab w:val="right" w:leader="dot" w:pos="8280"/>
        </w:tabs>
        <w:rPr>
          <w:sz w:val="20"/>
          <w:szCs w:val="20"/>
        </w:rPr>
      </w:pPr>
      <w:r w:rsidRPr="009E2E00">
        <w:rPr>
          <w:sz w:val="20"/>
          <w:szCs w:val="20"/>
        </w:rPr>
        <w:t xml:space="preserve">This course studies the issues facing </w:t>
      </w:r>
      <w:r w:rsidRPr="00F71704">
        <w:rPr>
          <w:noProof/>
          <w:sz w:val="20"/>
          <w:szCs w:val="20"/>
        </w:rPr>
        <w:t>health care</w:t>
      </w:r>
      <w:r w:rsidRPr="009E2E00">
        <w:rPr>
          <w:sz w:val="20"/>
          <w:szCs w:val="20"/>
        </w:rPr>
        <w:t xml:space="preserve"> marketers, including e-health, direct-to-consumer marketing, legislative developments, health care ROI, customer-driven health care, competition, and database marketing.  </w:t>
      </w:r>
      <w:r w:rsidRPr="009108E4">
        <w:rPr>
          <w:noProof/>
          <w:sz w:val="20"/>
          <w:szCs w:val="20"/>
        </w:rPr>
        <w:t xml:space="preserve">Students will learn about various aspects of marketing through case analyses, development of a </w:t>
      </w:r>
      <w:r w:rsidRPr="00F71704">
        <w:rPr>
          <w:noProof/>
          <w:sz w:val="20"/>
          <w:szCs w:val="20"/>
        </w:rPr>
        <w:t>health care business marketing plan</w:t>
      </w:r>
      <w:r w:rsidRPr="009108E4">
        <w:rPr>
          <w:noProof/>
          <w:sz w:val="20"/>
          <w:szCs w:val="20"/>
        </w:rPr>
        <w:t>, and active classroom discussions.</w:t>
      </w:r>
    </w:p>
    <w:p w:rsidR="00533106" w:rsidRPr="009E2E00" w:rsidRDefault="00533106" w:rsidP="00FF5472">
      <w:pPr>
        <w:widowControl w:val="0"/>
        <w:tabs>
          <w:tab w:val="right" w:leader="dot" w:pos="8280"/>
        </w:tabs>
        <w:rPr>
          <w:sz w:val="20"/>
          <w:szCs w:val="20"/>
        </w:rPr>
      </w:pPr>
    </w:p>
    <w:p w:rsidR="00533106" w:rsidRPr="009E2E00" w:rsidRDefault="00533106" w:rsidP="00CD2974">
      <w:pPr>
        <w:keepNext/>
        <w:keepLines/>
        <w:tabs>
          <w:tab w:val="right" w:leader="dot" w:pos="8280"/>
          <w:tab w:val="left" w:leader="dot" w:pos="8640"/>
        </w:tabs>
        <w:rPr>
          <w:b/>
          <w:sz w:val="20"/>
          <w:szCs w:val="20"/>
        </w:rPr>
      </w:pPr>
      <w:r w:rsidRPr="009E2E00">
        <w:rPr>
          <w:b/>
          <w:sz w:val="20"/>
          <w:szCs w:val="20"/>
        </w:rPr>
        <w:lastRenderedPageBreak/>
        <w:t>HCM 4400 Health Care Informatics (HCM 300</w:t>
      </w:r>
      <w:r w:rsidR="00207181" w:rsidRPr="009E2E00">
        <w:rPr>
          <w:b/>
          <w:sz w:val="20"/>
          <w:szCs w:val="20"/>
        </w:rPr>
        <w:t>0</w:t>
      </w:r>
      <w:r w:rsidRPr="009E2E00">
        <w:rPr>
          <w:b/>
          <w:sz w:val="20"/>
          <w:szCs w:val="20"/>
        </w:rPr>
        <w:t xml:space="preserve"> or equivalent)</w:t>
      </w:r>
      <w:r w:rsidRPr="009E2E00">
        <w:rPr>
          <w:b/>
          <w:sz w:val="20"/>
          <w:szCs w:val="20"/>
        </w:rPr>
        <w:tab/>
        <w:t xml:space="preserve">3 </w:t>
      </w:r>
      <w:r w:rsidRPr="00F71704">
        <w:rPr>
          <w:b/>
          <w:noProof/>
          <w:sz w:val="20"/>
          <w:szCs w:val="20"/>
        </w:rPr>
        <w:t>cr</w:t>
      </w:r>
      <w:r w:rsidRPr="009E2E00">
        <w:rPr>
          <w:b/>
          <w:sz w:val="20"/>
          <w:szCs w:val="20"/>
        </w:rPr>
        <w:t>.</w:t>
      </w:r>
    </w:p>
    <w:p w:rsidR="00533106" w:rsidRPr="009E2E00" w:rsidRDefault="00533106" w:rsidP="00CD2974">
      <w:pPr>
        <w:keepNext/>
        <w:keepLines/>
        <w:tabs>
          <w:tab w:val="right" w:leader="dot" w:pos="8280"/>
          <w:tab w:val="left" w:leader="dot" w:pos="8640"/>
        </w:tabs>
        <w:rPr>
          <w:sz w:val="20"/>
          <w:szCs w:val="20"/>
        </w:rPr>
      </w:pPr>
      <w:r w:rsidRPr="009E2E00">
        <w:rPr>
          <w:sz w:val="20"/>
          <w:szCs w:val="20"/>
        </w:rPr>
        <w:t xml:space="preserve">This course provides the student with an understanding of health information technology and how it is designed to support clinical and managerial </w:t>
      </w:r>
      <w:r w:rsidRPr="009108E4">
        <w:rPr>
          <w:noProof/>
          <w:sz w:val="20"/>
          <w:szCs w:val="20"/>
        </w:rPr>
        <w:t>decision</w:t>
      </w:r>
      <w:r w:rsidR="009108E4">
        <w:rPr>
          <w:noProof/>
          <w:sz w:val="20"/>
          <w:szCs w:val="20"/>
        </w:rPr>
        <w:t>-</w:t>
      </w:r>
      <w:r w:rsidRPr="009108E4">
        <w:rPr>
          <w:noProof/>
          <w:sz w:val="20"/>
          <w:szCs w:val="20"/>
        </w:rPr>
        <w:t>making</w:t>
      </w:r>
      <w:r w:rsidRPr="009E2E00">
        <w:rPr>
          <w:sz w:val="20"/>
          <w:szCs w:val="20"/>
        </w:rPr>
        <w:t xml:space="preserve"> in health care.  Emphasis will </w:t>
      </w:r>
      <w:r w:rsidRPr="00F71704">
        <w:rPr>
          <w:noProof/>
          <w:sz w:val="20"/>
          <w:szCs w:val="20"/>
        </w:rPr>
        <w:t>be placed</w:t>
      </w:r>
      <w:r w:rsidRPr="009E2E00">
        <w:rPr>
          <w:sz w:val="20"/>
          <w:szCs w:val="20"/>
        </w:rPr>
        <w:t xml:space="preserve"> on the collection, storage, retrieval, and communication of data, as well as information safeguards, ethical and legal issues, and patient safety and quality of care issues that relate to data storage and transmission.  Electronic medical records and basic hardware and software concepts are addressed, including the impact this technology will have on patient care.</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left" w:leader="dot" w:pos="8640"/>
        </w:tabs>
        <w:rPr>
          <w:b/>
          <w:sz w:val="20"/>
          <w:szCs w:val="20"/>
        </w:rPr>
      </w:pPr>
      <w:r w:rsidRPr="009E2E00">
        <w:rPr>
          <w:b/>
          <w:sz w:val="20"/>
          <w:szCs w:val="20"/>
        </w:rPr>
        <w:t>HLW 1000 Personal Health and Wellness</w:t>
      </w:r>
      <w:r w:rsidRPr="009E2E00">
        <w:rPr>
          <w:b/>
          <w:sz w:val="20"/>
          <w:szCs w:val="20"/>
        </w:rPr>
        <w:tab/>
        <w:t xml:space="preserve">3 </w:t>
      </w:r>
      <w:r w:rsidRPr="00F71704">
        <w:rPr>
          <w:b/>
          <w:noProof/>
          <w:sz w:val="20"/>
          <w:szCs w:val="20"/>
        </w:rPr>
        <w:t>cr</w:t>
      </w:r>
      <w:r w:rsidRPr="009E2E00">
        <w:rPr>
          <w:b/>
          <w:sz w:val="20"/>
          <w:szCs w:val="20"/>
        </w:rPr>
        <w:t>.</w:t>
      </w:r>
    </w:p>
    <w:p w:rsidR="00533106" w:rsidRPr="00FD7E21" w:rsidRDefault="00533106" w:rsidP="00FF5472">
      <w:pPr>
        <w:widowControl w:val="0"/>
        <w:tabs>
          <w:tab w:val="right" w:leader="dot" w:pos="8280"/>
          <w:tab w:val="left" w:leader="dot" w:pos="8640"/>
        </w:tabs>
        <w:rPr>
          <w:rFonts w:cs="Arial"/>
          <w:b/>
          <w:sz w:val="20"/>
          <w:szCs w:val="20"/>
        </w:rPr>
      </w:pPr>
      <w:r w:rsidRPr="009E2E00">
        <w:rPr>
          <w:rFonts w:cs="Arial"/>
          <w:sz w:val="20"/>
          <w:szCs w:val="20"/>
        </w:rPr>
        <w:t xml:space="preserve">Achieving optimal mental and physical health is the focus of this survey course.  Special emphasis </w:t>
      </w:r>
      <w:r w:rsidRPr="00F71704">
        <w:rPr>
          <w:rFonts w:cs="Arial"/>
          <w:noProof/>
          <w:sz w:val="20"/>
          <w:szCs w:val="20"/>
        </w:rPr>
        <w:t>is placed</w:t>
      </w:r>
      <w:r w:rsidRPr="009E2E00">
        <w:rPr>
          <w:rFonts w:cs="Arial"/>
          <w:sz w:val="20"/>
          <w:szCs w:val="20"/>
        </w:rPr>
        <w:t xml:space="preserve"> upon the relationships among proper nutrition, fitness, and stress management.  The highly interactive class sessions give students hands-on practice in acquiring the kn</w:t>
      </w:r>
      <w:r w:rsidR="00FD7E21">
        <w:rPr>
          <w:rFonts w:cs="Arial"/>
          <w:sz w:val="20"/>
          <w:szCs w:val="20"/>
        </w:rPr>
        <w:t>owledge and skills that will prom</w:t>
      </w:r>
      <w:r w:rsidRPr="009E2E00">
        <w:rPr>
          <w:rFonts w:cs="Arial"/>
          <w:sz w:val="20"/>
          <w:szCs w:val="20"/>
        </w:rPr>
        <w:t>ote a lifetime of wellness.</w:t>
      </w:r>
    </w:p>
    <w:p w:rsidR="00533106" w:rsidRPr="009E2E00" w:rsidRDefault="00533106" w:rsidP="00FF5472">
      <w:pPr>
        <w:widowControl w:val="0"/>
        <w:tabs>
          <w:tab w:val="right" w:leader="dot" w:pos="8280"/>
        </w:tabs>
        <w:rPr>
          <w:rFonts w:cs="Arial"/>
          <w:sz w:val="20"/>
          <w:szCs w:val="20"/>
        </w:rPr>
      </w:pPr>
    </w:p>
    <w:p w:rsidR="00533106" w:rsidRPr="00751E66" w:rsidRDefault="00533106" w:rsidP="00FF5472">
      <w:pPr>
        <w:widowControl w:val="0"/>
        <w:tabs>
          <w:tab w:val="right" w:leader="dot" w:pos="8280"/>
        </w:tabs>
        <w:rPr>
          <w:rFonts w:cs="Arial"/>
          <w:b/>
          <w:sz w:val="20"/>
          <w:szCs w:val="20"/>
        </w:rPr>
      </w:pPr>
      <w:r w:rsidRPr="00751E66">
        <w:rPr>
          <w:rFonts w:cs="Arial"/>
          <w:b/>
          <w:sz w:val="20"/>
          <w:szCs w:val="20"/>
        </w:rPr>
        <w:t>HLW 1001 Nutrition Today</w:t>
      </w:r>
      <w:r w:rsidR="007A0F9C" w:rsidRPr="00751E66">
        <w:rPr>
          <w:rFonts w:cs="Arial"/>
          <w:b/>
          <w:sz w:val="20"/>
          <w:szCs w:val="20"/>
        </w:rPr>
        <w:tab/>
      </w:r>
      <w:r w:rsidRPr="00751E66">
        <w:rPr>
          <w:rFonts w:cs="Arial"/>
          <w:b/>
          <w:sz w:val="20"/>
          <w:szCs w:val="20"/>
        </w:rPr>
        <w:t>1 cr.</w:t>
      </w:r>
    </w:p>
    <w:p w:rsidR="00533106" w:rsidRPr="00751E66" w:rsidRDefault="00533106" w:rsidP="00FF5472">
      <w:pPr>
        <w:widowControl w:val="0"/>
        <w:tabs>
          <w:tab w:val="right" w:leader="dot" w:pos="8280"/>
        </w:tabs>
        <w:rPr>
          <w:rFonts w:cs="Arial"/>
          <w:sz w:val="20"/>
          <w:szCs w:val="20"/>
        </w:rPr>
      </w:pPr>
      <w:r w:rsidRPr="00751E66">
        <w:rPr>
          <w:rFonts w:cs="Arial"/>
          <w:sz w:val="20"/>
          <w:szCs w:val="20"/>
        </w:rPr>
        <w:t xml:space="preserve">This course introduces students to basic nutritional concepts to achieve a healthier lifestyle or to incorporate into a fitness program.  Students will begin the class setting personal fitness or nutritional goals and apply concepts throughout the course in efforts to reach his or her goal.  Course topics include the basics of fueling your body, caloric expenditures versus intake, and Basal Metabolic Rate (BMR).  Current nutritional and fitness </w:t>
      </w:r>
      <w:r w:rsidR="00727A39" w:rsidRPr="00751E66">
        <w:rPr>
          <w:rFonts w:cs="Arial"/>
          <w:sz w:val="20"/>
          <w:szCs w:val="20"/>
        </w:rPr>
        <w:t>on-line</w:t>
      </w:r>
      <w:r w:rsidRPr="00751E66">
        <w:rPr>
          <w:rFonts w:cs="Arial"/>
          <w:sz w:val="20"/>
          <w:szCs w:val="20"/>
        </w:rPr>
        <w:t xml:space="preserve"> tools and apps will also </w:t>
      </w:r>
      <w:r w:rsidRPr="00F71704">
        <w:rPr>
          <w:rFonts w:cs="Arial"/>
          <w:noProof/>
          <w:sz w:val="20"/>
          <w:szCs w:val="20"/>
        </w:rPr>
        <w:t>be examined</w:t>
      </w:r>
      <w:r w:rsidRPr="00751E66">
        <w:rPr>
          <w:rFonts w:cs="Arial"/>
          <w:sz w:val="20"/>
          <w:szCs w:val="20"/>
        </w:rPr>
        <w:t xml:space="preserve">.  </w:t>
      </w:r>
    </w:p>
    <w:p w:rsidR="006468CB" w:rsidRPr="00751E66" w:rsidRDefault="006468CB" w:rsidP="00FF5472">
      <w:pPr>
        <w:widowControl w:val="0"/>
        <w:tabs>
          <w:tab w:val="right" w:leader="dot" w:pos="8280"/>
        </w:tabs>
        <w:rPr>
          <w:rFonts w:cs="Arial"/>
          <w:sz w:val="20"/>
          <w:szCs w:val="20"/>
        </w:rPr>
      </w:pPr>
    </w:p>
    <w:p w:rsidR="006468CB" w:rsidRPr="00751E66" w:rsidRDefault="00A63E7F" w:rsidP="00FF5472">
      <w:pPr>
        <w:widowControl w:val="0"/>
        <w:tabs>
          <w:tab w:val="right" w:leader="dot" w:pos="8280"/>
          <w:tab w:val="left" w:leader="dot" w:pos="8640"/>
        </w:tabs>
        <w:rPr>
          <w:rFonts w:cs="Arial"/>
          <w:b/>
          <w:sz w:val="20"/>
          <w:szCs w:val="20"/>
        </w:rPr>
      </w:pPr>
      <w:r w:rsidRPr="00751E66">
        <w:rPr>
          <w:rFonts w:cs="Arial"/>
          <w:b/>
          <w:sz w:val="20"/>
          <w:szCs w:val="20"/>
        </w:rPr>
        <w:t xml:space="preserve">HOS </w:t>
      </w:r>
      <w:r w:rsidR="006468CB" w:rsidRPr="00751E66">
        <w:rPr>
          <w:rFonts w:cs="Arial"/>
          <w:b/>
          <w:sz w:val="20"/>
          <w:szCs w:val="20"/>
        </w:rPr>
        <w:t>1100</w:t>
      </w:r>
      <w:r w:rsidR="00F12B13">
        <w:rPr>
          <w:rFonts w:cs="Arial"/>
          <w:b/>
          <w:sz w:val="20"/>
          <w:szCs w:val="20"/>
        </w:rPr>
        <w:t xml:space="preserve"> Food Safety and Sanitation</w:t>
      </w:r>
      <w:r w:rsidR="006468CB" w:rsidRPr="00751E66">
        <w:rPr>
          <w:rFonts w:cs="Arial"/>
          <w:b/>
          <w:sz w:val="20"/>
          <w:szCs w:val="20"/>
        </w:rPr>
        <w:tab/>
        <w:t xml:space="preserve">3 </w:t>
      </w:r>
      <w:r w:rsidR="006468CB" w:rsidRPr="00F71704">
        <w:rPr>
          <w:rFonts w:cs="Arial"/>
          <w:b/>
          <w:noProof/>
          <w:sz w:val="20"/>
          <w:szCs w:val="20"/>
        </w:rPr>
        <w:t>cr</w:t>
      </w:r>
      <w:r w:rsidR="006468CB" w:rsidRPr="00751E66">
        <w:rPr>
          <w:rFonts w:cs="Arial"/>
          <w:b/>
          <w:sz w:val="20"/>
          <w:szCs w:val="20"/>
        </w:rPr>
        <w:t>.</w:t>
      </w:r>
    </w:p>
    <w:p w:rsidR="00751E66" w:rsidRPr="00751E66" w:rsidRDefault="00751E66" w:rsidP="00FF5472">
      <w:pPr>
        <w:widowControl w:val="0"/>
        <w:rPr>
          <w:rFonts w:cs="Arial"/>
          <w:color w:val="000000"/>
          <w:sz w:val="20"/>
          <w:szCs w:val="20"/>
        </w:rPr>
      </w:pPr>
      <w:r w:rsidRPr="00751E66">
        <w:rPr>
          <w:rFonts w:cs="Arial"/>
          <w:color w:val="000000"/>
          <w:sz w:val="20"/>
          <w:szCs w:val="20"/>
        </w:rPr>
        <w:t>Students study the principles of bacteriology, sanitation, safety, personal hygiene</w:t>
      </w:r>
      <w:r>
        <w:rPr>
          <w:rFonts w:cs="Arial"/>
          <w:color w:val="000000"/>
          <w:sz w:val="20"/>
          <w:szCs w:val="20"/>
        </w:rPr>
        <w:t>,</w:t>
      </w:r>
      <w:r w:rsidRPr="00751E66">
        <w:rPr>
          <w:rFonts w:cs="Arial"/>
          <w:color w:val="000000"/>
          <w:sz w:val="20"/>
          <w:szCs w:val="20"/>
        </w:rPr>
        <w:t xml:space="preserve"> and health inspections to minimize the risk of </w:t>
      </w:r>
      <w:r w:rsidR="00F71704" w:rsidRPr="00F71704">
        <w:rPr>
          <w:rFonts w:cs="Arial"/>
          <w:noProof/>
          <w:color w:val="000000"/>
          <w:sz w:val="20"/>
          <w:szCs w:val="20"/>
        </w:rPr>
        <w:t>food</w:t>
      </w:r>
      <w:r w:rsidRPr="00F71704">
        <w:rPr>
          <w:rFonts w:cs="Arial"/>
          <w:noProof/>
          <w:color w:val="000000"/>
          <w:sz w:val="20"/>
          <w:szCs w:val="20"/>
        </w:rPr>
        <w:t>borne</w:t>
      </w:r>
      <w:r w:rsidRPr="00751E66">
        <w:rPr>
          <w:rFonts w:cs="Arial"/>
          <w:color w:val="000000"/>
          <w:sz w:val="20"/>
          <w:szCs w:val="20"/>
        </w:rPr>
        <w:t xml:space="preserve"> illness. The principles of HACCP, </w:t>
      </w:r>
      <w:r w:rsidRPr="00F71704">
        <w:rPr>
          <w:rFonts w:cs="Arial"/>
          <w:noProof/>
          <w:color w:val="000000"/>
          <w:sz w:val="20"/>
          <w:szCs w:val="20"/>
        </w:rPr>
        <w:t>cleaning</w:t>
      </w:r>
      <w:r w:rsidRPr="00751E66">
        <w:rPr>
          <w:rFonts w:cs="Arial"/>
          <w:color w:val="000000"/>
          <w:sz w:val="20"/>
          <w:szCs w:val="20"/>
        </w:rPr>
        <w:t xml:space="preserve"> and maintaining of food service equipment</w:t>
      </w:r>
      <w:r>
        <w:rPr>
          <w:rFonts w:cs="Arial"/>
          <w:color w:val="000000"/>
          <w:sz w:val="20"/>
          <w:szCs w:val="20"/>
        </w:rPr>
        <w:t>,</w:t>
      </w:r>
      <w:r w:rsidRPr="00751E66">
        <w:rPr>
          <w:rFonts w:cs="Arial"/>
          <w:color w:val="000000"/>
          <w:sz w:val="20"/>
          <w:szCs w:val="20"/>
        </w:rPr>
        <w:t xml:space="preserve"> and the flow of food through food </w:t>
      </w:r>
      <w:r w:rsidR="00032965" w:rsidRPr="00751E66">
        <w:rPr>
          <w:rFonts w:cs="Arial"/>
          <w:color w:val="000000"/>
          <w:sz w:val="20"/>
          <w:szCs w:val="20"/>
        </w:rPr>
        <w:t>preparation</w:t>
      </w:r>
      <w:r w:rsidRPr="00751E66">
        <w:rPr>
          <w:rFonts w:cs="Arial"/>
          <w:color w:val="000000"/>
          <w:sz w:val="20"/>
          <w:szCs w:val="20"/>
        </w:rPr>
        <w:t xml:space="preserve"> areas </w:t>
      </w:r>
      <w:r w:rsidRPr="00F71704">
        <w:rPr>
          <w:rFonts w:cs="Arial"/>
          <w:noProof/>
          <w:color w:val="000000"/>
          <w:sz w:val="20"/>
          <w:szCs w:val="20"/>
        </w:rPr>
        <w:t>are discussed</w:t>
      </w:r>
      <w:r w:rsidRPr="00751E66">
        <w:rPr>
          <w:rFonts w:cs="Arial"/>
          <w:color w:val="000000"/>
          <w:sz w:val="20"/>
          <w:szCs w:val="20"/>
        </w:rPr>
        <w:t xml:space="preserve">.  </w:t>
      </w:r>
    </w:p>
    <w:p w:rsidR="006468CB" w:rsidRPr="00751E66" w:rsidRDefault="006468CB" w:rsidP="00FF5472">
      <w:pPr>
        <w:widowControl w:val="0"/>
        <w:tabs>
          <w:tab w:val="right" w:leader="dot" w:pos="8280"/>
          <w:tab w:val="left" w:leader="dot" w:pos="8640"/>
        </w:tabs>
        <w:rPr>
          <w:rFonts w:cs="Arial"/>
          <w:b/>
          <w:sz w:val="20"/>
          <w:szCs w:val="20"/>
        </w:rPr>
      </w:pPr>
    </w:p>
    <w:p w:rsidR="006468CB" w:rsidRPr="00751E66" w:rsidRDefault="00A63E7F" w:rsidP="00FF5472">
      <w:pPr>
        <w:widowControl w:val="0"/>
        <w:tabs>
          <w:tab w:val="right" w:leader="dot" w:pos="8280"/>
          <w:tab w:val="left" w:leader="dot" w:pos="8640"/>
        </w:tabs>
        <w:rPr>
          <w:rFonts w:cs="Arial"/>
          <w:b/>
          <w:sz w:val="20"/>
          <w:szCs w:val="20"/>
        </w:rPr>
      </w:pPr>
      <w:r w:rsidRPr="00751E66">
        <w:rPr>
          <w:rFonts w:cs="Arial"/>
          <w:b/>
          <w:sz w:val="20"/>
          <w:szCs w:val="20"/>
        </w:rPr>
        <w:t>HOS 12</w:t>
      </w:r>
      <w:r w:rsidR="006468CB" w:rsidRPr="00751E66">
        <w:rPr>
          <w:rFonts w:cs="Arial"/>
          <w:b/>
          <w:sz w:val="20"/>
          <w:szCs w:val="20"/>
        </w:rPr>
        <w:t>00</w:t>
      </w:r>
      <w:r w:rsidR="00F12B13">
        <w:rPr>
          <w:rFonts w:cs="Arial"/>
          <w:b/>
          <w:sz w:val="20"/>
          <w:szCs w:val="20"/>
        </w:rPr>
        <w:t xml:space="preserve"> Recipes and Menu Planning</w:t>
      </w:r>
      <w:r w:rsidR="006468CB" w:rsidRPr="00751E66">
        <w:rPr>
          <w:rFonts w:cs="Arial"/>
          <w:b/>
          <w:sz w:val="20"/>
          <w:szCs w:val="20"/>
        </w:rPr>
        <w:tab/>
        <w:t xml:space="preserve">3 </w:t>
      </w:r>
      <w:r w:rsidR="006468CB" w:rsidRPr="00F71704">
        <w:rPr>
          <w:rFonts w:cs="Arial"/>
          <w:b/>
          <w:noProof/>
          <w:sz w:val="20"/>
          <w:szCs w:val="20"/>
        </w:rPr>
        <w:t>cr</w:t>
      </w:r>
      <w:r w:rsidR="006468CB" w:rsidRPr="00751E66">
        <w:rPr>
          <w:rFonts w:cs="Arial"/>
          <w:b/>
          <w:sz w:val="20"/>
          <w:szCs w:val="20"/>
        </w:rPr>
        <w:t xml:space="preserve">. </w:t>
      </w:r>
    </w:p>
    <w:p w:rsidR="00751E66" w:rsidRPr="00751E66" w:rsidRDefault="00751E66" w:rsidP="00FF5472">
      <w:pPr>
        <w:widowControl w:val="0"/>
        <w:rPr>
          <w:rFonts w:cs="Arial"/>
          <w:color w:val="000000"/>
          <w:sz w:val="20"/>
          <w:szCs w:val="20"/>
        </w:rPr>
      </w:pPr>
      <w:r w:rsidRPr="00751E66">
        <w:rPr>
          <w:rFonts w:cs="Arial"/>
          <w:color w:val="000000"/>
          <w:sz w:val="20"/>
          <w:szCs w:val="20"/>
        </w:rPr>
        <w:t>This course develops skills frequently used in the food service industry. Areas of emphasis include recipe conversions, percentages and the concepts in developing a restaurant</w:t>
      </w:r>
      <w:r>
        <w:rPr>
          <w:rFonts w:cs="Arial"/>
          <w:color w:val="000000"/>
          <w:sz w:val="20"/>
          <w:szCs w:val="20"/>
        </w:rPr>
        <w:t>,</w:t>
      </w:r>
      <w:r w:rsidRPr="00751E66">
        <w:rPr>
          <w:rFonts w:cs="Arial"/>
          <w:color w:val="000000"/>
          <w:sz w:val="20"/>
          <w:szCs w:val="20"/>
        </w:rPr>
        <w:t xml:space="preserve"> and creating a menu. Building on this foundation the menu layout and design </w:t>
      </w:r>
      <w:r w:rsidRPr="00F71704">
        <w:rPr>
          <w:rFonts w:cs="Arial"/>
          <w:noProof/>
          <w:color w:val="000000"/>
          <w:sz w:val="20"/>
          <w:szCs w:val="20"/>
        </w:rPr>
        <w:t>are developed</w:t>
      </w:r>
      <w:r w:rsidRPr="00751E66">
        <w:rPr>
          <w:rFonts w:cs="Arial"/>
          <w:color w:val="000000"/>
          <w:sz w:val="20"/>
          <w:szCs w:val="20"/>
        </w:rPr>
        <w:t xml:space="preserve"> including menu pricing. </w:t>
      </w:r>
    </w:p>
    <w:p w:rsidR="006468CB" w:rsidRPr="00751E66" w:rsidRDefault="006468CB" w:rsidP="00FF5472">
      <w:pPr>
        <w:widowControl w:val="0"/>
        <w:tabs>
          <w:tab w:val="right" w:leader="dot" w:pos="8280"/>
          <w:tab w:val="left" w:leader="dot" w:pos="8640"/>
        </w:tabs>
        <w:rPr>
          <w:rFonts w:cs="Arial"/>
          <w:b/>
          <w:sz w:val="20"/>
          <w:szCs w:val="20"/>
        </w:rPr>
      </w:pPr>
    </w:p>
    <w:p w:rsidR="006468CB" w:rsidRPr="00751E66" w:rsidRDefault="00A63E7F" w:rsidP="00FF5472">
      <w:pPr>
        <w:widowControl w:val="0"/>
        <w:tabs>
          <w:tab w:val="right" w:leader="dot" w:pos="8280"/>
          <w:tab w:val="left" w:leader="dot" w:pos="8640"/>
        </w:tabs>
        <w:rPr>
          <w:rFonts w:cs="Arial"/>
          <w:b/>
          <w:sz w:val="20"/>
          <w:szCs w:val="20"/>
        </w:rPr>
      </w:pPr>
      <w:r w:rsidRPr="00751E66">
        <w:rPr>
          <w:rFonts w:cs="Arial"/>
          <w:b/>
          <w:sz w:val="20"/>
          <w:szCs w:val="20"/>
        </w:rPr>
        <w:t>HOS 13</w:t>
      </w:r>
      <w:r w:rsidR="006468CB" w:rsidRPr="00751E66">
        <w:rPr>
          <w:rFonts w:cs="Arial"/>
          <w:b/>
          <w:sz w:val="20"/>
          <w:szCs w:val="20"/>
        </w:rPr>
        <w:t>00</w:t>
      </w:r>
      <w:r w:rsidR="00F12B13">
        <w:rPr>
          <w:rFonts w:cs="Arial"/>
          <w:b/>
          <w:sz w:val="20"/>
          <w:szCs w:val="20"/>
        </w:rPr>
        <w:t xml:space="preserve"> Food and Beverage Controls</w:t>
      </w:r>
      <w:r w:rsidR="006468CB" w:rsidRPr="00751E66">
        <w:rPr>
          <w:rFonts w:cs="Arial"/>
          <w:b/>
          <w:sz w:val="20"/>
          <w:szCs w:val="20"/>
        </w:rPr>
        <w:tab/>
        <w:t xml:space="preserve">3 </w:t>
      </w:r>
      <w:r w:rsidR="006468CB" w:rsidRPr="00F71704">
        <w:rPr>
          <w:rFonts w:cs="Arial"/>
          <w:b/>
          <w:noProof/>
          <w:sz w:val="20"/>
          <w:szCs w:val="20"/>
        </w:rPr>
        <w:t>cr</w:t>
      </w:r>
      <w:r w:rsidR="006468CB" w:rsidRPr="00751E66">
        <w:rPr>
          <w:rFonts w:cs="Arial"/>
          <w:b/>
          <w:sz w:val="20"/>
          <w:szCs w:val="20"/>
        </w:rPr>
        <w:t>.</w:t>
      </w:r>
    </w:p>
    <w:p w:rsidR="00751E66" w:rsidRPr="00751E66" w:rsidRDefault="00751E66" w:rsidP="00FF5472">
      <w:pPr>
        <w:widowControl w:val="0"/>
        <w:rPr>
          <w:rFonts w:cs="Arial"/>
          <w:color w:val="000000"/>
          <w:sz w:val="20"/>
          <w:szCs w:val="20"/>
        </w:rPr>
      </w:pPr>
      <w:r w:rsidRPr="00F71704">
        <w:rPr>
          <w:rFonts w:cs="Arial"/>
          <w:noProof/>
          <w:color w:val="000000"/>
          <w:sz w:val="20"/>
          <w:szCs w:val="20"/>
        </w:rPr>
        <w:t>An introduction</w:t>
      </w:r>
      <w:r w:rsidRPr="00751E66">
        <w:rPr>
          <w:rFonts w:cs="Arial"/>
          <w:color w:val="000000"/>
          <w:sz w:val="20"/>
          <w:szCs w:val="20"/>
        </w:rPr>
        <w:t xml:space="preserve"> to the operation of the purchasing, inventory, maintenance, storage, and disbursement of food and kitchen supplies. Students learn to control food, beverage, labor and fixed costs. Students learn to create and interpret accurate records.   Common percentages and formulas in food and beverage </w:t>
      </w:r>
      <w:r w:rsidR="00032965" w:rsidRPr="00751E66">
        <w:rPr>
          <w:rFonts w:cs="Arial"/>
          <w:color w:val="000000"/>
          <w:sz w:val="20"/>
          <w:szCs w:val="20"/>
        </w:rPr>
        <w:t xml:space="preserve">accounting </w:t>
      </w:r>
      <w:r w:rsidR="00032965" w:rsidRPr="00F71704">
        <w:rPr>
          <w:rFonts w:cs="Arial"/>
          <w:noProof/>
          <w:color w:val="000000"/>
          <w:sz w:val="20"/>
          <w:szCs w:val="20"/>
        </w:rPr>
        <w:t>are</w:t>
      </w:r>
      <w:r w:rsidRPr="00F71704">
        <w:rPr>
          <w:rFonts w:cs="Arial"/>
          <w:noProof/>
          <w:color w:val="000000"/>
          <w:sz w:val="20"/>
          <w:szCs w:val="20"/>
        </w:rPr>
        <w:t xml:space="preserve"> introduced</w:t>
      </w:r>
      <w:r w:rsidRPr="00751E66">
        <w:rPr>
          <w:rFonts w:cs="Arial"/>
          <w:color w:val="000000"/>
          <w:sz w:val="20"/>
          <w:szCs w:val="20"/>
        </w:rPr>
        <w:t xml:space="preserve">. </w:t>
      </w:r>
    </w:p>
    <w:p w:rsidR="006468CB" w:rsidRPr="00751E66" w:rsidRDefault="006468CB" w:rsidP="00FF5472">
      <w:pPr>
        <w:widowControl w:val="0"/>
        <w:tabs>
          <w:tab w:val="right" w:leader="dot" w:pos="8280"/>
          <w:tab w:val="left" w:leader="dot" w:pos="8640"/>
        </w:tabs>
        <w:rPr>
          <w:rFonts w:cs="Arial"/>
          <w:b/>
          <w:sz w:val="20"/>
          <w:szCs w:val="20"/>
        </w:rPr>
      </w:pPr>
    </w:p>
    <w:p w:rsidR="006468CB" w:rsidRPr="00751E66" w:rsidRDefault="00A63E7F" w:rsidP="00FF5472">
      <w:pPr>
        <w:widowControl w:val="0"/>
        <w:tabs>
          <w:tab w:val="right" w:leader="dot" w:pos="8280"/>
          <w:tab w:val="left" w:leader="dot" w:pos="8640"/>
        </w:tabs>
        <w:rPr>
          <w:rFonts w:cs="Arial"/>
          <w:b/>
          <w:sz w:val="20"/>
          <w:szCs w:val="20"/>
        </w:rPr>
      </w:pPr>
      <w:r w:rsidRPr="00751E66">
        <w:rPr>
          <w:rFonts w:cs="Arial"/>
          <w:b/>
          <w:sz w:val="20"/>
          <w:szCs w:val="20"/>
        </w:rPr>
        <w:t>HOS 14</w:t>
      </w:r>
      <w:r w:rsidR="006468CB" w:rsidRPr="00751E66">
        <w:rPr>
          <w:rFonts w:cs="Arial"/>
          <w:b/>
          <w:sz w:val="20"/>
          <w:szCs w:val="20"/>
        </w:rPr>
        <w:t>00</w:t>
      </w:r>
      <w:r w:rsidR="00F12B13">
        <w:rPr>
          <w:rFonts w:cs="Arial"/>
          <w:b/>
          <w:sz w:val="20"/>
          <w:szCs w:val="20"/>
        </w:rPr>
        <w:t xml:space="preserve"> Nutrition for Food Service</w:t>
      </w:r>
      <w:r w:rsidR="006468CB" w:rsidRPr="00751E66">
        <w:rPr>
          <w:rFonts w:cs="Arial"/>
          <w:b/>
          <w:sz w:val="20"/>
          <w:szCs w:val="20"/>
        </w:rPr>
        <w:tab/>
        <w:t xml:space="preserve">3 </w:t>
      </w:r>
      <w:r w:rsidR="006468CB" w:rsidRPr="00F71704">
        <w:rPr>
          <w:rFonts w:cs="Arial"/>
          <w:b/>
          <w:noProof/>
          <w:sz w:val="20"/>
          <w:szCs w:val="20"/>
        </w:rPr>
        <w:t>cr</w:t>
      </w:r>
      <w:r w:rsidR="006468CB" w:rsidRPr="00751E66">
        <w:rPr>
          <w:rFonts w:cs="Arial"/>
          <w:b/>
          <w:sz w:val="20"/>
          <w:szCs w:val="20"/>
        </w:rPr>
        <w:t>.</w:t>
      </w:r>
    </w:p>
    <w:p w:rsidR="00751E66" w:rsidRPr="00751E66" w:rsidRDefault="00751E66" w:rsidP="00FF5472">
      <w:pPr>
        <w:widowControl w:val="0"/>
        <w:rPr>
          <w:rFonts w:cs="Arial"/>
          <w:color w:val="000000"/>
          <w:sz w:val="20"/>
          <w:szCs w:val="20"/>
        </w:rPr>
      </w:pPr>
      <w:r w:rsidRPr="00751E66">
        <w:rPr>
          <w:rFonts w:cs="Arial"/>
          <w:color w:val="000000"/>
          <w:sz w:val="20"/>
          <w:szCs w:val="20"/>
        </w:rPr>
        <w:t xml:space="preserve">Basic food service nutritional concepts for healthy living and the eating trends of hospitality customers and clients are discussed and studied.  Other nutritional </w:t>
      </w:r>
      <w:r w:rsidR="00F12B13">
        <w:rPr>
          <w:rFonts w:cs="Arial"/>
          <w:color w:val="000000"/>
          <w:sz w:val="20"/>
          <w:szCs w:val="20"/>
        </w:rPr>
        <w:t xml:space="preserve">requirements for demographics, </w:t>
      </w:r>
      <w:r w:rsidRPr="00751E66">
        <w:rPr>
          <w:rFonts w:cs="Arial"/>
          <w:color w:val="000000"/>
          <w:sz w:val="20"/>
          <w:szCs w:val="20"/>
        </w:rPr>
        <w:t xml:space="preserve">various age, social groups and at-risk health groups </w:t>
      </w:r>
      <w:r w:rsidRPr="00F71704">
        <w:rPr>
          <w:rFonts w:cs="Arial"/>
          <w:noProof/>
          <w:color w:val="000000"/>
          <w:sz w:val="20"/>
          <w:szCs w:val="20"/>
        </w:rPr>
        <w:t>are evaluated</w:t>
      </w:r>
      <w:r w:rsidRPr="00751E66">
        <w:rPr>
          <w:rFonts w:cs="Arial"/>
          <w:color w:val="000000"/>
          <w:sz w:val="20"/>
          <w:szCs w:val="20"/>
        </w:rPr>
        <w:t xml:space="preserve"> and those needs related to recipe and menu development.  Discussion of current topics in the food service industry related to allergens, gluten</w:t>
      </w:r>
      <w:r w:rsidR="00F12B13">
        <w:rPr>
          <w:rFonts w:cs="Arial"/>
          <w:color w:val="000000"/>
          <w:sz w:val="20"/>
          <w:szCs w:val="20"/>
        </w:rPr>
        <w:t>,</w:t>
      </w:r>
      <w:r w:rsidRPr="00751E66">
        <w:rPr>
          <w:rFonts w:cs="Arial"/>
          <w:color w:val="000000"/>
          <w:sz w:val="20"/>
          <w:szCs w:val="20"/>
        </w:rPr>
        <w:t xml:space="preserve"> and special diets </w:t>
      </w:r>
      <w:r w:rsidRPr="00F71704">
        <w:rPr>
          <w:rFonts w:cs="Arial"/>
          <w:noProof/>
          <w:color w:val="000000"/>
          <w:sz w:val="20"/>
          <w:szCs w:val="20"/>
        </w:rPr>
        <w:t>are covered</w:t>
      </w:r>
      <w:r w:rsidRPr="00751E66">
        <w:rPr>
          <w:rFonts w:cs="Arial"/>
          <w:color w:val="000000"/>
          <w:sz w:val="20"/>
          <w:szCs w:val="20"/>
        </w:rPr>
        <w:t>.</w:t>
      </w:r>
    </w:p>
    <w:p w:rsidR="006468CB" w:rsidRPr="00751E66" w:rsidRDefault="006468CB" w:rsidP="00FF5472">
      <w:pPr>
        <w:widowControl w:val="0"/>
        <w:tabs>
          <w:tab w:val="right" w:leader="dot" w:pos="8280"/>
          <w:tab w:val="left" w:leader="dot" w:pos="8640"/>
        </w:tabs>
        <w:rPr>
          <w:rFonts w:cs="Arial"/>
          <w:b/>
          <w:sz w:val="20"/>
          <w:szCs w:val="20"/>
        </w:rPr>
      </w:pPr>
    </w:p>
    <w:p w:rsidR="006468CB" w:rsidRPr="00751E66" w:rsidRDefault="00A63E7F" w:rsidP="00FF5472">
      <w:pPr>
        <w:widowControl w:val="0"/>
        <w:tabs>
          <w:tab w:val="right" w:leader="dot" w:pos="8280"/>
          <w:tab w:val="left" w:leader="dot" w:pos="8640"/>
        </w:tabs>
        <w:rPr>
          <w:rFonts w:cs="Arial"/>
          <w:b/>
          <w:sz w:val="20"/>
          <w:szCs w:val="20"/>
        </w:rPr>
      </w:pPr>
      <w:r w:rsidRPr="00751E66">
        <w:rPr>
          <w:rFonts w:cs="Arial"/>
          <w:b/>
          <w:sz w:val="20"/>
          <w:szCs w:val="20"/>
        </w:rPr>
        <w:t>HOS 2</w:t>
      </w:r>
      <w:r w:rsidR="006468CB" w:rsidRPr="00751E66">
        <w:rPr>
          <w:rFonts w:cs="Arial"/>
          <w:b/>
          <w:sz w:val="20"/>
          <w:szCs w:val="20"/>
        </w:rPr>
        <w:t>100</w:t>
      </w:r>
      <w:r w:rsidR="00F12B13">
        <w:rPr>
          <w:rFonts w:cs="Arial"/>
          <w:b/>
          <w:sz w:val="20"/>
          <w:szCs w:val="20"/>
        </w:rPr>
        <w:t xml:space="preserve"> Introduction to the Hospitality Industry</w:t>
      </w:r>
      <w:r w:rsidR="006468CB" w:rsidRPr="00751E66">
        <w:rPr>
          <w:rFonts w:cs="Arial"/>
          <w:b/>
          <w:sz w:val="20"/>
          <w:szCs w:val="20"/>
        </w:rPr>
        <w:tab/>
        <w:t xml:space="preserve">3 </w:t>
      </w:r>
      <w:r w:rsidR="006468CB" w:rsidRPr="00F71704">
        <w:rPr>
          <w:rFonts w:cs="Arial"/>
          <w:b/>
          <w:noProof/>
          <w:sz w:val="20"/>
          <w:szCs w:val="20"/>
        </w:rPr>
        <w:t>cr</w:t>
      </w:r>
      <w:r w:rsidR="006468CB" w:rsidRPr="00751E66">
        <w:rPr>
          <w:rFonts w:cs="Arial"/>
          <w:b/>
          <w:sz w:val="20"/>
          <w:szCs w:val="20"/>
        </w:rPr>
        <w:t>.</w:t>
      </w:r>
    </w:p>
    <w:p w:rsidR="00751E66" w:rsidRPr="00751E66" w:rsidRDefault="00751E66" w:rsidP="00FF5472">
      <w:pPr>
        <w:widowControl w:val="0"/>
        <w:rPr>
          <w:rFonts w:cs="Arial"/>
          <w:color w:val="000000"/>
          <w:sz w:val="20"/>
          <w:szCs w:val="20"/>
        </w:rPr>
      </w:pPr>
      <w:r w:rsidRPr="00751E66">
        <w:rPr>
          <w:rFonts w:cs="Arial"/>
          <w:color w:val="000000"/>
          <w:sz w:val="20"/>
          <w:szCs w:val="20"/>
        </w:rPr>
        <w:t xml:space="preserve">An introduction </w:t>
      </w:r>
      <w:r w:rsidR="009108E4">
        <w:rPr>
          <w:rFonts w:cs="Arial"/>
          <w:noProof/>
          <w:color w:val="000000"/>
          <w:sz w:val="20"/>
          <w:szCs w:val="20"/>
        </w:rPr>
        <w:t>to</w:t>
      </w:r>
      <w:r w:rsidRPr="00751E66">
        <w:rPr>
          <w:rFonts w:cs="Arial"/>
          <w:color w:val="000000"/>
          <w:sz w:val="20"/>
          <w:szCs w:val="20"/>
        </w:rPr>
        <w:t xml:space="preserve"> the hospitality industry that includes food service, tourism, lodging, </w:t>
      </w:r>
      <w:r w:rsidRPr="00F71704">
        <w:rPr>
          <w:rFonts w:cs="Arial"/>
          <w:noProof/>
          <w:color w:val="000000"/>
          <w:sz w:val="20"/>
          <w:szCs w:val="20"/>
        </w:rPr>
        <w:t>conventions</w:t>
      </w:r>
      <w:r w:rsidRPr="00751E66">
        <w:rPr>
          <w:rFonts w:cs="Arial"/>
          <w:color w:val="000000"/>
          <w:sz w:val="20"/>
          <w:szCs w:val="20"/>
        </w:rPr>
        <w:t xml:space="preserve"> and meetings. The course includes an overview of the recreation, gaming and entertainment aspects of the industry. Students can explore potential career paths while learning about the skills, </w:t>
      </w:r>
      <w:r w:rsidRPr="009108E4">
        <w:rPr>
          <w:rFonts w:cs="Arial"/>
          <w:noProof/>
          <w:color w:val="000000"/>
          <w:sz w:val="20"/>
          <w:szCs w:val="20"/>
        </w:rPr>
        <w:t>challenges</w:t>
      </w:r>
      <w:r w:rsidR="009108E4">
        <w:rPr>
          <w:rFonts w:cs="Arial"/>
          <w:noProof/>
          <w:color w:val="000000"/>
          <w:sz w:val="20"/>
          <w:szCs w:val="20"/>
        </w:rPr>
        <w:t>,</w:t>
      </w:r>
      <w:r w:rsidRPr="00751E66">
        <w:rPr>
          <w:rFonts w:cs="Arial"/>
          <w:color w:val="000000"/>
          <w:sz w:val="20"/>
          <w:szCs w:val="20"/>
        </w:rPr>
        <w:t xml:space="preserve"> and trends of the industry.</w:t>
      </w:r>
    </w:p>
    <w:p w:rsidR="006468CB" w:rsidRPr="00751E66" w:rsidRDefault="006468CB" w:rsidP="00FF5472">
      <w:pPr>
        <w:widowControl w:val="0"/>
        <w:tabs>
          <w:tab w:val="right" w:leader="dot" w:pos="8280"/>
          <w:tab w:val="left" w:leader="dot" w:pos="8640"/>
        </w:tabs>
        <w:rPr>
          <w:rFonts w:cs="Arial"/>
          <w:b/>
          <w:sz w:val="20"/>
          <w:szCs w:val="20"/>
        </w:rPr>
      </w:pPr>
    </w:p>
    <w:p w:rsidR="006468CB" w:rsidRPr="00751E66" w:rsidRDefault="006468CB" w:rsidP="00FF5472">
      <w:pPr>
        <w:widowControl w:val="0"/>
        <w:tabs>
          <w:tab w:val="right" w:leader="dot" w:pos="8280"/>
          <w:tab w:val="left" w:leader="dot" w:pos="8640"/>
        </w:tabs>
        <w:rPr>
          <w:rFonts w:cs="Arial"/>
          <w:b/>
          <w:sz w:val="20"/>
          <w:szCs w:val="20"/>
        </w:rPr>
      </w:pPr>
      <w:r w:rsidRPr="00751E66">
        <w:rPr>
          <w:rFonts w:cs="Arial"/>
          <w:b/>
          <w:sz w:val="20"/>
          <w:szCs w:val="20"/>
        </w:rPr>
        <w:t>H</w:t>
      </w:r>
      <w:r w:rsidR="00A63E7F" w:rsidRPr="00751E66">
        <w:rPr>
          <w:rFonts w:cs="Arial"/>
          <w:b/>
          <w:sz w:val="20"/>
          <w:szCs w:val="20"/>
        </w:rPr>
        <w:t>OS 22</w:t>
      </w:r>
      <w:r w:rsidRPr="00751E66">
        <w:rPr>
          <w:rFonts w:cs="Arial"/>
          <w:b/>
          <w:sz w:val="20"/>
          <w:szCs w:val="20"/>
        </w:rPr>
        <w:t>00</w:t>
      </w:r>
      <w:r w:rsidR="00F12B13">
        <w:rPr>
          <w:rFonts w:cs="Arial"/>
          <w:b/>
          <w:sz w:val="20"/>
          <w:szCs w:val="20"/>
        </w:rPr>
        <w:t xml:space="preserve"> Restaurant Operations</w:t>
      </w:r>
      <w:r w:rsidRPr="00751E66">
        <w:rPr>
          <w:rFonts w:cs="Arial"/>
          <w:b/>
          <w:sz w:val="20"/>
          <w:szCs w:val="20"/>
        </w:rPr>
        <w:tab/>
        <w:t xml:space="preserve">3 </w:t>
      </w:r>
      <w:r w:rsidRPr="00F71704">
        <w:rPr>
          <w:rFonts w:cs="Arial"/>
          <w:b/>
          <w:noProof/>
          <w:sz w:val="20"/>
          <w:szCs w:val="20"/>
        </w:rPr>
        <w:t>cr</w:t>
      </w:r>
      <w:r w:rsidRPr="00751E66">
        <w:rPr>
          <w:rFonts w:cs="Arial"/>
          <w:b/>
          <w:sz w:val="20"/>
          <w:szCs w:val="20"/>
        </w:rPr>
        <w:t>.</w:t>
      </w:r>
    </w:p>
    <w:p w:rsidR="00751E66" w:rsidRPr="00751E66" w:rsidRDefault="00751E66" w:rsidP="00FF5472">
      <w:pPr>
        <w:widowControl w:val="0"/>
        <w:rPr>
          <w:rFonts w:cs="Arial"/>
          <w:color w:val="000000"/>
          <w:sz w:val="20"/>
          <w:szCs w:val="20"/>
        </w:rPr>
      </w:pPr>
      <w:r w:rsidRPr="00751E66">
        <w:rPr>
          <w:rFonts w:cs="Arial"/>
          <w:color w:val="000000"/>
          <w:sz w:val="20"/>
          <w:szCs w:val="20"/>
        </w:rPr>
        <w:t xml:space="preserve">The course encompasses the operations of all departments within a </w:t>
      </w:r>
      <w:r w:rsidRPr="009108E4">
        <w:rPr>
          <w:rFonts w:cs="Arial"/>
          <w:noProof/>
          <w:color w:val="000000"/>
          <w:sz w:val="20"/>
          <w:szCs w:val="20"/>
        </w:rPr>
        <w:t>full</w:t>
      </w:r>
      <w:r w:rsidR="009108E4">
        <w:rPr>
          <w:rFonts w:cs="Arial"/>
          <w:noProof/>
          <w:color w:val="000000"/>
          <w:sz w:val="20"/>
          <w:szCs w:val="20"/>
        </w:rPr>
        <w:t>-</w:t>
      </w:r>
      <w:r w:rsidRPr="009108E4">
        <w:rPr>
          <w:rFonts w:cs="Arial"/>
          <w:noProof/>
          <w:color w:val="000000"/>
          <w:sz w:val="20"/>
          <w:szCs w:val="20"/>
        </w:rPr>
        <w:t>service</w:t>
      </w:r>
      <w:r w:rsidRPr="00751E66">
        <w:rPr>
          <w:rFonts w:cs="Arial"/>
          <w:color w:val="000000"/>
          <w:sz w:val="20"/>
          <w:szCs w:val="20"/>
        </w:rPr>
        <w:t xml:space="preserve"> restaurant.  Major topics include organizational structure, methods of operations, guest service </w:t>
      </w:r>
      <w:r w:rsidRPr="009108E4">
        <w:rPr>
          <w:rFonts w:cs="Arial"/>
          <w:noProof/>
          <w:color w:val="000000"/>
          <w:sz w:val="20"/>
          <w:szCs w:val="20"/>
        </w:rPr>
        <w:t>philosophy</w:t>
      </w:r>
      <w:r w:rsidR="009108E4">
        <w:rPr>
          <w:rFonts w:cs="Arial"/>
          <w:noProof/>
          <w:color w:val="000000"/>
          <w:sz w:val="20"/>
          <w:szCs w:val="20"/>
        </w:rPr>
        <w:t>,</w:t>
      </w:r>
      <w:r w:rsidRPr="00751E66">
        <w:rPr>
          <w:rFonts w:cs="Arial"/>
          <w:color w:val="000000"/>
          <w:sz w:val="20"/>
          <w:szCs w:val="20"/>
        </w:rPr>
        <w:t xml:space="preserve"> and evaluation of human resources within the hospitality industry.  </w:t>
      </w:r>
      <w:r w:rsidRPr="009108E4">
        <w:rPr>
          <w:rFonts w:cs="Arial"/>
          <w:noProof/>
          <w:color w:val="000000"/>
          <w:sz w:val="20"/>
          <w:szCs w:val="20"/>
        </w:rPr>
        <w:t>Menu,</w:t>
      </w:r>
      <w:r w:rsidRPr="00751E66">
        <w:rPr>
          <w:rFonts w:cs="Arial"/>
          <w:color w:val="000000"/>
          <w:sz w:val="20"/>
          <w:szCs w:val="20"/>
        </w:rPr>
        <w:t xml:space="preserve"> kitchen</w:t>
      </w:r>
      <w:r w:rsidR="00F12B13">
        <w:rPr>
          <w:rFonts w:cs="Arial"/>
          <w:color w:val="000000"/>
          <w:sz w:val="20"/>
          <w:szCs w:val="20"/>
        </w:rPr>
        <w:t>,</w:t>
      </w:r>
      <w:r w:rsidRPr="00751E66">
        <w:rPr>
          <w:rFonts w:cs="Arial"/>
          <w:color w:val="000000"/>
          <w:sz w:val="20"/>
          <w:szCs w:val="20"/>
        </w:rPr>
        <w:t xml:space="preserve"> and design for different restaurant concepts </w:t>
      </w:r>
      <w:r w:rsidRPr="00F71704">
        <w:rPr>
          <w:rFonts w:cs="Arial"/>
          <w:noProof/>
          <w:color w:val="000000"/>
          <w:sz w:val="20"/>
          <w:szCs w:val="20"/>
        </w:rPr>
        <w:t>are discussed</w:t>
      </w:r>
      <w:r w:rsidRPr="00751E66">
        <w:rPr>
          <w:rFonts w:cs="Arial"/>
          <w:color w:val="000000"/>
          <w:sz w:val="20"/>
          <w:szCs w:val="20"/>
        </w:rPr>
        <w:t>.</w:t>
      </w:r>
    </w:p>
    <w:p w:rsidR="006468CB" w:rsidRPr="00751E66" w:rsidRDefault="006468CB" w:rsidP="00FF5472">
      <w:pPr>
        <w:widowControl w:val="0"/>
        <w:tabs>
          <w:tab w:val="right" w:leader="dot" w:pos="8280"/>
          <w:tab w:val="left" w:leader="dot" w:pos="8640"/>
        </w:tabs>
        <w:rPr>
          <w:rFonts w:cs="Arial"/>
          <w:b/>
          <w:sz w:val="20"/>
          <w:szCs w:val="20"/>
        </w:rPr>
      </w:pPr>
    </w:p>
    <w:p w:rsidR="006468CB" w:rsidRPr="00751E66" w:rsidRDefault="00A63E7F" w:rsidP="00FF5472">
      <w:pPr>
        <w:widowControl w:val="0"/>
        <w:tabs>
          <w:tab w:val="right" w:leader="dot" w:pos="8280"/>
          <w:tab w:val="left" w:leader="dot" w:pos="8640"/>
        </w:tabs>
        <w:rPr>
          <w:rFonts w:cs="Arial"/>
          <w:b/>
          <w:sz w:val="20"/>
          <w:szCs w:val="20"/>
        </w:rPr>
      </w:pPr>
      <w:r w:rsidRPr="00751E66">
        <w:rPr>
          <w:rFonts w:cs="Arial"/>
          <w:b/>
          <w:sz w:val="20"/>
          <w:szCs w:val="20"/>
        </w:rPr>
        <w:t>HOS 23</w:t>
      </w:r>
      <w:r w:rsidR="006468CB" w:rsidRPr="00751E66">
        <w:rPr>
          <w:rFonts w:cs="Arial"/>
          <w:b/>
          <w:sz w:val="20"/>
          <w:szCs w:val="20"/>
        </w:rPr>
        <w:t>00</w:t>
      </w:r>
      <w:r w:rsidR="00631EBF">
        <w:rPr>
          <w:rFonts w:cs="Arial"/>
          <w:b/>
          <w:sz w:val="20"/>
          <w:szCs w:val="20"/>
        </w:rPr>
        <w:t xml:space="preserve"> Dining Room Management</w:t>
      </w:r>
      <w:r w:rsidR="006468CB" w:rsidRPr="00751E66">
        <w:rPr>
          <w:rFonts w:cs="Arial"/>
          <w:b/>
          <w:sz w:val="20"/>
          <w:szCs w:val="20"/>
        </w:rPr>
        <w:tab/>
        <w:t xml:space="preserve">3 </w:t>
      </w:r>
      <w:r w:rsidR="006468CB" w:rsidRPr="00F71704">
        <w:rPr>
          <w:rFonts w:cs="Arial"/>
          <w:b/>
          <w:noProof/>
          <w:sz w:val="20"/>
          <w:szCs w:val="20"/>
        </w:rPr>
        <w:t>cr</w:t>
      </w:r>
      <w:r w:rsidR="006468CB" w:rsidRPr="00751E66">
        <w:rPr>
          <w:rFonts w:cs="Arial"/>
          <w:b/>
          <w:sz w:val="20"/>
          <w:szCs w:val="20"/>
        </w:rPr>
        <w:t xml:space="preserve">. </w:t>
      </w:r>
    </w:p>
    <w:p w:rsidR="00751E66" w:rsidRPr="00751E66" w:rsidRDefault="00751E66" w:rsidP="00FF5472">
      <w:pPr>
        <w:widowControl w:val="0"/>
        <w:rPr>
          <w:rFonts w:cs="Arial"/>
          <w:color w:val="000000"/>
          <w:sz w:val="20"/>
          <w:szCs w:val="20"/>
        </w:rPr>
      </w:pPr>
      <w:r w:rsidRPr="00751E66">
        <w:rPr>
          <w:rFonts w:cs="Arial"/>
          <w:color w:val="000000"/>
          <w:sz w:val="20"/>
          <w:szCs w:val="20"/>
        </w:rPr>
        <w:t xml:space="preserve">Managing and training Front-of-the-House employees in the hospitality industry will be introduced.  Included will be specific dining styles of service, customer service concepts, </w:t>
      </w:r>
      <w:r w:rsidR="00F12B13">
        <w:rPr>
          <w:rFonts w:cs="Arial"/>
          <w:color w:val="000000"/>
          <w:sz w:val="20"/>
          <w:szCs w:val="20"/>
        </w:rPr>
        <w:t xml:space="preserve">and </w:t>
      </w:r>
      <w:r w:rsidRPr="00751E66">
        <w:rPr>
          <w:rFonts w:cs="Arial"/>
          <w:color w:val="000000"/>
          <w:sz w:val="20"/>
          <w:szCs w:val="20"/>
        </w:rPr>
        <w:t>human resource skills.  Students discuss management topics and dining room leadership skills in the hospitality industry as well as useful technology tools.</w:t>
      </w:r>
    </w:p>
    <w:p w:rsidR="006468CB" w:rsidRPr="00751E66" w:rsidRDefault="006468CB" w:rsidP="00FF5472">
      <w:pPr>
        <w:widowControl w:val="0"/>
        <w:tabs>
          <w:tab w:val="right" w:leader="dot" w:pos="8280"/>
          <w:tab w:val="left" w:leader="dot" w:pos="8640"/>
        </w:tabs>
        <w:rPr>
          <w:rFonts w:cs="Arial"/>
          <w:b/>
          <w:sz w:val="20"/>
          <w:szCs w:val="20"/>
        </w:rPr>
      </w:pPr>
    </w:p>
    <w:p w:rsidR="004C4123" w:rsidRPr="00751E66" w:rsidRDefault="00A63E7F" w:rsidP="00CD2974">
      <w:pPr>
        <w:keepNext/>
        <w:keepLines/>
        <w:tabs>
          <w:tab w:val="right" w:leader="dot" w:pos="8280"/>
          <w:tab w:val="left" w:leader="dot" w:pos="8640"/>
        </w:tabs>
        <w:rPr>
          <w:rFonts w:cs="Arial"/>
          <w:b/>
          <w:sz w:val="20"/>
          <w:szCs w:val="20"/>
        </w:rPr>
      </w:pPr>
      <w:r w:rsidRPr="00751E66">
        <w:rPr>
          <w:rFonts w:cs="Arial"/>
          <w:b/>
          <w:sz w:val="20"/>
          <w:szCs w:val="20"/>
        </w:rPr>
        <w:lastRenderedPageBreak/>
        <w:t>HOS 3</w:t>
      </w:r>
      <w:r w:rsidR="006468CB" w:rsidRPr="00751E66">
        <w:rPr>
          <w:rFonts w:cs="Arial"/>
          <w:b/>
          <w:sz w:val="20"/>
          <w:szCs w:val="20"/>
        </w:rPr>
        <w:t>100</w:t>
      </w:r>
      <w:r w:rsidR="00631EBF">
        <w:rPr>
          <w:rFonts w:cs="Arial"/>
          <w:b/>
          <w:sz w:val="20"/>
          <w:szCs w:val="20"/>
        </w:rPr>
        <w:t xml:space="preserve"> Private Events and Catering </w:t>
      </w:r>
      <w:r w:rsidR="00032965">
        <w:rPr>
          <w:rFonts w:cs="Arial"/>
          <w:b/>
          <w:sz w:val="20"/>
          <w:szCs w:val="20"/>
        </w:rPr>
        <w:t>Management</w:t>
      </w:r>
      <w:r w:rsidR="006468CB" w:rsidRPr="00751E66">
        <w:rPr>
          <w:rFonts w:cs="Arial"/>
          <w:b/>
          <w:sz w:val="20"/>
          <w:szCs w:val="20"/>
        </w:rPr>
        <w:tab/>
        <w:t xml:space="preserve">3 </w:t>
      </w:r>
      <w:r w:rsidR="006468CB" w:rsidRPr="00F71704">
        <w:rPr>
          <w:rFonts w:cs="Arial"/>
          <w:b/>
          <w:noProof/>
          <w:sz w:val="20"/>
          <w:szCs w:val="20"/>
        </w:rPr>
        <w:t>cr</w:t>
      </w:r>
      <w:r w:rsidR="006468CB" w:rsidRPr="00751E66">
        <w:rPr>
          <w:rFonts w:cs="Arial"/>
          <w:b/>
          <w:sz w:val="20"/>
          <w:szCs w:val="20"/>
        </w:rPr>
        <w:t xml:space="preserve">. </w:t>
      </w:r>
    </w:p>
    <w:p w:rsidR="00751E66" w:rsidRPr="00751E66" w:rsidRDefault="00751E66" w:rsidP="00CD2974">
      <w:pPr>
        <w:keepNext/>
        <w:keepLines/>
        <w:rPr>
          <w:rFonts w:cs="Arial"/>
          <w:color w:val="000000"/>
          <w:sz w:val="20"/>
          <w:szCs w:val="20"/>
        </w:rPr>
      </w:pPr>
      <w:r w:rsidRPr="00751E66">
        <w:rPr>
          <w:rFonts w:cs="Arial"/>
          <w:color w:val="000000"/>
          <w:sz w:val="20"/>
          <w:szCs w:val="20"/>
        </w:rPr>
        <w:t xml:space="preserve">The course presents a broad overview of </w:t>
      </w:r>
      <w:r w:rsidRPr="00F71704">
        <w:rPr>
          <w:rFonts w:cs="Arial"/>
          <w:noProof/>
          <w:color w:val="000000"/>
          <w:sz w:val="20"/>
          <w:szCs w:val="20"/>
        </w:rPr>
        <w:t>meeting</w:t>
      </w:r>
      <w:r w:rsidRPr="00751E66">
        <w:rPr>
          <w:rFonts w:cs="Arial"/>
          <w:color w:val="000000"/>
          <w:sz w:val="20"/>
          <w:szCs w:val="20"/>
        </w:rPr>
        <w:t>, conference, convention</w:t>
      </w:r>
      <w:r w:rsidR="00F12B13">
        <w:rPr>
          <w:rFonts w:cs="Arial"/>
          <w:color w:val="000000"/>
          <w:sz w:val="20"/>
          <w:szCs w:val="20"/>
        </w:rPr>
        <w:t>,</w:t>
      </w:r>
      <w:r w:rsidRPr="00751E66">
        <w:rPr>
          <w:rFonts w:cs="Arial"/>
          <w:color w:val="000000"/>
          <w:sz w:val="20"/>
          <w:szCs w:val="20"/>
        </w:rPr>
        <w:t xml:space="preserve"> and exposition Industry. Using case studies the planning process for each type of event is analyzed and discussed in depth covering topics such as sponsorship, venues, staffing, outside contractors, and legal issues.</w:t>
      </w:r>
    </w:p>
    <w:p w:rsidR="004C4123" w:rsidRPr="00751E66" w:rsidRDefault="004C4123" w:rsidP="00FF5472">
      <w:pPr>
        <w:widowControl w:val="0"/>
        <w:tabs>
          <w:tab w:val="right" w:leader="dot" w:pos="8280"/>
          <w:tab w:val="left" w:leader="dot" w:pos="8640"/>
        </w:tabs>
        <w:rPr>
          <w:rFonts w:cs="Arial"/>
          <w:b/>
          <w:sz w:val="20"/>
          <w:szCs w:val="20"/>
        </w:rPr>
      </w:pPr>
    </w:p>
    <w:p w:rsidR="00A63E7F" w:rsidRPr="00751E66" w:rsidRDefault="00A63E7F" w:rsidP="00FF5472">
      <w:pPr>
        <w:widowControl w:val="0"/>
        <w:tabs>
          <w:tab w:val="right" w:leader="dot" w:pos="8280"/>
          <w:tab w:val="left" w:leader="dot" w:pos="8640"/>
        </w:tabs>
        <w:rPr>
          <w:rFonts w:cs="Arial"/>
          <w:b/>
          <w:sz w:val="20"/>
          <w:szCs w:val="20"/>
        </w:rPr>
      </w:pPr>
      <w:r w:rsidRPr="00751E66">
        <w:rPr>
          <w:rFonts w:cs="Arial"/>
          <w:b/>
          <w:sz w:val="20"/>
          <w:szCs w:val="20"/>
        </w:rPr>
        <w:t>HOS 32</w:t>
      </w:r>
      <w:r w:rsidR="006468CB" w:rsidRPr="00751E66">
        <w:rPr>
          <w:rFonts w:cs="Arial"/>
          <w:b/>
          <w:sz w:val="20"/>
          <w:szCs w:val="20"/>
        </w:rPr>
        <w:t>00</w:t>
      </w:r>
      <w:r w:rsidR="00631EBF">
        <w:rPr>
          <w:rFonts w:cs="Arial"/>
          <w:b/>
          <w:sz w:val="20"/>
          <w:szCs w:val="20"/>
        </w:rPr>
        <w:t xml:space="preserve"> Wine</w:t>
      </w:r>
      <w:r w:rsidR="00032965">
        <w:rPr>
          <w:rFonts w:cs="Arial"/>
          <w:b/>
          <w:sz w:val="20"/>
          <w:szCs w:val="20"/>
        </w:rPr>
        <w:t xml:space="preserve"> and Beverage Management</w:t>
      </w:r>
      <w:r w:rsidR="006468CB" w:rsidRPr="00751E66">
        <w:rPr>
          <w:rFonts w:cs="Arial"/>
          <w:b/>
          <w:sz w:val="20"/>
          <w:szCs w:val="20"/>
        </w:rPr>
        <w:tab/>
        <w:t xml:space="preserve">3 </w:t>
      </w:r>
      <w:r w:rsidR="006468CB" w:rsidRPr="00F71704">
        <w:rPr>
          <w:rFonts w:cs="Arial"/>
          <w:b/>
          <w:noProof/>
          <w:sz w:val="20"/>
          <w:szCs w:val="20"/>
        </w:rPr>
        <w:t>cr</w:t>
      </w:r>
      <w:r w:rsidR="006468CB" w:rsidRPr="00751E66">
        <w:rPr>
          <w:rFonts w:cs="Arial"/>
          <w:b/>
          <w:sz w:val="20"/>
          <w:szCs w:val="20"/>
        </w:rPr>
        <w:t>.</w:t>
      </w:r>
      <w:r w:rsidRPr="00751E66">
        <w:rPr>
          <w:rFonts w:cs="Arial"/>
          <w:b/>
          <w:sz w:val="20"/>
          <w:szCs w:val="20"/>
        </w:rPr>
        <w:t xml:space="preserve"> </w:t>
      </w:r>
    </w:p>
    <w:p w:rsidR="00751E66" w:rsidRPr="00751E66" w:rsidRDefault="00751E66" w:rsidP="00FF5472">
      <w:pPr>
        <w:widowControl w:val="0"/>
        <w:rPr>
          <w:rFonts w:cs="Arial"/>
          <w:color w:val="000000"/>
          <w:sz w:val="20"/>
          <w:szCs w:val="20"/>
        </w:rPr>
      </w:pPr>
      <w:r w:rsidRPr="00751E66">
        <w:rPr>
          <w:rFonts w:cs="Arial"/>
          <w:color w:val="000000"/>
          <w:sz w:val="20"/>
          <w:szCs w:val="20"/>
        </w:rPr>
        <w:t xml:space="preserve">Students receive an overview of the sale and service of alcoholic beverages.  Major wine regions of the world </w:t>
      </w:r>
      <w:r w:rsidRPr="00F71704">
        <w:rPr>
          <w:rFonts w:cs="Arial"/>
          <w:noProof/>
          <w:color w:val="000000"/>
          <w:sz w:val="20"/>
          <w:szCs w:val="20"/>
        </w:rPr>
        <w:t>are discussed</w:t>
      </w:r>
      <w:r w:rsidRPr="00751E66">
        <w:rPr>
          <w:rFonts w:cs="Arial"/>
          <w:color w:val="000000"/>
          <w:sz w:val="20"/>
          <w:szCs w:val="20"/>
        </w:rPr>
        <w:t xml:space="preserve"> in detail.  The basics of beer, </w:t>
      </w:r>
      <w:r w:rsidRPr="009108E4">
        <w:rPr>
          <w:rFonts w:cs="Arial"/>
          <w:noProof/>
          <w:color w:val="000000"/>
          <w:sz w:val="20"/>
          <w:szCs w:val="20"/>
        </w:rPr>
        <w:t>spirits</w:t>
      </w:r>
      <w:r w:rsidR="00F12B13" w:rsidRPr="009108E4">
        <w:rPr>
          <w:rFonts w:cs="Arial"/>
          <w:noProof/>
          <w:color w:val="000000"/>
          <w:sz w:val="20"/>
          <w:szCs w:val="20"/>
        </w:rPr>
        <w:t>,</w:t>
      </w:r>
      <w:r w:rsidRPr="00751E66">
        <w:rPr>
          <w:rFonts w:cs="Arial"/>
          <w:color w:val="000000"/>
          <w:sz w:val="20"/>
          <w:szCs w:val="20"/>
        </w:rPr>
        <w:t xml:space="preserve"> and </w:t>
      </w:r>
      <w:r w:rsidRPr="009108E4">
        <w:rPr>
          <w:rFonts w:cs="Arial"/>
          <w:noProof/>
          <w:color w:val="000000"/>
          <w:sz w:val="20"/>
          <w:szCs w:val="20"/>
        </w:rPr>
        <w:t>wine making</w:t>
      </w:r>
      <w:r w:rsidRPr="00751E66">
        <w:rPr>
          <w:rFonts w:cs="Arial"/>
          <w:color w:val="000000"/>
          <w:sz w:val="20"/>
          <w:szCs w:val="20"/>
        </w:rPr>
        <w:t>, fermentation</w:t>
      </w:r>
      <w:r w:rsidR="00F12B13">
        <w:rPr>
          <w:rFonts w:cs="Arial"/>
          <w:color w:val="000000"/>
          <w:sz w:val="20"/>
          <w:szCs w:val="20"/>
        </w:rPr>
        <w:t>,</w:t>
      </w:r>
      <w:r w:rsidRPr="00751E66">
        <w:rPr>
          <w:rFonts w:cs="Arial"/>
          <w:color w:val="000000"/>
          <w:sz w:val="20"/>
          <w:szCs w:val="20"/>
        </w:rPr>
        <w:t xml:space="preserve"> and wine label reading are focus areas for the course. Time </w:t>
      </w:r>
      <w:r w:rsidRPr="009108E4">
        <w:rPr>
          <w:rFonts w:cs="Arial"/>
          <w:noProof/>
          <w:color w:val="000000"/>
          <w:sz w:val="20"/>
          <w:szCs w:val="20"/>
        </w:rPr>
        <w:t>is also spent</w:t>
      </w:r>
      <w:r w:rsidRPr="00751E66">
        <w:rPr>
          <w:rFonts w:cs="Arial"/>
          <w:color w:val="000000"/>
          <w:sz w:val="20"/>
          <w:szCs w:val="20"/>
        </w:rPr>
        <w:t xml:space="preserve"> on purchasing, health concerns</w:t>
      </w:r>
      <w:r w:rsidR="00F12B13">
        <w:rPr>
          <w:rFonts w:cs="Arial"/>
          <w:color w:val="000000"/>
          <w:sz w:val="20"/>
          <w:szCs w:val="20"/>
        </w:rPr>
        <w:t>,</w:t>
      </w:r>
      <w:r w:rsidRPr="00751E66">
        <w:rPr>
          <w:rFonts w:cs="Arial"/>
          <w:color w:val="000000"/>
          <w:sz w:val="20"/>
          <w:szCs w:val="20"/>
        </w:rPr>
        <w:t xml:space="preserve"> and the laws </w:t>
      </w:r>
      <w:r w:rsidRPr="009108E4">
        <w:rPr>
          <w:rFonts w:cs="Arial"/>
          <w:noProof/>
          <w:color w:val="000000"/>
          <w:sz w:val="20"/>
          <w:szCs w:val="20"/>
        </w:rPr>
        <w:t>pertaining to</w:t>
      </w:r>
      <w:r w:rsidRPr="00751E66">
        <w:rPr>
          <w:rFonts w:cs="Arial"/>
          <w:color w:val="000000"/>
          <w:sz w:val="20"/>
          <w:szCs w:val="20"/>
        </w:rPr>
        <w:t xml:space="preserve"> alcoholic beverages.</w:t>
      </w:r>
    </w:p>
    <w:p w:rsidR="00A63E7F" w:rsidRPr="00751E66" w:rsidRDefault="00A63E7F" w:rsidP="00FF5472">
      <w:pPr>
        <w:widowControl w:val="0"/>
        <w:tabs>
          <w:tab w:val="right" w:leader="dot" w:pos="8280"/>
          <w:tab w:val="left" w:leader="dot" w:pos="8640"/>
        </w:tabs>
        <w:rPr>
          <w:rFonts w:cs="Arial"/>
          <w:b/>
          <w:sz w:val="20"/>
          <w:szCs w:val="20"/>
        </w:rPr>
      </w:pPr>
    </w:p>
    <w:p w:rsidR="00A63E7F" w:rsidRPr="00751E66" w:rsidRDefault="00A63E7F" w:rsidP="00FF5472">
      <w:pPr>
        <w:widowControl w:val="0"/>
        <w:tabs>
          <w:tab w:val="right" w:leader="dot" w:pos="8280"/>
          <w:tab w:val="left" w:leader="dot" w:pos="8640"/>
        </w:tabs>
        <w:rPr>
          <w:rFonts w:cs="Arial"/>
          <w:b/>
          <w:sz w:val="20"/>
          <w:szCs w:val="20"/>
        </w:rPr>
      </w:pPr>
      <w:r w:rsidRPr="00751E66">
        <w:rPr>
          <w:rFonts w:cs="Arial"/>
          <w:b/>
          <w:sz w:val="20"/>
          <w:szCs w:val="20"/>
        </w:rPr>
        <w:t>HOS 3300</w:t>
      </w:r>
      <w:r w:rsidR="00032965">
        <w:rPr>
          <w:rFonts w:cs="Arial"/>
          <w:b/>
          <w:sz w:val="20"/>
          <w:szCs w:val="20"/>
        </w:rPr>
        <w:t xml:space="preserve"> Meeting Customer Expectations for Hospitality</w:t>
      </w:r>
      <w:r w:rsidRPr="00751E66">
        <w:rPr>
          <w:rFonts w:cs="Arial"/>
          <w:b/>
          <w:sz w:val="20"/>
          <w:szCs w:val="20"/>
        </w:rPr>
        <w:tab/>
        <w:t xml:space="preserve">3 </w:t>
      </w:r>
      <w:r w:rsidRPr="009108E4">
        <w:rPr>
          <w:rFonts w:cs="Arial"/>
          <w:b/>
          <w:noProof/>
          <w:sz w:val="20"/>
          <w:szCs w:val="20"/>
        </w:rPr>
        <w:t>cr</w:t>
      </w:r>
      <w:r w:rsidRPr="00751E66">
        <w:rPr>
          <w:rFonts w:cs="Arial"/>
          <w:b/>
          <w:sz w:val="20"/>
          <w:szCs w:val="20"/>
        </w:rPr>
        <w:t>.</w:t>
      </w:r>
    </w:p>
    <w:p w:rsidR="00751E66" w:rsidRPr="00751E66" w:rsidRDefault="00751E66" w:rsidP="00FF5472">
      <w:pPr>
        <w:widowControl w:val="0"/>
        <w:rPr>
          <w:rFonts w:cs="Arial"/>
          <w:color w:val="000000"/>
          <w:sz w:val="20"/>
          <w:szCs w:val="20"/>
        </w:rPr>
      </w:pPr>
      <w:r w:rsidRPr="00751E66">
        <w:rPr>
          <w:rFonts w:cs="Arial"/>
          <w:color w:val="000000"/>
          <w:sz w:val="20"/>
          <w:szCs w:val="20"/>
        </w:rPr>
        <w:t xml:space="preserve">Students study the concept of treating customers as guests.  Guest services concepts with internal and external customers in the hospitality industry.  Students develop </w:t>
      </w:r>
      <w:r w:rsidRPr="009108E4">
        <w:rPr>
          <w:rFonts w:cs="Arial"/>
          <w:noProof/>
          <w:color w:val="000000"/>
          <w:sz w:val="20"/>
          <w:szCs w:val="20"/>
        </w:rPr>
        <w:t>problem</w:t>
      </w:r>
      <w:r w:rsidR="009108E4">
        <w:rPr>
          <w:rFonts w:cs="Arial"/>
          <w:noProof/>
          <w:color w:val="000000"/>
          <w:sz w:val="20"/>
          <w:szCs w:val="20"/>
        </w:rPr>
        <w:t>-</w:t>
      </w:r>
      <w:r w:rsidRPr="009108E4">
        <w:rPr>
          <w:rFonts w:cs="Arial"/>
          <w:noProof/>
          <w:color w:val="000000"/>
          <w:sz w:val="20"/>
          <w:szCs w:val="20"/>
        </w:rPr>
        <w:t>solving</w:t>
      </w:r>
      <w:r w:rsidRPr="00751E66">
        <w:rPr>
          <w:rFonts w:cs="Arial"/>
          <w:color w:val="000000"/>
          <w:sz w:val="20"/>
          <w:szCs w:val="20"/>
        </w:rPr>
        <w:t xml:space="preserve"> skills by addressing hypothetical situations.  Students learn the difference in proven hospitality principles and business ethics.</w:t>
      </w:r>
    </w:p>
    <w:p w:rsidR="00A63E7F" w:rsidRPr="00751E66" w:rsidRDefault="00A63E7F" w:rsidP="00FF5472">
      <w:pPr>
        <w:widowControl w:val="0"/>
        <w:tabs>
          <w:tab w:val="right" w:leader="dot" w:pos="8280"/>
        </w:tabs>
        <w:rPr>
          <w:rFonts w:cs="Arial"/>
          <w:sz w:val="20"/>
          <w:szCs w:val="20"/>
        </w:rPr>
      </w:pPr>
    </w:p>
    <w:p w:rsidR="00A63E7F" w:rsidRPr="00751E66" w:rsidRDefault="00A63E7F" w:rsidP="00FF5472">
      <w:pPr>
        <w:widowControl w:val="0"/>
        <w:tabs>
          <w:tab w:val="right" w:leader="dot" w:pos="8280"/>
          <w:tab w:val="left" w:leader="dot" w:pos="8640"/>
        </w:tabs>
        <w:rPr>
          <w:rFonts w:cs="Arial"/>
          <w:b/>
          <w:sz w:val="20"/>
          <w:szCs w:val="20"/>
        </w:rPr>
      </w:pPr>
      <w:r w:rsidRPr="00751E66">
        <w:rPr>
          <w:rFonts w:cs="Arial"/>
          <w:b/>
          <w:sz w:val="20"/>
          <w:szCs w:val="20"/>
        </w:rPr>
        <w:t>HOS 4100</w:t>
      </w:r>
      <w:r w:rsidR="00032965">
        <w:rPr>
          <w:rFonts w:cs="Arial"/>
          <w:b/>
          <w:sz w:val="20"/>
          <w:szCs w:val="20"/>
        </w:rPr>
        <w:t xml:space="preserve"> Human Resources for the Hospitality Industry</w:t>
      </w:r>
      <w:r w:rsidRPr="00751E66">
        <w:rPr>
          <w:rFonts w:cs="Arial"/>
          <w:b/>
          <w:sz w:val="20"/>
          <w:szCs w:val="20"/>
        </w:rPr>
        <w:tab/>
        <w:t xml:space="preserve">3 </w:t>
      </w:r>
      <w:r w:rsidRPr="00F71704">
        <w:rPr>
          <w:rFonts w:cs="Arial"/>
          <w:b/>
          <w:noProof/>
          <w:sz w:val="20"/>
          <w:szCs w:val="20"/>
        </w:rPr>
        <w:t>cr</w:t>
      </w:r>
      <w:r w:rsidRPr="00751E66">
        <w:rPr>
          <w:rFonts w:cs="Arial"/>
          <w:b/>
          <w:sz w:val="20"/>
          <w:szCs w:val="20"/>
        </w:rPr>
        <w:t xml:space="preserve">. </w:t>
      </w:r>
    </w:p>
    <w:p w:rsidR="00751E66" w:rsidRPr="00751E66" w:rsidRDefault="00751E66" w:rsidP="00FF5472">
      <w:pPr>
        <w:widowControl w:val="0"/>
        <w:rPr>
          <w:rFonts w:cs="Arial"/>
          <w:color w:val="000000"/>
          <w:sz w:val="20"/>
          <w:szCs w:val="20"/>
        </w:rPr>
      </w:pPr>
      <w:r w:rsidRPr="00751E66">
        <w:rPr>
          <w:rFonts w:cs="Arial"/>
          <w:color w:val="000000"/>
          <w:sz w:val="20"/>
          <w:szCs w:val="20"/>
        </w:rPr>
        <w:t xml:space="preserve">This course provides an overview of the field of human resources as applied to the hospitality and food service industry.  Recruiting, selecting, orienting, training, and retaining outstanding staff members as hospitality managers </w:t>
      </w:r>
      <w:r w:rsidRPr="009108E4">
        <w:rPr>
          <w:rFonts w:cs="Arial"/>
          <w:noProof/>
          <w:color w:val="000000"/>
          <w:sz w:val="20"/>
          <w:szCs w:val="20"/>
        </w:rPr>
        <w:t>are covered</w:t>
      </w:r>
      <w:r w:rsidRPr="00751E66">
        <w:rPr>
          <w:rFonts w:cs="Arial"/>
          <w:color w:val="000000"/>
          <w:sz w:val="20"/>
          <w:szCs w:val="20"/>
        </w:rPr>
        <w:t>.  Increased competition, legal issues, rising labor costs</w:t>
      </w:r>
      <w:r w:rsidR="00F12B13">
        <w:rPr>
          <w:rFonts w:cs="Arial"/>
          <w:color w:val="000000"/>
          <w:sz w:val="20"/>
          <w:szCs w:val="20"/>
        </w:rPr>
        <w:t>,</w:t>
      </w:r>
      <w:r w:rsidRPr="00751E66">
        <w:rPr>
          <w:rFonts w:cs="Arial"/>
          <w:color w:val="000000"/>
          <w:sz w:val="20"/>
          <w:szCs w:val="20"/>
        </w:rPr>
        <w:t xml:space="preserve"> and customer expectations </w:t>
      </w:r>
      <w:r w:rsidRPr="009108E4">
        <w:rPr>
          <w:rFonts w:cs="Arial"/>
          <w:noProof/>
          <w:color w:val="000000"/>
          <w:sz w:val="20"/>
          <w:szCs w:val="20"/>
        </w:rPr>
        <w:t>are discussed</w:t>
      </w:r>
      <w:r w:rsidRPr="00751E66">
        <w:rPr>
          <w:rFonts w:cs="Arial"/>
          <w:color w:val="000000"/>
          <w:sz w:val="20"/>
          <w:szCs w:val="20"/>
        </w:rPr>
        <w:t>.</w:t>
      </w:r>
    </w:p>
    <w:p w:rsidR="00A63E7F" w:rsidRPr="00751E66" w:rsidRDefault="00A63E7F" w:rsidP="00FF5472">
      <w:pPr>
        <w:widowControl w:val="0"/>
        <w:tabs>
          <w:tab w:val="right" w:leader="dot" w:pos="8280"/>
          <w:tab w:val="left" w:leader="dot" w:pos="8640"/>
        </w:tabs>
        <w:rPr>
          <w:rFonts w:cs="Arial"/>
          <w:b/>
          <w:sz w:val="20"/>
          <w:szCs w:val="20"/>
        </w:rPr>
      </w:pPr>
    </w:p>
    <w:p w:rsidR="00A63E7F" w:rsidRPr="00751E66" w:rsidRDefault="00A63E7F" w:rsidP="00FF5472">
      <w:pPr>
        <w:widowControl w:val="0"/>
        <w:tabs>
          <w:tab w:val="right" w:leader="dot" w:pos="8280"/>
          <w:tab w:val="left" w:leader="dot" w:pos="8640"/>
        </w:tabs>
        <w:rPr>
          <w:rFonts w:cs="Arial"/>
          <w:b/>
          <w:sz w:val="20"/>
          <w:szCs w:val="20"/>
        </w:rPr>
      </w:pPr>
      <w:r w:rsidRPr="00751E66">
        <w:rPr>
          <w:rFonts w:cs="Arial"/>
          <w:b/>
          <w:sz w:val="20"/>
          <w:szCs w:val="20"/>
        </w:rPr>
        <w:t>HOS 4200</w:t>
      </w:r>
      <w:r w:rsidR="00032965">
        <w:rPr>
          <w:rFonts w:cs="Arial"/>
          <w:b/>
          <w:sz w:val="20"/>
          <w:szCs w:val="20"/>
        </w:rPr>
        <w:t xml:space="preserve"> Resorts and Tourism</w:t>
      </w:r>
      <w:r w:rsidRPr="00751E66">
        <w:rPr>
          <w:rFonts w:cs="Arial"/>
          <w:b/>
          <w:sz w:val="20"/>
          <w:szCs w:val="20"/>
        </w:rPr>
        <w:tab/>
        <w:t xml:space="preserve">3 </w:t>
      </w:r>
      <w:r w:rsidRPr="009108E4">
        <w:rPr>
          <w:rFonts w:cs="Arial"/>
          <w:b/>
          <w:noProof/>
          <w:sz w:val="20"/>
          <w:szCs w:val="20"/>
        </w:rPr>
        <w:t>cr</w:t>
      </w:r>
      <w:r w:rsidRPr="00751E66">
        <w:rPr>
          <w:rFonts w:cs="Arial"/>
          <w:b/>
          <w:sz w:val="20"/>
          <w:szCs w:val="20"/>
        </w:rPr>
        <w:t>.</w:t>
      </w:r>
    </w:p>
    <w:p w:rsidR="00751E66" w:rsidRPr="00751E66" w:rsidRDefault="00751E66" w:rsidP="00FF5472">
      <w:pPr>
        <w:widowControl w:val="0"/>
        <w:rPr>
          <w:rFonts w:cs="Arial"/>
          <w:color w:val="000000"/>
          <w:sz w:val="20"/>
          <w:szCs w:val="20"/>
        </w:rPr>
      </w:pPr>
      <w:r w:rsidRPr="00751E66">
        <w:rPr>
          <w:rFonts w:cs="Arial"/>
          <w:color w:val="000000"/>
          <w:sz w:val="20"/>
          <w:szCs w:val="20"/>
        </w:rPr>
        <w:t xml:space="preserve">An expanded view of the major types of hospitality resorts </w:t>
      </w:r>
      <w:r w:rsidRPr="009108E4">
        <w:rPr>
          <w:rFonts w:cs="Arial"/>
          <w:noProof/>
          <w:color w:val="000000"/>
          <w:sz w:val="20"/>
          <w:szCs w:val="20"/>
        </w:rPr>
        <w:t>are</w:t>
      </w:r>
      <w:r w:rsidRPr="00751E66">
        <w:rPr>
          <w:rFonts w:cs="Arial"/>
          <w:color w:val="000000"/>
          <w:sz w:val="20"/>
          <w:szCs w:val="20"/>
        </w:rPr>
        <w:t xml:space="preserve"> highlighted and discussed.  Mountain-based, beaches, sports</w:t>
      </w:r>
      <w:r w:rsidR="00F12B13">
        <w:rPr>
          <w:rFonts w:cs="Arial"/>
          <w:color w:val="000000"/>
          <w:sz w:val="20"/>
          <w:szCs w:val="20"/>
        </w:rPr>
        <w:t>,</w:t>
      </w:r>
      <w:r w:rsidRPr="00751E66">
        <w:rPr>
          <w:rFonts w:cs="Arial"/>
          <w:color w:val="000000"/>
          <w:sz w:val="20"/>
          <w:szCs w:val="20"/>
        </w:rPr>
        <w:t xml:space="preserve"> and </w:t>
      </w:r>
      <w:r w:rsidRPr="009108E4">
        <w:rPr>
          <w:rFonts w:cs="Arial"/>
          <w:noProof/>
          <w:color w:val="000000"/>
          <w:sz w:val="20"/>
          <w:szCs w:val="20"/>
        </w:rPr>
        <w:t>spas as well as the specialty operations of cruise ships and casinos</w:t>
      </w:r>
      <w:r w:rsidRPr="00751E66">
        <w:rPr>
          <w:rFonts w:cs="Arial"/>
          <w:color w:val="000000"/>
          <w:sz w:val="20"/>
          <w:szCs w:val="20"/>
        </w:rPr>
        <w:t xml:space="preserve"> </w:t>
      </w:r>
      <w:r w:rsidRPr="009108E4">
        <w:rPr>
          <w:rFonts w:cs="Arial"/>
          <w:noProof/>
          <w:color w:val="000000"/>
          <w:sz w:val="20"/>
          <w:szCs w:val="20"/>
        </w:rPr>
        <w:t>are covered</w:t>
      </w:r>
      <w:r w:rsidRPr="00751E66">
        <w:rPr>
          <w:rFonts w:cs="Arial"/>
          <w:color w:val="000000"/>
          <w:sz w:val="20"/>
          <w:szCs w:val="20"/>
        </w:rPr>
        <w:t>.  This course introduces ecotourism and sustainable development concepts in the resort industry.</w:t>
      </w:r>
    </w:p>
    <w:p w:rsidR="00A63E7F" w:rsidRPr="00751E66" w:rsidRDefault="00A63E7F" w:rsidP="00FF5472">
      <w:pPr>
        <w:widowControl w:val="0"/>
        <w:tabs>
          <w:tab w:val="right" w:leader="dot" w:pos="8280"/>
          <w:tab w:val="left" w:leader="dot" w:pos="8640"/>
        </w:tabs>
        <w:rPr>
          <w:rFonts w:cs="Arial"/>
          <w:b/>
          <w:sz w:val="20"/>
          <w:szCs w:val="20"/>
        </w:rPr>
      </w:pPr>
    </w:p>
    <w:p w:rsidR="00A63E7F" w:rsidRPr="00751E66" w:rsidRDefault="00A63E7F" w:rsidP="00FF5472">
      <w:pPr>
        <w:widowControl w:val="0"/>
        <w:tabs>
          <w:tab w:val="right" w:leader="dot" w:pos="8280"/>
          <w:tab w:val="left" w:leader="dot" w:pos="8640"/>
        </w:tabs>
        <w:rPr>
          <w:rFonts w:cs="Arial"/>
          <w:b/>
          <w:sz w:val="20"/>
          <w:szCs w:val="20"/>
        </w:rPr>
      </w:pPr>
      <w:r w:rsidRPr="00751E66">
        <w:rPr>
          <w:rFonts w:cs="Arial"/>
          <w:b/>
          <w:sz w:val="20"/>
          <w:szCs w:val="20"/>
        </w:rPr>
        <w:t>HOS 4300</w:t>
      </w:r>
      <w:r w:rsidR="00032965">
        <w:rPr>
          <w:rFonts w:cs="Arial"/>
          <w:b/>
          <w:sz w:val="20"/>
          <w:szCs w:val="20"/>
        </w:rPr>
        <w:t xml:space="preserve"> Hospitality Leadership</w:t>
      </w:r>
      <w:r w:rsidRPr="00751E66">
        <w:rPr>
          <w:rFonts w:cs="Arial"/>
          <w:b/>
          <w:sz w:val="20"/>
          <w:szCs w:val="20"/>
        </w:rPr>
        <w:tab/>
        <w:t xml:space="preserve">3 </w:t>
      </w:r>
      <w:r w:rsidRPr="009108E4">
        <w:rPr>
          <w:rFonts w:cs="Arial"/>
          <w:b/>
          <w:noProof/>
          <w:sz w:val="20"/>
          <w:szCs w:val="20"/>
        </w:rPr>
        <w:t>cr</w:t>
      </w:r>
      <w:r w:rsidRPr="00751E66">
        <w:rPr>
          <w:rFonts w:cs="Arial"/>
          <w:b/>
          <w:sz w:val="20"/>
          <w:szCs w:val="20"/>
        </w:rPr>
        <w:t>.</w:t>
      </w:r>
    </w:p>
    <w:p w:rsidR="00751E66" w:rsidRPr="00751E66" w:rsidRDefault="00751E66" w:rsidP="00FF5472">
      <w:pPr>
        <w:widowControl w:val="0"/>
        <w:rPr>
          <w:rFonts w:cs="Arial"/>
          <w:color w:val="1D2626"/>
          <w:sz w:val="20"/>
          <w:szCs w:val="20"/>
        </w:rPr>
      </w:pPr>
      <w:r w:rsidRPr="009108E4">
        <w:rPr>
          <w:rFonts w:cs="Arial"/>
          <w:noProof/>
          <w:color w:val="1D2626"/>
          <w:sz w:val="20"/>
          <w:szCs w:val="20"/>
        </w:rPr>
        <w:t>Focusing on the different roles of employees from beginning leaders, newly promoted supervisors, or graduates planning a career in the hospitality field</w:t>
      </w:r>
      <w:r w:rsidRPr="00751E66">
        <w:rPr>
          <w:rFonts w:cs="Arial"/>
          <w:color w:val="1D2626"/>
          <w:sz w:val="20"/>
          <w:szCs w:val="20"/>
        </w:rPr>
        <w:t>, this course prepares students for goal setting and supervisory communications.  Critical thinking concepts, social media communications</w:t>
      </w:r>
      <w:r w:rsidR="00032965" w:rsidRPr="00751E66">
        <w:rPr>
          <w:rFonts w:cs="Arial"/>
          <w:color w:val="1D2626"/>
          <w:sz w:val="20"/>
          <w:szCs w:val="20"/>
        </w:rPr>
        <w:t>; social</w:t>
      </w:r>
      <w:r w:rsidRPr="00751E66">
        <w:rPr>
          <w:rFonts w:cs="Arial"/>
          <w:color w:val="1D2626"/>
          <w:sz w:val="20"/>
          <w:szCs w:val="20"/>
        </w:rPr>
        <w:t xml:space="preserve"> media recruiting and evaluating on-the-job performance will </w:t>
      </w:r>
      <w:r w:rsidRPr="009108E4">
        <w:rPr>
          <w:rFonts w:cs="Arial"/>
          <w:noProof/>
          <w:color w:val="1D2626"/>
          <w:sz w:val="20"/>
          <w:szCs w:val="20"/>
        </w:rPr>
        <w:t>be highlighted</w:t>
      </w:r>
      <w:r w:rsidRPr="00751E66">
        <w:rPr>
          <w:rFonts w:cs="Arial"/>
          <w:color w:val="1D2626"/>
          <w:sz w:val="20"/>
          <w:szCs w:val="20"/>
        </w:rPr>
        <w:t>.  L</w:t>
      </w:r>
      <w:r w:rsidR="00032965">
        <w:rPr>
          <w:rFonts w:cs="Arial"/>
          <w:color w:val="1D2626"/>
          <w:sz w:val="20"/>
          <w:szCs w:val="20"/>
        </w:rPr>
        <w:t>eadership behaviors,</w:t>
      </w:r>
      <w:r w:rsidRPr="00751E66">
        <w:rPr>
          <w:rFonts w:cs="Arial"/>
          <w:color w:val="1D2626"/>
          <w:sz w:val="20"/>
          <w:szCs w:val="20"/>
        </w:rPr>
        <w:t xml:space="preserve"> t</w:t>
      </w:r>
      <w:r w:rsidR="00032965">
        <w:rPr>
          <w:rFonts w:cs="Arial"/>
          <w:color w:val="1D2626"/>
          <w:sz w:val="20"/>
          <w:szCs w:val="20"/>
        </w:rPr>
        <w:t xml:space="preserve">eam building methods, and </w:t>
      </w:r>
      <w:r w:rsidRPr="00751E66">
        <w:rPr>
          <w:rFonts w:cs="Arial"/>
          <w:color w:val="1D2626"/>
          <w:sz w:val="20"/>
          <w:szCs w:val="20"/>
        </w:rPr>
        <w:t xml:space="preserve">common mistakes in delegating and managing conflict in the workplace </w:t>
      </w:r>
      <w:r w:rsidRPr="009108E4">
        <w:rPr>
          <w:rFonts w:cs="Arial"/>
          <w:noProof/>
          <w:color w:val="1D2626"/>
          <w:sz w:val="20"/>
          <w:szCs w:val="20"/>
        </w:rPr>
        <w:t>are covered</w:t>
      </w:r>
      <w:r w:rsidRPr="00751E66">
        <w:rPr>
          <w:rFonts w:cs="Arial"/>
          <w:color w:val="1D2626"/>
          <w:sz w:val="20"/>
          <w:szCs w:val="20"/>
        </w:rPr>
        <w:t>.</w:t>
      </w:r>
    </w:p>
    <w:p w:rsidR="006468CB" w:rsidRPr="00751E66" w:rsidRDefault="006468CB" w:rsidP="00FF5472">
      <w:pPr>
        <w:widowControl w:val="0"/>
        <w:tabs>
          <w:tab w:val="right" w:leader="dot" w:pos="8280"/>
          <w:tab w:val="left" w:leader="dot" w:pos="8640"/>
        </w:tabs>
        <w:rPr>
          <w:rFonts w:cs="Arial"/>
          <w:b/>
          <w:sz w:val="20"/>
          <w:szCs w:val="20"/>
        </w:rPr>
      </w:pPr>
    </w:p>
    <w:p w:rsidR="006468CB" w:rsidRPr="00751E66" w:rsidRDefault="00A63E7F" w:rsidP="00FF5472">
      <w:pPr>
        <w:widowControl w:val="0"/>
        <w:tabs>
          <w:tab w:val="right" w:leader="dot" w:pos="8280"/>
          <w:tab w:val="left" w:leader="dot" w:pos="8640"/>
        </w:tabs>
        <w:rPr>
          <w:rFonts w:cs="Arial"/>
          <w:b/>
          <w:sz w:val="20"/>
          <w:szCs w:val="20"/>
        </w:rPr>
      </w:pPr>
      <w:r w:rsidRPr="00751E66">
        <w:rPr>
          <w:rFonts w:cs="Arial"/>
          <w:b/>
          <w:sz w:val="20"/>
          <w:szCs w:val="20"/>
        </w:rPr>
        <w:t>HOS 4400</w:t>
      </w:r>
      <w:r w:rsidR="00032965">
        <w:rPr>
          <w:rFonts w:cs="Arial"/>
          <w:b/>
          <w:sz w:val="20"/>
          <w:szCs w:val="20"/>
        </w:rPr>
        <w:t xml:space="preserve"> Hospitality Externship</w:t>
      </w:r>
      <w:r w:rsidRPr="00751E66">
        <w:rPr>
          <w:rFonts w:cs="Arial"/>
          <w:b/>
          <w:sz w:val="20"/>
          <w:szCs w:val="20"/>
        </w:rPr>
        <w:tab/>
        <w:t xml:space="preserve">3 </w:t>
      </w:r>
      <w:r w:rsidRPr="009108E4">
        <w:rPr>
          <w:rFonts w:cs="Arial"/>
          <w:b/>
          <w:noProof/>
          <w:sz w:val="20"/>
          <w:szCs w:val="20"/>
        </w:rPr>
        <w:t>cr</w:t>
      </w:r>
      <w:r w:rsidRPr="00751E66">
        <w:rPr>
          <w:rFonts w:cs="Arial"/>
          <w:b/>
          <w:sz w:val="20"/>
          <w:szCs w:val="20"/>
        </w:rPr>
        <w:t>.</w:t>
      </w:r>
    </w:p>
    <w:p w:rsidR="00751E66" w:rsidRPr="00751E66" w:rsidRDefault="00751E66" w:rsidP="00FF5472">
      <w:pPr>
        <w:widowControl w:val="0"/>
        <w:rPr>
          <w:rFonts w:cs="Arial"/>
          <w:color w:val="000000"/>
          <w:sz w:val="20"/>
          <w:szCs w:val="20"/>
        </w:rPr>
      </w:pPr>
      <w:r w:rsidRPr="00751E66">
        <w:rPr>
          <w:rFonts w:cs="Arial"/>
          <w:color w:val="000000"/>
          <w:sz w:val="20"/>
          <w:szCs w:val="20"/>
        </w:rPr>
        <w:t xml:space="preserve">Hospitality students apply skills learned through theory and application in the classroom to a practical and professional environment in which to gain applicable experience in the hospitality industry. Course requirements include the development of an externship project with </w:t>
      </w:r>
      <w:r w:rsidR="00032965" w:rsidRPr="00751E66">
        <w:rPr>
          <w:rFonts w:cs="Arial"/>
          <w:color w:val="000000"/>
          <w:sz w:val="20"/>
          <w:szCs w:val="20"/>
        </w:rPr>
        <w:t>weekly assignments</w:t>
      </w:r>
      <w:r w:rsidRPr="00751E66">
        <w:rPr>
          <w:rFonts w:cs="Arial"/>
          <w:color w:val="000000"/>
          <w:sz w:val="20"/>
          <w:szCs w:val="20"/>
        </w:rPr>
        <w:t xml:space="preserve"> and participation in weekly discussions.</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left" w:leader="dot" w:pos="8640"/>
        </w:tabs>
        <w:rPr>
          <w:rFonts w:cs="Arial"/>
          <w:b/>
          <w:sz w:val="20"/>
          <w:szCs w:val="20"/>
        </w:rPr>
      </w:pPr>
      <w:r w:rsidRPr="009E2E00">
        <w:rPr>
          <w:rFonts w:cs="Arial"/>
          <w:b/>
          <w:sz w:val="20"/>
          <w:szCs w:val="20"/>
        </w:rPr>
        <w:t>HRM 4210 Human Resource Managem</w:t>
      </w:r>
      <w:r w:rsidR="00522EBD" w:rsidRPr="009E2E00">
        <w:rPr>
          <w:rFonts w:cs="Arial"/>
          <w:b/>
          <w:sz w:val="20"/>
          <w:szCs w:val="20"/>
        </w:rPr>
        <w:t>ent</w:t>
      </w:r>
      <w:r w:rsidRPr="009E2E00">
        <w:rPr>
          <w:rFonts w:cs="Arial"/>
          <w:b/>
          <w:sz w:val="20"/>
          <w:szCs w:val="20"/>
        </w:rPr>
        <w:tab/>
        <w:t>3 cr.</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analyzes the systems and processes for providing and maintaining productive human resources in an organization.  The strategic role of human resource management in enhancing organizational capabilities will </w:t>
      </w:r>
      <w:r w:rsidRPr="009108E4">
        <w:rPr>
          <w:rFonts w:cs="Arial"/>
          <w:noProof/>
          <w:sz w:val="20"/>
          <w:szCs w:val="20"/>
        </w:rPr>
        <w:t>be examined</w:t>
      </w:r>
      <w:r w:rsidRPr="009E2E00">
        <w:rPr>
          <w:rFonts w:cs="Arial"/>
          <w:sz w:val="20"/>
          <w:szCs w:val="20"/>
        </w:rPr>
        <w:t xml:space="preserve"> along with other human resource management functions including recruiting, selecting, and training employees.  Additional topics include performance management, compensation, labor relations, and health and safety issues.</w:t>
      </w:r>
    </w:p>
    <w:p w:rsidR="00533106" w:rsidRPr="009E2E00" w:rsidRDefault="00533106" w:rsidP="00FF5472">
      <w:pPr>
        <w:widowControl w:val="0"/>
        <w:tabs>
          <w:tab w:val="right" w:leader="dot" w:pos="8280"/>
        </w:tabs>
        <w:rPr>
          <w:rFonts w:cs="Arial"/>
          <w:sz w:val="20"/>
          <w:szCs w:val="20"/>
        </w:rPr>
      </w:pPr>
    </w:p>
    <w:p w:rsidR="001771CB" w:rsidRPr="009E2E00" w:rsidRDefault="001771CB" w:rsidP="00FF5472">
      <w:pPr>
        <w:widowControl w:val="0"/>
        <w:tabs>
          <w:tab w:val="right" w:leader="dot" w:pos="8280"/>
          <w:tab w:val="right" w:leader="dot" w:pos="8640"/>
        </w:tabs>
        <w:rPr>
          <w:rFonts w:cs="Arial"/>
          <w:b/>
          <w:sz w:val="20"/>
          <w:szCs w:val="20"/>
        </w:rPr>
      </w:pPr>
      <w:r w:rsidRPr="009E2E00">
        <w:rPr>
          <w:rFonts w:cs="Arial"/>
          <w:b/>
          <w:sz w:val="20"/>
          <w:szCs w:val="20"/>
        </w:rPr>
        <w:t>HRM 4350 Human Resources Law</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1771CB" w:rsidRPr="009E2E00" w:rsidRDefault="001771CB" w:rsidP="00FF5472">
      <w:pPr>
        <w:widowControl w:val="0"/>
        <w:tabs>
          <w:tab w:val="right" w:leader="dot" w:pos="8280"/>
          <w:tab w:val="right" w:leader="dot" w:pos="8640"/>
        </w:tabs>
        <w:rPr>
          <w:rFonts w:cs="Arial"/>
          <w:b/>
          <w:sz w:val="20"/>
          <w:szCs w:val="20"/>
        </w:rPr>
      </w:pPr>
      <w:r w:rsidRPr="009108E4">
        <w:rPr>
          <w:rFonts w:cs="Arial"/>
          <w:noProof/>
          <w:sz w:val="20"/>
          <w:szCs w:val="20"/>
        </w:rPr>
        <w:t>This course focuses on the ever-changing legal landscape of Human Resources and covers statutory and case law with emphasis on the Title VII Civil Rights Act, Equal Pay Act, Age Discrimination in Employment Act, Rehabilitation Act of 1973, National Labor Relations Act as amended, FLSA, minimum wage, overtime provisions, case law addressing harassment in the workplace, employment at will, conflict of interest, verbal contracts, and employee handbooks.</w:t>
      </w:r>
      <w:r w:rsidRPr="009E2E00">
        <w:rPr>
          <w:rFonts w:cs="Arial"/>
          <w:b/>
          <w:sz w:val="20"/>
          <w:szCs w:val="20"/>
        </w:rPr>
        <w:t xml:space="preserve"> </w:t>
      </w:r>
    </w:p>
    <w:p w:rsidR="00533106" w:rsidRPr="009E2E00" w:rsidRDefault="00533106" w:rsidP="00FF5472">
      <w:pPr>
        <w:widowControl w:val="0"/>
        <w:tabs>
          <w:tab w:val="right" w:leader="dot" w:pos="8280"/>
        </w:tabs>
        <w:rPr>
          <w:rFonts w:cs="Arial"/>
          <w:sz w:val="20"/>
          <w:szCs w:val="20"/>
        </w:rPr>
      </w:pPr>
    </w:p>
    <w:p w:rsidR="00395717" w:rsidRPr="009E2E00" w:rsidRDefault="00533106" w:rsidP="00FF5472">
      <w:pPr>
        <w:widowControl w:val="0"/>
        <w:tabs>
          <w:tab w:val="right" w:leader="dot" w:pos="8280"/>
          <w:tab w:val="left" w:leader="dot" w:pos="8640"/>
        </w:tabs>
        <w:rPr>
          <w:rFonts w:cs="Arial"/>
          <w:b/>
          <w:sz w:val="20"/>
          <w:szCs w:val="20"/>
        </w:rPr>
      </w:pPr>
      <w:r w:rsidRPr="009E2E00">
        <w:rPr>
          <w:rFonts w:cs="Arial"/>
          <w:b/>
          <w:sz w:val="20"/>
          <w:szCs w:val="20"/>
        </w:rPr>
        <w:t>HRM 4500 Training and Development for Human Resource Professiona</w:t>
      </w:r>
      <w:r w:rsidR="00522EBD" w:rsidRPr="009E2E00">
        <w:rPr>
          <w:rFonts w:cs="Arial"/>
          <w:b/>
          <w:sz w:val="20"/>
          <w:szCs w:val="20"/>
        </w:rPr>
        <w:t>ls</w:t>
      </w:r>
      <w:r w:rsidR="00522EBD" w:rsidRPr="009E2E00">
        <w:rPr>
          <w:rFonts w:cs="Arial"/>
          <w:b/>
          <w:sz w:val="20"/>
          <w:szCs w:val="20"/>
        </w:rPr>
        <w:tab/>
      </w:r>
      <w:r w:rsidR="00395717" w:rsidRPr="009E2E00">
        <w:rPr>
          <w:rFonts w:cs="Arial"/>
          <w:b/>
          <w:sz w:val="20"/>
          <w:szCs w:val="20"/>
        </w:rPr>
        <w:t xml:space="preserve">3 </w:t>
      </w:r>
      <w:r w:rsidR="00395717" w:rsidRPr="00F71704">
        <w:rPr>
          <w:rFonts w:cs="Arial"/>
          <w:b/>
          <w:noProof/>
          <w:sz w:val="20"/>
          <w:szCs w:val="20"/>
        </w:rPr>
        <w:t>cr</w:t>
      </w:r>
      <w:r w:rsidR="00395717"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examines the role of training and development in enhancing the competencies and organizational value of employees and management staff.  Students design training programs using needs assessment, writing training objectives, designing training delivery, and evaluating the results of training against best practices.  E-learning and other technology enhancements in training methods for employees and managers </w:t>
      </w:r>
      <w:r w:rsidRPr="00F71704">
        <w:rPr>
          <w:rFonts w:cs="Arial"/>
          <w:noProof/>
          <w:sz w:val="20"/>
          <w:szCs w:val="20"/>
        </w:rPr>
        <w:t>are evaluated</w:t>
      </w:r>
      <w:r w:rsidRPr="009E2E00">
        <w:rPr>
          <w:rFonts w:cs="Arial"/>
          <w:sz w:val="20"/>
          <w:szCs w:val="20"/>
        </w:rPr>
        <w:t>.  Students explore career development systems and organizational succession planning aimed at increasing employee retention and satisfaction.  Students work individually and in teams to complete projects that apply theories learned in the course.</w:t>
      </w:r>
    </w:p>
    <w:p w:rsidR="00533106" w:rsidRPr="009E2E00" w:rsidRDefault="00533106" w:rsidP="00FF5472">
      <w:pPr>
        <w:widowControl w:val="0"/>
        <w:tabs>
          <w:tab w:val="right" w:leader="dot" w:pos="8280"/>
        </w:tabs>
        <w:rPr>
          <w:rFonts w:cs="Arial"/>
          <w:sz w:val="20"/>
          <w:szCs w:val="20"/>
        </w:rPr>
      </w:pPr>
    </w:p>
    <w:p w:rsidR="00A31057" w:rsidRPr="009E2E00" w:rsidRDefault="00533106" w:rsidP="00FF5472">
      <w:pPr>
        <w:widowControl w:val="0"/>
        <w:tabs>
          <w:tab w:val="right" w:leader="dot" w:pos="8280"/>
          <w:tab w:val="left" w:leader="dot" w:pos="8640"/>
        </w:tabs>
        <w:rPr>
          <w:rFonts w:cs="Arial"/>
          <w:b/>
          <w:sz w:val="20"/>
          <w:szCs w:val="20"/>
        </w:rPr>
      </w:pPr>
      <w:r w:rsidRPr="009E2E00">
        <w:rPr>
          <w:rFonts w:cs="Arial"/>
          <w:b/>
          <w:sz w:val="20"/>
          <w:szCs w:val="20"/>
        </w:rPr>
        <w:lastRenderedPageBreak/>
        <w:t>HRM 4600 Compensation and</w:t>
      </w:r>
      <w:r w:rsidR="00A31057" w:rsidRPr="009E2E00">
        <w:rPr>
          <w:rFonts w:cs="Arial"/>
          <w:b/>
          <w:sz w:val="20"/>
          <w:szCs w:val="20"/>
        </w:rPr>
        <w:t xml:space="preserve"> Performance Management Systems</w:t>
      </w:r>
      <w:r w:rsidR="00A31057" w:rsidRPr="009E2E00">
        <w:rPr>
          <w:rFonts w:cs="Arial"/>
          <w:b/>
          <w:sz w:val="20"/>
          <w:szCs w:val="20"/>
        </w:rPr>
        <w:tab/>
      </w:r>
      <w:r w:rsidRPr="009E2E00">
        <w:rPr>
          <w:rFonts w:cs="Arial"/>
          <w:b/>
          <w:sz w:val="20"/>
          <w:szCs w:val="20"/>
        </w:rPr>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analyzes the strategic components of pay structures and reward systems and their impact on a variety of organizational outcomes such as employee motivation and satisfaction, </w:t>
      </w:r>
      <w:r w:rsidR="00032965">
        <w:rPr>
          <w:rFonts w:cs="Arial"/>
          <w:sz w:val="20"/>
          <w:szCs w:val="20"/>
        </w:rPr>
        <w:t xml:space="preserve">employee recruitment and </w:t>
      </w:r>
      <w:r w:rsidR="009E4D72">
        <w:rPr>
          <w:rFonts w:cs="Arial"/>
          <w:sz w:val="20"/>
          <w:szCs w:val="20"/>
        </w:rPr>
        <w:t>retent</w:t>
      </w:r>
      <w:r w:rsidR="009E4D72" w:rsidRPr="009E2E00">
        <w:rPr>
          <w:rFonts w:cs="Arial"/>
          <w:sz w:val="20"/>
          <w:szCs w:val="20"/>
        </w:rPr>
        <w:t>ion</w:t>
      </w:r>
      <w:r w:rsidRPr="009E2E00">
        <w:rPr>
          <w:rFonts w:cs="Arial"/>
          <w:sz w:val="20"/>
          <w:szCs w:val="20"/>
        </w:rPr>
        <w:t>, individual productivity, and organizational performance.  Performance management systems are evaluated, including consideration of methods of appraisal, comparison of performance, evaluation systems, and the use of technology in performance rating.  Perfor</w:t>
      </w:r>
      <w:r w:rsidR="00032965">
        <w:rPr>
          <w:rFonts w:cs="Arial"/>
          <w:sz w:val="20"/>
          <w:szCs w:val="20"/>
        </w:rPr>
        <w:t xml:space="preserve">mance feedback methods are </w:t>
      </w:r>
      <w:r w:rsidRPr="009E2E00">
        <w:rPr>
          <w:rFonts w:cs="Arial"/>
          <w:sz w:val="20"/>
          <w:szCs w:val="20"/>
        </w:rPr>
        <w:t>examined, including th</w:t>
      </w:r>
      <w:r w:rsidR="00032965">
        <w:rPr>
          <w:rFonts w:cs="Arial"/>
          <w:sz w:val="20"/>
          <w:szCs w:val="20"/>
        </w:rPr>
        <w:t xml:space="preserve">e use of multi-raters and </w:t>
      </w:r>
      <w:r w:rsidRPr="009E2E00">
        <w:rPr>
          <w:rFonts w:cs="Arial"/>
          <w:sz w:val="20"/>
          <w:szCs w:val="20"/>
        </w:rPr>
        <w:t xml:space="preserve">performance review systems.  </w:t>
      </w:r>
    </w:p>
    <w:p w:rsidR="00533106" w:rsidRPr="009E2E00" w:rsidRDefault="00533106" w:rsidP="00FF5472">
      <w:pPr>
        <w:widowControl w:val="0"/>
        <w:tabs>
          <w:tab w:val="right" w:leader="dot" w:pos="8280"/>
        </w:tabs>
        <w:rPr>
          <w:rFonts w:cs="Arial"/>
          <w:sz w:val="20"/>
          <w:szCs w:val="20"/>
        </w:rPr>
      </w:pPr>
    </w:p>
    <w:p w:rsidR="00A31057" w:rsidRPr="009E2E00" w:rsidRDefault="00533106" w:rsidP="00FF5472">
      <w:pPr>
        <w:widowControl w:val="0"/>
        <w:tabs>
          <w:tab w:val="right" w:leader="dot" w:pos="8280"/>
          <w:tab w:val="left" w:leader="dot" w:pos="8640"/>
        </w:tabs>
        <w:rPr>
          <w:rFonts w:cs="Arial"/>
          <w:b/>
          <w:sz w:val="20"/>
          <w:szCs w:val="20"/>
        </w:rPr>
      </w:pPr>
      <w:r w:rsidRPr="009E2E00">
        <w:rPr>
          <w:rFonts w:cs="Arial"/>
          <w:b/>
          <w:sz w:val="20"/>
          <w:szCs w:val="20"/>
        </w:rPr>
        <w:t>HRM 4700 Organizational Staffing Principles and Practic</w:t>
      </w:r>
      <w:r w:rsidR="00EC26E3" w:rsidRPr="009E2E00">
        <w:rPr>
          <w:rFonts w:cs="Arial"/>
          <w:b/>
          <w:sz w:val="20"/>
          <w:szCs w:val="20"/>
        </w:rPr>
        <w:t>es</w:t>
      </w:r>
      <w:r w:rsidR="00A31057" w:rsidRPr="009E2E00">
        <w:rPr>
          <w:rFonts w:cs="Arial"/>
          <w:b/>
          <w:sz w:val="20"/>
          <w:szCs w:val="20"/>
        </w:rPr>
        <w:tab/>
      </w:r>
      <w:r w:rsidRPr="009E2E00">
        <w:rPr>
          <w:rFonts w:cs="Arial"/>
          <w:b/>
          <w:sz w:val="20"/>
          <w:szCs w:val="20"/>
        </w:rPr>
        <w:t>3 cr.</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This course analyzes the strategic functions of organizational staffing as they relate to organizational planning, internal and external recruitment, technology-based recruitment, and retaining employees.  Best practices in recruitment making use of technology are evaluated for securing qualified applicants.  Students explore current techniques in employee selection, including development of selection criteria, attracting successful applicants, and applying an effective selection and hiring process.  Theories learned in this course are applied through team project assignments.</w:t>
      </w:r>
    </w:p>
    <w:p w:rsidR="00533106" w:rsidRPr="009E2E00" w:rsidRDefault="00533106" w:rsidP="00FF5472">
      <w:pPr>
        <w:widowControl w:val="0"/>
        <w:tabs>
          <w:tab w:val="right" w:leader="dot" w:pos="8280"/>
        </w:tabs>
        <w:rPr>
          <w:rFonts w:cs="Arial"/>
          <w:sz w:val="20"/>
          <w:szCs w:val="20"/>
        </w:rPr>
      </w:pPr>
    </w:p>
    <w:p w:rsidR="00BB392C" w:rsidRPr="009E2E00" w:rsidRDefault="00BB392C" w:rsidP="00FF5472">
      <w:pPr>
        <w:widowControl w:val="0"/>
        <w:tabs>
          <w:tab w:val="right" w:leader="dot" w:pos="8280"/>
          <w:tab w:val="left" w:leader="dot" w:pos="8640"/>
        </w:tabs>
        <w:rPr>
          <w:rFonts w:cs="Arial"/>
          <w:b/>
          <w:sz w:val="20"/>
          <w:szCs w:val="20"/>
        </w:rPr>
      </w:pPr>
      <w:r w:rsidRPr="009E2E00">
        <w:rPr>
          <w:rFonts w:cs="Arial"/>
          <w:b/>
          <w:sz w:val="20"/>
          <w:szCs w:val="20"/>
        </w:rPr>
        <w:t>HUM 1000</w:t>
      </w:r>
      <w:r w:rsidR="00834626" w:rsidRPr="009E2E00">
        <w:rPr>
          <w:rFonts w:cs="Arial"/>
          <w:b/>
          <w:sz w:val="20"/>
          <w:szCs w:val="20"/>
        </w:rPr>
        <w:t xml:space="preserve"> Arthur Secunda Art Appreciation</w:t>
      </w:r>
      <w:r w:rsidR="00834626" w:rsidRPr="009E2E00">
        <w:rPr>
          <w:rFonts w:cs="Arial"/>
          <w:b/>
          <w:sz w:val="20"/>
          <w:szCs w:val="20"/>
        </w:rPr>
        <w:tab/>
        <w:t>1</w:t>
      </w:r>
      <w:r w:rsidRPr="009E2E00">
        <w:rPr>
          <w:rFonts w:cs="Arial"/>
          <w:b/>
          <w:sz w:val="20"/>
          <w:szCs w:val="20"/>
        </w:rPr>
        <w:t xml:space="preserve"> </w:t>
      </w:r>
      <w:r w:rsidRPr="00F71704">
        <w:rPr>
          <w:rFonts w:cs="Arial"/>
          <w:b/>
          <w:noProof/>
          <w:sz w:val="20"/>
          <w:szCs w:val="20"/>
        </w:rPr>
        <w:t>cr</w:t>
      </w:r>
      <w:r w:rsidRPr="009E2E00">
        <w:rPr>
          <w:rFonts w:cs="Arial"/>
          <w:b/>
          <w:sz w:val="20"/>
          <w:szCs w:val="20"/>
        </w:rPr>
        <w:t>.</w:t>
      </w:r>
    </w:p>
    <w:p w:rsidR="00834626" w:rsidRPr="009E2E00" w:rsidRDefault="00834626" w:rsidP="00FF5472">
      <w:pPr>
        <w:widowControl w:val="0"/>
        <w:rPr>
          <w:rFonts w:cs="Arial"/>
          <w:color w:val="000000"/>
          <w:sz w:val="20"/>
          <w:szCs w:val="20"/>
        </w:rPr>
      </w:pPr>
      <w:r w:rsidRPr="009E2E00">
        <w:rPr>
          <w:rFonts w:cs="Arial"/>
          <w:color w:val="000000"/>
          <w:sz w:val="20"/>
          <w:szCs w:val="20"/>
        </w:rPr>
        <w:t xml:space="preserve">Students taking this course will gain an appreciation and knowledge of the artwork in the Arthur Secunda Museum at Cleary University.  Upon completion, students will understand </w:t>
      </w:r>
      <w:r w:rsidRPr="00F71704">
        <w:rPr>
          <w:rFonts w:cs="Arial"/>
          <w:noProof/>
          <w:color w:val="000000"/>
          <w:sz w:val="20"/>
          <w:szCs w:val="20"/>
        </w:rPr>
        <w:t>constructivist</w:t>
      </w:r>
      <w:r w:rsidRPr="009E2E00">
        <w:rPr>
          <w:rFonts w:cs="Arial"/>
          <w:color w:val="000000"/>
          <w:sz w:val="20"/>
          <w:szCs w:val="20"/>
        </w:rPr>
        <w:t xml:space="preserve"> interpretation of art, the </w:t>
      </w:r>
      <w:r w:rsidRPr="009108E4">
        <w:rPr>
          <w:rFonts w:cs="Arial"/>
          <w:noProof/>
          <w:color w:val="000000"/>
          <w:sz w:val="20"/>
          <w:szCs w:val="20"/>
        </w:rPr>
        <w:t>creativity</w:t>
      </w:r>
      <w:r w:rsidRPr="009E2E00">
        <w:rPr>
          <w:rFonts w:cs="Arial"/>
          <w:color w:val="000000"/>
          <w:sz w:val="20"/>
          <w:szCs w:val="20"/>
        </w:rPr>
        <w:t xml:space="preserve"> and innovation connection between art and business, and the design techniques that made Secunda an internationally renowned artist. Students enrolled in this course will be required to spend some class time in the Museum galleries. </w:t>
      </w:r>
    </w:p>
    <w:p w:rsidR="00BB392C" w:rsidRPr="009E2E00" w:rsidRDefault="00BB392C" w:rsidP="00FF5472">
      <w:pPr>
        <w:widowControl w:val="0"/>
        <w:tabs>
          <w:tab w:val="right" w:leader="dot" w:pos="8280"/>
          <w:tab w:val="left" w:leader="dot" w:pos="8640"/>
        </w:tabs>
        <w:rPr>
          <w:rFonts w:cs="Arial"/>
          <w:sz w:val="20"/>
          <w:szCs w:val="20"/>
        </w:rPr>
      </w:pPr>
    </w:p>
    <w:p w:rsidR="00533106" w:rsidRPr="009E2E00" w:rsidRDefault="00533106" w:rsidP="00FF5472">
      <w:pPr>
        <w:widowControl w:val="0"/>
        <w:tabs>
          <w:tab w:val="right" w:leader="dot" w:pos="8280"/>
          <w:tab w:val="left" w:leader="dot" w:pos="8640"/>
        </w:tabs>
        <w:rPr>
          <w:rFonts w:cs="Arial"/>
          <w:b/>
          <w:sz w:val="20"/>
          <w:szCs w:val="20"/>
        </w:rPr>
      </w:pPr>
      <w:r w:rsidRPr="009108E4">
        <w:rPr>
          <w:rFonts w:cs="Arial"/>
          <w:b/>
          <w:noProof/>
          <w:sz w:val="20"/>
          <w:szCs w:val="20"/>
        </w:rPr>
        <w:t>HUM</w:t>
      </w:r>
      <w:r w:rsidRPr="009E2E00">
        <w:rPr>
          <w:rFonts w:cs="Arial"/>
          <w:b/>
          <w:sz w:val="20"/>
          <w:szCs w:val="20"/>
        </w:rPr>
        <w:t xml:space="preserve"> 1500 Art History and Culture</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 w:val="right" w:leader="dot" w:pos="8640"/>
        </w:tabs>
        <w:rPr>
          <w:rFonts w:cs="Arial"/>
          <w:sz w:val="20"/>
          <w:szCs w:val="20"/>
        </w:rPr>
      </w:pPr>
      <w:r w:rsidRPr="009E2E00">
        <w:rPr>
          <w:rFonts w:cs="Arial"/>
          <w:sz w:val="20"/>
          <w:szCs w:val="20"/>
        </w:rPr>
        <w:t>This survey course traces and examines intellectual development as expressed through the arts.  Cultural and artistic traditions from the 1400s through present day will be explored, with emphasis on the effect that the arts, culture, and history have on each other.</w:t>
      </w:r>
    </w:p>
    <w:p w:rsidR="00533106" w:rsidRPr="009E2E00" w:rsidRDefault="00533106" w:rsidP="00FF5472">
      <w:pPr>
        <w:widowControl w:val="0"/>
        <w:tabs>
          <w:tab w:val="right" w:leader="dot" w:pos="8280"/>
          <w:tab w:val="right" w:leader="dot" w:pos="8640"/>
        </w:tabs>
        <w:rPr>
          <w:rFonts w:cs="Arial"/>
          <w:sz w:val="20"/>
          <w:szCs w:val="20"/>
        </w:rPr>
      </w:pPr>
    </w:p>
    <w:p w:rsidR="00533106" w:rsidRPr="009E2E00" w:rsidRDefault="00533106" w:rsidP="00FF5472">
      <w:pPr>
        <w:widowControl w:val="0"/>
        <w:tabs>
          <w:tab w:val="right" w:leader="dot" w:pos="8280"/>
          <w:tab w:val="left" w:leader="dot" w:pos="8640"/>
        </w:tabs>
        <w:rPr>
          <w:rFonts w:cs="Arial"/>
          <w:b/>
          <w:sz w:val="20"/>
          <w:szCs w:val="20"/>
        </w:rPr>
      </w:pPr>
      <w:r w:rsidRPr="009E2E00">
        <w:rPr>
          <w:rFonts w:cs="Arial"/>
          <w:b/>
          <w:sz w:val="20"/>
          <w:szCs w:val="20"/>
        </w:rPr>
        <w:t>HUM 2180 Cross-Cultural Communication</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F71704">
        <w:rPr>
          <w:rFonts w:cs="Arial"/>
          <w:noProof/>
          <w:sz w:val="20"/>
          <w:szCs w:val="20"/>
        </w:rPr>
        <w:t>This</w:t>
      </w:r>
      <w:r w:rsidRPr="009108E4">
        <w:rPr>
          <w:rFonts w:cs="Arial"/>
          <w:noProof/>
          <w:sz w:val="20"/>
          <w:szCs w:val="20"/>
        </w:rPr>
        <w:t xml:space="preserve"> is</w:t>
      </w:r>
      <w:r w:rsidRPr="009E2E00">
        <w:rPr>
          <w:rFonts w:cs="Arial"/>
          <w:sz w:val="20"/>
          <w:szCs w:val="20"/>
        </w:rPr>
        <w:t xml:space="preserve"> an introductory cross-cultural communication course.  Business is increasingly global in nature, with international partnerships as a common feature.  An understanding of cultural differences is a crucial element of success in this environment.  Students examine cross-cultural concepts and theories and apply them to business scenarios.</w:t>
      </w:r>
    </w:p>
    <w:p w:rsidR="00533106" w:rsidRPr="009E2E00" w:rsidRDefault="00533106" w:rsidP="00FF5472">
      <w:pPr>
        <w:widowControl w:val="0"/>
        <w:tabs>
          <w:tab w:val="right" w:leader="dot" w:pos="8280"/>
        </w:tabs>
        <w:rPr>
          <w:rFonts w:cs="Arial"/>
          <w:sz w:val="20"/>
          <w:szCs w:val="20"/>
        </w:rPr>
      </w:pPr>
    </w:p>
    <w:p w:rsidR="00533106" w:rsidRPr="00E564F4" w:rsidRDefault="00533106" w:rsidP="00FF5472">
      <w:pPr>
        <w:widowControl w:val="0"/>
        <w:tabs>
          <w:tab w:val="right" w:leader="dot" w:pos="8280"/>
          <w:tab w:val="left" w:leader="dot" w:pos="8640"/>
        </w:tabs>
        <w:rPr>
          <w:rFonts w:cs="Arial"/>
          <w:b/>
          <w:sz w:val="20"/>
          <w:szCs w:val="20"/>
        </w:rPr>
      </w:pPr>
      <w:r w:rsidRPr="00E564F4">
        <w:rPr>
          <w:rFonts w:cs="Arial"/>
          <w:b/>
          <w:sz w:val="20"/>
          <w:szCs w:val="20"/>
        </w:rPr>
        <w:t>HUM 2400 Survey of American History</w:t>
      </w:r>
      <w:r w:rsidRPr="00E564F4">
        <w:rPr>
          <w:rFonts w:cs="Arial"/>
          <w:b/>
          <w:sz w:val="20"/>
          <w:szCs w:val="20"/>
        </w:rPr>
        <w:tab/>
        <w:t xml:space="preserve">3 </w:t>
      </w:r>
      <w:r w:rsidRPr="00F71704">
        <w:rPr>
          <w:rFonts w:cs="Arial"/>
          <w:b/>
          <w:noProof/>
          <w:sz w:val="20"/>
          <w:szCs w:val="20"/>
        </w:rPr>
        <w:t>cr</w:t>
      </w:r>
      <w:r w:rsidRPr="00E564F4">
        <w:rPr>
          <w:rFonts w:cs="Arial"/>
          <w:b/>
          <w:sz w:val="20"/>
          <w:szCs w:val="20"/>
        </w:rPr>
        <w:t>.</w:t>
      </w:r>
    </w:p>
    <w:p w:rsidR="00533106" w:rsidRPr="00E564F4" w:rsidRDefault="00533106" w:rsidP="00FF5472">
      <w:pPr>
        <w:widowControl w:val="0"/>
        <w:tabs>
          <w:tab w:val="right" w:leader="dot" w:pos="8280"/>
        </w:tabs>
        <w:rPr>
          <w:rFonts w:cs="Arial"/>
          <w:sz w:val="20"/>
          <w:szCs w:val="20"/>
        </w:rPr>
      </w:pPr>
      <w:r w:rsidRPr="00E564F4">
        <w:rPr>
          <w:rFonts w:cs="Arial"/>
          <w:sz w:val="20"/>
          <w:szCs w:val="20"/>
        </w:rPr>
        <w:t>This course examines the history of the United States from the colonial period to the present.  It addresses American ideals and values and the institutions that have shaped the American experience.  It provides both a historical and a cultural perspective.</w:t>
      </w:r>
    </w:p>
    <w:p w:rsidR="00B94E68" w:rsidRPr="00E564F4" w:rsidRDefault="00B94E68" w:rsidP="00FF5472">
      <w:pPr>
        <w:widowControl w:val="0"/>
        <w:tabs>
          <w:tab w:val="right" w:leader="dot" w:pos="8280"/>
        </w:tabs>
        <w:rPr>
          <w:rFonts w:cs="Arial"/>
          <w:sz w:val="20"/>
          <w:szCs w:val="20"/>
        </w:rPr>
      </w:pPr>
    </w:p>
    <w:p w:rsidR="00B94E68" w:rsidRPr="00E564F4" w:rsidRDefault="00B94E68" w:rsidP="00FF5472">
      <w:pPr>
        <w:widowControl w:val="0"/>
        <w:tabs>
          <w:tab w:val="right" w:leader="dot" w:pos="8280"/>
          <w:tab w:val="left" w:leader="dot" w:pos="8640"/>
        </w:tabs>
        <w:rPr>
          <w:rFonts w:cs="Arial"/>
          <w:b/>
          <w:sz w:val="20"/>
          <w:szCs w:val="20"/>
        </w:rPr>
      </w:pPr>
      <w:r w:rsidRPr="00E564F4">
        <w:rPr>
          <w:rFonts w:cs="Arial"/>
          <w:b/>
          <w:sz w:val="20"/>
          <w:szCs w:val="20"/>
        </w:rPr>
        <w:t xml:space="preserve">HUM 2500 American </w:t>
      </w:r>
      <w:r w:rsidR="0017515B" w:rsidRPr="00E564F4">
        <w:rPr>
          <w:rFonts w:cs="Arial"/>
          <w:b/>
          <w:sz w:val="20"/>
          <w:szCs w:val="20"/>
        </w:rPr>
        <w:t>Civil</w:t>
      </w:r>
      <w:r w:rsidRPr="00E564F4">
        <w:rPr>
          <w:rFonts w:cs="Arial"/>
          <w:b/>
          <w:sz w:val="20"/>
          <w:szCs w:val="20"/>
        </w:rPr>
        <w:t xml:space="preserve"> War and Reconstruction</w:t>
      </w:r>
      <w:r w:rsidRPr="00E564F4">
        <w:rPr>
          <w:rFonts w:cs="Arial"/>
          <w:b/>
          <w:sz w:val="20"/>
          <w:szCs w:val="20"/>
        </w:rPr>
        <w:tab/>
        <w:t xml:space="preserve">3 </w:t>
      </w:r>
      <w:r w:rsidRPr="00F71704">
        <w:rPr>
          <w:rFonts w:cs="Arial"/>
          <w:b/>
          <w:noProof/>
          <w:sz w:val="20"/>
          <w:szCs w:val="20"/>
        </w:rPr>
        <w:t>cr</w:t>
      </w:r>
      <w:r w:rsidRPr="00E564F4">
        <w:rPr>
          <w:rFonts w:cs="Arial"/>
          <w:b/>
          <w:sz w:val="20"/>
          <w:szCs w:val="20"/>
        </w:rPr>
        <w:t>.</w:t>
      </w:r>
    </w:p>
    <w:p w:rsidR="00533106" w:rsidRPr="00E564F4" w:rsidRDefault="00B94E68" w:rsidP="00FF5472">
      <w:pPr>
        <w:widowControl w:val="0"/>
        <w:tabs>
          <w:tab w:val="right" w:leader="dot" w:pos="8280"/>
        </w:tabs>
        <w:rPr>
          <w:rFonts w:cs="Arial"/>
          <w:sz w:val="20"/>
          <w:szCs w:val="20"/>
        </w:rPr>
      </w:pPr>
      <w:r w:rsidRPr="00E564F4">
        <w:rPr>
          <w:rFonts w:cs="Arial"/>
          <w:sz w:val="20"/>
          <w:szCs w:val="20"/>
        </w:rPr>
        <w:t xml:space="preserve">This course examines the cultural, economic, political, and military aspects of the American </w:t>
      </w:r>
      <w:r w:rsidR="0017515B" w:rsidRPr="00E564F4">
        <w:rPr>
          <w:rFonts w:cs="Arial"/>
          <w:sz w:val="20"/>
          <w:szCs w:val="20"/>
        </w:rPr>
        <w:t>Civil</w:t>
      </w:r>
      <w:r w:rsidRPr="00E564F4">
        <w:rPr>
          <w:rFonts w:cs="Arial"/>
          <w:sz w:val="20"/>
          <w:szCs w:val="20"/>
        </w:rPr>
        <w:t xml:space="preserve"> War and Reconstruction, and the ongoing legacy of those events.  Particular emphasis </w:t>
      </w:r>
      <w:r w:rsidRPr="00F71704">
        <w:rPr>
          <w:rFonts w:cs="Arial"/>
          <w:noProof/>
          <w:sz w:val="20"/>
          <w:szCs w:val="20"/>
        </w:rPr>
        <w:t>is given</w:t>
      </w:r>
      <w:r w:rsidRPr="00E564F4">
        <w:rPr>
          <w:rFonts w:cs="Arial"/>
          <w:sz w:val="20"/>
          <w:szCs w:val="20"/>
        </w:rPr>
        <w:t xml:space="preserve"> to examining and evaluating shifting cultural traditions regarding death, “contested” and “conflicted “ memory, civil rights, and racial attitudes.</w:t>
      </w:r>
    </w:p>
    <w:p w:rsidR="00D07C51" w:rsidRPr="00E564F4" w:rsidRDefault="00D07C51" w:rsidP="00FF5472">
      <w:pPr>
        <w:widowControl w:val="0"/>
        <w:tabs>
          <w:tab w:val="right" w:leader="dot" w:pos="8280"/>
        </w:tabs>
        <w:rPr>
          <w:rFonts w:cs="Arial"/>
          <w:sz w:val="20"/>
          <w:szCs w:val="20"/>
        </w:rPr>
      </w:pPr>
    </w:p>
    <w:p w:rsidR="00D07C51" w:rsidRPr="00E564F4" w:rsidRDefault="00551A8D" w:rsidP="00FF5472">
      <w:pPr>
        <w:widowControl w:val="0"/>
        <w:tabs>
          <w:tab w:val="right" w:leader="dot" w:pos="8280"/>
          <w:tab w:val="left" w:leader="dot" w:pos="8640"/>
        </w:tabs>
        <w:rPr>
          <w:rFonts w:cs="Arial"/>
          <w:b/>
          <w:sz w:val="20"/>
          <w:szCs w:val="20"/>
        </w:rPr>
      </w:pPr>
      <w:r w:rsidRPr="00E564F4">
        <w:rPr>
          <w:rFonts w:cs="Arial"/>
          <w:b/>
          <w:sz w:val="20"/>
          <w:szCs w:val="20"/>
        </w:rPr>
        <w:t>HUM 2600 The Cold War and the Modern World</w:t>
      </w:r>
      <w:r w:rsidR="00D07C51" w:rsidRPr="00E564F4">
        <w:rPr>
          <w:rFonts w:cs="Arial"/>
          <w:b/>
          <w:sz w:val="20"/>
          <w:szCs w:val="20"/>
        </w:rPr>
        <w:tab/>
        <w:t xml:space="preserve">3 </w:t>
      </w:r>
      <w:r w:rsidR="00D07C51" w:rsidRPr="00F71704">
        <w:rPr>
          <w:rFonts w:cs="Arial"/>
          <w:b/>
          <w:noProof/>
          <w:sz w:val="20"/>
          <w:szCs w:val="20"/>
        </w:rPr>
        <w:t>cr</w:t>
      </w:r>
      <w:r w:rsidR="00D07C51" w:rsidRPr="00E564F4">
        <w:rPr>
          <w:rFonts w:cs="Arial"/>
          <w:b/>
          <w:sz w:val="20"/>
          <w:szCs w:val="20"/>
        </w:rPr>
        <w:t>.</w:t>
      </w:r>
    </w:p>
    <w:p w:rsidR="00D07C51" w:rsidRPr="00E564F4" w:rsidRDefault="00551A8D" w:rsidP="00FF5472">
      <w:pPr>
        <w:widowControl w:val="0"/>
        <w:tabs>
          <w:tab w:val="right" w:leader="dot" w:pos="8280"/>
        </w:tabs>
        <w:rPr>
          <w:rFonts w:cs="Arial"/>
          <w:sz w:val="20"/>
          <w:szCs w:val="20"/>
        </w:rPr>
      </w:pPr>
      <w:r w:rsidRPr="00E564F4">
        <w:rPr>
          <w:rFonts w:cs="Arial"/>
          <w:sz w:val="20"/>
          <w:szCs w:val="20"/>
        </w:rPr>
        <w:t>This course explores the history of the Cold War (1945-1991) and how its events continue to shape the post-Cold War world.  It focuses on the global origins and events of the Cold War, the ideological rivalry between capitalism and communism, the response of the United States and the Soviet Union, and the impact on military, political and cultural policy viewpoints and policies up to the present day.</w:t>
      </w:r>
    </w:p>
    <w:p w:rsidR="00B94E68" w:rsidRPr="00E564F4" w:rsidRDefault="00B94E68" w:rsidP="00FF5472">
      <w:pPr>
        <w:widowControl w:val="0"/>
        <w:tabs>
          <w:tab w:val="right" w:leader="dot" w:pos="8280"/>
        </w:tabs>
        <w:rPr>
          <w:rFonts w:cs="Arial"/>
          <w:sz w:val="20"/>
          <w:szCs w:val="20"/>
        </w:rPr>
      </w:pPr>
    </w:p>
    <w:p w:rsidR="00533106" w:rsidRPr="00E564F4" w:rsidRDefault="00A76A66" w:rsidP="00FF5472">
      <w:pPr>
        <w:widowControl w:val="0"/>
        <w:tabs>
          <w:tab w:val="right" w:leader="dot" w:pos="8280"/>
          <w:tab w:val="left" w:leader="dot" w:pos="8640"/>
        </w:tabs>
        <w:rPr>
          <w:rFonts w:cs="Arial"/>
          <w:b/>
          <w:sz w:val="20"/>
          <w:szCs w:val="20"/>
        </w:rPr>
      </w:pPr>
      <w:r w:rsidRPr="00E564F4">
        <w:rPr>
          <w:rFonts w:cs="Arial"/>
          <w:b/>
          <w:sz w:val="20"/>
          <w:szCs w:val="20"/>
        </w:rPr>
        <w:t>INT 3000 Internship</w:t>
      </w:r>
      <w:r w:rsidRPr="00E564F4">
        <w:rPr>
          <w:rFonts w:cs="Arial"/>
          <w:b/>
          <w:sz w:val="20"/>
          <w:szCs w:val="20"/>
        </w:rPr>
        <w:tab/>
      </w:r>
      <w:r w:rsidR="00EC26E3" w:rsidRPr="00E564F4">
        <w:rPr>
          <w:rFonts w:cs="Arial"/>
          <w:b/>
          <w:sz w:val="20"/>
          <w:szCs w:val="20"/>
        </w:rPr>
        <w:t>3</w:t>
      </w:r>
      <w:r w:rsidR="00533106" w:rsidRPr="00E564F4">
        <w:rPr>
          <w:rFonts w:cs="Arial"/>
          <w:b/>
          <w:sz w:val="20"/>
          <w:szCs w:val="20"/>
        </w:rPr>
        <w:t xml:space="preserve"> </w:t>
      </w:r>
      <w:r w:rsidR="00533106" w:rsidRPr="00F71704">
        <w:rPr>
          <w:rFonts w:cs="Arial"/>
          <w:b/>
          <w:noProof/>
          <w:sz w:val="20"/>
          <w:szCs w:val="20"/>
        </w:rPr>
        <w:t>cr</w:t>
      </w:r>
      <w:r w:rsidR="00533106" w:rsidRPr="00E564F4">
        <w:rPr>
          <w:rFonts w:cs="Arial"/>
          <w:b/>
          <w:sz w:val="20"/>
          <w:szCs w:val="20"/>
        </w:rPr>
        <w:t>.</w:t>
      </w:r>
    </w:p>
    <w:p w:rsidR="00533106" w:rsidRPr="00E564F4" w:rsidRDefault="00533106" w:rsidP="00FF5472">
      <w:pPr>
        <w:widowControl w:val="0"/>
        <w:tabs>
          <w:tab w:val="right" w:leader="dot" w:pos="8280"/>
        </w:tabs>
        <w:rPr>
          <w:rFonts w:cs="Arial"/>
          <w:sz w:val="20"/>
          <w:szCs w:val="20"/>
        </w:rPr>
      </w:pPr>
      <w:r w:rsidRPr="00E564F4">
        <w:rPr>
          <w:rFonts w:cs="Arial"/>
          <w:sz w:val="20"/>
          <w:szCs w:val="20"/>
        </w:rPr>
        <w:t xml:space="preserve">This internship allows the student to learn directly from the work environment through a work placement on the University campus, or off-campus with a nonprofit, governmental, or business organization.  Learning outcomes are based on a combination of the student’s degree program and professional </w:t>
      </w:r>
      <w:r w:rsidRPr="00E564F4">
        <w:rPr>
          <w:rFonts w:cs="Arial"/>
          <w:noProof/>
          <w:sz w:val="20"/>
          <w:szCs w:val="20"/>
        </w:rPr>
        <w:t>goals</w:t>
      </w:r>
      <w:r w:rsidRPr="00E564F4">
        <w:rPr>
          <w:rFonts w:cs="Arial"/>
          <w:sz w:val="20"/>
          <w:szCs w:val="20"/>
        </w:rPr>
        <w:t xml:space="preserve"> and are individualize</w:t>
      </w:r>
      <w:r w:rsidR="00AB3F1D" w:rsidRPr="00E564F4">
        <w:rPr>
          <w:rFonts w:cs="Arial"/>
          <w:sz w:val="20"/>
          <w:szCs w:val="20"/>
        </w:rPr>
        <w:t>d cooperatively through the Career Development Office</w:t>
      </w:r>
      <w:r w:rsidR="00A57A87" w:rsidRPr="00E564F4">
        <w:rPr>
          <w:rFonts w:cs="Arial"/>
          <w:sz w:val="20"/>
          <w:szCs w:val="20"/>
        </w:rPr>
        <w:t>, the host organization’s s</w:t>
      </w:r>
      <w:r w:rsidRPr="00E564F4">
        <w:rPr>
          <w:rFonts w:cs="Arial"/>
          <w:sz w:val="20"/>
          <w:szCs w:val="20"/>
        </w:rPr>
        <w:t>upervisor, and the student.</w:t>
      </w:r>
    </w:p>
    <w:p w:rsidR="008B5989" w:rsidRPr="00E564F4" w:rsidRDefault="008B5989" w:rsidP="00FF5472">
      <w:pPr>
        <w:widowControl w:val="0"/>
        <w:tabs>
          <w:tab w:val="right" w:leader="dot" w:pos="8280"/>
        </w:tabs>
        <w:rPr>
          <w:rFonts w:cs="Arial"/>
          <w:sz w:val="20"/>
          <w:szCs w:val="20"/>
        </w:rPr>
      </w:pPr>
    </w:p>
    <w:p w:rsidR="0042137B" w:rsidRPr="00E564F4" w:rsidRDefault="00D07C51" w:rsidP="00CD2974">
      <w:pPr>
        <w:keepNext/>
        <w:keepLines/>
        <w:tabs>
          <w:tab w:val="right" w:leader="dot" w:pos="8280"/>
          <w:tab w:val="left" w:leader="dot" w:pos="8640"/>
        </w:tabs>
        <w:rPr>
          <w:rFonts w:cs="Arial"/>
          <w:b/>
          <w:sz w:val="20"/>
          <w:szCs w:val="20"/>
        </w:rPr>
      </w:pPr>
      <w:r w:rsidRPr="00E564F4">
        <w:rPr>
          <w:rFonts w:cs="Arial"/>
          <w:b/>
          <w:sz w:val="20"/>
          <w:szCs w:val="20"/>
        </w:rPr>
        <w:lastRenderedPageBreak/>
        <w:t xml:space="preserve">ISA </w:t>
      </w:r>
      <w:r w:rsidR="00351659" w:rsidRPr="00E564F4">
        <w:rPr>
          <w:rFonts w:cs="Arial"/>
          <w:b/>
          <w:sz w:val="20"/>
          <w:szCs w:val="20"/>
        </w:rPr>
        <w:t>1</w:t>
      </w:r>
      <w:r w:rsidR="008B5989" w:rsidRPr="00E564F4">
        <w:rPr>
          <w:rFonts w:cs="Arial"/>
          <w:b/>
          <w:sz w:val="20"/>
          <w:szCs w:val="20"/>
        </w:rPr>
        <w:t>500</w:t>
      </w:r>
      <w:r w:rsidRPr="00E564F4">
        <w:rPr>
          <w:rFonts w:cs="Arial"/>
          <w:b/>
          <w:sz w:val="20"/>
          <w:szCs w:val="20"/>
        </w:rPr>
        <w:t xml:space="preserve"> Principles of Information Security</w:t>
      </w:r>
      <w:r w:rsidR="0042137B" w:rsidRPr="00E564F4">
        <w:rPr>
          <w:rFonts w:cs="Arial"/>
          <w:b/>
          <w:sz w:val="20"/>
          <w:szCs w:val="20"/>
        </w:rPr>
        <w:t xml:space="preserve"> and Assurance</w:t>
      </w:r>
      <w:r w:rsidRPr="00E564F4">
        <w:rPr>
          <w:rFonts w:cs="Arial"/>
          <w:b/>
          <w:sz w:val="20"/>
          <w:szCs w:val="20"/>
        </w:rPr>
        <w:tab/>
        <w:t xml:space="preserve">3 </w:t>
      </w:r>
      <w:r w:rsidRPr="00F71704">
        <w:rPr>
          <w:rFonts w:cs="Arial"/>
          <w:b/>
          <w:noProof/>
          <w:sz w:val="20"/>
          <w:szCs w:val="20"/>
        </w:rPr>
        <w:t>cr</w:t>
      </w:r>
      <w:r w:rsidRPr="00E564F4">
        <w:rPr>
          <w:rFonts w:cs="Arial"/>
          <w:b/>
          <w:sz w:val="20"/>
          <w:szCs w:val="20"/>
        </w:rPr>
        <w:t>.</w:t>
      </w:r>
    </w:p>
    <w:p w:rsidR="0042137B" w:rsidRDefault="00FF5472" w:rsidP="0052054B">
      <w:pPr>
        <w:keepNext/>
        <w:keepLines/>
        <w:jc w:val="both"/>
        <w:rPr>
          <w:rFonts w:eastAsia="Cambria" w:cs="Arial"/>
          <w:sz w:val="20"/>
          <w:szCs w:val="20"/>
        </w:rPr>
      </w:pPr>
      <w:r w:rsidRPr="00E564F4">
        <w:rPr>
          <w:rFonts w:eastAsia="Cambria" w:cs="Arial"/>
          <w:sz w:val="20"/>
          <w:szCs w:val="20"/>
        </w:rPr>
        <w:t xml:space="preserve">This course provides an overview of </w:t>
      </w:r>
      <w:r w:rsidRPr="00E564F4">
        <w:rPr>
          <w:rFonts w:eastAsia="Cambria" w:cs="Arial"/>
          <w:sz w:val="20"/>
          <w:szCs w:val="20"/>
          <w:highlight w:val="white"/>
        </w:rPr>
        <w:t>the economic, sociological, security and public safety threat</w:t>
      </w:r>
      <w:r w:rsidRPr="00E564F4">
        <w:rPr>
          <w:rFonts w:eastAsia="Cambria" w:cs="Arial"/>
          <w:sz w:val="20"/>
          <w:szCs w:val="20"/>
        </w:rPr>
        <w:t>s to information assets, and career opportunities within the industry. The course also provides a foundation for understanding key issues associated with protecting information assets, determining levels of protection and response to security incidents, and designing a consistent, reasonable information security system, with appropriate intrusion detection and reporting features.</w:t>
      </w:r>
    </w:p>
    <w:p w:rsidR="00E564F4" w:rsidRPr="00E564F4" w:rsidRDefault="00E564F4" w:rsidP="0052054B">
      <w:pPr>
        <w:keepNext/>
        <w:keepLines/>
        <w:jc w:val="both"/>
        <w:rPr>
          <w:rFonts w:eastAsia="Arial" w:cs="Arial"/>
          <w:sz w:val="20"/>
          <w:szCs w:val="20"/>
        </w:rPr>
      </w:pPr>
    </w:p>
    <w:p w:rsidR="0042137B" w:rsidRPr="00E564F4" w:rsidRDefault="00351659" w:rsidP="0052054B">
      <w:pPr>
        <w:widowControl w:val="0"/>
        <w:tabs>
          <w:tab w:val="right" w:leader="dot" w:pos="8280"/>
          <w:tab w:val="left" w:leader="dot" w:pos="8640"/>
        </w:tabs>
        <w:rPr>
          <w:rFonts w:cs="Arial"/>
          <w:b/>
          <w:sz w:val="20"/>
          <w:szCs w:val="20"/>
        </w:rPr>
      </w:pPr>
      <w:r w:rsidRPr="00E564F4">
        <w:rPr>
          <w:rFonts w:cs="Arial"/>
          <w:b/>
          <w:sz w:val="20"/>
          <w:szCs w:val="20"/>
        </w:rPr>
        <w:t>ISA 2</w:t>
      </w:r>
      <w:r w:rsidR="008B5989" w:rsidRPr="00E564F4">
        <w:rPr>
          <w:rFonts w:cs="Arial"/>
          <w:b/>
          <w:sz w:val="20"/>
          <w:szCs w:val="20"/>
        </w:rPr>
        <w:t>000</w:t>
      </w:r>
      <w:r w:rsidR="00D07C51" w:rsidRPr="00E564F4">
        <w:rPr>
          <w:rFonts w:cs="Arial"/>
          <w:b/>
          <w:sz w:val="20"/>
          <w:szCs w:val="20"/>
        </w:rPr>
        <w:t xml:space="preserve"> Perimeter Protection</w:t>
      </w:r>
      <w:r w:rsidR="00D07C51" w:rsidRPr="00E564F4">
        <w:rPr>
          <w:rFonts w:cs="Arial"/>
          <w:b/>
          <w:sz w:val="20"/>
          <w:szCs w:val="20"/>
        </w:rPr>
        <w:tab/>
        <w:t xml:space="preserve">3 </w:t>
      </w:r>
      <w:r w:rsidR="00D07C51" w:rsidRPr="00F71704">
        <w:rPr>
          <w:rFonts w:cs="Arial"/>
          <w:b/>
          <w:noProof/>
          <w:sz w:val="20"/>
          <w:szCs w:val="20"/>
        </w:rPr>
        <w:t>cr</w:t>
      </w:r>
      <w:r w:rsidR="00D07C51" w:rsidRPr="00E564F4">
        <w:rPr>
          <w:rFonts w:cs="Arial"/>
          <w:b/>
          <w:sz w:val="20"/>
          <w:szCs w:val="20"/>
        </w:rPr>
        <w:t>.</w:t>
      </w:r>
    </w:p>
    <w:p w:rsidR="0042137B" w:rsidRPr="00E564F4" w:rsidRDefault="0042137B" w:rsidP="0052054B">
      <w:pPr>
        <w:widowControl w:val="0"/>
        <w:tabs>
          <w:tab w:val="right" w:leader="dot" w:pos="8280"/>
          <w:tab w:val="left" w:leader="dot" w:pos="8640"/>
        </w:tabs>
        <w:rPr>
          <w:rFonts w:cs="Arial"/>
          <w:b/>
          <w:sz w:val="20"/>
          <w:szCs w:val="20"/>
        </w:rPr>
      </w:pPr>
      <w:r w:rsidRPr="00E564F4">
        <w:rPr>
          <w:rFonts w:eastAsia="Cambria" w:cs="Arial"/>
          <w:sz w:val="20"/>
          <w:szCs w:val="20"/>
        </w:rPr>
        <w:t xml:space="preserve">This course provides an examination of the techniques, tools, and technologies used to support the protection of an organization’s electronic perimeter. The course will examine the evaluation, selection, deployment, and administration of firewall, virtual private network, intrusion detection and prevention systems, and other applications used to guard organizational </w:t>
      </w:r>
      <w:r w:rsidRPr="00F71704">
        <w:rPr>
          <w:rFonts w:eastAsia="Cambria" w:cs="Arial"/>
          <w:noProof/>
          <w:sz w:val="20"/>
          <w:szCs w:val="20"/>
        </w:rPr>
        <w:t>information from</w:t>
      </w:r>
      <w:r w:rsidRPr="00E564F4">
        <w:rPr>
          <w:rFonts w:eastAsia="Cambria" w:cs="Arial"/>
          <w:sz w:val="20"/>
          <w:szCs w:val="20"/>
        </w:rPr>
        <w:t xml:space="preserve"> external attacks.</w:t>
      </w:r>
    </w:p>
    <w:p w:rsidR="0042137B" w:rsidRPr="00E564F4" w:rsidRDefault="0042137B" w:rsidP="0052054B">
      <w:pPr>
        <w:widowControl w:val="0"/>
        <w:tabs>
          <w:tab w:val="right" w:leader="dot" w:pos="8280"/>
          <w:tab w:val="left" w:leader="dot" w:pos="8640"/>
        </w:tabs>
        <w:rPr>
          <w:rFonts w:cs="Arial"/>
          <w:sz w:val="20"/>
          <w:szCs w:val="20"/>
        </w:rPr>
      </w:pPr>
    </w:p>
    <w:p w:rsidR="00D07C51" w:rsidRPr="00E564F4" w:rsidRDefault="00351659" w:rsidP="0052054B">
      <w:pPr>
        <w:widowControl w:val="0"/>
        <w:tabs>
          <w:tab w:val="right" w:leader="dot" w:pos="8280"/>
          <w:tab w:val="left" w:leader="dot" w:pos="8640"/>
        </w:tabs>
        <w:rPr>
          <w:rFonts w:cs="Arial"/>
          <w:b/>
          <w:sz w:val="20"/>
          <w:szCs w:val="20"/>
        </w:rPr>
      </w:pPr>
      <w:r w:rsidRPr="00E564F4">
        <w:rPr>
          <w:rFonts w:cs="Arial"/>
          <w:b/>
          <w:sz w:val="20"/>
          <w:szCs w:val="20"/>
        </w:rPr>
        <w:t>ISA 2</w:t>
      </w:r>
      <w:r w:rsidR="008B5989" w:rsidRPr="00E564F4">
        <w:rPr>
          <w:rFonts w:cs="Arial"/>
          <w:b/>
          <w:sz w:val="20"/>
          <w:szCs w:val="20"/>
        </w:rPr>
        <w:t>100</w:t>
      </w:r>
      <w:r w:rsidR="00D07C51" w:rsidRPr="00E564F4">
        <w:rPr>
          <w:rFonts w:cs="Arial"/>
          <w:b/>
          <w:sz w:val="20"/>
          <w:szCs w:val="20"/>
        </w:rPr>
        <w:t xml:space="preserve"> Advanced Network Security</w:t>
      </w:r>
      <w:r w:rsidR="00D07C51" w:rsidRPr="00E564F4">
        <w:rPr>
          <w:rFonts w:cs="Arial"/>
          <w:b/>
          <w:sz w:val="20"/>
          <w:szCs w:val="20"/>
        </w:rPr>
        <w:tab/>
        <w:t xml:space="preserve">3 </w:t>
      </w:r>
      <w:r w:rsidR="00D07C51" w:rsidRPr="00F71704">
        <w:rPr>
          <w:rFonts w:cs="Arial"/>
          <w:b/>
          <w:noProof/>
          <w:sz w:val="20"/>
          <w:szCs w:val="20"/>
        </w:rPr>
        <w:t>cr</w:t>
      </w:r>
      <w:r w:rsidR="00D07C51" w:rsidRPr="00E564F4">
        <w:rPr>
          <w:rFonts w:cs="Arial"/>
          <w:b/>
          <w:sz w:val="20"/>
          <w:szCs w:val="20"/>
        </w:rPr>
        <w:t>.</w:t>
      </w:r>
    </w:p>
    <w:p w:rsidR="0042137B" w:rsidRDefault="00FF5472" w:rsidP="0052054B">
      <w:pPr>
        <w:rPr>
          <w:rFonts w:eastAsia="Cambria" w:cs="Arial"/>
          <w:sz w:val="20"/>
          <w:szCs w:val="20"/>
        </w:rPr>
      </w:pPr>
      <w:r w:rsidRPr="00E564F4">
        <w:rPr>
          <w:rFonts w:eastAsia="Cambria" w:cs="Arial"/>
          <w:sz w:val="20"/>
          <w:szCs w:val="20"/>
        </w:rPr>
        <w:t>This course provides an understanding of terminology and types of networks.  The course includes a concentrated overview of the tools, techniques, and technologies used in the protection of information assets within networks. This course provides a solid foundation in data communications and networking fundamentals and network security and technology.</w:t>
      </w:r>
    </w:p>
    <w:p w:rsidR="00E564F4" w:rsidRPr="00E564F4" w:rsidRDefault="00E564F4" w:rsidP="0052054B">
      <w:pPr>
        <w:rPr>
          <w:rFonts w:eastAsia="Cambria" w:cs="Arial"/>
          <w:sz w:val="20"/>
          <w:szCs w:val="20"/>
        </w:rPr>
      </w:pPr>
    </w:p>
    <w:p w:rsidR="00D07C51" w:rsidRPr="00E564F4" w:rsidRDefault="008B5989" w:rsidP="0052054B">
      <w:pPr>
        <w:widowControl w:val="0"/>
        <w:tabs>
          <w:tab w:val="right" w:leader="dot" w:pos="8280"/>
          <w:tab w:val="left" w:leader="dot" w:pos="8640"/>
        </w:tabs>
        <w:rPr>
          <w:rFonts w:cs="Arial"/>
          <w:b/>
          <w:sz w:val="20"/>
          <w:szCs w:val="20"/>
        </w:rPr>
      </w:pPr>
      <w:r w:rsidRPr="00E564F4">
        <w:rPr>
          <w:rFonts w:cs="Arial"/>
          <w:b/>
          <w:sz w:val="20"/>
          <w:szCs w:val="20"/>
        </w:rPr>
        <w:t>ISA 3000</w:t>
      </w:r>
      <w:r w:rsidR="00D07C51" w:rsidRPr="00E564F4">
        <w:rPr>
          <w:rFonts w:cs="Arial"/>
          <w:b/>
          <w:sz w:val="20"/>
          <w:szCs w:val="20"/>
        </w:rPr>
        <w:t xml:space="preserve"> Database Security</w:t>
      </w:r>
      <w:r w:rsidR="00351659" w:rsidRPr="00E564F4">
        <w:rPr>
          <w:rFonts w:cs="Arial"/>
          <w:b/>
          <w:sz w:val="20"/>
          <w:szCs w:val="20"/>
        </w:rPr>
        <w:t xml:space="preserve"> </w:t>
      </w:r>
      <w:r w:rsidRPr="00E564F4">
        <w:rPr>
          <w:rFonts w:cs="Arial"/>
          <w:b/>
          <w:sz w:val="20"/>
          <w:szCs w:val="20"/>
        </w:rPr>
        <w:t>(ISA 2100</w:t>
      </w:r>
      <w:r w:rsidR="00351659" w:rsidRPr="00E564F4">
        <w:rPr>
          <w:rFonts w:cs="Arial"/>
          <w:b/>
          <w:sz w:val="20"/>
          <w:szCs w:val="20"/>
        </w:rPr>
        <w:t>)</w:t>
      </w:r>
      <w:r w:rsidR="00D07C51" w:rsidRPr="00E564F4">
        <w:rPr>
          <w:rFonts w:cs="Arial"/>
          <w:b/>
          <w:sz w:val="20"/>
          <w:szCs w:val="20"/>
        </w:rPr>
        <w:tab/>
        <w:t xml:space="preserve">3 </w:t>
      </w:r>
      <w:r w:rsidR="00D07C51" w:rsidRPr="00E564F4">
        <w:rPr>
          <w:rFonts w:cs="Arial"/>
          <w:b/>
          <w:noProof/>
          <w:sz w:val="20"/>
          <w:szCs w:val="20"/>
        </w:rPr>
        <w:t>cr</w:t>
      </w:r>
      <w:r w:rsidR="00D07C51" w:rsidRPr="00E564F4">
        <w:rPr>
          <w:rFonts w:cs="Arial"/>
          <w:b/>
          <w:sz w:val="20"/>
          <w:szCs w:val="20"/>
        </w:rPr>
        <w:t>.</w:t>
      </w:r>
    </w:p>
    <w:p w:rsidR="00351659" w:rsidRDefault="00FF5472" w:rsidP="0052054B">
      <w:pPr>
        <w:rPr>
          <w:rFonts w:eastAsia="Cambria" w:cs="Arial"/>
          <w:sz w:val="20"/>
          <w:szCs w:val="20"/>
        </w:rPr>
      </w:pPr>
      <w:r w:rsidRPr="00E564F4">
        <w:rPr>
          <w:rFonts w:eastAsia="Cambria" w:cs="Arial"/>
          <w:sz w:val="20"/>
          <w:szCs w:val="20"/>
        </w:rPr>
        <w:t xml:space="preserve">This </w:t>
      </w:r>
      <w:r w:rsidRPr="00F71704">
        <w:rPr>
          <w:rFonts w:eastAsia="Cambria" w:cs="Arial"/>
          <w:noProof/>
          <w:sz w:val="20"/>
          <w:szCs w:val="20"/>
        </w:rPr>
        <w:t>course</w:t>
      </w:r>
      <w:r w:rsidRPr="00E564F4">
        <w:rPr>
          <w:rFonts w:eastAsia="Cambria" w:cs="Arial"/>
          <w:sz w:val="20"/>
          <w:szCs w:val="20"/>
        </w:rPr>
        <w:t xml:space="preserve"> provides an overview </w:t>
      </w:r>
      <w:r w:rsidRPr="00E564F4">
        <w:rPr>
          <w:rFonts w:eastAsia="Cambria" w:cs="Arial"/>
          <w:sz w:val="20"/>
          <w:szCs w:val="20"/>
          <w:highlight w:val="white"/>
        </w:rPr>
        <w:t>of the terminology and types of databases, and the principles and practices of implementing computer database security in modern businesses and industries, including identity management, database security principles, database auditing, encryption techniques, security implementation and database reliability.</w:t>
      </w:r>
    </w:p>
    <w:p w:rsidR="00E564F4" w:rsidRPr="00E564F4" w:rsidRDefault="00E564F4" w:rsidP="0052054B">
      <w:pPr>
        <w:rPr>
          <w:rFonts w:eastAsia="Arial" w:cs="Arial"/>
          <w:sz w:val="20"/>
          <w:szCs w:val="20"/>
        </w:rPr>
      </w:pPr>
    </w:p>
    <w:p w:rsidR="00D07C51" w:rsidRPr="00E564F4" w:rsidRDefault="008B5989" w:rsidP="0052054B">
      <w:pPr>
        <w:widowControl w:val="0"/>
        <w:tabs>
          <w:tab w:val="right" w:leader="dot" w:pos="8280"/>
          <w:tab w:val="left" w:leader="dot" w:pos="8640"/>
        </w:tabs>
        <w:rPr>
          <w:rFonts w:cs="Arial"/>
          <w:b/>
          <w:sz w:val="20"/>
          <w:szCs w:val="20"/>
        </w:rPr>
      </w:pPr>
      <w:r w:rsidRPr="00E564F4">
        <w:rPr>
          <w:rFonts w:cs="Arial"/>
          <w:b/>
          <w:sz w:val="20"/>
          <w:szCs w:val="20"/>
        </w:rPr>
        <w:t>ISA 3100</w:t>
      </w:r>
      <w:r w:rsidR="00D07C51" w:rsidRPr="00E564F4">
        <w:rPr>
          <w:rFonts w:cs="Arial"/>
          <w:b/>
          <w:sz w:val="20"/>
          <w:szCs w:val="20"/>
        </w:rPr>
        <w:t xml:space="preserve"> Security Script Programming</w:t>
      </w:r>
      <w:r w:rsidR="00351659" w:rsidRPr="00E564F4">
        <w:rPr>
          <w:rFonts w:cs="Arial"/>
          <w:b/>
          <w:sz w:val="20"/>
          <w:szCs w:val="20"/>
        </w:rPr>
        <w:t xml:space="preserve"> (</w:t>
      </w:r>
      <w:r w:rsidR="00CF0516" w:rsidRPr="00E564F4">
        <w:rPr>
          <w:rFonts w:cs="Arial"/>
          <w:b/>
          <w:sz w:val="20"/>
          <w:szCs w:val="20"/>
        </w:rPr>
        <w:t>ISA 2100 &amp; 3000</w:t>
      </w:r>
      <w:r w:rsidR="00351659" w:rsidRPr="00E564F4">
        <w:rPr>
          <w:rFonts w:cs="Arial"/>
          <w:b/>
          <w:sz w:val="20"/>
          <w:szCs w:val="20"/>
        </w:rPr>
        <w:t>)</w:t>
      </w:r>
      <w:r w:rsidR="00D07C51" w:rsidRPr="00E564F4">
        <w:rPr>
          <w:rFonts w:cs="Arial"/>
          <w:b/>
          <w:sz w:val="20"/>
          <w:szCs w:val="20"/>
        </w:rPr>
        <w:tab/>
        <w:t xml:space="preserve">3 </w:t>
      </w:r>
      <w:r w:rsidR="00D07C51" w:rsidRPr="00E564F4">
        <w:rPr>
          <w:rFonts w:cs="Arial"/>
          <w:b/>
          <w:noProof/>
          <w:sz w:val="20"/>
          <w:szCs w:val="20"/>
        </w:rPr>
        <w:t>cr</w:t>
      </w:r>
      <w:r w:rsidR="00D07C51" w:rsidRPr="00E564F4">
        <w:rPr>
          <w:rFonts w:cs="Arial"/>
          <w:b/>
          <w:sz w:val="20"/>
          <w:szCs w:val="20"/>
        </w:rPr>
        <w:t>.</w:t>
      </w:r>
    </w:p>
    <w:p w:rsidR="00351659" w:rsidRPr="00E564F4" w:rsidRDefault="00351659" w:rsidP="0052054B">
      <w:pPr>
        <w:widowControl w:val="0"/>
        <w:rPr>
          <w:rFonts w:eastAsia="Arial" w:cs="Arial"/>
          <w:sz w:val="20"/>
          <w:szCs w:val="20"/>
        </w:rPr>
      </w:pPr>
      <w:r w:rsidRPr="00E564F4">
        <w:rPr>
          <w:rFonts w:eastAsia="Cambria" w:cs="Arial"/>
          <w:sz w:val="20"/>
          <w:szCs w:val="20"/>
        </w:rPr>
        <w:t xml:space="preserve">This course provides an overview of programming and security scripting techniques. The course examines aspects of developing traditional computer </w:t>
      </w:r>
      <w:r w:rsidRPr="00F71704">
        <w:rPr>
          <w:rFonts w:eastAsia="Cambria" w:cs="Arial"/>
          <w:noProof/>
          <w:sz w:val="20"/>
          <w:szCs w:val="20"/>
        </w:rPr>
        <w:t>software</w:t>
      </w:r>
      <w:r w:rsidRPr="00E564F4">
        <w:rPr>
          <w:rFonts w:eastAsia="Cambria" w:cs="Arial"/>
          <w:sz w:val="20"/>
          <w:szCs w:val="20"/>
        </w:rPr>
        <w:t xml:space="preserve"> and applying controls and measures to prevent the development of </w:t>
      </w:r>
      <w:r w:rsidRPr="00F71704">
        <w:rPr>
          <w:rFonts w:eastAsia="Cambria" w:cs="Arial"/>
          <w:noProof/>
          <w:sz w:val="20"/>
          <w:szCs w:val="20"/>
        </w:rPr>
        <w:t>vulnerable</w:t>
      </w:r>
      <w:r w:rsidRPr="00E564F4">
        <w:rPr>
          <w:rFonts w:eastAsia="Cambria" w:cs="Arial"/>
          <w:sz w:val="20"/>
          <w:szCs w:val="20"/>
        </w:rPr>
        <w:t xml:space="preserve"> code. The course examines scripting techniques used in support of ongoing technical security functions.</w:t>
      </w:r>
    </w:p>
    <w:p w:rsidR="0042137B" w:rsidRPr="00E564F4" w:rsidRDefault="0042137B" w:rsidP="00FF5472">
      <w:pPr>
        <w:widowControl w:val="0"/>
        <w:tabs>
          <w:tab w:val="right" w:leader="dot" w:pos="8280"/>
          <w:tab w:val="left" w:leader="dot" w:pos="8640"/>
        </w:tabs>
        <w:rPr>
          <w:rFonts w:cs="Arial"/>
          <w:sz w:val="20"/>
          <w:szCs w:val="20"/>
        </w:rPr>
      </w:pPr>
    </w:p>
    <w:p w:rsidR="00D07C51" w:rsidRPr="00E564F4" w:rsidRDefault="00D07C51" w:rsidP="00FF5472">
      <w:pPr>
        <w:widowControl w:val="0"/>
        <w:tabs>
          <w:tab w:val="right" w:leader="dot" w:pos="8280"/>
          <w:tab w:val="left" w:leader="dot" w:pos="8640"/>
        </w:tabs>
        <w:rPr>
          <w:rFonts w:cs="Arial"/>
          <w:b/>
          <w:sz w:val="20"/>
          <w:szCs w:val="20"/>
        </w:rPr>
      </w:pPr>
      <w:r w:rsidRPr="00E564F4">
        <w:rPr>
          <w:rFonts w:cs="Arial"/>
          <w:b/>
          <w:sz w:val="20"/>
          <w:szCs w:val="20"/>
        </w:rPr>
        <w:t xml:space="preserve">ISA </w:t>
      </w:r>
      <w:r w:rsidR="008B5989" w:rsidRPr="00E564F4">
        <w:rPr>
          <w:rFonts w:cs="Arial"/>
          <w:b/>
          <w:sz w:val="20"/>
          <w:szCs w:val="20"/>
        </w:rPr>
        <w:t>4000</w:t>
      </w:r>
      <w:r w:rsidR="0042137B" w:rsidRPr="00E564F4">
        <w:rPr>
          <w:rFonts w:cs="Arial"/>
          <w:b/>
          <w:sz w:val="20"/>
          <w:szCs w:val="20"/>
        </w:rPr>
        <w:t xml:space="preserve"> Legal and Ethical Issue</w:t>
      </w:r>
      <w:r w:rsidR="007A267C" w:rsidRPr="00E564F4">
        <w:rPr>
          <w:rFonts w:cs="Arial"/>
          <w:b/>
          <w:sz w:val="20"/>
          <w:szCs w:val="20"/>
        </w:rPr>
        <w:t>s</w:t>
      </w:r>
      <w:r w:rsidR="0042137B" w:rsidRPr="00E564F4">
        <w:rPr>
          <w:rFonts w:cs="Arial"/>
          <w:b/>
          <w:sz w:val="20"/>
          <w:szCs w:val="20"/>
        </w:rPr>
        <w:t xml:space="preserve"> in Information Security</w:t>
      </w:r>
      <w:r w:rsidRPr="00E564F4">
        <w:rPr>
          <w:rFonts w:cs="Arial"/>
          <w:b/>
          <w:sz w:val="20"/>
          <w:szCs w:val="20"/>
        </w:rPr>
        <w:tab/>
        <w:t xml:space="preserve">3 </w:t>
      </w:r>
      <w:r w:rsidRPr="00F71704">
        <w:rPr>
          <w:rFonts w:cs="Arial"/>
          <w:b/>
          <w:noProof/>
          <w:sz w:val="20"/>
          <w:szCs w:val="20"/>
        </w:rPr>
        <w:t>cr</w:t>
      </w:r>
      <w:r w:rsidRPr="00E564F4">
        <w:rPr>
          <w:rFonts w:cs="Arial"/>
          <w:b/>
          <w:sz w:val="20"/>
          <w:szCs w:val="20"/>
        </w:rPr>
        <w:t>.</w:t>
      </w:r>
    </w:p>
    <w:p w:rsidR="0042137B" w:rsidRPr="00E564F4" w:rsidRDefault="00FF5472" w:rsidP="0052054B">
      <w:pPr>
        <w:spacing w:line="276" w:lineRule="auto"/>
        <w:rPr>
          <w:rFonts w:eastAsia="Cambria" w:cs="Arial"/>
          <w:sz w:val="20"/>
          <w:szCs w:val="20"/>
        </w:rPr>
      </w:pPr>
      <w:r w:rsidRPr="00E564F4">
        <w:rPr>
          <w:rFonts w:eastAsia="Cambria" w:cs="Arial"/>
          <w:sz w:val="20"/>
          <w:szCs w:val="20"/>
        </w:rPr>
        <w:t>This course is an overview of important legal and ethical issues in information security. Students examine such issues as ethical hacking, human resource law and obligations; the value of cyber</w:t>
      </w:r>
      <w:r w:rsidR="00CF0516" w:rsidRPr="00E564F4">
        <w:rPr>
          <w:rFonts w:eastAsia="Cambria" w:cs="Arial"/>
          <w:sz w:val="20"/>
          <w:szCs w:val="20"/>
        </w:rPr>
        <w:t xml:space="preserve"> </w:t>
      </w:r>
      <w:r w:rsidRPr="00E564F4">
        <w:rPr>
          <w:rFonts w:eastAsia="Cambria" w:cs="Arial"/>
          <w:sz w:val="20"/>
          <w:szCs w:val="20"/>
        </w:rPr>
        <w:t xml:space="preserve">insurance, constitutional rights of individuals; the legal liability of security professionals and organizations; legal compliance; and ethical standards in the industry. </w:t>
      </w:r>
      <w:r w:rsidR="00351659" w:rsidRPr="00E564F4">
        <w:rPr>
          <w:rFonts w:eastAsia="Cambria" w:cs="Arial"/>
          <w:sz w:val="20"/>
          <w:szCs w:val="20"/>
        </w:rPr>
        <w:t xml:space="preserve"> </w:t>
      </w:r>
    </w:p>
    <w:p w:rsidR="0052054B" w:rsidRPr="00E564F4" w:rsidRDefault="0052054B" w:rsidP="0052054B">
      <w:pPr>
        <w:spacing w:line="276" w:lineRule="auto"/>
        <w:rPr>
          <w:rFonts w:eastAsia="Arial" w:cs="Arial"/>
          <w:sz w:val="20"/>
          <w:szCs w:val="20"/>
        </w:rPr>
      </w:pPr>
    </w:p>
    <w:p w:rsidR="00D07C51" w:rsidRPr="00E564F4" w:rsidRDefault="0042137B" w:rsidP="0052054B">
      <w:pPr>
        <w:widowControl w:val="0"/>
        <w:tabs>
          <w:tab w:val="right" w:leader="dot" w:pos="8280"/>
          <w:tab w:val="left" w:leader="dot" w:pos="8640"/>
        </w:tabs>
        <w:rPr>
          <w:rFonts w:cs="Arial"/>
          <w:b/>
          <w:sz w:val="20"/>
          <w:szCs w:val="20"/>
        </w:rPr>
      </w:pPr>
      <w:r w:rsidRPr="00E564F4">
        <w:rPr>
          <w:rFonts w:cs="Arial"/>
          <w:b/>
          <w:sz w:val="20"/>
          <w:szCs w:val="20"/>
        </w:rPr>
        <w:t xml:space="preserve">ISA </w:t>
      </w:r>
      <w:r w:rsidR="008B5989" w:rsidRPr="00E564F4">
        <w:rPr>
          <w:rFonts w:cs="Arial"/>
          <w:b/>
          <w:sz w:val="20"/>
          <w:szCs w:val="20"/>
        </w:rPr>
        <w:t>4100</w:t>
      </w:r>
      <w:r w:rsidR="00351659" w:rsidRPr="00E564F4">
        <w:rPr>
          <w:rFonts w:cs="Arial"/>
          <w:b/>
          <w:sz w:val="20"/>
          <w:szCs w:val="20"/>
        </w:rPr>
        <w:t xml:space="preserve"> </w:t>
      </w:r>
      <w:r w:rsidRPr="00E564F4">
        <w:rPr>
          <w:rFonts w:cs="Arial"/>
          <w:b/>
          <w:sz w:val="20"/>
          <w:szCs w:val="20"/>
        </w:rPr>
        <w:t>Critical Security Controls I</w:t>
      </w:r>
      <w:r w:rsidR="00D07C51" w:rsidRPr="00E564F4">
        <w:rPr>
          <w:rFonts w:cs="Arial"/>
          <w:b/>
          <w:sz w:val="20"/>
          <w:szCs w:val="20"/>
        </w:rPr>
        <w:tab/>
        <w:t xml:space="preserve">3 </w:t>
      </w:r>
      <w:r w:rsidR="00D07C51" w:rsidRPr="00E564F4">
        <w:rPr>
          <w:rFonts w:cs="Arial"/>
          <w:b/>
          <w:noProof/>
          <w:sz w:val="20"/>
          <w:szCs w:val="20"/>
        </w:rPr>
        <w:t>cr</w:t>
      </w:r>
      <w:r w:rsidR="00D07C51" w:rsidRPr="00E564F4">
        <w:rPr>
          <w:rFonts w:cs="Arial"/>
          <w:b/>
          <w:sz w:val="20"/>
          <w:szCs w:val="20"/>
        </w:rPr>
        <w:t>.</w:t>
      </w:r>
    </w:p>
    <w:p w:rsidR="00351659" w:rsidRPr="00E564F4" w:rsidRDefault="00351659" w:rsidP="00FF5472">
      <w:pPr>
        <w:widowControl w:val="0"/>
        <w:rPr>
          <w:rFonts w:eastAsia="Arial" w:cs="Arial"/>
          <w:sz w:val="20"/>
          <w:szCs w:val="20"/>
        </w:rPr>
      </w:pPr>
      <w:r w:rsidRPr="00E564F4">
        <w:rPr>
          <w:rFonts w:eastAsia="Cambria" w:cs="Arial"/>
          <w:sz w:val="20"/>
          <w:szCs w:val="20"/>
        </w:rPr>
        <w:t xml:space="preserve">This course is an overview of techniques and tools needed to plan, implement and audit Critical Security Controls as documented by the Center for Internet Security (CIS). These controls constitute a set of “best practices” and actions necessary for blocking </w:t>
      </w:r>
      <w:r w:rsidRPr="00F71704">
        <w:rPr>
          <w:rFonts w:eastAsia="Cambria" w:cs="Arial"/>
          <w:noProof/>
          <w:sz w:val="20"/>
          <w:szCs w:val="20"/>
        </w:rPr>
        <w:t>cyber-attacks</w:t>
      </w:r>
      <w:r w:rsidRPr="00E564F4">
        <w:rPr>
          <w:rFonts w:eastAsia="Cambria" w:cs="Arial"/>
          <w:sz w:val="20"/>
          <w:szCs w:val="20"/>
        </w:rPr>
        <w:t xml:space="preserve"> and mitigating the damage from cyber-attacks. </w:t>
      </w:r>
    </w:p>
    <w:p w:rsidR="0042137B" w:rsidRPr="00E564F4" w:rsidRDefault="0042137B" w:rsidP="00FF5472">
      <w:pPr>
        <w:widowControl w:val="0"/>
        <w:tabs>
          <w:tab w:val="right" w:leader="dot" w:pos="8280"/>
          <w:tab w:val="left" w:leader="dot" w:pos="8640"/>
        </w:tabs>
        <w:rPr>
          <w:rFonts w:cs="Arial"/>
          <w:sz w:val="20"/>
          <w:szCs w:val="20"/>
        </w:rPr>
      </w:pPr>
    </w:p>
    <w:p w:rsidR="0042137B" w:rsidRPr="00E564F4" w:rsidRDefault="0042137B" w:rsidP="00FF5472">
      <w:pPr>
        <w:widowControl w:val="0"/>
        <w:tabs>
          <w:tab w:val="right" w:leader="dot" w:pos="8280"/>
          <w:tab w:val="left" w:leader="dot" w:pos="8640"/>
        </w:tabs>
        <w:rPr>
          <w:rFonts w:cs="Arial"/>
          <w:b/>
          <w:sz w:val="20"/>
          <w:szCs w:val="20"/>
        </w:rPr>
      </w:pPr>
      <w:r w:rsidRPr="00E564F4">
        <w:rPr>
          <w:rFonts w:cs="Arial"/>
          <w:b/>
          <w:sz w:val="20"/>
          <w:szCs w:val="20"/>
        </w:rPr>
        <w:t xml:space="preserve">ISA </w:t>
      </w:r>
      <w:r w:rsidR="008B5989" w:rsidRPr="00E564F4">
        <w:rPr>
          <w:rFonts w:cs="Arial"/>
          <w:b/>
          <w:sz w:val="20"/>
          <w:szCs w:val="20"/>
        </w:rPr>
        <w:t>4200</w:t>
      </w:r>
      <w:r w:rsidR="00351659" w:rsidRPr="00E564F4">
        <w:rPr>
          <w:rFonts w:cs="Arial"/>
          <w:b/>
          <w:sz w:val="20"/>
          <w:szCs w:val="20"/>
        </w:rPr>
        <w:t xml:space="preserve"> </w:t>
      </w:r>
      <w:r w:rsidRPr="00E564F4">
        <w:rPr>
          <w:rFonts w:cs="Arial"/>
          <w:b/>
          <w:sz w:val="20"/>
          <w:szCs w:val="20"/>
        </w:rPr>
        <w:t>Critical Security Controls II</w:t>
      </w:r>
      <w:r w:rsidR="009E0E42" w:rsidRPr="00E564F4">
        <w:rPr>
          <w:rFonts w:cs="Arial"/>
          <w:b/>
          <w:sz w:val="20"/>
          <w:szCs w:val="20"/>
        </w:rPr>
        <w:t xml:space="preserve"> (ISA </w:t>
      </w:r>
      <w:r w:rsidR="008B5989" w:rsidRPr="00E564F4">
        <w:rPr>
          <w:rFonts w:cs="Arial"/>
          <w:b/>
          <w:sz w:val="20"/>
          <w:szCs w:val="20"/>
        </w:rPr>
        <w:t>4100</w:t>
      </w:r>
      <w:r w:rsidR="009E0E42" w:rsidRPr="00E564F4">
        <w:rPr>
          <w:rFonts w:cs="Arial"/>
          <w:b/>
          <w:sz w:val="20"/>
          <w:szCs w:val="20"/>
        </w:rPr>
        <w:t>)</w:t>
      </w:r>
      <w:r w:rsidRPr="00E564F4">
        <w:rPr>
          <w:rFonts w:cs="Arial"/>
          <w:b/>
          <w:sz w:val="20"/>
          <w:szCs w:val="20"/>
        </w:rPr>
        <w:tab/>
        <w:t xml:space="preserve">3 </w:t>
      </w:r>
      <w:r w:rsidRPr="00E564F4">
        <w:rPr>
          <w:rFonts w:cs="Arial"/>
          <w:b/>
          <w:noProof/>
          <w:sz w:val="20"/>
          <w:szCs w:val="20"/>
        </w:rPr>
        <w:t>cr</w:t>
      </w:r>
      <w:r w:rsidRPr="00E564F4">
        <w:rPr>
          <w:rFonts w:cs="Arial"/>
          <w:b/>
          <w:sz w:val="20"/>
          <w:szCs w:val="20"/>
        </w:rPr>
        <w:t>.</w:t>
      </w:r>
    </w:p>
    <w:p w:rsidR="0042137B" w:rsidRPr="00E564F4" w:rsidRDefault="009E0E42" w:rsidP="00FF5472">
      <w:pPr>
        <w:widowControl w:val="0"/>
        <w:tabs>
          <w:tab w:val="right" w:leader="dot" w:pos="8280"/>
        </w:tabs>
        <w:rPr>
          <w:rFonts w:cs="Arial"/>
          <w:sz w:val="20"/>
          <w:szCs w:val="20"/>
        </w:rPr>
      </w:pPr>
      <w:r w:rsidRPr="00E564F4">
        <w:rPr>
          <w:rFonts w:eastAsia="Cambria" w:cs="Arial"/>
          <w:sz w:val="20"/>
          <w:szCs w:val="20"/>
        </w:rPr>
        <w:t>This course is a continuation of the overview of techniques and tools needed to plan, implement and audit Critical Security Controls as documented by the Center for Internet Security (CIS). These controls constitute a set of “best practices: and actions necessary for blocking cyber-attacks, and mitigating the damage from cyber-attacks. The course includes a capstone project.</w:t>
      </w:r>
    </w:p>
    <w:p w:rsidR="00533106" w:rsidRPr="00E564F4" w:rsidRDefault="00533106" w:rsidP="00FF5472">
      <w:pPr>
        <w:widowControl w:val="0"/>
        <w:tabs>
          <w:tab w:val="right" w:leader="dot" w:pos="8280"/>
        </w:tabs>
        <w:rPr>
          <w:rFonts w:cs="Arial"/>
          <w:sz w:val="20"/>
          <w:szCs w:val="20"/>
        </w:rPr>
      </w:pPr>
    </w:p>
    <w:p w:rsidR="00533106" w:rsidRPr="00E564F4" w:rsidRDefault="00CC2591" w:rsidP="00FF5472">
      <w:pPr>
        <w:widowControl w:val="0"/>
        <w:tabs>
          <w:tab w:val="right" w:leader="dot" w:pos="8280"/>
          <w:tab w:val="right" w:leader="dot" w:pos="8640"/>
        </w:tabs>
        <w:rPr>
          <w:rFonts w:cs="Arial"/>
          <w:b/>
          <w:sz w:val="20"/>
          <w:szCs w:val="20"/>
        </w:rPr>
      </w:pPr>
      <w:r w:rsidRPr="00E564F4">
        <w:rPr>
          <w:rFonts w:cs="Arial"/>
          <w:b/>
          <w:sz w:val="20"/>
          <w:szCs w:val="20"/>
        </w:rPr>
        <w:t>LAN 1990 World Languages</w:t>
      </w:r>
      <w:r w:rsidRPr="00E564F4">
        <w:rPr>
          <w:rFonts w:cs="Arial"/>
          <w:b/>
          <w:sz w:val="20"/>
          <w:szCs w:val="20"/>
        </w:rPr>
        <w:tab/>
        <w:t>3</w:t>
      </w:r>
      <w:r w:rsidR="00533106" w:rsidRPr="00E564F4">
        <w:rPr>
          <w:rFonts w:cs="Arial"/>
          <w:b/>
          <w:sz w:val="20"/>
          <w:szCs w:val="20"/>
        </w:rPr>
        <w:t xml:space="preserve"> </w:t>
      </w:r>
      <w:r w:rsidR="00533106" w:rsidRPr="00F71704">
        <w:rPr>
          <w:rFonts w:cs="Arial"/>
          <w:b/>
          <w:noProof/>
          <w:sz w:val="20"/>
          <w:szCs w:val="20"/>
        </w:rPr>
        <w:t>cr</w:t>
      </w:r>
      <w:r w:rsidR="00533106" w:rsidRPr="00E564F4">
        <w:rPr>
          <w:rFonts w:cs="Arial"/>
          <w:b/>
          <w:sz w:val="20"/>
          <w:szCs w:val="20"/>
        </w:rPr>
        <w:t>.</w:t>
      </w:r>
    </w:p>
    <w:p w:rsidR="008701F4" w:rsidRPr="00E564F4" w:rsidRDefault="00533106" w:rsidP="00FF5472">
      <w:pPr>
        <w:widowControl w:val="0"/>
        <w:tabs>
          <w:tab w:val="right" w:leader="dot" w:pos="8280"/>
        </w:tabs>
        <w:rPr>
          <w:rFonts w:cs="Arial"/>
          <w:sz w:val="20"/>
          <w:szCs w:val="20"/>
        </w:rPr>
      </w:pPr>
      <w:r w:rsidRPr="00E564F4">
        <w:rPr>
          <w:rFonts w:cs="Arial"/>
          <w:sz w:val="20"/>
          <w:szCs w:val="20"/>
        </w:rPr>
        <w:t xml:space="preserve">This course utilizes the highly acclaimed Rosetta Stone Learning System to enable students to achieve conversational mastery of a foreign language delivered </w:t>
      </w:r>
      <w:r w:rsidR="00727A39" w:rsidRPr="00E564F4">
        <w:rPr>
          <w:rFonts w:cs="Arial"/>
          <w:sz w:val="20"/>
          <w:szCs w:val="20"/>
        </w:rPr>
        <w:t>on-line</w:t>
      </w:r>
      <w:r w:rsidRPr="00E564F4">
        <w:rPr>
          <w:rFonts w:cs="Arial"/>
          <w:sz w:val="20"/>
          <w:szCs w:val="20"/>
        </w:rPr>
        <w:t xml:space="preserve"> in the Moodle classroom.  Students learn using a fully-interactive immersion process that asks the learner to indicate comprehension of the new language and provides immediate feedback. </w:t>
      </w:r>
      <w:r w:rsidRPr="00F71704">
        <w:rPr>
          <w:rFonts w:cs="Arial"/>
          <w:noProof/>
          <w:sz w:val="20"/>
          <w:szCs w:val="20"/>
        </w:rPr>
        <w:t xml:space="preserve">Students may select from the following languages:  Arabic, Chinese (Mandarin), </w:t>
      </w:r>
      <w:r w:rsidR="00DF1FA7" w:rsidRPr="00F71704">
        <w:rPr>
          <w:rFonts w:cs="Arial"/>
          <w:noProof/>
          <w:sz w:val="20"/>
          <w:szCs w:val="20"/>
        </w:rPr>
        <w:t xml:space="preserve">Dari, Dutch, </w:t>
      </w:r>
      <w:r w:rsidRPr="00F71704">
        <w:rPr>
          <w:rFonts w:cs="Arial"/>
          <w:noProof/>
          <w:sz w:val="20"/>
          <w:szCs w:val="20"/>
        </w:rPr>
        <w:t xml:space="preserve">Filipino (Tagalog), </w:t>
      </w:r>
      <w:r w:rsidR="00DF1FA7" w:rsidRPr="00F71704">
        <w:rPr>
          <w:rFonts w:cs="Arial"/>
          <w:noProof/>
          <w:sz w:val="20"/>
          <w:szCs w:val="20"/>
        </w:rPr>
        <w:t xml:space="preserve">French, </w:t>
      </w:r>
      <w:r w:rsidRPr="00F71704">
        <w:rPr>
          <w:rFonts w:cs="Arial"/>
          <w:noProof/>
          <w:sz w:val="20"/>
          <w:szCs w:val="20"/>
        </w:rPr>
        <w:t xml:space="preserve">German, Greek, Hebrew, Hindi, </w:t>
      </w:r>
      <w:r w:rsidR="00DF1FA7" w:rsidRPr="00F71704">
        <w:rPr>
          <w:rFonts w:cs="Arial"/>
          <w:noProof/>
          <w:sz w:val="20"/>
          <w:szCs w:val="20"/>
        </w:rPr>
        <w:t xml:space="preserve">Indonesian, </w:t>
      </w:r>
      <w:r w:rsidRPr="00F71704">
        <w:rPr>
          <w:rFonts w:cs="Arial"/>
          <w:noProof/>
          <w:sz w:val="20"/>
          <w:szCs w:val="20"/>
        </w:rPr>
        <w:t xml:space="preserve">Irish, Italian, Japanese, Korean, </w:t>
      </w:r>
      <w:r w:rsidR="00DF1FA7" w:rsidRPr="00F71704">
        <w:rPr>
          <w:rFonts w:cs="Arial"/>
          <w:noProof/>
          <w:sz w:val="20"/>
          <w:szCs w:val="20"/>
        </w:rPr>
        <w:t xml:space="preserve">Latin, Pashto, </w:t>
      </w:r>
      <w:r w:rsidRPr="00F71704">
        <w:rPr>
          <w:rFonts w:cs="Arial"/>
          <w:noProof/>
          <w:sz w:val="20"/>
          <w:szCs w:val="20"/>
        </w:rPr>
        <w:t xml:space="preserve">Persian (Farsi), Polish, Portuguese (Brazil), Russian, Spanish (Latin America), Spanish (Spain), </w:t>
      </w:r>
      <w:r w:rsidR="00DF1FA7" w:rsidRPr="00F71704">
        <w:rPr>
          <w:rFonts w:cs="Arial"/>
          <w:noProof/>
          <w:sz w:val="20"/>
          <w:szCs w:val="20"/>
        </w:rPr>
        <w:t xml:space="preserve">Swahili, </w:t>
      </w:r>
      <w:r w:rsidRPr="00F71704">
        <w:rPr>
          <w:rFonts w:cs="Arial"/>
          <w:noProof/>
          <w:sz w:val="20"/>
          <w:szCs w:val="20"/>
        </w:rPr>
        <w:t>Swedish, Turkish,</w:t>
      </w:r>
      <w:r w:rsidR="00DF1FA7" w:rsidRPr="00F71704">
        <w:rPr>
          <w:rFonts w:cs="Arial"/>
          <w:noProof/>
          <w:sz w:val="20"/>
          <w:szCs w:val="20"/>
        </w:rPr>
        <w:t xml:space="preserve"> Urdu,</w:t>
      </w:r>
      <w:r w:rsidRPr="00F71704">
        <w:rPr>
          <w:rFonts w:cs="Arial"/>
          <w:noProof/>
          <w:sz w:val="20"/>
          <w:szCs w:val="20"/>
        </w:rPr>
        <w:t xml:space="preserve"> and Vietnamese.</w:t>
      </w:r>
      <w:r w:rsidRPr="00E564F4">
        <w:rPr>
          <w:rFonts w:cs="Arial"/>
          <w:sz w:val="20"/>
          <w:szCs w:val="20"/>
        </w:rPr>
        <w:t xml:space="preserve">  </w:t>
      </w:r>
      <w:r w:rsidRPr="00F71704">
        <w:rPr>
          <w:rFonts w:cs="Arial"/>
          <w:noProof/>
          <w:sz w:val="20"/>
          <w:szCs w:val="20"/>
        </w:rPr>
        <w:t>Additional requirements include a Windows 2.33 GHz or faster x86-com</w:t>
      </w:r>
      <w:r w:rsidR="0052054B" w:rsidRPr="00F71704">
        <w:rPr>
          <w:rFonts w:cs="Arial"/>
          <w:noProof/>
          <w:sz w:val="20"/>
          <w:szCs w:val="20"/>
        </w:rPr>
        <w:t xml:space="preserve">patible processor, </w:t>
      </w:r>
      <w:r w:rsidR="00FD105E" w:rsidRPr="00F71704">
        <w:rPr>
          <w:rFonts w:cs="Arial"/>
          <w:noProof/>
          <w:sz w:val="20"/>
          <w:szCs w:val="20"/>
        </w:rPr>
        <w:t>or Mac Inter Core Duo 1.5</w:t>
      </w:r>
      <w:r w:rsidRPr="00F71704">
        <w:rPr>
          <w:rFonts w:cs="Arial"/>
          <w:noProof/>
          <w:sz w:val="20"/>
          <w:szCs w:val="20"/>
        </w:rPr>
        <w:t xml:space="preserve"> GHz or faster processor, 1 GB RAM or more, 1024 x 768 display resolution, high-speed Internet connection (at least 768 Kbps)</w:t>
      </w:r>
      <w:r w:rsidR="001D7588" w:rsidRPr="00F71704">
        <w:rPr>
          <w:rFonts w:cs="Arial"/>
          <w:noProof/>
          <w:sz w:val="20"/>
          <w:szCs w:val="20"/>
        </w:rPr>
        <w:t>, Adobe Flas</w:t>
      </w:r>
      <w:r w:rsidR="0052054B" w:rsidRPr="00F71704">
        <w:rPr>
          <w:rFonts w:cs="Arial"/>
          <w:noProof/>
          <w:sz w:val="20"/>
          <w:szCs w:val="20"/>
        </w:rPr>
        <w:t>h Player (current version)</w:t>
      </w:r>
      <w:r w:rsidR="001D7588" w:rsidRPr="00F71704">
        <w:rPr>
          <w:rFonts w:cs="Arial"/>
          <w:noProof/>
          <w:sz w:val="20"/>
          <w:szCs w:val="20"/>
        </w:rPr>
        <w:t>,</w:t>
      </w:r>
      <w:r w:rsidR="00FD105E" w:rsidRPr="00F71704">
        <w:rPr>
          <w:rFonts w:cs="Arial"/>
          <w:noProof/>
          <w:sz w:val="20"/>
          <w:szCs w:val="20"/>
        </w:rPr>
        <w:t xml:space="preserve"> </w:t>
      </w:r>
      <w:r w:rsidR="0052054B" w:rsidRPr="00F71704">
        <w:rPr>
          <w:rFonts w:cs="Arial"/>
          <w:noProof/>
          <w:sz w:val="20"/>
          <w:szCs w:val="20"/>
        </w:rPr>
        <w:t xml:space="preserve">JavaScript enabled, Bandwidth-500kbps download </w:t>
      </w:r>
      <w:r w:rsidRPr="00F71704">
        <w:rPr>
          <w:rFonts w:cs="Arial"/>
          <w:noProof/>
          <w:sz w:val="20"/>
          <w:szCs w:val="20"/>
        </w:rPr>
        <w:t>and a USB headset with microphone.</w:t>
      </w:r>
      <w:r w:rsidR="008701F4" w:rsidRPr="00E564F4">
        <w:rPr>
          <w:rFonts w:cs="Arial"/>
          <w:sz w:val="20"/>
          <w:szCs w:val="20"/>
        </w:rPr>
        <w:t xml:space="preserve">  This course can be repeated to earn credit for an additional language or an additional level in the same language</w:t>
      </w:r>
      <w:r w:rsidR="00F06CA3">
        <w:rPr>
          <w:rFonts w:cs="Arial"/>
          <w:sz w:val="20"/>
          <w:szCs w:val="20"/>
        </w:rPr>
        <w:t xml:space="preserve"> for a maximum of three times</w:t>
      </w:r>
      <w:r w:rsidR="008701F4" w:rsidRPr="00E564F4">
        <w:rPr>
          <w:rFonts w:cs="Arial"/>
          <w:sz w:val="20"/>
          <w:szCs w:val="20"/>
        </w:rPr>
        <w:t>.</w:t>
      </w:r>
    </w:p>
    <w:p w:rsidR="00533106" w:rsidRPr="00E564F4" w:rsidRDefault="00533106" w:rsidP="00FF5472">
      <w:pPr>
        <w:widowControl w:val="0"/>
        <w:tabs>
          <w:tab w:val="right" w:leader="dot" w:pos="8280"/>
          <w:tab w:val="right" w:leader="dot" w:pos="8640"/>
        </w:tabs>
        <w:rPr>
          <w:rFonts w:cs="Arial"/>
          <w:b/>
          <w:sz w:val="20"/>
          <w:szCs w:val="20"/>
        </w:rPr>
      </w:pPr>
      <w:r w:rsidRPr="00E564F4">
        <w:rPr>
          <w:rFonts w:cs="Arial"/>
          <w:b/>
          <w:sz w:val="20"/>
          <w:szCs w:val="20"/>
        </w:rPr>
        <w:lastRenderedPageBreak/>
        <w:t>LAW 3200 Business Ethics and Lega</w:t>
      </w:r>
      <w:r w:rsidR="00522EBD" w:rsidRPr="00E564F4">
        <w:rPr>
          <w:rFonts w:cs="Arial"/>
          <w:b/>
          <w:sz w:val="20"/>
          <w:szCs w:val="20"/>
        </w:rPr>
        <w:t>l Issues</w:t>
      </w:r>
      <w:r w:rsidRPr="00E564F4">
        <w:rPr>
          <w:rFonts w:cs="Arial"/>
          <w:b/>
          <w:sz w:val="20"/>
          <w:szCs w:val="20"/>
        </w:rPr>
        <w:tab/>
        <w:t xml:space="preserve">3 </w:t>
      </w:r>
      <w:r w:rsidRPr="00F71704">
        <w:rPr>
          <w:rFonts w:cs="Arial"/>
          <w:b/>
          <w:noProof/>
          <w:sz w:val="20"/>
          <w:szCs w:val="20"/>
        </w:rPr>
        <w:t>cr</w:t>
      </w:r>
      <w:r w:rsidRPr="00E564F4">
        <w:rPr>
          <w:rFonts w:cs="Arial"/>
          <w:b/>
          <w:sz w:val="20"/>
          <w:szCs w:val="20"/>
        </w:rPr>
        <w:t>.</w:t>
      </w:r>
    </w:p>
    <w:p w:rsidR="00DA0F20" w:rsidRDefault="00533106" w:rsidP="00FF5472">
      <w:pPr>
        <w:widowControl w:val="0"/>
        <w:tabs>
          <w:tab w:val="right" w:leader="dot" w:pos="8280"/>
          <w:tab w:val="right" w:leader="dot" w:pos="8640"/>
        </w:tabs>
        <w:rPr>
          <w:rFonts w:cs="Arial"/>
          <w:b/>
          <w:sz w:val="20"/>
          <w:szCs w:val="20"/>
        </w:rPr>
      </w:pPr>
      <w:r w:rsidRPr="00E564F4">
        <w:rPr>
          <w:rFonts w:cs="Arial"/>
          <w:sz w:val="20"/>
          <w:szCs w:val="20"/>
        </w:rPr>
        <w:t>This course provides an</w:t>
      </w:r>
      <w:r w:rsidRPr="009E2E00">
        <w:rPr>
          <w:rFonts w:cs="Arial"/>
          <w:sz w:val="20"/>
          <w:szCs w:val="20"/>
        </w:rPr>
        <w:t xml:space="preserve"> understanding of the body of legal principles that governs the structure and conduct of business organizations.  This survey course covers such topics as the legal environment of business, regulatory environments affecting business, business-to-business relationships, and business ethics and social responsibility.</w:t>
      </w:r>
      <w:r w:rsidR="00DA0F20" w:rsidRPr="00DA0F20">
        <w:rPr>
          <w:rFonts w:cs="Arial"/>
          <w:b/>
          <w:sz w:val="20"/>
          <w:szCs w:val="20"/>
        </w:rPr>
        <w:t xml:space="preserve"> </w:t>
      </w:r>
    </w:p>
    <w:p w:rsidR="00DA0F20" w:rsidRDefault="00DA0F20" w:rsidP="00FF5472">
      <w:pPr>
        <w:widowControl w:val="0"/>
        <w:tabs>
          <w:tab w:val="right" w:leader="dot" w:pos="8280"/>
          <w:tab w:val="right" w:leader="dot" w:pos="8640"/>
        </w:tabs>
        <w:rPr>
          <w:rFonts w:cs="Arial"/>
          <w:b/>
          <w:sz w:val="20"/>
          <w:szCs w:val="20"/>
        </w:rPr>
      </w:pPr>
    </w:p>
    <w:p w:rsidR="00DA0F20" w:rsidRPr="009E2E00" w:rsidRDefault="00DA0F20" w:rsidP="00FF5472">
      <w:pPr>
        <w:widowControl w:val="0"/>
        <w:tabs>
          <w:tab w:val="right" w:leader="dot" w:pos="8280"/>
          <w:tab w:val="right" w:leader="dot" w:pos="8640"/>
        </w:tabs>
        <w:rPr>
          <w:rFonts w:cs="Arial"/>
          <w:b/>
          <w:sz w:val="20"/>
          <w:szCs w:val="20"/>
        </w:rPr>
      </w:pPr>
      <w:r w:rsidRPr="00F71704">
        <w:rPr>
          <w:rFonts w:cs="Arial"/>
          <w:b/>
          <w:noProof/>
          <w:sz w:val="20"/>
          <w:szCs w:val="20"/>
        </w:rPr>
        <w:t>LED 4000 Leadership and Skill Development</w:t>
      </w:r>
      <w:r w:rsidRPr="00F71704">
        <w:rPr>
          <w:rFonts w:cs="Arial"/>
          <w:b/>
          <w:noProof/>
          <w:sz w:val="20"/>
          <w:szCs w:val="20"/>
        </w:rPr>
        <w:tab/>
        <w:t>3 cr.</w:t>
      </w:r>
    </w:p>
    <w:p w:rsidR="00DA0F20" w:rsidRPr="00721C2B" w:rsidRDefault="00721C2B" w:rsidP="00FF5472">
      <w:pPr>
        <w:widowControl w:val="0"/>
        <w:rPr>
          <w:rFonts w:cs="Arial"/>
          <w:sz w:val="20"/>
          <w:szCs w:val="20"/>
        </w:rPr>
      </w:pPr>
      <w:r w:rsidRPr="00B314B5">
        <w:rPr>
          <w:rFonts w:cs="Arial"/>
          <w:sz w:val="20"/>
          <w:szCs w:val="20"/>
        </w:rPr>
        <w:t xml:space="preserve">Extraordinary business results </w:t>
      </w:r>
      <w:r w:rsidRPr="00F71704">
        <w:rPr>
          <w:rFonts w:cs="Arial"/>
          <w:noProof/>
          <w:sz w:val="20"/>
          <w:szCs w:val="20"/>
        </w:rPr>
        <w:t>are produced</w:t>
      </w:r>
      <w:r w:rsidRPr="00B314B5">
        <w:rPr>
          <w:rFonts w:cs="Arial"/>
          <w:sz w:val="20"/>
          <w:szCs w:val="20"/>
        </w:rPr>
        <w:t xml:space="preserve"> in organizations that have extraordinary leaders. This course guides participants in building their </w:t>
      </w:r>
      <w:r w:rsidRPr="00F71704">
        <w:rPr>
          <w:rFonts w:cs="Arial"/>
          <w:noProof/>
          <w:sz w:val="20"/>
          <w:szCs w:val="20"/>
        </w:rPr>
        <w:t>own</w:t>
      </w:r>
      <w:r w:rsidRPr="00B314B5">
        <w:rPr>
          <w:rFonts w:cs="Arial"/>
          <w:sz w:val="20"/>
          <w:szCs w:val="20"/>
        </w:rPr>
        <w:t xml:space="preserve"> foundation of leadership through the exploration of personal vision, values</w:t>
      </w:r>
      <w:r>
        <w:rPr>
          <w:rFonts w:cs="Arial"/>
          <w:sz w:val="20"/>
          <w:szCs w:val="20"/>
        </w:rPr>
        <w:t>,</w:t>
      </w:r>
      <w:r w:rsidRPr="00B314B5">
        <w:rPr>
          <w:rFonts w:cs="Arial"/>
          <w:sz w:val="20"/>
          <w:szCs w:val="20"/>
        </w:rPr>
        <w:t xml:space="preserve"> and style. With this personal foundati</w:t>
      </w:r>
      <w:r w:rsidR="00AA579F">
        <w:rPr>
          <w:rFonts w:cs="Arial"/>
          <w:sz w:val="20"/>
          <w:szCs w:val="20"/>
        </w:rPr>
        <w:t xml:space="preserve">on, participants will learn </w:t>
      </w:r>
      <w:r w:rsidRPr="00B314B5">
        <w:rPr>
          <w:rFonts w:cs="Arial"/>
          <w:sz w:val="20"/>
          <w:szCs w:val="20"/>
        </w:rPr>
        <w:t xml:space="preserve">skills and behaviors that will enhance their ability to lead others effectively. </w:t>
      </w:r>
    </w:p>
    <w:p w:rsidR="00B94E68" w:rsidRDefault="00B94E68" w:rsidP="00FF5472">
      <w:pPr>
        <w:widowControl w:val="0"/>
        <w:tabs>
          <w:tab w:val="right" w:leader="dot" w:pos="8280"/>
        </w:tabs>
        <w:rPr>
          <w:rFonts w:cs="Arial"/>
          <w:sz w:val="20"/>
          <w:szCs w:val="20"/>
        </w:rPr>
      </w:pPr>
    </w:p>
    <w:p w:rsidR="00AA579F" w:rsidRPr="009E2E00" w:rsidRDefault="00F71704" w:rsidP="00AA579F">
      <w:pPr>
        <w:widowControl w:val="0"/>
        <w:tabs>
          <w:tab w:val="right" w:leader="dot" w:pos="8280"/>
          <w:tab w:val="right" w:leader="dot" w:pos="8640"/>
        </w:tabs>
        <w:rPr>
          <w:rFonts w:cs="Arial"/>
          <w:b/>
          <w:sz w:val="20"/>
          <w:szCs w:val="20"/>
        </w:rPr>
      </w:pPr>
      <w:r w:rsidRPr="00F71704">
        <w:rPr>
          <w:rFonts w:cs="Arial"/>
          <w:b/>
          <w:noProof/>
          <w:sz w:val="20"/>
          <w:szCs w:val="20"/>
        </w:rPr>
        <w:t>LED 401</w:t>
      </w:r>
      <w:r w:rsidR="00AA579F" w:rsidRPr="00F71704">
        <w:rPr>
          <w:rFonts w:cs="Arial"/>
          <w:b/>
          <w:noProof/>
          <w:sz w:val="20"/>
          <w:szCs w:val="20"/>
        </w:rPr>
        <w:t xml:space="preserve">0 </w:t>
      </w:r>
      <w:r w:rsidRPr="00F71704">
        <w:rPr>
          <w:rFonts w:cs="Arial"/>
          <w:b/>
          <w:noProof/>
          <w:sz w:val="20"/>
          <w:szCs w:val="20"/>
        </w:rPr>
        <w:t>Leadership Theories and Applications</w:t>
      </w:r>
      <w:r w:rsidR="00AA579F" w:rsidRPr="00F71704">
        <w:rPr>
          <w:rFonts w:cs="Arial"/>
          <w:b/>
          <w:noProof/>
          <w:sz w:val="20"/>
          <w:szCs w:val="20"/>
        </w:rPr>
        <w:tab/>
        <w:t>3 cr.</w:t>
      </w:r>
    </w:p>
    <w:p w:rsidR="00AA579F" w:rsidRPr="00AA579F" w:rsidRDefault="00AA579F" w:rsidP="00AA579F">
      <w:pPr>
        <w:rPr>
          <w:rFonts w:eastAsia="Cambria" w:cs="Arial"/>
          <w:sz w:val="20"/>
          <w:szCs w:val="20"/>
        </w:rPr>
      </w:pPr>
      <w:r w:rsidRPr="00AA579F">
        <w:rPr>
          <w:rFonts w:eastAsia="Cambria" w:cs="Arial"/>
          <w:sz w:val="20"/>
          <w:szCs w:val="20"/>
        </w:rPr>
        <w:t xml:space="preserve">The objective of this course is to focus on the basic principles of personal and interpersonal leadership that can </w:t>
      </w:r>
      <w:r w:rsidRPr="00AA579F">
        <w:rPr>
          <w:rFonts w:eastAsia="Cambria" w:cs="Arial"/>
          <w:noProof/>
          <w:sz w:val="20"/>
          <w:szCs w:val="20"/>
        </w:rPr>
        <w:t>be used</w:t>
      </w:r>
      <w:r w:rsidRPr="00AA579F">
        <w:rPr>
          <w:rFonts w:eastAsia="Cambria" w:cs="Arial"/>
          <w:sz w:val="20"/>
          <w:szCs w:val="20"/>
        </w:rPr>
        <w:t xml:space="preserve"> in any life arena. Participants will explore variables that affect productivity, effectiveness, and </w:t>
      </w:r>
      <w:r w:rsidRPr="00AA579F">
        <w:rPr>
          <w:rFonts w:eastAsia="Cambria" w:cs="Arial"/>
          <w:noProof/>
          <w:sz w:val="20"/>
          <w:szCs w:val="20"/>
        </w:rPr>
        <w:t>efficiency,</w:t>
      </w:r>
      <w:r w:rsidRPr="00AA579F">
        <w:rPr>
          <w:rFonts w:eastAsia="Cambria" w:cs="Arial"/>
          <w:sz w:val="20"/>
          <w:szCs w:val="20"/>
        </w:rPr>
        <w:t xml:space="preserve"> and a variety of interpersonal skill sets. Emphasis will </w:t>
      </w:r>
      <w:r w:rsidRPr="00AA579F">
        <w:rPr>
          <w:rFonts w:eastAsia="Cambria" w:cs="Arial"/>
          <w:noProof/>
          <w:sz w:val="20"/>
          <w:szCs w:val="20"/>
        </w:rPr>
        <w:t>be placed</w:t>
      </w:r>
      <w:r w:rsidR="00F71704">
        <w:rPr>
          <w:rFonts w:eastAsia="Cambria" w:cs="Arial"/>
          <w:sz w:val="20"/>
          <w:szCs w:val="20"/>
        </w:rPr>
        <w:t xml:space="preserve"> on vision, goals and</w:t>
      </w:r>
      <w:r w:rsidRPr="00AA579F">
        <w:rPr>
          <w:rFonts w:eastAsia="Cambria" w:cs="Arial"/>
          <w:sz w:val="20"/>
          <w:szCs w:val="20"/>
        </w:rPr>
        <w:t xml:space="preserve"> objectives, motivation, decision-making, time management, power, team building, and conflict resolution.  Participants will explore a variety of other topics including developing your </w:t>
      </w:r>
      <w:r w:rsidRPr="00AA579F">
        <w:rPr>
          <w:rFonts w:eastAsia="Cambria" w:cs="Arial"/>
          <w:noProof/>
          <w:sz w:val="20"/>
          <w:szCs w:val="20"/>
        </w:rPr>
        <w:t>personal</w:t>
      </w:r>
      <w:r w:rsidRPr="00AA579F">
        <w:rPr>
          <w:rFonts w:eastAsia="Cambria" w:cs="Arial"/>
          <w:sz w:val="20"/>
          <w:szCs w:val="20"/>
        </w:rPr>
        <w:t xml:space="preserve"> leadership style, and organizational politics. </w:t>
      </w:r>
    </w:p>
    <w:p w:rsidR="00AA579F" w:rsidRPr="009E2E00" w:rsidRDefault="00AA579F"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MGT 1500 Introduction to Business</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gives students an introduction to </w:t>
      </w:r>
      <w:r w:rsidRPr="009108E4">
        <w:rPr>
          <w:rFonts w:cs="Arial"/>
          <w:noProof/>
          <w:sz w:val="20"/>
          <w:szCs w:val="20"/>
        </w:rPr>
        <w:t>business</w:t>
      </w:r>
      <w:r w:rsidRPr="009E2E00">
        <w:rPr>
          <w:rFonts w:cs="Arial"/>
          <w:sz w:val="20"/>
          <w:szCs w:val="20"/>
        </w:rPr>
        <w:t xml:space="preserve"> and discusses the main areas of businesses of any size, the ways they interrelate to create the total organization.</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MGT 1600 Introduction to Management</w:t>
      </w:r>
      <w:r w:rsidRPr="009E2E00">
        <w:rPr>
          <w:rFonts w:cs="Arial"/>
          <w:b/>
          <w:sz w:val="20"/>
          <w:szCs w:val="20"/>
        </w:rPr>
        <w:tab/>
        <w:t>3 cr.</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The essential management functions and their application to business </w:t>
      </w:r>
      <w:r w:rsidRPr="009108E4">
        <w:rPr>
          <w:rFonts w:cs="Arial"/>
          <w:noProof/>
          <w:sz w:val="20"/>
          <w:szCs w:val="20"/>
        </w:rPr>
        <w:t>are surveyed</w:t>
      </w:r>
      <w:r w:rsidRPr="009E2E00">
        <w:rPr>
          <w:rFonts w:cs="Arial"/>
          <w:sz w:val="20"/>
          <w:szCs w:val="20"/>
        </w:rPr>
        <w:t>, including planning, organizing, staffing, directing, and controlling.</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MGT 2200 Management Using Teams (MGT 160</w:t>
      </w:r>
      <w:r w:rsidR="00E908EC" w:rsidRPr="009E2E00">
        <w:rPr>
          <w:rFonts w:cs="Arial"/>
          <w:b/>
          <w:sz w:val="20"/>
          <w:szCs w:val="20"/>
        </w:rPr>
        <w:t>0</w:t>
      </w:r>
      <w:r w:rsidRPr="009E2E00">
        <w:rPr>
          <w:rFonts w:cs="Arial"/>
          <w:b/>
          <w:sz w:val="20"/>
          <w:szCs w:val="20"/>
        </w:rPr>
        <w:t>)</w:t>
      </w:r>
      <w:r w:rsidRPr="009E2E00">
        <w:rPr>
          <w:rFonts w:cs="Arial"/>
          <w:b/>
          <w:sz w:val="20"/>
          <w:szCs w:val="20"/>
        </w:rPr>
        <w:tab/>
        <w:t>3 cr.</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Increasingly, the management of organizations requires the use of highly effective teams of employees for decision making.  Organizational culture issues </w:t>
      </w:r>
      <w:r w:rsidRPr="00F71704">
        <w:rPr>
          <w:rFonts w:cs="Arial"/>
          <w:noProof/>
          <w:sz w:val="20"/>
          <w:szCs w:val="20"/>
        </w:rPr>
        <w:t>are explored</w:t>
      </w:r>
      <w:r w:rsidRPr="009E2E00">
        <w:rPr>
          <w:rFonts w:cs="Arial"/>
          <w:sz w:val="20"/>
          <w:szCs w:val="20"/>
        </w:rPr>
        <w:t>, as are techniques for making sound decisions.  Students apply these concepts by working on a team project.</w:t>
      </w:r>
    </w:p>
    <w:p w:rsidR="00533106" w:rsidRPr="009E2E00" w:rsidRDefault="00533106" w:rsidP="00FF5472">
      <w:pPr>
        <w:widowControl w:val="0"/>
        <w:tabs>
          <w:tab w:val="right" w:leader="dot" w:pos="8280"/>
        </w:tabs>
        <w:rPr>
          <w:rFonts w:cs="Arial"/>
          <w:sz w:val="20"/>
          <w:szCs w:val="20"/>
          <w:highlight w:val="green"/>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MGT 3400 Managing Projects and Processes in Organizations</w:t>
      </w:r>
      <w:r w:rsidR="00A31057" w:rsidRPr="009E2E00">
        <w:rPr>
          <w:rFonts w:cs="Arial"/>
          <w:b/>
          <w:sz w:val="20"/>
          <w:szCs w:val="20"/>
        </w:rPr>
        <w:tab/>
      </w:r>
      <w:r w:rsidRPr="009E2E00">
        <w:rPr>
          <w:rFonts w:cs="Arial"/>
          <w:b/>
          <w:sz w:val="20"/>
          <w:szCs w:val="20"/>
        </w:rPr>
        <w:t xml:space="preserve">3 </w:t>
      </w:r>
      <w:r w:rsidRPr="00F71704">
        <w:rPr>
          <w:rFonts w:cs="Arial"/>
          <w:b/>
          <w:noProof/>
          <w:sz w:val="20"/>
          <w:szCs w:val="20"/>
        </w:rPr>
        <w:t>cr</w:t>
      </w:r>
      <w:r w:rsidRPr="009E2E00">
        <w:rPr>
          <w:rFonts w:cs="Arial"/>
          <w:b/>
          <w:sz w:val="20"/>
          <w:szCs w:val="20"/>
        </w:rPr>
        <w:t>.</w:t>
      </w:r>
    </w:p>
    <w:p w:rsidR="00A31057" w:rsidRPr="009E2E00" w:rsidRDefault="00A31057" w:rsidP="00FF5472">
      <w:pPr>
        <w:widowControl w:val="0"/>
        <w:tabs>
          <w:tab w:val="right" w:leader="dot" w:pos="8280"/>
          <w:tab w:val="right" w:leader="dot" w:pos="8640"/>
        </w:tabs>
        <w:rPr>
          <w:rFonts w:cs="Arial"/>
          <w:b/>
          <w:sz w:val="20"/>
          <w:szCs w:val="20"/>
        </w:rPr>
      </w:pPr>
      <w:r w:rsidRPr="009E2E00">
        <w:rPr>
          <w:rFonts w:cs="Arial"/>
          <w:b/>
          <w:sz w:val="20"/>
          <w:szCs w:val="20"/>
        </w:rPr>
        <w:t>(upper division status)</w:t>
      </w:r>
    </w:p>
    <w:p w:rsidR="00533106" w:rsidRPr="009E2E00" w:rsidRDefault="00533106" w:rsidP="00FF5472">
      <w:pPr>
        <w:widowControl w:val="0"/>
        <w:tabs>
          <w:tab w:val="right" w:leader="dot" w:pos="8280"/>
        </w:tabs>
        <w:autoSpaceDE w:val="0"/>
        <w:autoSpaceDN w:val="0"/>
        <w:adjustRightInd w:val="0"/>
        <w:rPr>
          <w:rFonts w:cs="Arial"/>
          <w:b/>
          <w:bCs/>
          <w:sz w:val="20"/>
          <w:szCs w:val="20"/>
        </w:rPr>
      </w:pPr>
      <w:r w:rsidRPr="009E2E00">
        <w:rPr>
          <w:rFonts w:cs="Arial"/>
          <w:sz w:val="20"/>
          <w:szCs w:val="20"/>
        </w:rPr>
        <w:t xml:space="preserve">This course is designed to provide basic project management skills with a strong emphasis on issues and problems associated with delivering successful application projects. The course will address the particular issues encountered in handling projects and will offer students methods, techniques, and hands-on experience in dealing with successful project completion. </w:t>
      </w:r>
    </w:p>
    <w:p w:rsidR="00533106" w:rsidRPr="009E2E00" w:rsidRDefault="00533106" w:rsidP="00FF5472">
      <w:pPr>
        <w:widowControl w:val="0"/>
        <w:tabs>
          <w:tab w:val="right" w:leader="dot" w:pos="8280"/>
        </w:tabs>
        <w:rPr>
          <w:rFonts w:cs="Arial"/>
          <w:sz w:val="20"/>
          <w:szCs w:val="20"/>
          <w:highlight w:val="green"/>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MGT 4000 Management Skills</w:t>
      </w:r>
      <w:r w:rsidR="00522EBD" w:rsidRPr="009E2E00">
        <w:rPr>
          <w:rFonts w:cs="Arial"/>
          <w:b/>
          <w:sz w:val="20"/>
          <w:szCs w:val="20"/>
        </w:rPr>
        <w:t xml:space="preserve"> Seminar</w:t>
      </w:r>
      <w:r w:rsidRPr="009E2E00">
        <w:rPr>
          <w:rFonts w:cs="Arial"/>
          <w:b/>
          <w:sz w:val="20"/>
          <w:szCs w:val="20"/>
        </w:rPr>
        <w:tab/>
        <w:t>3 cr.</w:t>
      </w:r>
    </w:p>
    <w:p w:rsidR="00533106" w:rsidRPr="009E2E00" w:rsidRDefault="00533106" w:rsidP="00FF5472">
      <w:pPr>
        <w:widowControl w:val="0"/>
        <w:tabs>
          <w:tab w:val="right" w:leader="dot" w:pos="8280"/>
        </w:tabs>
        <w:rPr>
          <w:sz w:val="20"/>
          <w:szCs w:val="20"/>
        </w:rPr>
      </w:pPr>
      <w:r w:rsidRPr="009E2E00">
        <w:rPr>
          <w:sz w:val="20"/>
          <w:szCs w:val="20"/>
        </w:rPr>
        <w:t>This course provides students with the tools to successfully inspire, empower, and develop people.  Students will learn advanced skills in planning, organizing, leading, and controlling individuals and teams.  Skill development topics such as meeting facilitation, communication, conflict management, and stress and time management will be studied. Current trends will be featured.</w:t>
      </w:r>
    </w:p>
    <w:p w:rsidR="00533106" w:rsidRPr="009E2E00" w:rsidRDefault="00533106" w:rsidP="00FF5472">
      <w:pPr>
        <w:widowControl w:val="0"/>
        <w:tabs>
          <w:tab w:val="right" w:leader="dot" w:pos="8280"/>
          <w:tab w:val="right" w:leader="dot" w:pos="8640"/>
        </w:tabs>
        <w:rPr>
          <w:rFonts w:cs="Arial"/>
          <w:b/>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MGT 4120 Leadership and T</w:t>
      </w:r>
      <w:r w:rsidR="00522EBD" w:rsidRPr="009E2E00">
        <w:rPr>
          <w:rFonts w:cs="Arial"/>
          <w:b/>
          <w:sz w:val="20"/>
          <w:szCs w:val="20"/>
        </w:rPr>
        <w:t>eams</w:t>
      </w:r>
      <w:r w:rsidR="00522EBD" w:rsidRPr="009E2E00">
        <w:rPr>
          <w:rFonts w:cs="Arial"/>
          <w:b/>
          <w:sz w:val="20"/>
          <w:szCs w:val="20"/>
        </w:rPr>
        <w:tab/>
      </w:r>
      <w:r w:rsidRPr="009E2E00">
        <w:rPr>
          <w:rFonts w:cs="Arial"/>
          <w:b/>
          <w:sz w:val="20"/>
          <w:szCs w:val="20"/>
        </w:rPr>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sz w:val="20"/>
          <w:szCs w:val="20"/>
        </w:rPr>
      </w:pPr>
      <w:r w:rsidRPr="009E2E00">
        <w:rPr>
          <w:sz w:val="20"/>
          <w:szCs w:val="20"/>
        </w:rPr>
        <w:t>This course will cover the leadership process and how it will influence the output of teams.  The course will serve as a guideline for increasing the productivity and creativity of teams while at the same time decreasing conflict.  Part of the focus will be on understanding, valuing, and maximizing the effectiveness of a diverse workforce.</w:t>
      </w:r>
    </w:p>
    <w:p w:rsidR="00533106" w:rsidRPr="009E2E00" w:rsidRDefault="00533106" w:rsidP="00FF5472">
      <w:pPr>
        <w:widowControl w:val="0"/>
        <w:tabs>
          <w:tab w:val="right" w:leader="dot" w:pos="8280"/>
        </w:tabs>
        <w:rPr>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MGT 4200</w:t>
      </w:r>
      <w:r w:rsidR="00522EBD" w:rsidRPr="009E2E00">
        <w:rPr>
          <w:rFonts w:cs="Arial"/>
          <w:b/>
          <w:sz w:val="20"/>
          <w:szCs w:val="20"/>
        </w:rPr>
        <w:t xml:space="preserve"> International Business</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sz w:val="20"/>
          <w:szCs w:val="20"/>
        </w:rPr>
      </w:pPr>
      <w:r w:rsidRPr="009E2E00">
        <w:rPr>
          <w:rFonts w:cs="Arial"/>
          <w:sz w:val="20"/>
          <w:szCs w:val="20"/>
        </w:rPr>
        <w:t xml:space="preserve">This course stresses the synergy/connection between environment and culture, and the strategy and functions of business management.  It further provides an overview of the functions of business in an international context.  Basic economic principles </w:t>
      </w:r>
      <w:r w:rsidRPr="00F71704">
        <w:rPr>
          <w:rFonts w:cs="Arial"/>
          <w:noProof/>
          <w:sz w:val="20"/>
          <w:szCs w:val="20"/>
        </w:rPr>
        <w:t>are studied</w:t>
      </w:r>
      <w:r w:rsidRPr="009E2E00">
        <w:rPr>
          <w:rFonts w:cs="Arial"/>
          <w:sz w:val="20"/>
          <w:szCs w:val="20"/>
        </w:rPr>
        <w:t xml:space="preserve"> in international markets, including micro- and macroeconomics, fiscal and monetary policies, and banking. Factors affecting foreign trade and multinational business especially the various social, political, technical, and economic complexities of doing business in foreign countries </w:t>
      </w:r>
      <w:r w:rsidRPr="009108E4">
        <w:rPr>
          <w:rFonts w:cs="Arial"/>
          <w:noProof/>
          <w:sz w:val="20"/>
          <w:szCs w:val="20"/>
        </w:rPr>
        <w:t>are explored</w:t>
      </w:r>
    </w:p>
    <w:p w:rsidR="00533106" w:rsidRPr="009E2E00" w:rsidRDefault="00533106" w:rsidP="00FF5472">
      <w:pPr>
        <w:widowControl w:val="0"/>
        <w:tabs>
          <w:tab w:val="right" w:leader="dot" w:pos="8280"/>
          <w:tab w:val="right" w:leader="dot" w:pos="8640"/>
        </w:tabs>
        <w:rPr>
          <w:rFonts w:cs="Arial"/>
          <w:b/>
          <w:sz w:val="20"/>
          <w:szCs w:val="20"/>
        </w:rPr>
      </w:pPr>
    </w:p>
    <w:p w:rsidR="00533106" w:rsidRPr="009E2E00" w:rsidRDefault="00533106" w:rsidP="00AA579F">
      <w:pPr>
        <w:keepNext/>
        <w:keepLines/>
        <w:tabs>
          <w:tab w:val="right" w:leader="dot" w:pos="8280"/>
          <w:tab w:val="right" w:leader="dot" w:pos="8640"/>
        </w:tabs>
        <w:rPr>
          <w:rFonts w:cs="Arial"/>
          <w:b/>
          <w:sz w:val="20"/>
          <w:szCs w:val="20"/>
        </w:rPr>
      </w:pPr>
      <w:r w:rsidRPr="009E2E00">
        <w:rPr>
          <w:rFonts w:cs="Arial"/>
          <w:b/>
          <w:sz w:val="20"/>
          <w:szCs w:val="20"/>
        </w:rPr>
        <w:lastRenderedPageBreak/>
        <w:t>MGT 4250 Negotiat</w:t>
      </w:r>
      <w:r w:rsidR="00522EBD" w:rsidRPr="009E2E00">
        <w:rPr>
          <w:rFonts w:cs="Arial"/>
          <w:b/>
          <w:sz w:val="20"/>
          <w:szCs w:val="20"/>
        </w:rPr>
        <w:t>ions</w:t>
      </w:r>
      <w:r w:rsidRPr="009E2E00">
        <w:rPr>
          <w:rFonts w:cs="Arial"/>
          <w:b/>
          <w:sz w:val="20"/>
          <w:szCs w:val="20"/>
        </w:rPr>
        <w:tab/>
        <w:t>3 cr.</w:t>
      </w:r>
    </w:p>
    <w:p w:rsidR="00533106" w:rsidRPr="009E2E00" w:rsidRDefault="00533106" w:rsidP="00AA579F">
      <w:pPr>
        <w:keepNext/>
        <w:keepLines/>
        <w:tabs>
          <w:tab w:val="right" w:leader="dot" w:pos="8280"/>
        </w:tabs>
        <w:rPr>
          <w:rFonts w:cs="Arial"/>
          <w:b/>
          <w:sz w:val="20"/>
          <w:szCs w:val="20"/>
        </w:rPr>
      </w:pPr>
      <w:r w:rsidRPr="009E2E00">
        <w:rPr>
          <w:sz w:val="20"/>
          <w:szCs w:val="20"/>
        </w:rPr>
        <w:t>This course will focus on the art and science of negotiations.  Students will learn the nuances of assessment and preparation for negotiations as well as building trust and relationships.  Strategies for improving creative thinking and influencing skills will be studied as well as strategies for dealing with various types of business negotiations.</w:t>
      </w:r>
    </w:p>
    <w:p w:rsidR="001771CB" w:rsidRPr="009E2E00" w:rsidRDefault="001771CB" w:rsidP="00FF5472">
      <w:pPr>
        <w:widowControl w:val="0"/>
        <w:tabs>
          <w:tab w:val="right" w:leader="dot" w:pos="8280"/>
          <w:tab w:val="right" w:leader="dot" w:pos="8640"/>
        </w:tabs>
        <w:rPr>
          <w:rFonts w:cs="Arial"/>
          <w:b/>
          <w:sz w:val="20"/>
          <w:szCs w:val="20"/>
        </w:rPr>
      </w:pPr>
    </w:p>
    <w:p w:rsidR="001771CB" w:rsidRPr="009E2E00" w:rsidRDefault="001771CB" w:rsidP="00E564F4">
      <w:pPr>
        <w:keepNext/>
        <w:keepLines/>
        <w:tabs>
          <w:tab w:val="right" w:leader="dot" w:pos="8280"/>
          <w:tab w:val="right" w:leader="dot" w:pos="8640"/>
        </w:tabs>
        <w:rPr>
          <w:rFonts w:cs="Arial"/>
          <w:b/>
          <w:sz w:val="20"/>
          <w:szCs w:val="20"/>
        </w:rPr>
      </w:pPr>
      <w:r w:rsidRPr="009E2E00">
        <w:rPr>
          <w:rFonts w:cs="Arial"/>
          <w:b/>
          <w:sz w:val="20"/>
          <w:szCs w:val="20"/>
        </w:rPr>
        <w:t>MGT 4610 International Law and Risk Management</w:t>
      </w:r>
      <w:r w:rsidRPr="009E2E00">
        <w:rPr>
          <w:rFonts w:cs="Arial"/>
          <w:b/>
          <w:sz w:val="20"/>
          <w:szCs w:val="20"/>
        </w:rPr>
        <w:tab/>
        <w:t>3 cr.</w:t>
      </w:r>
    </w:p>
    <w:p w:rsidR="00533106" w:rsidRPr="009E2E00" w:rsidRDefault="00AA579F" w:rsidP="00E564F4">
      <w:pPr>
        <w:keepNext/>
        <w:keepLines/>
        <w:tabs>
          <w:tab w:val="right" w:leader="dot" w:pos="8280"/>
        </w:tabs>
        <w:rPr>
          <w:rFonts w:cs="Arial"/>
          <w:sz w:val="20"/>
          <w:szCs w:val="20"/>
        </w:rPr>
      </w:pPr>
      <w:r>
        <w:rPr>
          <w:rFonts w:cs="Arial"/>
          <w:sz w:val="20"/>
          <w:szCs w:val="20"/>
        </w:rPr>
        <w:t xml:space="preserve">This course will </w:t>
      </w:r>
      <w:r w:rsidR="001771CB" w:rsidRPr="009E2E00">
        <w:rPr>
          <w:rFonts w:cs="Arial"/>
          <w:sz w:val="20"/>
          <w:szCs w:val="20"/>
        </w:rPr>
        <w:t>p</w:t>
      </w:r>
      <w:r w:rsidR="00B22B9F">
        <w:rPr>
          <w:rFonts w:cs="Arial"/>
          <w:sz w:val="20"/>
          <w:szCs w:val="20"/>
        </w:rPr>
        <w:t>rovide students</w:t>
      </w:r>
      <w:r w:rsidR="001771CB" w:rsidRPr="009E2E00">
        <w:rPr>
          <w:rFonts w:cs="Arial"/>
          <w:sz w:val="20"/>
          <w:szCs w:val="20"/>
        </w:rPr>
        <w:t xml:space="preserve"> with the necessary skills to formulate and execute the best possible response to a wide range of emergencies and disasters. Students will apply proactive planning and strategy as well as the reactive steps for crisis management </w:t>
      </w:r>
      <w:r w:rsidR="001771CB" w:rsidRPr="009108E4">
        <w:rPr>
          <w:rFonts w:cs="Arial"/>
          <w:noProof/>
          <w:sz w:val="20"/>
          <w:szCs w:val="20"/>
        </w:rPr>
        <w:t>to</w:t>
      </w:r>
      <w:r w:rsidR="001771CB" w:rsidRPr="009E2E00">
        <w:rPr>
          <w:rFonts w:cs="Arial"/>
          <w:sz w:val="20"/>
          <w:szCs w:val="20"/>
        </w:rPr>
        <w:t xml:space="preserve"> secure the enterprise and maintain organizational continuity. All elements of country risk will </w:t>
      </w:r>
      <w:r w:rsidR="001771CB" w:rsidRPr="00F71704">
        <w:rPr>
          <w:rFonts w:cs="Arial"/>
          <w:noProof/>
          <w:sz w:val="20"/>
          <w:szCs w:val="20"/>
        </w:rPr>
        <w:t>be presented</w:t>
      </w:r>
      <w:r w:rsidR="001771CB" w:rsidRPr="009E2E00">
        <w:rPr>
          <w:rFonts w:cs="Arial"/>
          <w:sz w:val="20"/>
          <w:szCs w:val="20"/>
        </w:rPr>
        <w:t xml:space="preserve">. Application of strategies will include </w:t>
      </w:r>
      <w:r w:rsidR="001771CB" w:rsidRPr="00F71704">
        <w:rPr>
          <w:rFonts w:cs="Arial"/>
          <w:noProof/>
          <w:sz w:val="20"/>
          <w:szCs w:val="20"/>
        </w:rPr>
        <w:t>development</w:t>
      </w:r>
      <w:r w:rsidR="001771CB" w:rsidRPr="009E2E00">
        <w:rPr>
          <w:rFonts w:cs="Arial"/>
          <w:sz w:val="20"/>
          <w:szCs w:val="20"/>
        </w:rPr>
        <w:t xml:space="preserve"> of a preparedness plan, assessment and mitigation, identification of factors that will ensure an organized crisis recovery, and development of an international continuity plan.</w:t>
      </w:r>
    </w:p>
    <w:p w:rsidR="001771CB" w:rsidRPr="009E2E00" w:rsidRDefault="001771CB" w:rsidP="00FF5472">
      <w:pPr>
        <w:widowControl w:val="0"/>
        <w:tabs>
          <w:tab w:val="right" w:leader="dot" w:pos="8280"/>
          <w:tab w:val="right" w:leader="dot" w:pos="8640"/>
        </w:tabs>
        <w:rPr>
          <w:rFonts w:cs="Arial"/>
          <w:b/>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MGT 4710 Strategy and the Multinational Enterpris</w:t>
      </w:r>
      <w:r w:rsidR="00522EBD" w:rsidRPr="009E2E00">
        <w:rPr>
          <w:rFonts w:cs="Arial"/>
          <w:b/>
          <w:sz w:val="20"/>
          <w:szCs w:val="20"/>
        </w:rPr>
        <w:t>e</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textAlignment w:val="baseline"/>
        <w:rPr>
          <w:rFonts w:cs="Arial"/>
          <w:sz w:val="20"/>
          <w:szCs w:val="20"/>
        </w:rPr>
      </w:pPr>
      <w:r w:rsidRPr="009E2E00">
        <w:rPr>
          <w:rFonts w:cs="Arial"/>
          <w:sz w:val="20"/>
          <w:szCs w:val="20"/>
        </w:rPr>
        <w:t xml:space="preserve">This final integrative course focuses on the basic international business functions through strategic management principles and processes. Comprehensive case studies analyze global competition in a complex changing environment.  Sustainability, competitive advantage, and strategy formulation and implementation </w:t>
      </w:r>
      <w:r w:rsidRPr="00F71704">
        <w:rPr>
          <w:rFonts w:cs="Arial"/>
          <w:noProof/>
          <w:sz w:val="20"/>
          <w:szCs w:val="20"/>
        </w:rPr>
        <w:t>are addressed</w:t>
      </w:r>
      <w:r w:rsidRPr="009E2E00">
        <w:rPr>
          <w:rFonts w:cs="Arial"/>
          <w:sz w:val="20"/>
          <w:szCs w:val="20"/>
        </w:rPr>
        <w:t xml:space="preserve">. The role of government and its relationships with the </w:t>
      </w:r>
      <w:r w:rsidRPr="00F71704">
        <w:rPr>
          <w:rFonts w:cs="Arial"/>
          <w:noProof/>
          <w:sz w:val="20"/>
          <w:szCs w:val="20"/>
        </w:rPr>
        <w:t>multinational</w:t>
      </w:r>
      <w:r w:rsidRPr="009E2E00">
        <w:rPr>
          <w:rFonts w:cs="Arial"/>
          <w:sz w:val="20"/>
          <w:szCs w:val="20"/>
        </w:rPr>
        <w:t xml:space="preserve"> business enterprise will </w:t>
      </w:r>
      <w:r w:rsidRPr="00F71704">
        <w:rPr>
          <w:rFonts w:cs="Arial"/>
          <w:noProof/>
          <w:sz w:val="20"/>
          <w:szCs w:val="20"/>
        </w:rPr>
        <w:t>be explored</w:t>
      </w:r>
      <w:r w:rsidRPr="009E2E00">
        <w:rPr>
          <w:rFonts w:cs="Arial"/>
          <w:sz w:val="20"/>
          <w:szCs w:val="20"/>
        </w:rPr>
        <w:t>.</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left" w:leader="dot" w:pos="8640"/>
        </w:tabs>
        <w:rPr>
          <w:rFonts w:cs="Arial"/>
          <w:b/>
          <w:sz w:val="20"/>
          <w:szCs w:val="20"/>
        </w:rPr>
      </w:pPr>
      <w:r w:rsidRPr="009E2E00">
        <w:rPr>
          <w:rFonts w:cs="Arial"/>
          <w:b/>
          <w:sz w:val="20"/>
          <w:szCs w:val="20"/>
        </w:rPr>
        <w:t>MGT 4790 Management Po</w:t>
      </w:r>
      <w:r w:rsidR="00267AAF" w:rsidRPr="009E2E00">
        <w:rPr>
          <w:rFonts w:cs="Arial"/>
          <w:b/>
          <w:sz w:val="20"/>
          <w:szCs w:val="20"/>
        </w:rPr>
        <w:t>licy</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This course provides the student with a comprehensive opportunity to exercise senior management business judgment in a complex case study environment, both individually and as a member of a senior management team.  This course will integrate technical skills and management theories learned previously in the program.  Written case studies will be used to focus on management policy and decision making.</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left" w:leader="dot" w:pos="8640"/>
        </w:tabs>
        <w:rPr>
          <w:rFonts w:cs="Arial"/>
          <w:b/>
          <w:sz w:val="20"/>
          <w:szCs w:val="20"/>
        </w:rPr>
      </w:pPr>
      <w:r w:rsidRPr="009E2E00">
        <w:rPr>
          <w:rFonts w:cs="Arial"/>
          <w:b/>
          <w:sz w:val="20"/>
          <w:szCs w:val="20"/>
        </w:rPr>
        <w:t>MKT 1500 Enterprise Marketing</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sz w:val="20"/>
          <w:szCs w:val="20"/>
        </w:rPr>
      </w:pPr>
      <w:r w:rsidRPr="009E2E00">
        <w:rPr>
          <w:sz w:val="20"/>
          <w:szCs w:val="20"/>
        </w:rPr>
        <w:t xml:space="preserve">This course provides a survey of fundamental principles and practices of marketing. Conceptual issues and the implementation of marketing principles to specific private sector business situations will </w:t>
      </w:r>
      <w:r w:rsidRPr="00F71704">
        <w:rPr>
          <w:noProof/>
          <w:sz w:val="20"/>
          <w:szCs w:val="20"/>
        </w:rPr>
        <w:t>be covered</w:t>
      </w:r>
      <w:r w:rsidRPr="009E2E00">
        <w:rPr>
          <w:sz w:val="20"/>
          <w:szCs w:val="20"/>
        </w:rPr>
        <w:t xml:space="preserve">.  Classroom activities will focus on the fundamental aspects of marketing functions, theory, and strategy.  These activities include the analysis of marketing opportunities, marketing </w:t>
      </w:r>
      <w:r w:rsidRPr="009108E4">
        <w:rPr>
          <w:noProof/>
          <w:sz w:val="20"/>
          <w:szCs w:val="20"/>
        </w:rPr>
        <w:t>research</w:t>
      </w:r>
      <w:r w:rsidRPr="009E2E00">
        <w:rPr>
          <w:sz w:val="20"/>
          <w:szCs w:val="20"/>
        </w:rPr>
        <w:t xml:space="preserve"> and forecasting, market segmentation, consumer behavior, product planning, pricing strategies, distribution planning, communication methods, ethical issues, and the role of marketing within business organizations.</w:t>
      </w:r>
    </w:p>
    <w:p w:rsidR="00533106" w:rsidRPr="009E2E00" w:rsidRDefault="00533106" w:rsidP="00FF5472">
      <w:pPr>
        <w:widowControl w:val="0"/>
        <w:tabs>
          <w:tab w:val="right" w:leader="dot" w:pos="8280"/>
        </w:tabs>
        <w:rPr>
          <w:sz w:val="20"/>
          <w:szCs w:val="20"/>
        </w:rPr>
      </w:pPr>
    </w:p>
    <w:p w:rsidR="00533106" w:rsidRPr="009E2E00" w:rsidRDefault="00F60C67" w:rsidP="00FF5472">
      <w:pPr>
        <w:widowControl w:val="0"/>
        <w:tabs>
          <w:tab w:val="right" w:leader="dot" w:pos="8280"/>
          <w:tab w:val="left" w:leader="dot" w:pos="8640"/>
        </w:tabs>
        <w:rPr>
          <w:rFonts w:cs="Arial"/>
          <w:b/>
          <w:sz w:val="20"/>
          <w:szCs w:val="20"/>
        </w:rPr>
      </w:pPr>
      <w:r w:rsidRPr="009E2E00">
        <w:rPr>
          <w:rFonts w:cs="Arial"/>
          <w:b/>
          <w:sz w:val="20"/>
          <w:szCs w:val="20"/>
        </w:rPr>
        <w:t>MKT 200</w:t>
      </w:r>
      <w:r w:rsidR="00533106" w:rsidRPr="009E2E00">
        <w:rPr>
          <w:rFonts w:cs="Arial"/>
          <w:b/>
          <w:sz w:val="20"/>
          <w:szCs w:val="20"/>
        </w:rPr>
        <w:t>0 Digital Marketing (MKT 1500)</w:t>
      </w:r>
      <w:r w:rsidR="00533106" w:rsidRPr="009E2E00">
        <w:rPr>
          <w:rFonts w:cs="Arial"/>
          <w:b/>
          <w:sz w:val="20"/>
          <w:szCs w:val="20"/>
        </w:rPr>
        <w:tab/>
        <w:t>3</w:t>
      </w:r>
      <w:r w:rsidR="00D727BA" w:rsidRPr="009E2E00">
        <w:rPr>
          <w:rFonts w:cs="Arial"/>
          <w:b/>
          <w:sz w:val="20"/>
          <w:szCs w:val="20"/>
        </w:rPr>
        <w:t xml:space="preserve"> </w:t>
      </w:r>
      <w:r w:rsidR="00533106" w:rsidRPr="00F71704">
        <w:rPr>
          <w:rFonts w:cs="Arial"/>
          <w:b/>
          <w:noProof/>
          <w:sz w:val="20"/>
          <w:szCs w:val="20"/>
        </w:rPr>
        <w:t>cr</w:t>
      </w:r>
      <w:r w:rsidR="00533106" w:rsidRPr="009E2E00">
        <w:rPr>
          <w:rFonts w:cs="Arial"/>
          <w:b/>
          <w:sz w:val="20"/>
          <w:szCs w:val="20"/>
        </w:rPr>
        <w:t>.</w:t>
      </w:r>
    </w:p>
    <w:p w:rsidR="00533106" w:rsidRPr="009E2E00" w:rsidRDefault="00533106" w:rsidP="00FF5472">
      <w:pPr>
        <w:widowControl w:val="0"/>
        <w:tabs>
          <w:tab w:val="right" w:leader="dot" w:pos="8280"/>
          <w:tab w:val="left" w:leader="dot" w:pos="8640"/>
        </w:tabs>
        <w:rPr>
          <w:rFonts w:cs="Arial"/>
          <w:b/>
          <w:sz w:val="20"/>
          <w:szCs w:val="20"/>
        </w:rPr>
      </w:pPr>
      <w:r w:rsidRPr="009E2E00">
        <w:rPr>
          <w:rFonts w:cs="Arial"/>
          <w:color w:val="333333"/>
          <w:sz w:val="20"/>
          <w:szCs w:val="20"/>
        </w:rPr>
        <w:t xml:space="preserve">This course examines the impact of the digital age has had on traditional marketing principles.  Students will develop strategies to market to </w:t>
      </w:r>
      <w:r w:rsidR="00727A39" w:rsidRPr="009E2E00">
        <w:rPr>
          <w:rFonts w:cs="Arial"/>
          <w:color w:val="333333"/>
          <w:sz w:val="20"/>
          <w:szCs w:val="20"/>
        </w:rPr>
        <w:t>on-line</w:t>
      </w:r>
      <w:r w:rsidRPr="009E2E00">
        <w:rPr>
          <w:rFonts w:cs="Arial"/>
          <w:color w:val="333333"/>
          <w:sz w:val="20"/>
          <w:szCs w:val="20"/>
        </w:rPr>
        <w:t xml:space="preserve"> customers using social media, content marketing, interactive marketing, search engine optimization, </w:t>
      </w:r>
      <w:r w:rsidR="00727A39" w:rsidRPr="009E2E00">
        <w:rPr>
          <w:rFonts w:cs="Arial"/>
          <w:color w:val="333333"/>
          <w:sz w:val="20"/>
          <w:szCs w:val="20"/>
        </w:rPr>
        <w:t>e-mail</w:t>
      </w:r>
      <w:r w:rsidRPr="009E2E00">
        <w:rPr>
          <w:rFonts w:cs="Arial"/>
          <w:color w:val="333333"/>
          <w:sz w:val="20"/>
          <w:szCs w:val="20"/>
        </w:rPr>
        <w:t xml:space="preserve"> campaigns, and customer relationship management. </w:t>
      </w:r>
      <w:r w:rsidR="007F423E">
        <w:rPr>
          <w:rFonts w:cs="Arial"/>
          <w:color w:val="333333"/>
          <w:sz w:val="20"/>
          <w:szCs w:val="20"/>
        </w:rPr>
        <w:t xml:space="preserve"> Students will </w:t>
      </w:r>
      <w:r w:rsidR="007F423E" w:rsidRPr="00F71704">
        <w:rPr>
          <w:rFonts w:cs="Arial"/>
          <w:noProof/>
          <w:color w:val="333333"/>
          <w:sz w:val="20"/>
          <w:szCs w:val="20"/>
        </w:rPr>
        <w:t>be exposed</w:t>
      </w:r>
      <w:r w:rsidR="007F423E">
        <w:rPr>
          <w:rFonts w:cs="Arial"/>
          <w:color w:val="333333"/>
          <w:sz w:val="20"/>
          <w:szCs w:val="20"/>
        </w:rPr>
        <w:t xml:space="preserve"> to </w:t>
      </w:r>
      <w:r w:rsidR="007F423E" w:rsidRPr="00F71704">
        <w:rPr>
          <w:rFonts w:cs="Arial"/>
          <w:noProof/>
          <w:color w:val="333333"/>
          <w:sz w:val="20"/>
          <w:szCs w:val="20"/>
        </w:rPr>
        <w:t xml:space="preserve">Web </w:t>
      </w:r>
      <w:r w:rsidRPr="00F71704">
        <w:rPr>
          <w:rFonts w:cs="Arial"/>
          <w:noProof/>
          <w:color w:val="333333"/>
          <w:sz w:val="20"/>
          <w:szCs w:val="20"/>
        </w:rPr>
        <w:t>site</w:t>
      </w:r>
      <w:r w:rsidRPr="009E2E00">
        <w:rPr>
          <w:rFonts w:cs="Arial"/>
          <w:color w:val="333333"/>
          <w:sz w:val="20"/>
          <w:szCs w:val="20"/>
        </w:rPr>
        <w:t xml:space="preserve"> design, social media, </w:t>
      </w:r>
      <w:r w:rsidR="00727A39" w:rsidRPr="009E2E00">
        <w:rPr>
          <w:rFonts w:cs="Arial"/>
          <w:color w:val="333333"/>
          <w:sz w:val="20"/>
          <w:szCs w:val="20"/>
        </w:rPr>
        <w:t>e-mail</w:t>
      </w:r>
      <w:r w:rsidRPr="009E2E00">
        <w:rPr>
          <w:rFonts w:cs="Arial"/>
          <w:color w:val="333333"/>
          <w:sz w:val="20"/>
          <w:szCs w:val="20"/>
        </w:rPr>
        <w:t xml:space="preserve"> software packages, and other digital tools.</w:t>
      </w:r>
    </w:p>
    <w:p w:rsidR="00533106" w:rsidRPr="009E2E00" w:rsidRDefault="00533106" w:rsidP="00FF5472">
      <w:pPr>
        <w:widowControl w:val="0"/>
        <w:tabs>
          <w:tab w:val="right" w:leader="dot" w:pos="8280"/>
          <w:tab w:val="left" w:leader="dot" w:pos="8640"/>
        </w:tabs>
        <w:rPr>
          <w:rFonts w:cs="Arial"/>
          <w:b/>
          <w:sz w:val="20"/>
          <w:szCs w:val="20"/>
        </w:rPr>
      </w:pPr>
    </w:p>
    <w:p w:rsidR="00533106" w:rsidRPr="009E2E00" w:rsidRDefault="00533106" w:rsidP="00FF5472">
      <w:pPr>
        <w:widowControl w:val="0"/>
        <w:tabs>
          <w:tab w:val="right" w:leader="dot" w:pos="8280"/>
          <w:tab w:val="left" w:leader="dot" w:pos="8640"/>
        </w:tabs>
        <w:rPr>
          <w:rFonts w:cs="Arial"/>
          <w:b/>
          <w:sz w:val="20"/>
          <w:szCs w:val="20"/>
        </w:rPr>
      </w:pPr>
      <w:r w:rsidRPr="009E2E00">
        <w:rPr>
          <w:rFonts w:cs="Arial"/>
          <w:b/>
          <w:sz w:val="20"/>
          <w:szCs w:val="20"/>
        </w:rPr>
        <w:t>MKT 2500 Personal Selling (MKT 1500)</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Default="00533106" w:rsidP="00FF5472">
      <w:pPr>
        <w:widowControl w:val="0"/>
        <w:tabs>
          <w:tab w:val="right" w:leader="dot" w:pos="8280"/>
        </w:tabs>
        <w:rPr>
          <w:sz w:val="20"/>
          <w:szCs w:val="20"/>
        </w:rPr>
      </w:pPr>
      <w:r w:rsidRPr="009E2E00">
        <w:rPr>
          <w:sz w:val="20"/>
          <w:szCs w:val="20"/>
        </w:rPr>
        <w:t xml:space="preserve">Personal selling in today’s business climate focuses on the role of the salesperson as a consultant to customers, which involves building strong relationships that </w:t>
      </w:r>
      <w:r w:rsidRPr="00F71704">
        <w:rPr>
          <w:noProof/>
          <w:sz w:val="20"/>
          <w:szCs w:val="20"/>
        </w:rPr>
        <w:t>are based</w:t>
      </w:r>
      <w:r w:rsidRPr="009E2E00">
        <w:rPr>
          <w:sz w:val="20"/>
          <w:szCs w:val="20"/>
        </w:rPr>
        <w:t xml:space="preserve"> on professionalism and confidence.  Students will understand the personal selling process, including prospecting, planning sales calls, giving presentations and demonstrations, negotiating, closing the sale, and following-up processes that ensure customer satisfaction and loyalty.  Communicating with customers in organizational markets, strategic understanding of customer needs, and time management will also </w:t>
      </w:r>
      <w:r w:rsidRPr="00F71704">
        <w:rPr>
          <w:noProof/>
          <w:sz w:val="20"/>
          <w:szCs w:val="20"/>
        </w:rPr>
        <w:t>be addressed</w:t>
      </w:r>
      <w:r w:rsidRPr="009E2E00">
        <w:rPr>
          <w:sz w:val="20"/>
          <w:szCs w:val="20"/>
        </w:rPr>
        <w:t>.</w:t>
      </w:r>
      <w:r w:rsidR="00983C1F" w:rsidRPr="009E2E00">
        <w:rPr>
          <w:sz w:val="20"/>
          <w:szCs w:val="20"/>
        </w:rPr>
        <w:t xml:space="preserve"> </w:t>
      </w:r>
    </w:p>
    <w:p w:rsidR="0088603B" w:rsidRDefault="0088603B" w:rsidP="00FF5472">
      <w:pPr>
        <w:widowControl w:val="0"/>
        <w:tabs>
          <w:tab w:val="right" w:leader="dot" w:pos="8280"/>
        </w:tabs>
        <w:rPr>
          <w:sz w:val="20"/>
          <w:szCs w:val="20"/>
        </w:rPr>
      </w:pPr>
    </w:p>
    <w:p w:rsidR="0088603B" w:rsidRPr="009E2E00" w:rsidRDefault="0088603B" w:rsidP="00FF5472">
      <w:pPr>
        <w:widowControl w:val="0"/>
        <w:tabs>
          <w:tab w:val="right" w:leader="dot" w:pos="8280"/>
          <w:tab w:val="left" w:leader="dot" w:pos="8640"/>
        </w:tabs>
        <w:rPr>
          <w:rFonts w:cs="Arial"/>
          <w:b/>
          <w:sz w:val="20"/>
          <w:szCs w:val="20"/>
        </w:rPr>
      </w:pPr>
      <w:r w:rsidRPr="009E2E00">
        <w:rPr>
          <w:rFonts w:cs="Arial"/>
          <w:b/>
          <w:sz w:val="20"/>
          <w:szCs w:val="20"/>
        </w:rPr>
        <w:t>M</w:t>
      </w:r>
      <w:r>
        <w:rPr>
          <w:rFonts w:cs="Arial"/>
          <w:b/>
          <w:sz w:val="20"/>
          <w:szCs w:val="20"/>
        </w:rPr>
        <w:t>KT 3000 Digital Marketing Practicum (MKT 20</w:t>
      </w:r>
      <w:r w:rsidRPr="009E2E00">
        <w:rPr>
          <w:rFonts w:cs="Arial"/>
          <w:b/>
          <w:sz w:val="20"/>
          <w:szCs w:val="20"/>
        </w:rPr>
        <w:t>00)</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88603B" w:rsidRPr="0088603B" w:rsidRDefault="0088603B" w:rsidP="00FF5472">
      <w:pPr>
        <w:widowControl w:val="0"/>
        <w:ind w:hanging="10"/>
        <w:rPr>
          <w:rFonts w:eastAsia="Arial" w:cs="Arial"/>
          <w:color w:val="000000"/>
          <w:sz w:val="20"/>
          <w:szCs w:val="20"/>
        </w:rPr>
      </w:pPr>
      <w:r w:rsidRPr="0088603B">
        <w:rPr>
          <w:rFonts w:eastAsia="Arial" w:cs="Arial"/>
          <w:color w:val="000000"/>
          <w:sz w:val="20"/>
          <w:szCs w:val="20"/>
        </w:rPr>
        <w:t xml:space="preserve">The Digital Marketing Practicum is an experiential learning based course where students serve as marketing consultants for an ongoing organization.  Students will gain hands-on experience in advertising, social media marketing, mobile marketing, marketing communications, public relations, personal selling, etc.  Each student will be a member of a team and participate in the marketing process based on their </w:t>
      </w:r>
      <w:r w:rsidRPr="00F71704">
        <w:rPr>
          <w:rFonts w:eastAsia="Arial" w:cs="Arial"/>
          <w:noProof/>
          <w:color w:val="000000"/>
          <w:sz w:val="20"/>
          <w:szCs w:val="20"/>
        </w:rPr>
        <w:t>individual</w:t>
      </w:r>
      <w:r w:rsidRPr="0088603B">
        <w:rPr>
          <w:rFonts w:eastAsia="Arial" w:cs="Arial"/>
          <w:color w:val="000000"/>
          <w:sz w:val="20"/>
          <w:szCs w:val="20"/>
        </w:rPr>
        <w:t xml:space="preserve"> strengths and interests.  </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MKT 4150 Interactive M</w:t>
      </w:r>
      <w:r w:rsidR="00522EBD" w:rsidRPr="009E2E00">
        <w:rPr>
          <w:rFonts w:cs="Arial"/>
          <w:b/>
          <w:sz w:val="20"/>
          <w:szCs w:val="20"/>
        </w:rPr>
        <w:t>arketing</w:t>
      </w:r>
      <w:r w:rsidR="00F00A20">
        <w:rPr>
          <w:rFonts w:cs="Arial"/>
          <w:b/>
          <w:sz w:val="20"/>
          <w:szCs w:val="20"/>
        </w:rPr>
        <w:t xml:space="preserve"> (MKT 1500)</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color w:val="333333"/>
          <w:sz w:val="20"/>
          <w:szCs w:val="20"/>
        </w:rPr>
      </w:pPr>
      <w:r w:rsidRPr="009E2E00">
        <w:rPr>
          <w:rFonts w:cs="Arial"/>
          <w:color w:val="333333"/>
          <w:sz w:val="20"/>
          <w:szCs w:val="20"/>
        </w:rPr>
        <w:t>This course explores how interactive marketing theories and activities attract, convert, and engage customers.  Studen</w:t>
      </w:r>
      <w:r w:rsidR="00983C1F" w:rsidRPr="009E2E00">
        <w:rPr>
          <w:rFonts w:cs="Arial"/>
          <w:color w:val="333333"/>
          <w:sz w:val="20"/>
          <w:szCs w:val="20"/>
        </w:rPr>
        <w:t xml:space="preserve">ts will learn how marketers generate and convert customers using </w:t>
      </w:r>
      <w:r w:rsidR="00983C1F" w:rsidRPr="00F71704">
        <w:rPr>
          <w:rFonts w:cs="Arial"/>
          <w:noProof/>
          <w:color w:val="333333"/>
          <w:sz w:val="20"/>
          <w:szCs w:val="20"/>
        </w:rPr>
        <w:t>Web sites</w:t>
      </w:r>
      <w:r w:rsidR="00983C1F" w:rsidRPr="009E2E00">
        <w:rPr>
          <w:rFonts w:cs="Arial"/>
          <w:color w:val="333333"/>
          <w:sz w:val="20"/>
          <w:szCs w:val="20"/>
        </w:rPr>
        <w:t>, on-line advertising, social media, interactive direct marketing, and content marketing as well as retaining customers by strengthening relationships and providing superior customer service.</w:t>
      </w:r>
    </w:p>
    <w:p w:rsidR="00533106" w:rsidRPr="009E2E00" w:rsidRDefault="00533106" w:rsidP="00FF5472">
      <w:pPr>
        <w:widowControl w:val="0"/>
        <w:tabs>
          <w:tab w:val="right" w:leader="dot" w:pos="8280"/>
        </w:tabs>
        <w:rPr>
          <w:rFonts w:cs="Arial"/>
          <w:sz w:val="20"/>
          <w:szCs w:val="20"/>
        </w:rPr>
      </w:pPr>
    </w:p>
    <w:p w:rsidR="00533106" w:rsidRPr="009E2E00" w:rsidRDefault="00533106" w:rsidP="00E564F4">
      <w:pPr>
        <w:keepNext/>
        <w:keepLines/>
        <w:tabs>
          <w:tab w:val="right" w:leader="dot" w:pos="8280"/>
          <w:tab w:val="right" w:leader="dot" w:pos="8640"/>
        </w:tabs>
        <w:rPr>
          <w:rFonts w:cs="Arial"/>
          <w:b/>
          <w:sz w:val="20"/>
          <w:szCs w:val="20"/>
        </w:rPr>
      </w:pPr>
      <w:r w:rsidRPr="009E2E00">
        <w:rPr>
          <w:rFonts w:cs="Arial"/>
          <w:b/>
          <w:sz w:val="20"/>
          <w:szCs w:val="20"/>
        </w:rPr>
        <w:t>MKT 4200 Market Intellig</w:t>
      </w:r>
      <w:r w:rsidR="00522EBD" w:rsidRPr="009E2E00">
        <w:rPr>
          <w:rFonts w:cs="Arial"/>
          <w:b/>
          <w:sz w:val="20"/>
          <w:szCs w:val="20"/>
        </w:rPr>
        <w:t>ence</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E564F4">
      <w:pPr>
        <w:keepNext/>
        <w:keepLines/>
        <w:tabs>
          <w:tab w:val="right" w:leader="dot" w:pos="8280"/>
        </w:tabs>
        <w:rPr>
          <w:rFonts w:cs="Arial"/>
          <w:sz w:val="20"/>
          <w:szCs w:val="20"/>
        </w:rPr>
      </w:pPr>
      <w:r w:rsidRPr="009E2E00">
        <w:rPr>
          <w:rFonts w:cs="Arial"/>
          <w:sz w:val="20"/>
          <w:szCs w:val="20"/>
        </w:rPr>
        <w:t xml:space="preserve">This course outlines the process of acquiring and analyzing information </w:t>
      </w:r>
      <w:r w:rsidRPr="009108E4">
        <w:rPr>
          <w:rFonts w:cs="Arial"/>
          <w:noProof/>
          <w:sz w:val="20"/>
          <w:szCs w:val="20"/>
        </w:rPr>
        <w:t>to</w:t>
      </w:r>
      <w:r w:rsidRPr="009E2E00">
        <w:rPr>
          <w:rFonts w:cs="Arial"/>
          <w:sz w:val="20"/>
          <w:szCs w:val="20"/>
        </w:rPr>
        <w:t xml:space="preserve"> understand markets for both existing and potential customers.  </w:t>
      </w:r>
      <w:r w:rsidRPr="00F71704">
        <w:rPr>
          <w:rFonts w:cs="Arial"/>
          <w:noProof/>
          <w:sz w:val="20"/>
          <w:szCs w:val="20"/>
        </w:rPr>
        <w:t>In addition</w:t>
      </w:r>
      <w:r w:rsidRPr="009E2E00">
        <w:rPr>
          <w:rFonts w:cs="Arial"/>
          <w:sz w:val="20"/>
          <w:szCs w:val="20"/>
        </w:rPr>
        <w:t xml:space="preserve">, students will </w:t>
      </w:r>
      <w:r w:rsidRPr="00F71704">
        <w:rPr>
          <w:rFonts w:cs="Arial"/>
          <w:noProof/>
          <w:sz w:val="20"/>
          <w:szCs w:val="20"/>
        </w:rPr>
        <w:t>be introduced</w:t>
      </w:r>
      <w:r w:rsidRPr="009E2E00">
        <w:rPr>
          <w:rFonts w:cs="Arial"/>
          <w:sz w:val="20"/>
          <w:szCs w:val="20"/>
        </w:rPr>
        <w:t xml:space="preserve"> to methodologies that determine the current and future needs and preferences, attitudes, and behavior of the </w:t>
      </w:r>
      <w:r w:rsidRPr="009108E4">
        <w:rPr>
          <w:rFonts w:cs="Arial"/>
          <w:noProof/>
          <w:sz w:val="20"/>
          <w:szCs w:val="20"/>
        </w:rPr>
        <w:t>market</w:t>
      </w:r>
      <w:r w:rsidRPr="009E2E00">
        <w:rPr>
          <w:rFonts w:cs="Arial"/>
          <w:sz w:val="20"/>
          <w:szCs w:val="20"/>
        </w:rPr>
        <w:t xml:space="preserve"> and assess changes in the business environment that may affect the size and nature of the market in the future.  Market intelligence techniques examined </w:t>
      </w:r>
      <w:r w:rsidRPr="009108E4">
        <w:rPr>
          <w:rFonts w:cs="Arial"/>
          <w:noProof/>
          <w:sz w:val="20"/>
          <w:szCs w:val="20"/>
        </w:rPr>
        <w:t>include</w:t>
      </w:r>
      <w:r w:rsidR="009108E4">
        <w:rPr>
          <w:rFonts w:cs="Arial"/>
          <w:noProof/>
          <w:sz w:val="20"/>
          <w:szCs w:val="20"/>
        </w:rPr>
        <w:t>s</w:t>
      </w:r>
      <w:r w:rsidRPr="009E2E00">
        <w:rPr>
          <w:rFonts w:cs="Arial"/>
          <w:sz w:val="20"/>
          <w:szCs w:val="20"/>
        </w:rPr>
        <w:t xml:space="preserve"> product testing, industry intelligence, Web-based product research, trade shows, channels, and qualitative methods (small focus groups and personal interviews).  </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MKT 4340 Marketing Research and Relationship Marketing (MTH 3440)</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Principles, approaches, and everyday utilization of marketing research in business to build customer loyalty and manage customer relationships are the foci of this course.  Students will learn how to shape research questions around marketing issues, and to develop and implement a research design to address their resea</w:t>
      </w:r>
      <w:r w:rsidR="00D727BA" w:rsidRPr="009E2E00">
        <w:rPr>
          <w:rFonts w:cs="Arial"/>
          <w:sz w:val="20"/>
          <w:szCs w:val="20"/>
        </w:rPr>
        <w:t xml:space="preserve">rch questions.  </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MKT 4350</w:t>
      </w:r>
      <w:r w:rsidR="00267AAF" w:rsidRPr="009E2E00">
        <w:rPr>
          <w:rFonts w:cs="Arial"/>
          <w:b/>
          <w:sz w:val="20"/>
          <w:szCs w:val="20"/>
        </w:rPr>
        <w:t xml:space="preserve"> Social M</w:t>
      </w:r>
      <w:r w:rsidR="00A76A66">
        <w:rPr>
          <w:rFonts w:cs="Arial"/>
          <w:b/>
          <w:sz w:val="20"/>
          <w:szCs w:val="20"/>
        </w:rPr>
        <w:t>edia</w:t>
      </w:r>
      <w:r w:rsidR="00522EBD" w:rsidRPr="009E2E00">
        <w:rPr>
          <w:rFonts w:cs="Arial"/>
          <w:b/>
          <w:sz w:val="20"/>
          <w:szCs w:val="20"/>
        </w:rPr>
        <w:t xml:space="preserve"> T</w:t>
      </w:r>
      <w:r w:rsidRPr="009E2E00">
        <w:rPr>
          <w:rFonts w:cs="Arial"/>
          <w:b/>
          <w:sz w:val="20"/>
          <w:szCs w:val="20"/>
        </w:rPr>
        <w:t>heory and Pract</w:t>
      </w:r>
      <w:r w:rsidR="00267AAF" w:rsidRPr="009E2E00">
        <w:rPr>
          <w:rFonts w:cs="Arial"/>
          <w:b/>
          <w:sz w:val="20"/>
          <w:szCs w:val="20"/>
        </w:rPr>
        <w:t>ice</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533106" w:rsidRPr="009E2E00" w:rsidRDefault="00983C1F" w:rsidP="00FF5472">
      <w:pPr>
        <w:widowControl w:val="0"/>
        <w:tabs>
          <w:tab w:val="right" w:leader="dot" w:pos="8280"/>
        </w:tabs>
        <w:rPr>
          <w:rFonts w:cs="Arial"/>
          <w:color w:val="333333"/>
          <w:sz w:val="20"/>
          <w:szCs w:val="20"/>
        </w:rPr>
      </w:pPr>
      <w:r w:rsidRPr="009E2E00">
        <w:rPr>
          <w:rFonts w:cs="Arial"/>
          <w:color w:val="333333"/>
          <w:sz w:val="20"/>
          <w:szCs w:val="20"/>
        </w:rPr>
        <w:t>This c</w:t>
      </w:r>
      <w:r w:rsidR="00533106" w:rsidRPr="009E2E00">
        <w:rPr>
          <w:rFonts w:cs="Arial"/>
          <w:color w:val="333333"/>
          <w:sz w:val="20"/>
          <w:szCs w:val="20"/>
        </w:rPr>
        <w:t>ourse examines popular social networking channels including social media platforms, mobile</w:t>
      </w:r>
      <w:r w:rsidRPr="009E2E00">
        <w:rPr>
          <w:rFonts w:cs="Arial"/>
          <w:color w:val="333333"/>
          <w:sz w:val="20"/>
          <w:szCs w:val="20"/>
        </w:rPr>
        <w:t>,</w:t>
      </w:r>
      <w:r w:rsidR="00533106" w:rsidRPr="009E2E00">
        <w:rPr>
          <w:rFonts w:cs="Arial"/>
          <w:color w:val="333333"/>
          <w:sz w:val="20"/>
          <w:szCs w:val="20"/>
        </w:rPr>
        <w:t xml:space="preserve"> and video.  Students will use case studies to evaluate social media theori</w:t>
      </w:r>
      <w:r w:rsidRPr="009E2E00">
        <w:rPr>
          <w:rFonts w:cs="Arial"/>
          <w:color w:val="333333"/>
          <w:sz w:val="20"/>
          <w:szCs w:val="20"/>
        </w:rPr>
        <w:t>es and social media strategies.  Additionally, students will actively develop content for media channels such as Facebook, Twitter, Instagram, etc.</w:t>
      </w:r>
    </w:p>
    <w:p w:rsidR="00533106" w:rsidRPr="009E2E00" w:rsidRDefault="00533106" w:rsidP="00FF5472">
      <w:pPr>
        <w:widowControl w:val="0"/>
        <w:tabs>
          <w:tab w:val="right" w:leader="dot" w:pos="8280"/>
          <w:tab w:val="right" w:leader="dot" w:pos="8640"/>
        </w:tabs>
        <w:rPr>
          <w:rFonts w:cs="Arial"/>
          <w:b/>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MKT 4400</w:t>
      </w:r>
      <w:r w:rsidR="00D727BA" w:rsidRPr="009E2E00">
        <w:rPr>
          <w:rFonts w:cs="Arial"/>
          <w:b/>
          <w:sz w:val="20"/>
          <w:szCs w:val="20"/>
        </w:rPr>
        <w:t xml:space="preserve"> Marketing Metrics (</w:t>
      </w:r>
      <w:r w:rsidRPr="009E2E00">
        <w:rPr>
          <w:rFonts w:cs="Arial"/>
          <w:b/>
          <w:sz w:val="20"/>
          <w:szCs w:val="20"/>
        </w:rPr>
        <w:t>MTH 3440)</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sz w:val="20"/>
          <w:szCs w:val="20"/>
        </w:rPr>
      </w:pPr>
      <w:r w:rsidRPr="009E2E00">
        <w:rPr>
          <w:sz w:val="20"/>
          <w:szCs w:val="20"/>
        </w:rPr>
        <w:t xml:space="preserve">This course will introduce the student to useful and meaningful metrics that help marketers track how well their marketing objectives are </w:t>
      </w:r>
      <w:r w:rsidRPr="009108E4">
        <w:rPr>
          <w:noProof/>
          <w:sz w:val="20"/>
          <w:szCs w:val="20"/>
        </w:rPr>
        <w:t>being met</w:t>
      </w:r>
      <w:r w:rsidRPr="009E2E00">
        <w:rPr>
          <w:sz w:val="20"/>
          <w:szCs w:val="20"/>
        </w:rPr>
        <w:t xml:space="preserve">.  Metrics include customer retention, promotional and public relations, awareness levels, purchase-decision drivers, </w:t>
      </w:r>
      <w:r w:rsidRPr="009108E4">
        <w:rPr>
          <w:noProof/>
          <w:sz w:val="20"/>
          <w:szCs w:val="20"/>
        </w:rPr>
        <w:t>cost</w:t>
      </w:r>
      <w:r w:rsidRPr="009E2E00">
        <w:rPr>
          <w:sz w:val="20"/>
          <w:szCs w:val="20"/>
        </w:rPr>
        <w:t xml:space="preserve"> of customer acquisition, market share, and return on investment of marketing programs.  Students will learn how to precisely define the kinds of results that they need to measure, how to assess the dollar value of a result, how to track actual results, and how to utilize this information to the firm’s benefit.</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MKT 4510 International Marketin</w:t>
      </w:r>
      <w:r w:rsidR="0077757C">
        <w:rPr>
          <w:rFonts w:cs="Arial"/>
          <w:b/>
          <w:sz w:val="20"/>
          <w:szCs w:val="20"/>
        </w:rPr>
        <w:t>g</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In this course, students will examine cultural, economic, and political factors affecting marketing practices worldwide.  The focus will include adapting marketing strategies of domestic marketers and making these unique to international markets.  Marketing strategies of international firms and government policy will also </w:t>
      </w:r>
      <w:r w:rsidRPr="009108E4">
        <w:rPr>
          <w:rFonts w:cs="Arial"/>
          <w:noProof/>
          <w:sz w:val="20"/>
          <w:szCs w:val="20"/>
        </w:rPr>
        <w:t>be examined</w:t>
      </w:r>
      <w:r w:rsidRPr="009E2E00">
        <w:rPr>
          <w:rFonts w:cs="Arial"/>
          <w:sz w:val="20"/>
          <w:szCs w:val="20"/>
        </w:rPr>
        <w:t>.</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MKT 4800 Consumer Beha</w:t>
      </w:r>
      <w:r w:rsidR="00522EBD" w:rsidRPr="009E2E00">
        <w:rPr>
          <w:rFonts w:cs="Arial"/>
          <w:b/>
          <w:sz w:val="20"/>
          <w:szCs w:val="20"/>
        </w:rPr>
        <w:t>vior</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examines psychological theory and its application to marketing.  This theory focuses on consumer perceptions, attitudes, intentions, and behavior, and the effect on the marketing effort.  Emphasis </w:t>
      </w:r>
      <w:r w:rsidRPr="009108E4">
        <w:rPr>
          <w:rFonts w:cs="Arial"/>
          <w:noProof/>
          <w:sz w:val="20"/>
          <w:szCs w:val="20"/>
        </w:rPr>
        <w:t>is placed</w:t>
      </w:r>
      <w:r w:rsidRPr="009E2E00">
        <w:rPr>
          <w:rFonts w:cs="Arial"/>
          <w:sz w:val="20"/>
          <w:szCs w:val="20"/>
        </w:rPr>
        <w:t xml:space="preserve"> on theoretical and practical implications, including professional selling.</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MTH 1010 Math Skills Development</w:t>
      </w:r>
      <w:r w:rsidRPr="009E2E00">
        <w:rPr>
          <w:rFonts w:cs="Arial"/>
          <w:b/>
          <w:sz w:val="20"/>
          <w:szCs w:val="20"/>
        </w:rPr>
        <w:tab/>
        <w:t xml:space="preserve">2 </w:t>
      </w:r>
      <w:r w:rsidRPr="009108E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is designed to prepare students for basic math competency. Topics covered include fundamental operations with whole numbers, fractions, decimals, percentages, proportions, graphs, and introductory algebraic skills. </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MTH 1700 Elementary Algebra (MTH 1010)</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in algebra involves the use of numeric expression and a logical sequence of thought.  Topics include real numbers, variable expressions, solving linear and quadratic equations, and inequalities.  Emphasis </w:t>
      </w:r>
      <w:r w:rsidRPr="009108E4">
        <w:rPr>
          <w:rFonts w:cs="Arial"/>
          <w:noProof/>
          <w:sz w:val="20"/>
          <w:szCs w:val="20"/>
        </w:rPr>
        <w:t>is placed</w:t>
      </w:r>
      <w:r w:rsidRPr="009E2E00">
        <w:rPr>
          <w:rFonts w:cs="Arial"/>
          <w:sz w:val="20"/>
          <w:szCs w:val="20"/>
        </w:rPr>
        <w:t xml:space="preserve"> on real-world and business applications.</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MTH 1800 Introduction to Business Statistics (MTH 1700 and CAS 1500)</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The ability of students to enhance their capacity to gather and analyze meaningful data using a variety of statistical techniques is essential to business success.  Topics include graphical and numerical descriptive methods for describing data, such as frequency distributions, measures of central tendency, and dispersion.  Microsoft Excel is required, including Excel Add-Ins.</w:t>
      </w:r>
    </w:p>
    <w:p w:rsidR="00533106" w:rsidRPr="009E2E00" w:rsidRDefault="00533106" w:rsidP="00FF5472">
      <w:pPr>
        <w:widowControl w:val="0"/>
        <w:tabs>
          <w:tab w:val="right" w:leader="dot" w:pos="8280"/>
          <w:tab w:val="right" w:leader="dot" w:pos="8640"/>
        </w:tabs>
        <w:rPr>
          <w:rFonts w:cs="Arial"/>
          <w:b/>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MTH 3440 Quantitative Business Analysis (MTH 1800</w:t>
      </w:r>
      <w:r w:rsidR="00EA7DE4" w:rsidRPr="009E2E00">
        <w:rPr>
          <w:rFonts w:cs="Arial"/>
          <w:b/>
          <w:sz w:val="20"/>
          <w:szCs w:val="20"/>
        </w:rPr>
        <w:t xml:space="preserve"> and </w:t>
      </w:r>
      <w:r w:rsidRPr="009E2E00">
        <w:rPr>
          <w:rFonts w:cs="Arial"/>
          <w:b/>
          <w:sz w:val="20"/>
          <w:szCs w:val="20"/>
        </w:rPr>
        <w:t>CAS 1500)</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This course provides a comprehensive coverage of the critical thinking skills used in statistical analysis.  Areas of study include probability, random variables, discrete and continuous distributions, hypothesis testing, confidence intervals, correlation, and regression.  Microsoft Excel is required, including Excel Add-Ins.</w:t>
      </w:r>
    </w:p>
    <w:p w:rsidR="007961AF" w:rsidRDefault="007961AF" w:rsidP="00FF5472">
      <w:pPr>
        <w:widowControl w:val="0"/>
        <w:tabs>
          <w:tab w:val="right" w:leader="dot" w:pos="8280"/>
        </w:tabs>
        <w:rPr>
          <w:rFonts w:cs="Arial"/>
          <w:sz w:val="20"/>
          <w:szCs w:val="20"/>
        </w:rPr>
      </w:pPr>
    </w:p>
    <w:p w:rsidR="007961AF" w:rsidRPr="000850E5" w:rsidRDefault="007961AF" w:rsidP="00E564F4">
      <w:pPr>
        <w:keepNext/>
        <w:keepLines/>
        <w:tabs>
          <w:tab w:val="right" w:leader="dot" w:pos="8280"/>
        </w:tabs>
        <w:rPr>
          <w:rFonts w:cs="Arial"/>
          <w:b/>
          <w:sz w:val="20"/>
          <w:szCs w:val="20"/>
        </w:rPr>
      </w:pPr>
      <w:r w:rsidRPr="000850E5">
        <w:rPr>
          <w:rFonts w:cs="Arial"/>
          <w:b/>
          <w:sz w:val="20"/>
          <w:szCs w:val="20"/>
        </w:rPr>
        <w:lastRenderedPageBreak/>
        <w:t>NTR 2000 Nutrition for Sports, Exercise</w:t>
      </w:r>
      <w:r w:rsidR="004610A5" w:rsidRPr="000850E5">
        <w:rPr>
          <w:rFonts w:cs="Arial"/>
          <w:b/>
          <w:sz w:val="20"/>
          <w:szCs w:val="20"/>
        </w:rPr>
        <w:t>,</w:t>
      </w:r>
      <w:r w:rsidRPr="000850E5">
        <w:rPr>
          <w:rFonts w:cs="Arial"/>
          <w:b/>
          <w:sz w:val="20"/>
          <w:szCs w:val="20"/>
        </w:rPr>
        <w:t xml:space="preserve"> and Weight Management</w:t>
      </w:r>
      <w:r w:rsidR="001153BB" w:rsidRPr="000850E5">
        <w:rPr>
          <w:rFonts w:cs="Arial"/>
          <w:b/>
          <w:sz w:val="20"/>
          <w:szCs w:val="20"/>
        </w:rPr>
        <w:t xml:space="preserve"> (HLW 1000)</w:t>
      </w:r>
      <w:r w:rsidRPr="000850E5">
        <w:rPr>
          <w:rFonts w:cs="Arial"/>
          <w:b/>
          <w:sz w:val="20"/>
          <w:szCs w:val="20"/>
        </w:rPr>
        <w:tab/>
        <w:t xml:space="preserve">3 </w:t>
      </w:r>
      <w:r w:rsidRPr="000850E5">
        <w:rPr>
          <w:rFonts w:cs="Arial"/>
          <w:b/>
          <w:noProof/>
          <w:sz w:val="20"/>
          <w:szCs w:val="20"/>
        </w:rPr>
        <w:t>cr</w:t>
      </w:r>
      <w:r w:rsidRPr="000850E5">
        <w:rPr>
          <w:rFonts w:cs="Arial"/>
          <w:b/>
          <w:sz w:val="20"/>
          <w:szCs w:val="20"/>
        </w:rPr>
        <w:t>.</w:t>
      </w:r>
    </w:p>
    <w:p w:rsidR="007961AF" w:rsidRPr="000850E5" w:rsidRDefault="001153BB" w:rsidP="00E564F4">
      <w:pPr>
        <w:keepNext/>
        <w:keepLines/>
        <w:tabs>
          <w:tab w:val="right" w:leader="dot" w:pos="8280"/>
        </w:tabs>
        <w:rPr>
          <w:rFonts w:cs="Arial"/>
          <w:sz w:val="20"/>
          <w:szCs w:val="20"/>
        </w:rPr>
      </w:pPr>
      <w:r w:rsidRPr="000850E5">
        <w:rPr>
          <w:rFonts w:cs="Arial"/>
          <w:sz w:val="20"/>
          <w:szCs w:val="20"/>
        </w:rPr>
        <w:t>This advanced nutrition course teaches individuals how to combine nutrition and exercise choices for health and spo</w:t>
      </w:r>
      <w:r w:rsidR="000850E5" w:rsidRPr="000850E5">
        <w:rPr>
          <w:rFonts w:cs="Arial"/>
          <w:sz w:val="20"/>
          <w:szCs w:val="20"/>
        </w:rPr>
        <w:t xml:space="preserve">rts performance.  </w:t>
      </w:r>
      <w:r w:rsidR="000850E5" w:rsidRPr="00F71704">
        <w:rPr>
          <w:rFonts w:cs="Arial"/>
          <w:noProof/>
          <w:sz w:val="20"/>
          <w:szCs w:val="20"/>
        </w:rPr>
        <w:t>High Intensity</w:t>
      </w:r>
      <w:r w:rsidR="000850E5" w:rsidRPr="000850E5">
        <w:rPr>
          <w:rFonts w:cs="Arial"/>
          <w:sz w:val="20"/>
          <w:szCs w:val="20"/>
        </w:rPr>
        <w:t xml:space="preserve"> Interval Training and possible application to health and wellness </w:t>
      </w:r>
      <w:r w:rsidR="000850E5" w:rsidRPr="00F71704">
        <w:rPr>
          <w:rFonts w:cs="Arial"/>
          <w:noProof/>
          <w:sz w:val="20"/>
          <w:szCs w:val="20"/>
        </w:rPr>
        <w:t>are explored</w:t>
      </w:r>
      <w:r w:rsidR="000850E5" w:rsidRPr="000850E5">
        <w:rPr>
          <w:rFonts w:cs="Arial"/>
          <w:sz w:val="20"/>
          <w:szCs w:val="20"/>
        </w:rPr>
        <w:t>.  Students discuss technology and trends in various applications and personal digital fitness measurement equipment.  Current research and practical activities to explore personal health care and nutrition are incorporated.</w:t>
      </w:r>
    </w:p>
    <w:p w:rsidR="000850E5" w:rsidRPr="000850E5" w:rsidRDefault="000850E5" w:rsidP="00FF5472">
      <w:pPr>
        <w:widowControl w:val="0"/>
        <w:tabs>
          <w:tab w:val="right" w:leader="dot" w:pos="8280"/>
        </w:tabs>
        <w:rPr>
          <w:rFonts w:cs="Arial"/>
          <w:sz w:val="20"/>
          <w:szCs w:val="20"/>
        </w:rPr>
      </w:pPr>
    </w:p>
    <w:p w:rsidR="007961AF" w:rsidRPr="007961AF" w:rsidRDefault="007961AF" w:rsidP="00FF5472">
      <w:pPr>
        <w:widowControl w:val="0"/>
        <w:tabs>
          <w:tab w:val="right" w:leader="dot" w:pos="8280"/>
        </w:tabs>
        <w:rPr>
          <w:rFonts w:cs="Arial"/>
          <w:b/>
          <w:sz w:val="20"/>
          <w:szCs w:val="20"/>
        </w:rPr>
      </w:pPr>
      <w:r w:rsidRPr="000850E5">
        <w:rPr>
          <w:rFonts w:cs="Arial"/>
          <w:b/>
          <w:sz w:val="20"/>
          <w:szCs w:val="20"/>
        </w:rPr>
        <w:t>NTR 3000 Science of Nutrition</w:t>
      </w:r>
      <w:r w:rsidR="001153BB" w:rsidRPr="000850E5">
        <w:rPr>
          <w:rFonts w:cs="Arial"/>
          <w:b/>
          <w:sz w:val="20"/>
          <w:szCs w:val="20"/>
        </w:rPr>
        <w:t xml:space="preserve"> (HLW 1000)</w:t>
      </w:r>
      <w:r w:rsidRPr="000850E5">
        <w:rPr>
          <w:rFonts w:cs="Arial"/>
          <w:b/>
          <w:sz w:val="20"/>
          <w:szCs w:val="20"/>
        </w:rPr>
        <w:tab/>
        <w:t xml:space="preserve">3 </w:t>
      </w:r>
      <w:r w:rsidRPr="00F71704">
        <w:rPr>
          <w:rFonts w:cs="Arial"/>
          <w:b/>
          <w:noProof/>
          <w:sz w:val="20"/>
          <w:szCs w:val="20"/>
        </w:rPr>
        <w:t>cr</w:t>
      </w:r>
      <w:r w:rsidRPr="000850E5">
        <w:rPr>
          <w:rFonts w:cs="Arial"/>
          <w:b/>
          <w:sz w:val="20"/>
          <w:szCs w:val="20"/>
        </w:rPr>
        <w:t>.</w:t>
      </w:r>
    </w:p>
    <w:p w:rsidR="00533106" w:rsidRDefault="000850E5" w:rsidP="00FF5472">
      <w:pPr>
        <w:widowControl w:val="0"/>
        <w:tabs>
          <w:tab w:val="right" w:leader="dot" w:pos="8280"/>
        </w:tabs>
        <w:rPr>
          <w:rFonts w:cs="Arial"/>
          <w:sz w:val="20"/>
          <w:szCs w:val="20"/>
        </w:rPr>
      </w:pPr>
      <w:r>
        <w:rPr>
          <w:rFonts w:cs="Arial"/>
          <w:sz w:val="20"/>
          <w:szCs w:val="20"/>
        </w:rPr>
        <w:t xml:space="preserve">Nutritional concepts are explored in depth to examine the process of nutrition in the human body.  Physical activity, food safety, nutrition in the life cycle as well as how nutrients, </w:t>
      </w:r>
      <w:r w:rsidRPr="00F71704">
        <w:rPr>
          <w:rFonts w:cs="Arial"/>
          <w:noProof/>
          <w:sz w:val="20"/>
          <w:szCs w:val="20"/>
        </w:rPr>
        <w:t>vitamins</w:t>
      </w:r>
      <w:r>
        <w:rPr>
          <w:rFonts w:cs="Arial"/>
          <w:sz w:val="20"/>
          <w:szCs w:val="20"/>
        </w:rPr>
        <w:t xml:space="preserve"> and phytochemicals work in the human body </w:t>
      </w:r>
      <w:r w:rsidRPr="00F71704">
        <w:rPr>
          <w:rFonts w:cs="Arial"/>
          <w:noProof/>
          <w:sz w:val="20"/>
          <w:szCs w:val="20"/>
        </w:rPr>
        <w:t>are discussed</w:t>
      </w:r>
      <w:r>
        <w:rPr>
          <w:rFonts w:cs="Arial"/>
          <w:sz w:val="20"/>
          <w:szCs w:val="20"/>
        </w:rPr>
        <w:t>.</w:t>
      </w:r>
    </w:p>
    <w:p w:rsidR="000850E5" w:rsidRPr="009E2E00" w:rsidRDefault="000850E5"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OPM 4000 Operations Ma</w:t>
      </w:r>
      <w:r w:rsidR="00620B6F" w:rsidRPr="009E2E00">
        <w:rPr>
          <w:rFonts w:cs="Arial"/>
          <w:b/>
          <w:sz w:val="20"/>
          <w:szCs w:val="20"/>
        </w:rPr>
        <w:t>nagement</w:t>
      </w:r>
      <w:r w:rsidRPr="009E2E00">
        <w:rPr>
          <w:rFonts w:cs="Arial"/>
          <w:b/>
          <w:sz w:val="20"/>
          <w:szCs w:val="20"/>
        </w:rPr>
        <w:tab/>
        <w:t>3 cr.</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provides an overview of key operational issues and processes used in both service and manufacturing organizations.  It also reviews the basic analytical methodologies and tools used to manage the production process.  </w:t>
      </w:r>
      <w:r w:rsidRPr="00F71704">
        <w:rPr>
          <w:rFonts w:cs="Arial"/>
          <w:noProof/>
          <w:sz w:val="20"/>
          <w:szCs w:val="20"/>
        </w:rPr>
        <w:t>Using case studies</w:t>
      </w:r>
      <w:r w:rsidRPr="009E2E00">
        <w:rPr>
          <w:rFonts w:cs="Arial"/>
          <w:sz w:val="20"/>
          <w:szCs w:val="20"/>
        </w:rPr>
        <w:t xml:space="preserve">, students will </w:t>
      </w:r>
      <w:r w:rsidRPr="00F71704">
        <w:rPr>
          <w:rFonts w:cs="Arial"/>
          <w:noProof/>
          <w:sz w:val="20"/>
          <w:szCs w:val="20"/>
        </w:rPr>
        <w:t>be exposed</w:t>
      </w:r>
      <w:r w:rsidRPr="009E2E00">
        <w:rPr>
          <w:rFonts w:cs="Arial"/>
          <w:sz w:val="20"/>
          <w:szCs w:val="20"/>
        </w:rPr>
        <w:t xml:space="preserve"> to a variety of business and industry models that illustrate the linkages between the inputs brought into the organization and the resultant products </w:t>
      </w:r>
      <w:r w:rsidRPr="00F71704">
        <w:rPr>
          <w:rFonts w:cs="Arial"/>
          <w:noProof/>
          <w:sz w:val="20"/>
          <w:szCs w:val="20"/>
        </w:rPr>
        <w:t>and/or</w:t>
      </w:r>
      <w:r w:rsidRPr="009E2E00">
        <w:rPr>
          <w:rFonts w:cs="Arial"/>
          <w:sz w:val="20"/>
          <w:szCs w:val="20"/>
        </w:rPr>
        <w:t xml:space="preserve"> services offered to customers.</w:t>
      </w:r>
    </w:p>
    <w:p w:rsidR="00533106" w:rsidRPr="009E2E00" w:rsidRDefault="00533106" w:rsidP="00FF5472">
      <w:pPr>
        <w:widowControl w:val="0"/>
        <w:tabs>
          <w:tab w:val="right" w:leader="dot" w:pos="8280"/>
          <w:tab w:val="right" w:leader="dot" w:pos="8640"/>
        </w:tabs>
        <w:rPr>
          <w:rFonts w:cs="Arial"/>
          <w:b/>
          <w:sz w:val="20"/>
          <w:szCs w:val="20"/>
        </w:rPr>
      </w:pPr>
    </w:p>
    <w:p w:rsidR="00522EBD" w:rsidRPr="009E2E00" w:rsidRDefault="00522EBD" w:rsidP="00FF5472">
      <w:pPr>
        <w:widowControl w:val="0"/>
        <w:tabs>
          <w:tab w:val="right" w:leader="dot" w:pos="8280"/>
          <w:tab w:val="right" w:leader="dot" w:pos="8640"/>
        </w:tabs>
        <w:rPr>
          <w:rFonts w:cs="Arial"/>
          <w:b/>
          <w:sz w:val="20"/>
          <w:szCs w:val="20"/>
        </w:rPr>
      </w:pPr>
      <w:r w:rsidRPr="009E2E00">
        <w:rPr>
          <w:rFonts w:cs="Arial"/>
          <w:b/>
          <w:sz w:val="20"/>
          <w:szCs w:val="20"/>
        </w:rPr>
        <w:t>PHL 1100 Logic and Problem Solving</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22EBD" w:rsidRPr="009E2E00" w:rsidRDefault="00A7353C" w:rsidP="00FF5472">
      <w:pPr>
        <w:widowControl w:val="0"/>
        <w:tabs>
          <w:tab w:val="right" w:leader="dot" w:pos="8280"/>
          <w:tab w:val="right" w:leader="dot" w:pos="8640"/>
        </w:tabs>
        <w:rPr>
          <w:rFonts w:cs="Arial"/>
          <w:sz w:val="20"/>
          <w:szCs w:val="20"/>
        </w:rPr>
      </w:pPr>
      <w:r w:rsidRPr="009E2E00">
        <w:rPr>
          <w:rFonts w:cs="Arial"/>
          <w:sz w:val="20"/>
          <w:szCs w:val="20"/>
        </w:rPr>
        <w:t>This course offers an introduction to the nature of logic and studies the role of language, emotions, and reasoning in arguments.  It also examines the influence of fallacies as barriers to logic and the role of inductive and deductive reasoning.  Students learn to analyze and debate current controversial issues objectively applying the principles and criteria of logical thought.</w:t>
      </w:r>
    </w:p>
    <w:p w:rsidR="00522EBD" w:rsidRPr="009E2E00" w:rsidRDefault="00522EBD" w:rsidP="00FF5472">
      <w:pPr>
        <w:widowControl w:val="0"/>
        <w:tabs>
          <w:tab w:val="right" w:leader="dot" w:pos="8280"/>
          <w:tab w:val="right" w:leader="dot" w:pos="864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PHL 2400 Business Ethics</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F71704">
        <w:rPr>
          <w:rFonts w:cs="Arial"/>
          <w:noProof/>
          <w:sz w:val="20"/>
          <w:szCs w:val="20"/>
        </w:rPr>
        <w:t>Relying on case studies to illustrate the complex management issues involved</w:t>
      </w:r>
      <w:r w:rsidRPr="009E2E00">
        <w:rPr>
          <w:rFonts w:cs="Arial"/>
          <w:sz w:val="20"/>
          <w:szCs w:val="20"/>
        </w:rPr>
        <w:t xml:space="preserve">, this course explores the ethical dilemmas that managers frequently face in daily business operations.  Students develop a personal system of management values that includes ethical considerations in business decision making.  </w:t>
      </w:r>
      <w:r w:rsidRPr="00F71704">
        <w:rPr>
          <w:rFonts w:cs="Arial"/>
          <w:noProof/>
          <w:sz w:val="20"/>
          <w:szCs w:val="20"/>
        </w:rPr>
        <w:t>Application</w:t>
      </w:r>
      <w:r w:rsidRPr="009E2E00">
        <w:rPr>
          <w:rFonts w:cs="Arial"/>
          <w:sz w:val="20"/>
          <w:szCs w:val="20"/>
        </w:rPr>
        <w:t xml:space="preserve"> </w:t>
      </w:r>
      <w:r w:rsidRPr="00F71704">
        <w:rPr>
          <w:rFonts w:cs="Arial"/>
          <w:noProof/>
          <w:sz w:val="20"/>
          <w:szCs w:val="20"/>
        </w:rPr>
        <w:t>is made</w:t>
      </w:r>
      <w:r w:rsidRPr="009E2E00">
        <w:rPr>
          <w:rFonts w:cs="Arial"/>
          <w:sz w:val="20"/>
          <w:szCs w:val="20"/>
        </w:rPr>
        <w:t xml:space="preserve"> to current ethical challenges facing business.</w:t>
      </w:r>
    </w:p>
    <w:p w:rsidR="00533106" w:rsidRPr="009E2E00" w:rsidRDefault="00533106" w:rsidP="00FF5472">
      <w:pPr>
        <w:widowControl w:val="0"/>
        <w:tabs>
          <w:tab w:val="right" w:leader="dot" w:pos="8280"/>
        </w:tabs>
        <w:rPr>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PJT 4910 Professional Project I</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CC2591" w:rsidRPr="009E2E00" w:rsidRDefault="00CC2591" w:rsidP="00FF5472">
      <w:pPr>
        <w:widowControl w:val="0"/>
        <w:tabs>
          <w:tab w:val="right" w:leader="dot" w:pos="8280"/>
        </w:tabs>
        <w:autoSpaceDE w:val="0"/>
        <w:autoSpaceDN w:val="0"/>
        <w:adjustRightInd w:val="0"/>
        <w:rPr>
          <w:rFonts w:cs="Arial"/>
          <w:sz w:val="20"/>
          <w:szCs w:val="20"/>
        </w:rPr>
      </w:pPr>
      <w:r w:rsidRPr="009E2E00">
        <w:rPr>
          <w:rFonts w:cs="Arial"/>
          <w:sz w:val="20"/>
          <w:szCs w:val="20"/>
        </w:rPr>
        <w:t xml:space="preserve">This course allows a student to complete an individualized project on a topic selected and planned with </w:t>
      </w:r>
      <w:r>
        <w:rPr>
          <w:rFonts w:cs="Arial"/>
          <w:sz w:val="20"/>
          <w:szCs w:val="20"/>
        </w:rPr>
        <w:t>an instructor</w:t>
      </w:r>
      <w:r w:rsidRPr="009E2E00">
        <w:rPr>
          <w:rFonts w:cs="Arial"/>
          <w:sz w:val="20"/>
          <w:szCs w:val="20"/>
        </w:rPr>
        <w:t xml:space="preserve">.   </w:t>
      </w:r>
      <w:r w:rsidRPr="009108E4">
        <w:rPr>
          <w:rFonts w:cs="Arial"/>
          <w:noProof/>
          <w:sz w:val="20"/>
          <w:szCs w:val="20"/>
        </w:rPr>
        <w:t>PJT 4910 is designed to complete five important goals: (1) identify the problem statement or topic, (2) write the problem (topic) description, (3) write the project plan, (4) begin the literature review, and, (5) plan and begin gathering information or data needed to support project development.</w:t>
      </w:r>
      <w:r w:rsidRPr="009E2E00">
        <w:rPr>
          <w:rFonts w:cs="Arial"/>
          <w:sz w:val="20"/>
          <w:szCs w:val="20"/>
        </w:rPr>
        <w:t xml:space="preserve">  Students must earn a final grade of C or better to move to PJT 4920.</w:t>
      </w:r>
    </w:p>
    <w:p w:rsidR="00CC2591" w:rsidRDefault="00CC2591" w:rsidP="00FF5472">
      <w:pPr>
        <w:widowControl w:val="0"/>
        <w:tabs>
          <w:tab w:val="right" w:leader="dot" w:pos="8280"/>
          <w:tab w:val="right" w:leader="dot" w:pos="8640"/>
        </w:tabs>
        <w:rPr>
          <w:rFonts w:cs="Arial"/>
          <w:b/>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PJT 492</w:t>
      </w:r>
      <w:r w:rsidR="00AA0306" w:rsidRPr="009E2E00">
        <w:rPr>
          <w:rFonts w:cs="Arial"/>
          <w:b/>
          <w:sz w:val="20"/>
          <w:szCs w:val="20"/>
        </w:rPr>
        <w:t>0</w:t>
      </w:r>
      <w:r w:rsidRPr="009E2E00">
        <w:rPr>
          <w:rFonts w:cs="Arial"/>
          <w:b/>
          <w:sz w:val="20"/>
          <w:szCs w:val="20"/>
        </w:rPr>
        <w:t xml:space="preserve"> Professional Project II (PJT 491</w:t>
      </w:r>
      <w:r w:rsidR="00BB392C" w:rsidRPr="009E2E00">
        <w:rPr>
          <w:rFonts w:cs="Arial"/>
          <w:b/>
          <w:sz w:val="20"/>
          <w:szCs w:val="20"/>
        </w:rPr>
        <w:t>0</w:t>
      </w:r>
      <w:r w:rsidRPr="009E2E00">
        <w:rPr>
          <w:rFonts w:cs="Arial"/>
          <w:b/>
          <w:sz w:val="20"/>
          <w:szCs w:val="20"/>
        </w:rPr>
        <w:t xml:space="preserve"> with a grade of C or higher)</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CC2591" w:rsidRPr="009E2E00" w:rsidRDefault="00CC2591" w:rsidP="00FF5472">
      <w:pPr>
        <w:widowControl w:val="0"/>
        <w:tabs>
          <w:tab w:val="right" w:leader="dot" w:pos="8280"/>
        </w:tabs>
        <w:autoSpaceDE w:val="0"/>
        <w:autoSpaceDN w:val="0"/>
        <w:adjustRightInd w:val="0"/>
        <w:rPr>
          <w:rFonts w:cs="Arial"/>
          <w:sz w:val="20"/>
          <w:szCs w:val="20"/>
        </w:rPr>
      </w:pPr>
      <w:r w:rsidRPr="009E2E00">
        <w:rPr>
          <w:rFonts w:cs="Arial"/>
          <w:sz w:val="20"/>
          <w:szCs w:val="20"/>
        </w:rPr>
        <w:t>PJT 4920 builds upon the work completed in PJT 4910 and involves data analysis, evaluation of alternatives, development of recommendations, and writing the project report.  PJT 4920 will address two important goals:  (1) interpret and discuss the findings of the research, and (2) understand and apply recommendations and conclusions to the quantitative research.  Successful completion of PJT 4920 requires a C grade or higher.</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PLS 1100 Geopolitical Foundations</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This course introduces students to the geographical, political, and social forces that can affect economic activity.  The focus is on issues that have not only global ramifications, but that also affect the average American family on a daily basis.  Students leave this class with a heightened understanding of our increasingly interconnected world.</w:t>
      </w:r>
    </w:p>
    <w:p w:rsidR="00533106" w:rsidRPr="009E2E00" w:rsidRDefault="00533106" w:rsidP="00FF5472">
      <w:pPr>
        <w:widowControl w:val="0"/>
        <w:tabs>
          <w:tab w:val="right" w:leader="dot" w:pos="8280"/>
          <w:tab w:val="right" w:leader="dot" w:pos="8640"/>
        </w:tabs>
        <w:rPr>
          <w:rFonts w:cs="Arial"/>
          <w:b/>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PLS 2200 Federal Government and Business</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concentrates on the principles and operations of the federal government with an emphasis on the U.S. Constitution and executive, legislative, and judicial branches.  Political processes and the regulatory environment in which businesses operate are studied.  Current events as they relate politically to the functioning of government </w:t>
      </w:r>
      <w:r w:rsidRPr="009108E4">
        <w:rPr>
          <w:rFonts w:cs="Arial"/>
          <w:noProof/>
          <w:sz w:val="20"/>
          <w:szCs w:val="20"/>
        </w:rPr>
        <w:t>are examined</w:t>
      </w:r>
      <w:r w:rsidRPr="009E2E00">
        <w:rPr>
          <w:rFonts w:cs="Arial"/>
          <w:sz w:val="20"/>
          <w:szCs w:val="20"/>
        </w:rPr>
        <w:t>.</w:t>
      </w:r>
    </w:p>
    <w:p w:rsidR="00533106" w:rsidRPr="009E2E00" w:rsidRDefault="00533106"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PMG 2000 Project Management</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533106" w:rsidRDefault="00533106" w:rsidP="00FF5472">
      <w:pPr>
        <w:widowControl w:val="0"/>
        <w:tabs>
          <w:tab w:val="right" w:leader="dot" w:pos="8280"/>
        </w:tabs>
        <w:rPr>
          <w:rFonts w:cs="Arial"/>
          <w:sz w:val="20"/>
          <w:szCs w:val="20"/>
        </w:rPr>
      </w:pPr>
      <w:r w:rsidRPr="009E2E00">
        <w:rPr>
          <w:rFonts w:cs="Arial"/>
          <w:sz w:val="20"/>
          <w:szCs w:val="20"/>
        </w:rPr>
        <w:t xml:space="preserve">This course introduces project management and draws from </w:t>
      </w:r>
      <w:r w:rsidRPr="009E2E00">
        <w:rPr>
          <w:rFonts w:cs="Arial"/>
          <w:i/>
          <w:sz w:val="20"/>
          <w:szCs w:val="20"/>
        </w:rPr>
        <w:t xml:space="preserve">A Guide to Project Management Body of Knowledge.  </w:t>
      </w:r>
      <w:r w:rsidRPr="009E2E00">
        <w:rPr>
          <w:rFonts w:cs="Arial"/>
          <w:sz w:val="20"/>
          <w:szCs w:val="20"/>
        </w:rPr>
        <w:t xml:space="preserve">Topics include an overview of the phases of the project, the roles and responsibilities of the project management, the project plan, tools and techniques for managing projects, and the project closure process.  Microsoft Project will be introduced and </w:t>
      </w:r>
      <w:r w:rsidRPr="009108E4">
        <w:rPr>
          <w:rFonts w:cs="Arial"/>
          <w:noProof/>
          <w:sz w:val="20"/>
          <w:szCs w:val="20"/>
        </w:rPr>
        <w:t>is required</w:t>
      </w:r>
      <w:r w:rsidRPr="009E2E00">
        <w:rPr>
          <w:rFonts w:cs="Arial"/>
          <w:sz w:val="20"/>
          <w:szCs w:val="20"/>
        </w:rPr>
        <w:t xml:space="preserve"> for this course.</w:t>
      </w:r>
    </w:p>
    <w:p w:rsidR="00DA0F20" w:rsidRPr="009E2E00" w:rsidRDefault="00DA0F20" w:rsidP="00FF5472">
      <w:pPr>
        <w:widowControl w:val="0"/>
        <w:tabs>
          <w:tab w:val="right" w:leader="dot" w:pos="8280"/>
        </w:tabs>
        <w:rPr>
          <w:rFonts w:cs="Arial"/>
          <w:sz w:val="20"/>
          <w:szCs w:val="20"/>
        </w:rPr>
      </w:pPr>
    </w:p>
    <w:p w:rsidR="00DA0F20" w:rsidRDefault="00DA0F20" w:rsidP="00FF5472">
      <w:pPr>
        <w:widowControl w:val="0"/>
        <w:tabs>
          <w:tab w:val="right" w:leader="dot" w:pos="8280"/>
          <w:tab w:val="right" w:leader="dot" w:pos="8640"/>
        </w:tabs>
        <w:rPr>
          <w:rFonts w:cs="Arial"/>
          <w:b/>
          <w:sz w:val="20"/>
          <w:szCs w:val="20"/>
        </w:rPr>
      </w:pPr>
      <w:r>
        <w:rPr>
          <w:rFonts w:cs="Arial"/>
          <w:b/>
          <w:sz w:val="20"/>
          <w:szCs w:val="20"/>
        </w:rPr>
        <w:lastRenderedPageBreak/>
        <w:t>PMG 3000</w:t>
      </w:r>
      <w:r w:rsidR="000C065F">
        <w:rPr>
          <w:rFonts w:cs="Arial"/>
          <w:b/>
          <w:sz w:val="20"/>
          <w:szCs w:val="20"/>
        </w:rPr>
        <w:t xml:space="preserve"> Project Planning</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DA0F20" w:rsidRPr="000C065F" w:rsidRDefault="000C065F" w:rsidP="00FF5472">
      <w:pPr>
        <w:widowControl w:val="0"/>
        <w:tabs>
          <w:tab w:val="right" w:leader="dot" w:pos="8280"/>
          <w:tab w:val="right" w:leader="dot" w:pos="8640"/>
        </w:tabs>
        <w:rPr>
          <w:rFonts w:cs="Arial"/>
          <w:sz w:val="20"/>
          <w:szCs w:val="20"/>
        </w:rPr>
      </w:pPr>
      <w:r>
        <w:rPr>
          <w:rFonts w:cs="Arial"/>
          <w:sz w:val="20"/>
          <w:szCs w:val="20"/>
        </w:rPr>
        <w:t xml:space="preserve">This course takes the participant through the basic aspects of initiating, scoping, and planning a project.  Key concepts of setting up a project to be accepted by the customer, developing the project’s scope of work, creating a work breakdown structure, estimating activity durations, generating a logic-driven schedule and resource planning will </w:t>
      </w:r>
      <w:r w:rsidRPr="00F71704">
        <w:rPr>
          <w:rFonts w:cs="Arial"/>
          <w:noProof/>
          <w:sz w:val="20"/>
          <w:szCs w:val="20"/>
        </w:rPr>
        <w:t>be explored</w:t>
      </w:r>
      <w:r>
        <w:rPr>
          <w:rFonts w:cs="Arial"/>
          <w:sz w:val="20"/>
          <w:szCs w:val="20"/>
        </w:rPr>
        <w:t>.</w:t>
      </w:r>
    </w:p>
    <w:p w:rsidR="00DA0F20" w:rsidRPr="009E2E00" w:rsidRDefault="00DA0F20" w:rsidP="00FF5472">
      <w:pPr>
        <w:widowControl w:val="0"/>
        <w:tabs>
          <w:tab w:val="right" w:leader="dot" w:pos="8280"/>
          <w:tab w:val="right" w:leader="dot" w:pos="8640"/>
        </w:tabs>
        <w:rPr>
          <w:rFonts w:cs="Arial"/>
          <w:b/>
          <w:sz w:val="20"/>
          <w:szCs w:val="20"/>
        </w:rPr>
      </w:pPr>
    </w:p>
    <w:p w:rsidR="00DA0F20" w:rsidRDefault="000C065F" w:rsidP="00FF5472">
      <w:pPr>
        <w:widowControl w:val="0"/>
        <w:tabs>
          <w:tab w:val="right" w:leader="dot" w:pos="8280"/>
          <w:tab w:val="right" w:leader="dot" w:pos="8640"/>
        </w:tabs>
        <w:rPr>
          <w:rFonts w:cs="Arial"/>
          <w:b/>
          <w:sz w:val="20"/>
          <w:szCs w:val="20"/>
        </w:rPr>
      </w:pPr>
      <w:r>
        <w:rPr>
          <w:rFonts w:cs="Arial"/>
          <w:b/>
          <w:sz w:val="20"/>
          <w:szCs w:val="20"/>
        </w:rPr>
        <w:t>PMG 3010 Risk Management</w:t>
      </w:r>
      <w:r w:rsidR="00DA0F20" w:rsidRPr="009E2E00">
        <w:rPr>
          <w:rFonts w:cs="Arial"/>
          <w:b/>
          <w:sz w:val="20"/>
          <w:szCs w:val="20"/>
        </w:rPr>
        <w:tab/>
        <w:t xml:space="preserve">3 </w:t>
      </w:r>
      <w:r w:rsidR="00DA0F20" w:rsidRPr="009108E4">
        <w:rPr>
          <w:rFonts w:cs="Arial"/>
          <w:b/>
          <w:noProof/>
          <w:sz w:val="20"/>
          <w:szCs w:val="20"/>
        </w:rPr>
        <w:t>cr</w:t>
      </w:r>
      <w:r w:rsidR="00DA0F20" w:rsidRPr="009E2E00">
        <w:rPr>
          <w:rFonts w:cs="Arial"/>
          <w:b/>
          <w:sz w:val="20"/>
          <w:szCs w:val="20"/>
        </w:rPr>
        <w:t>.</w:t>
      </w:r>
    </w:p>
    <w:p w:rsidR="00DA0F20" w:rsidRPr="000C065F" w:rsidRDefault="000C065F" w:rsidP="00FF5472">
      <w:pPr>
        <w:widowControl w:val="0"/>
        <w:tabs>
          <w:tab w:val="right" w:leader="dot" w:pos="8280"/>
          <w:tab w:val="right" w:leader="dot" w:pos="8640"/>
        </w:tabs>
        <w:rPr>
          <w:rFonts w:cs="Arial"/>
          <w:sz w:val="20"/>
          <w:szCs w:val="20"/>
        </w:rPr>
      </w:pPr>
      <w:r>
        <w:rPr>
          <w:rFonts w:cs="Arial"/>
          <w:sz w:val="20"/>
          <w:szCs w:val="20"/>
        </w:rPr>
        <w:t xml:space="preserve">Projects by their very nature have risks.  Being successful with projects requires a comprehensive understanding </w:t>
      </w:r>
      <w:r w:rsidR="00965573">
        <w:rPr>
          <w:rFonts w:cs="Arial"/>
          <w:sz w:val="20"/>
          <w:szCs w:val="20"/>
        </w:rPr>
        <w:t>of risk management.  This course will discuss risk planning, risk identification, risk analysis, and the various types of risk responses.</w:t>
      </w:r>
    </w:p>
    <w:p w:rsidR="00DA0F20" w:rsidRPr="009E2E00" w:rsidRDefault="00DA0F20" w:rsidP="00FF5472">
      <w:pPr>
        <w:widowControl w:val="0"/>
        <w:tabs>
          <w:tab w:val="right" w:leader="dot" w:pos="8280"/>
          <w:tab w:val="right" w:leader="dot" w:pos="8640"/>
        </w:tabs>
        <w:rPr>
          <w:rFonts w:cs="Arial"/>
          <w:b/>
          <w:sz w:val="20"/>
          <w:szCs w:val="20"/>
        </w:rPr>
      </w:pPr>
    </w:p>
    <w:p w:rsidR="00DA0F20" w:rsidRDefault="00965573" w:rsidP="00FF5472">
      <w:pPr>
        <w:widowControl w:val="0"/>
        <w:tabs>
          <w:tab w:val="right" w:leader="dot" w:pos="8280"/>
          <w:tab w:val="right" w:leader="dot" w:pos="8640"/>
        </w:tabs>
        <w:rPr>
          <w:rFonts w:cs="Arial"/>
          <w:b/>
          <w:sz w:val="20"/>
          <w:szCs w:val="20"/>
        </w:rPr>
      </w:pPr>
      <w:r>
        <w:rPr>
          <w:rFonts w:cs="Arial"/>
          <w:b/>
          <w:sz w:val="20"/>
          <w:szCs w:val="20"/>
        </w:rPr>
        <w:t>PMG 3020 Project Cost and Procurement</w:t>
      </w:r>
      <w:r w:rsidR="00DA0F20" w:rsidRPr="009E2E00">
        <w:rPr>
          <w:rFonts w:cs="Arial"/>
          <w:b/>
          <w:sz w:val="20"/>
          <w:szCs w:val="20"/>
        </w:rPr>
        <w:tab/>
        <w:t>3 cr.</w:t>
      </w:r>
    </w:p>
    <w:p w:rsidR="00DA0F20" w:rsidRPr="00965573" w:rsidRDefault="00965573" w:rsidP="00FF5472">
      <w:pPr>
        <w:widowControl w:val="0"/>
        <w:tabs>
          <w:tab w:val="right" w:leader="dot" w:pos="8280"/>
          <w:tab w:val="right" w:leader="dot" w:pos="8640"/>
        </w:tabs>
        <w:rPr>
          <w:rFonts w:cs="Arial"/>
          <w:sz w:val="20"/>
          <w:szCs w:val="20"/>
        </w:rPr>
      </w:pPr>
      <w:r>
        <w:rPr>
          <w:rFonts w:cs="Arial"/>
          <w:sz w:val="20"/>
          <w:szCs w:val="20"/>
        </w:rPr>
        <w:t xml:space="preserve">This course covers the various ways project managers estimate </w:t>
      </w:r>
      <w:r w:rsidRPr="009108E4">
        <w:rPr>
          <w:rFonts w:cs="Arial"/>
          <w:noProof/>
          <w:sz w:val="20"/>
          <w:szCs w:val="20"/>
        </w:rPr>
        <w:t>cost</w:t>
      </w:r>
      <w:r>
        <w:rPr>
          <w:rFonts w:cs="Arial"/>
          <w:sz w:val="20"/>
          <w:szCs w:val="20"/>
        </w:rPr>
        <w:t xml:space="preserve"> and create the budget necessary to manage the cost of the project.  This course also covers the procurement process from the pre-bidding planning work, through the bidding process, to selecting a successful bidder, to administering the contract.</w:t>
      </w:r>
    </w:p>
    <w:p w:rsidR="00DA0F20" w:rsidRPr="009E2E00" w:rsidRDefault="00DA0F20" w:rsidP="00FF5472">
      <w:pPr>
        <w:widowControl w:val="0"/>
        <w:tabs>
          <w:tab w:val="right" w:leader="dot" w:pos="8280"/>
          <w:tab w:val="right" w:leader="dot" w:pos="8640"/>
        </w:tabs>
        <w:rPr>
          <w:rFonts w:cs="Arial"/>
          <w:b/>
          <w:sz w:val="20"/>
          <w:szCs w:val="20"/>
        </w:rPr>
      </w:pPr>
    </w:p>
    <w:p w:rsidR="00DA0F20" w:rsidRDefault="00965573" w:rsidP="00FF5472">
      <w:pPr>
        <w:widowControl w:val="0"/>
        <w:tabs>
          <w:tab w:val="right" w:leader="dot" w:pos="8280"/>
          <w:tab w:val="right" w:leader="dot" w:pos="8640"/>
        </w:tabs>
        <w:rPr>
          <w:rFonts w:cs="Arial"/>
          <w:b/>
          <w:sz w:val="20"/>
          <w:szCs w:val="20"/>
        </w:rPr>
      </w:pPr>
      <w:r>
        <w:rPr>
          <w:rFonts w:cs="Arial"/>
          <w:b/>
          <w:sz w:val="20"/>
          <w:szCs w:val="20"/>
        </w:rPr>
        <w:t xml:space="preserve">PMG 3030 Human Resources in </w:t>
      </w:r>
      <w:r w:rsidR="00DA0F20" w:rsidRPr="009E2E00">
        <w:rPr>
          <w:rFonts w:cs="Arial"/>
          <w:b/>
          <w:sz w:val="20"/>
          <w:szCs w:val="20"/>
        </w:rPr>
        <w:t>Project Management</w:t>
      </w:r>
      <w:r w:rsidR="00DA0F20" w:rsidRPr="009E2E00">
        <w:rPr>
          <w:rFonts w:cs="Arial"/>
          <w:b/>
          <w:sz w:val="20"/>
          <w:szCs w:val="20"/>
        </w:rPr>
        <w:tab/>
        <w:t>3 cr.</w:t>
      </w:r>
    </w:p>
    <w:p w:rsidR="00DA0F20" w:rsidRPr="00965573" w:rsidRDefault="00965573" w:rsidP="00FF5472">
      <w:pPr>
        <w:widowControl w:val="0"/>
        <w:tabs>
          <w:tab w:val="right" w:leader="dot" w:pos="8280"/>
          <w:tab w:val="right" w:leader="dot" w:pos="8640"/>
        </w:tabs>
        <w:rPr>
          <w:rFonts w:cs="Arial"/>
          <w:sz w:val="20"/>
          <w:szCs w:val="20"/>
        </w:rPr>
      </w:pPr>
      <w:r>
        <w:rPr>
          <w:rFonts w:cs="Arial"/>
          <w:sz w:val="20"/>
          <w:szCs w:val="20"/>
        </w:rPr>
        <w:t xml:space="preserve">Project management is part science and part art form.  A large part of the art form or softer side of project management has to do with managing the people on the project, from the project </w:t>
      </w:r>
      <w:r w:rsidRPr="009108E4">
        <w:rPr>
          <w:rFonts w:cs="Arial"/>
          <w:noProof/>
          <w:sz w:val="20"/>
          <w:szCs w:val="20"/>
        </w:rPr>
        <w:t>team</w:t>
      </w:r>
      <w:r>
        <w:rPr>
          <w:rFonts w:cs="Arial"/>
          <w:sz w:val="20"/>
          <w:szCs w:val="20"/>
        </w:rPr>
        <w:t xml:space="preserve"> to your customer, to the organization as a whole.  This course will cover the various philosophies of human behavior, types of power and conflict resolution techniques, as well as communication requirements of a project.</w:t>
      </w:r>
    </w:p>
    <w:p w:rsidR="00DA0F20" w:rsidRPr="009E2E00" w:rsidRDefault="00DA0F20" w:rsidP="00FF5472">
      <w:pPr>
        <w:widowControl w:val="0"/>
        <w:tabs>
          <w:tab w:val="right" w:leader="dot" w:pos="8280"/>
          <w:tab w:val="right" w:leader="dot" w:pos="8640"/>
        </w:tabs>
        <w:rPr>
          <w:rFonts w:cs="Arial"/>
          <w:b/>
          <w:sz w:val="20"/>
          <w:szCs w:val="20"/>
        </w:rPr>
      </w:pPr>
    </w:p>
    <w:p w:rsidR="00DA0F20" w:rsidRPr="009E2E00" w:rsidRDefault="00965573" w:rsidP="00FF5472">
      <w:pPr>
        <w:widowControl w:val="0"/>
        <w:tabs>
          <w:tab w:val="right" w:leader="dot" w:pos="8280"/>
          <w:tab w:val="right" w:leader="dot" w:pos="8640"/>
        </w:tabs>
        <w:rPr>
          <w:rFonts w:cs="Arial"/>
          <w:b/>
          <w:sz w:val="20"/>
          <w:szCs w:val="20"/>
        </w:rPr>
      </w:pPr>
      <w:r>
        <w:rPr>
          <w:rFonts w:cs="Arial"/>
          <w:b/>
          <w:sz w:val="20"/>
          <w:szCs w:val="20"/>
        </w:rPr>
        <w:t>PMG 3040 Controlling and Closing the Project</w:t>
      </w:r>
      <w:r w:rsidR="00DA0F20" w:rsidRPr="009E2E00">
        <w:rPr>
          <w:rFonts w:cs="Arial"/>
          <w:b/>
          <w:sz w:val="20"/>
          <w:szCs w:val="20"/>
        </w:rPr>
        <w:tab/>
        <w:t xml:space="preserve">3 </w:t>
      </w:r>
      <w:r w:rsidR="00DA0F20" w:rsidRPr="00F71704">
        <w:rPr>
          <w:rFonts w:cs="Arial"/>
          <w:b/>
          <w:noProof/>
          <w:sz w:val="20"/>
          <w:szCs w:val="20"/>
        </w:rPr>
        <w:t>cr</w:t>
      </w:r>
      <w:r w:rsidR="00DA0F20" w:rsidRPr="009E2E00">
        <w:rPr>
          <w:rFonts w:cs="Arial"/>
          <w:b/>
          <w:sz w:val="20"/>
          <w:szCs w:val="20"/>
        </w:rPr>
        <w:t>.</w:t>
      </w:r>
    </w:p>
    <w:p w:rsidR="00533106" w:rsidRDefault="00965573" w:rsidP="00FF5472">
      <w:pPr>
        <w:widowControl w:val="0"/>
        <w:tabs>
          <w:tab w:val="right" w:leader="dot" w:pos="8280"/>
        </w:tabs>
        <w:rPr>
          <w:rFonts w:cs="Arial"/>
          <w:sz w:val="20"/>
          <w:szCs w:val="20"/>
        </w:rPr>
      </w:pPr>
      <w:r>
        <w:rPr>
          <w:rFonts w:cs="Arial"/>
          <w:sz w:val="20"/>
          <w:szCs w:val="20"/>
        </w:rPr>
        <w:t xml:space="preserve">The project manager is constantly balancing the various aspects of the project to bring it to a successful conclusion.  Traditionally, a successful conclusion involves the project being completed on time, under budget, and with a satisfied customer, while </w:t>
      </w:r>
      <w:r w:rsidRPr="009108E4">
        <w:rPr>
          <w:rFonts w:cs="Arial"/>
          <w:noProof/>
          <w:sz w:val="20"/>
          <w:szCs w:val="20"/>
        </w:rPr>
        <w:t>maintain</w:t>
      </w:r>
      <w:r w:rsidR="009108E4">
        <w:rPr>
          <w:rFonts w:cs="Arial"/>
          <w:noProof/>
          <w:sz w:val="20"/>
          <w:szCs w:val="20"/>
        </w:rPr>
        <w:t>ing</w:t>
      </w:r>
      <w:r>
        <w:rPr>
          <w:rFonts w:cs="Arial"/>
          <w:sz w:val="20"/>
          <w:szCs w:val="20"/>
        </w:rPr>
        <w:t xml:space="preserve"> a reasonable level of work.</w:t>
      </w:r>
    </w:p>
    <w:p w:rsidR="00DA0F20" w:rsidRPr="009E2E00" w:rsidRDefault="00DA0F20" w:rsidP="00FF5472">
      <w:pPr>
        <w:widowControl w:val="0"/>
        <w:tabs>
          <w:tab w:val="right" w:leader="dot" w:pos="828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PSY 1100 Fundamentals of Psychology</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s>
        <w:rPr>
          <w:rFonts w:cs="Arial"/>
          <w:sz w:val="20"/>
          <w:szCs w:val="20"/>
        </w:rPr>
      </w:pPr>
      <w:r w:rsidRPr="009E2E00">
        <w:rPr>
          <w:rFonts w:cs="Arial"/>
          <w:sz w:val="20"/>
          <w:szCs w:val="20"/>
        </w:rPr>
        <w:t xml:space="preserve">This course provides an overview of psychological development, learning, motivation, perception, personality, and other foundational elements key to understanding human behavior.  Classic and modern theories of psychology are studied.  Students </w:t>
      </w:r>
      <w:r w:rsidRPr="00F71704">
        <w:rPr>
          <w:rFonts w:cs="Arial"/>
          <w:noProof/>
          <w:sz w:val="20"/>
          <w:szCs w:val="20"/>
        </w:rPr>
        <w:t>are able to</w:t>
      </w:r>
      <w:r w:rsidRPr="009E2E00">
        <w:rPr>
          <w:rFonts w:cs="Arial"/>
          <w:sz w:val="20"/>
          <w:szCs w:val="20"/>
        </w:rPr>
        <w:t xml:space="preserve"> immediately apply what they learn to their personal and professional lives.</w:t>
      </w:r>
    </w:p>
    <w:p w:rsidR="00533106" w:rsidRPr="009E2E00" w:rsidRDefault="00533106" w:rsidP="00FF5472">
      <w:pPr>
        <w:widowControl w:val="0"/>
        <w:tabs>
          <w:tab w:val="right" w:leader="dot" w:pos="8280"/>
        </w:tabs>
        <w:rPr>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PSY 2100 Abnormal Psychology (PSY 110</w:t>
      </w:r>
      <w:r w:rsidR="00501105" w:rsidRPr="009E2E00">
        <w:rPr>
          <w:rFonts w:cs="Arial"/>
          <w:b/>
          <w:sz w:val="20"/>
          <w:szCs w:val="20"/>
        </w:rPr>
        <w:t>0</w:t>
      </w:r>
      <w:r w:rsidRPr="009E2E00">
        <w:rPr>
          <w:rFonts w:cs="Arial"/>
          <w:b/>
          <w:sz w:val="20"/>
          <w:szCs w:val="20"/>
        </w:rPr>
        <w:t>)</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533106" w:rsidRPr="009E2E00" w:rsidRDefault="00533106" w:rsidP="00FF5472">
      <w:pPr>
        <w:widowControl w:val="0"/>
        <w:tabs>
          <w:tab w:val="right" w:leader="dot" w:pos="8280"/>
          <w:tab w:val="right" w:leader="dot" w:pos="8640"/>
        </w:tabs>
        <w:rPr>
          <w:rFonts w:cs="Arial"/>
          <w:sz w:val="20"/>
          <w:szCs w:val="20"/>
        </w:rPr>
      </w:pPr>
      <w:r w:rsidRPr="009E2E00">
        <w:rPr>
          <w:rFonts w:cs="Arial"/>
          <w:sz w:val="20"/>
          <w:szCs w:val="20"/>
        </w:rPr>
        <w:t>This course covers the fundamentals of psychology and abnormal behavior.  The focus will be on personal</w:t>
      </w:r>
      <w:r w:rsidR="00501105" w:rsidRPr="009E2E00">
        <w:rPr>
          <w:rFonts w:cs="Arial"/>
          <w:sz w:val="20"/>
          <w:szCs w:val="20"/>
        </w:rPr>
        <w:t>ity disorders and their symptomato</w:t>
      </w:r>
      <w:r w:rsidRPr="009E2E00">
        <w:rPr>
          <w:rFonts w:cs="Arial"/>
          <w:sz w:val="20"/>
          <w:szCs w:val="20"/>
        </w:rPr>
        <w:t xml:space="preserve">logy, as well as </w:t>
      </w:r>
      <w:r w:rsidRPr="009108E4">
        <w:rPr>
          <w:rFonts w:cs="Arial"/>
          <w:noProof/>
          <w:sz w:val="20"/>
          <w:szCs w:val="20"/>
        </w:rPr>
        <w:t>exploration</w:t>
      </w:r>
      <w:r w:rsidRPr="009E2E00">
        <w:rPr>
          <w:rFonts w:cs="Arial"/>
          <w:sz w:val="20"/>
          <w:szCs w:val="20"/>
        </w:rPr>
        <w:t xml:space="preserve"> of the theories that underlie their development.  </w:t>
      </w:r>
    </w:p>
    <w:p w:rsidR="00533106" w:rsidRPr="009E2E00" w:rsidRDefault="00533106" w:rsidP="00FF5472">
      <w:pPr>
        <w:widowControl w:val="0"/>
        <w:tabs>
          <w:tab w:val="right" w:leader="dot" w:pos="8280"/>
          <w:tab w:val="right" w:leader="dot" w:pos="8640"/>
        </w:tabs>
        <w:rPr>
          <w:rFonts w:cs="Arial"/>
          <w:sz w:val="20"/>
          <w:szCs w:val="20"/>
        </w:rPr>
      </w:pPr>
    </w:p>
    <w:p w:rsidR="00533106" w:rsidRPr="009E2E00" w:rsidRDefault="00533106" w:rsidP="00FF5472">
      <w:pPr>
        <w:widowControl w:val="0"/>
        <w:tabs>
          <w:tab w:val="right" w:leader="dot" w:pos="8280"/>
          <w:tab w:val="right" w:leader="dot" w:pos="8640"/>
        </w:tabs>
        <w:rPr>
          <w:rFonts w:cs="Arial"/>
          <w:b/>
          <w:sz w:val="20"/>
          <w:szCs w:val="20"/>
        </w:rPr>
      </w:pPr>
      <w:r w:rsidRPr="009E2E00">
        <w:rPr>
          <w:rFonts w:cs="Arial"/>
          <w:b/>
          <w:sz w:val="20"/>
          <w:szCs w:val="20"/>
        </w:rPr>
        <w:t>QTY 4320 Qu</w:t>
      </w:r>
      <w:r w:rsidR="00620B6F" w:rsidRPr="009E2E00">
        <w:rPr>
          <w:rFonts w:cs="Arial"/>
          <w:b/>
          <w:sz w:val="20"/>
          <w:szCs w:val="20"/>
        </w:rPr>
        <w:t>ality Management</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7E5ED7" w:rsidRDefault="00533106" w:rsidP="00FF5472">
      <w:pPr>
        <w:widowControl w:val="0"/>
        <w:tabs>
          <w:tab w:val="right" w:leader="dot" w:pos="8280"/>
        </w:tabs>
        <w:rPr>
          <w:rFonts w:cs="Arial"/>
          <w:b/>
          <w:sz w:val="20"/>
          <w:szCs w:val="20"/>
        </w:rPr>
      </w:pPr>
      <w:r w:rsidRPr="009E2E00">
        <w:rPr>
          <w:rFonts w:cs="Arial"/>
          <w:sz w:val="20"/>
          <w:szCs w:val="20"/>
        </w:rPr>
        <w:t xml:space="preserve">This course will explore the interaction of quality theory and classic management theory.  Students will learn how organizations use quality practices and policies in normal operations.  Participants will familiarize themselves with the history and philosophy of quality and its practical application in business, industry, education, </w:t>
      </w:r>
      <w:r w:rsidRPr="009108E4">
        <w:rPr>
          <w:rFonts w:cs="Arial"/>
          <w:noProof/>
          <w:sz w:val="20"/>
          <w:szCs w:val="20"/>
        </w:rPr>
        <w:t>health care</w:t>
      </w:r>
      <w:r w:rsidRPr="009E2E00">
        <w:rPr>
          <w:rFonts w:cs="Arial"/>
          <w:sz w:val="20"/>
          <w:szCs w:val="20"/>
        </w:rPr>
        <w:t xml:space="preserve">, and government.  Different approaches to performance improvement, including models and standards, will be explored.  Students will demonstrate the ability to apply these theories to improve organizational performance.  The content </w:t>
      </w:r>
      <w:r w:rsidR="00AE6722" w:rsidRPr="009E2E00">
        <w:rPr>
          <w:rFonts w:cs="Arial"/>
          <w:sz w:val="20"/>
          <w:szCs w:val="20"/>
        </w:rPr>
        <w:t xml:space="preserve">of this course </w:t>
      </w:r>
      <w:r w:rsidR="00AE6722" w:rsidRPr="009108E4">
        <w:rPr>
          <w:rFonts w:cs="Arial"/>
          <w:noProof/>
          <w:sz w:val="20"/>
          <w:szCs w:val="20"/>
        </w:rPr>
        <w:t>is based</w:t>
      </w:r>
      <w:r w:rsidR="00AE6722" w:rsidRPr="009E2E00">
        <w:rPr>
          <w:rFonts w:cs="Arial"/>
          <w:sz w:val="20"/>
          <w:szCs w:val="20"/>
        </w:rPr>
        <w:t xml:space="preserve"> on </w:t>
      </w:r>
      <w:r w:rsidRPr="009E2E00">
        <w:rPr>
          <w:rFonts w:cs="Arial"/>
          <w:sz w:val="20"/>
          <w:szCs w:val="20"/>
        </w:rPr>
        <w:t>materials for individuals preparing to take the ASQ Manager of Quality/Organizational Excellence Certification Examination.</w:t>
      </w:r>
      <w:r w:rsidR="007E5ED7" w:rsidRPr="007E5ED7">
        <w:rPr>
          <w:rFonts w:cs="Arial"/>
          <w:b/>
          <w:sz w:val="20"/>
          <w:szCs w:val="20"/>
        </w:rPr>
        <w:t xml:space="preserve"> </w:t>
      </w:r>
    </w:p>
    <w:p w:rsidR="00393730" w:rsidRDefault="00393730" w:rsidP="00FF5472">
      <w:pPr>
        <w:widowControl w:val="0"/>
        <w:tabs>
          <w:tab w:val="right" w:leader="dot" w:pos="8280"/>
        </w:tabs>
        <w:rPr>
          <w:rFonts w:cs="Arial"/>
          <w:b/>
          <w:sz w:val="20"/>
          <w:szCs w:val="20"/>
        </w:rPr>
      </w:pPr>
    </w:p>
    <w:p w:rsidR="007E5ED7" w:rsidRPr="009E2E00" w:rsidRDefault="007E5ED7" w:rsidP="00FF5472">
      <w:pPr>
        <w:widowControl w:val="0"/>
        <w:tabs>
          <w:tab w:val="right" w:leader="dot" w:pos="8280"/>
        </w:tabs>
        <w:rPr>
          <w:rFonts w:cs="Arial"/>
          <w:b/>
          <w:sz w:val="20"/>
          <w:szCs w:val="20"/>
        </w:rPr>
      </w:pPr>
      <w:r>
        <w:rPr>
          <w:rFonts w:cs="Arial"/>
          <w:b/>
          <w:sz w:val="20"/>
          <w:szCs w:val="20"/>
        </w:rPr>
        <w:t>SC</w:t>
      </w:r>
      <w:r w:rsidRPr="009E2E00">
        <w:rPr>
          <w:rFonts w:cs="Arial"/>
          <w:b/>
          <w:sz w:val="20"/>
          <w:szCs w:val="20"/>
        </w:rPr>
        <w:t>M</w:t>
      </w:r>
      <w:r>
        <w:rPr>
          <w:rFonts w:cs="Arial"/>
          <w:b/>
          <w:sz w:val="20"/>
          <w:szCs w:val="20"/>
        </w:rPr>
        <w:t xml:space="preserve"> 3000 Principles of Inventory Management</w:t>
      </w:r>
      <w:r w:rsidRPr="009E2E00">
        <w:rPr>
          <w:rFonts w:cs="Arial"/>
          <w:b/>
          <w:sz w:val="20"/>
          <w:szCs w:val="20"/>
        </w:rPr>
        <w:tab/>
        <w:t xml:space="preserve">3 </w:t>
      </w:r>
      <w:r w:rsidRPr="009108E4">
        <w:rPr>
          <w:rFonts w:cs="Arial"/>
          <w:b/>
          <w:noProof/>
          <w:sz w:val="20"/>
          <w:szCs w:val="20"/>
        </w:rPr>
        <w:t>cr</w:t>
      </w:r>
      <w:r w:rsidRPr="009E2E00">
        <w:rPr>
          <w:rFonts w:cs="Arial"/>
          <w:b/>
          <w:sz w:val="20"/>
          <w:szCs w:val="20"/>
        </w:rPr>
        <w:t>.</w:t>
      </w:r>
    </w:p>
    <w:p w:rsidR="00533106" w:rsidRDefault="007E5ED7" w:rsidP="00FF5472">
      <w:pPr>
        <w:widowControl w:val="0"/>
        <w:tabs>
          <w:tab w:val="right" w:leader="dot" w:pos="8280"/>
        </w:tabs>
        <w:rPr>
          <w:rFonts w:cs="Arial"/>
          <w:sz w:val="20"/>
          <w:szCs w:val="20"/>
        </w:rPr>
      </w:pPr>
      <w:r>
        <w:rPr>
          <w:rFonts w:cs="Arial"/>
          <w:sz w:val="20"/>
          <w:szCs w:val="20"/>
        </w:rPr>
        <w:t xml:space="preserve">Inventories are prevalent everywhere in the </w:t>
      </w:r>
      <w:r w:rsidR="00944A37">
        <w:rPr>
          <w:rFonts w:cs="Arial"/>
          <w:sz w:val="20"/>
          <w:szCs w:val="20"/>
        </w:rPr>
        <w:t>commercial</w:t>
      </w:r>
      <w:r>
        <w:rPr>
          <w:rFonts w:cs="Arial"/>
          <w:sz w:val="20"/>
          <w:szCs w:val="20"/>
        </w:rPr>
        <w:t xml:space="preserve"> world, whether it is in retail stores, manufacturing facilities, government stockpile material, or even in your </w:t>
      </w:r>
      <w:r w:rsidRPr="009108E4">
        <w:rPr>
          <w:rFonts w:cs="Arial"/>
          <w:noProof/>
          <w:sz w:val="20"/>
          <w:szCs w:val="20"/>
        </w:rPr>
        <w:t>own</w:t>
      </w:r>
      <w:r>
        <w:rPr>
          <w:rFonts w:cs="Arial"/>
          <w:sz w:val="20"/>
          <w:szCs w:val="20"/>
        </w:rPr>
        <w:t xml:space="preserve"> household.  This course examines basic mathematical techniques used to sufficiently manage inventories by using various computational methods and mathematical models.  Such models discussed </w:t>
      </w:r>
      <w:r w:rsidRPr="009108E4">
        <w:rPr>
          <w:rFonts w:cs="Arial"/>
          <w:noProof/>
          <w:sz w:val="20"/>
          <w:szCs w:val="20"/>
        </w:rPr>
        <w:t>include</w:t>
      </w:r>
      <w:r w:rsidR="009108E4">
        <w:rPr>
          <w:rFonts w:cs="Arial"/>
          <w:sz w:val="20"/>
          <w:szCs w:val="20"/>
        </w:rPr>
        <w:t xml:space="preserve"> </w:t>
      </w:r>
      <w:r>
        <w:rPr>
          <w:rFonts w:cs="Arial"/>
          <w:sz w:val="20"/>
          <w:szCs w:val="20"/>
        </w:rPr>
        <w:t>EOQ model and extensions, power-of-two models, single and multi-period models, probabilistic lot sizing models, multi-echelo</w:t>
      </w:r>
      <w:r w:rsidR="002C5D48">
        <w:rPr>
          <w:rFonts w:cs="Arial"/>
          <w:sz w:val="20"/>
          <w:szCs w:val="20"/>
        </w:rPr>
        <w:t>n stochastic models, Laplace and N</w:t>
      </w:r>
      <w:r>
        <w:rPr>
          <w:rFonts w:cs="Arial"/>
          <w:sz w:val="20"/>
          <w:szCs w:val="20"/>
        </w:rPr>
        <w:t xml:space="preserve">ormal demand models, </w:t>
      </w:r>
      <w:r w:rsidR="002C5D48">
        <w:rPr>
          <w:rFonts w:cs="Arial"/>
          <w:sz w:val="20"/>
          <w:szCs w:val="20"/>
        </w:rPr>
        <w:t xml:space="preserve">and the </w:t>
      </w:r>
      <w:r>
        <w:rPr>
          <w:rFonts w:cs="Arial"/>
          <w:sz w:val="20"/>
          <w:szCs w:val="20"/>
        </w:rPr>
        <w:t>exact Poisson model.</w:t>
      </w:r>
    </w:p>
    <w:p w:rsidR="007E5ED7" w:rsidRPr="009E2E00" w:rsidRDefault="007E5ED7" w:rsidP="00FF5472">
      <w:pPr>
        <w:widowControl w:val="0"/>
        <w:tabs>
          <w:tab w:val="right" w:leader="dot" w:pos="8280"/>
        </w:tabs>
        <w:rPr>
          <w:rFonts w:cs="Arial"/>
          <w:sz w:val="20"/>
          <w:szCs w:val="20"/>
        </w:rPr>
      </w:pPr>
    </w:p>
    <w:p w:rsidR="007E5ED7" w:rsidRPr="009E2E00" w:rsidRDefault="002C5D48" w:rsidP="00FF5472">
      <w:pPr>
        <w:widowControl w:val="0"/>
        <w:tabs>
          <w:tab w:val="right" w:leader="dot" w:pos="8280"/>
        </w:tabs>
        <w:rPr>
          <w:rFonts w:cs="Arial"/>
          <w:b/>
          <w:sz w:val="20"/>
          <w:szCs w:val="20"/>
        </w:rPr>
      </w:pPr>
      <w:r>
        <w:rPr>
          <w:rFonts w:cs="Arial"/>
          <w:b/>
          <w:sz w:val="20"/>
          <w:szCs w:val="20"/>
        </w:rPr>
        <w:t>SCM 3020 Supplier Management Strategies</w:t>
      </w:r>
      <w:r w:rsidR="007E5ED7" w:rsidRPr="009E2E00">
        <w:rPr>
          <w:rFonts w:cs="Arial"/>
          <w:b/>
          <w:sz w:val="20"/>
          <w:szCs w:val="20"/>
        </w:rPr>
        <w:tab/>
        <w:t>3 cr.</w:t>
      </w:r>
    </w:p>
    <w:p w:rsidR="00501105" w:rsidRDefault="002C5D48" w:rsidP="00FF5472">
      <w:pPr>
        <w:widowControl w:val="0"/>
        <w:tabs>
          <w:tab w:val="right" w:leader="dot" w:pos="8280"/>
        </w:tabs>
        <w:rPr>
          <w:rFonts w:cs="Arial"/>
          <w:sz w:val="20"/>
          <w:szCs w:val="20"/>
        </w:rPr>
      </w:pPr>
      <w:r>
        <w:rPr>
          <w:rFonts w:cs="Arial"/>
          <w:sz w:val="20"/>
          <w:szCs w:val="20"/>
        </w:rPr>
        <w:t xml:space="preserve">This course addresses the evolving role of the purchasing agent and discusses the future of customer-supplier relationships.  Specifically, the course provides an overview of several basic supplier management issues </w:t>
      </w:r>
      <w:r w:rsidRPr="009108E4">
        <w:rPr>
          <w:rFonts w:cs="Arial"/>
          <w:noProof/>
          <w:sz w:val="20"/>
          <w:szCs w:val="20"/>
        </w:rPr>
        <w:t>including</w:t>
      </w:r>
      <w:r w:rsidR="009108E4">
        <w:rPr>
          <w:rFonts w:cs="Arial"/>
          <w:sz w:val="20"/>
          <w:szCs w:val="20"/>
        </w:rPr>
        <w:t xml:space="preserve"> </w:t>
      </w:r>
      <w:r w:rsidR="00944A37">
        <w:rPr>
          <w:rFonts w:cs="Arial"/>
          <w:sz w:val="20"/>
          <w:szCs w:val="20"/>
        </w:rPr>
        <w:t>specifications</w:t>
      </w:r>
      <w:r>
        <w:rPr>
          <w:rFonts w:cs="Arial"/>
          <w:sz w:val="20"/>
          <w:szCs w:val="20"/>
        </w:rPr>
        <w:t>, record keeping, site inspection, measurement assurance, supplier rating, communications, ship-to-stock versus just-in-time, and data evaluation.</w:t>
      </w:r>
    </w:p>
    <w:p w:rsidR="007E5ED7" w:rsidRDefault="007E5ED7" w:rsidP="00FF5472">
      <w:pPr>
        <w:widowControl w:val="0"/>
        <w:tabs>
          <w:tab w:val="right" w:leader="dot" w:pos="8280"/>
        </w:tabs>
        <w:rPr>
          <w:rFonts w:cs="Arial"/>
          <w:sz w:val="20"/>
          <w:szCs w:val="20"/>
        </w:rPr>
      </w:pPr>
    </w:p>
    <w:p w:rsidR="007E5ED7" w:rsidRDefault="002C5D48" w:rsidP="00FF5472">
      <w:pPr>
        <w:widowControl w:val="0"/>
        <w:tabs>
          <w:tab w:val="right" w:leader="dot" w:pos="8280"/>
        </w:tabs>
        <w:rPr>
          <w:rFonts w:cs="Arial"/>
          <w:b/>
          <w:sz w:val="20"/>
          <w:szCs w:val="20"/>
        </w:rPr>
      </w:pPr>
      <w:r>
        <w:rPr>
          <w:rFonts w:cs="Arial"/>
          <w:b/>
          <w:sz w:val="20"/>
          <w:szCs w:val="20"/>
        </w:rPr>
        <w:lastRenderedPageBreak/>
        <w:t>SCM 3030 Planning and Control in Distribution</w:t>
      </w:r>
      <w:r w:rsidR="007E5ED7" w:rsidRPr="009E2E00">
        <w:rPr>
          <w:rFonts w:cs="Arial"/>
          <w:b/>
          <w:sz w:val="20"/>
          <w:szCs w:val="20"/>
        </w:rPr>
        <w:tab/>
        <w:t xml:space="preserve">3 </w:t>
      </w:r>
      <w:r w:rsidR="007E5ED7" w:rsidRPr="00F71704">
        <w:rPr>
          <w:rFonts w:cs="Arial"/>
          <w:b/>
          <w:noProof/>
          <w:sz w:val="20"/>
          <w:szCs w:val="20"/>
        </w:rPr>
        <w:t>cr</w:t>
      </w:r>
      <w:r w:rsidR="007E5ED7" w:rsidRPr="009E2E00">
        <w:rPr>
          <w:rFonts w:cs="Arial"/>
          <w:b/>
          <w:sz w:val="20"/>
          <w:szCs w:val="20"/>
        </w:rPr>
        <w:t>.</w:t>
      </w:r>
      <w:r w:rsidR="007E5ED7" w:rsidRPr="007E5ED7">
        <w:rPr>
          <w:rFonts w:cs="Arial"/>
          <w:b/>
          <w:sz w:val="20"/>
          <w:szCs w:val="20"/>
        </w:rPr>
        <w:t xml:space="preserve"> </w:t>
      </w:r>
    </w:p>
    <w:p w:rsidR="007E5ED7" w:rsidRPr="002C5D48" w:rsidRDefault="009108E4" w:rsidP="00FF5472">
      <w:pPr>
        <w:widowControl w:val="0"/>
        <w:tabs>
          <w:tab w:val="right" w:leader="dot" w:pos="8280"/>
        </w:tabs>
        <w:rPr>
          <w:rFonts w:cs="Arial"/>
          <w:sz w:val="20"/>
          <w:szCs w:val="20"/>
        </w:rPr>
      </w:pPr>
      <w:r w:rsidRPr="00F71704">
        <w:rPr>
          <w:rFonts w:cs="Arial"/>
          <w:noProof/>
          <w:sz w:val="20"/>
          <w:szCs w:val="20"/>
        </w:rPr>
        <w:t>T</w:t>
      </w:r>
      <w:r w:rsidR="002C5D48" w:rsidRPr="00F71704">
        <w:rPr>
          <w:rFonts w:cs="Arial"/>
          <w:noProof/>
          <w:sz w:val="20"/>
          <w:szCs w:val="20"/>
        </w:rPr>
        <w:t>o remain competitive in today’s emerging global markets</w:t>
      </w:r>
      <w:r w:rsidR="002C5D48">
        <w:rPr>
          <w:rFonts w:cs="Arial"/>
          <w:sz w:val="20"/>
          <w:szCs w:val="20"/>
        </w:rPr>
        <w:t xml:space="preserve">, companies can no longer depend on their </w:t>
      </w:r>
      <w:r w:rsidR="00CD6766" w:rsidRPr="00F71704">
        <w:rPr>
          <w:rFonts w:cs="Arial"/>
          <w:noProof/>
          <w:sz w:val="20"/>
          <w:szCs w:val="20"/>
        </w:rPr>
        <w:t>own</w:t>
      </w:r>
      <w:r w:rsidR="00CD6766">
        <w:rPr>
          <w:rFonts w:cs="Arial"/>
          <w:sz w:val="20"/>
          <w:szCs w:val="20"/>
        </w:rPr>
        <w:t xml:space="preserve"> core </w:t>
      </w:r>
      <w:r w:rsidR="00944A37">
        <w:rPr>
          <w:rFonts w:cs="Arial"/>
          <w:sz w:val="20"/>
          <w:szCs w:val="20"/>
        </w:rPr>
        <w:t>strengths</w:t>
      </w:r>
      <w:r w:rsidR="00CD6766">
        <w:rPr>
          <w:rFonts w:cs="Arial"/>
          <w:sz w:val="20"/>
          <w:szCs w:val="20"/>
        </w:rPr>
        <w:t xml:space="preserve"> to drive marketplace </w:t>
      </w:r>
      <w:r w:rsidR="00CD6766" w:rsidRPr="009108E4">
        <w:rPr>
          <w:rFonts w:cs="Arial"/>
          <w:noProof/>
          <w:sz w:val="20"/>
          <w:szCs w:val="20"/>
        </w:rPr>
        <w:t>leadership</w:t>
      </w:r>
      <w:r w:rsidR="00CD6766">
        <w:rPr>
          <w:rFonts w:cs="Arial"/>
          <w:sz w:val="20"/>
          <w:szCs w:val="20"/>
        </w:rPr>
        <w:t xml:space="preserve"> but must look to their supply chains for new avenues of cost reduction and innovation.  Success in managing theses chains of channel trading partners requires a </w:t>
      </w:r>
      <w:r w:rsidR="00944A37">
        <w:rPr>
          <w:rFonts w:cs="Arial"/>
          <w:sz w:val="20"/>
          <w:szCs w:val="20"/>
        </w:rPr>
        <w:t>broad</w:t>
      </w:r>
      <w:r w:rsidR="00CD6766">
        <w:rPr>
          <w:rFonts w:cs="Arial"/>
          <w:sz w:val="20"/>
          <w:szCs w:val="20"/>
        </w:rPr>
        <w:t xml:space="preserve"> perspective of distribution and logistics management.</w:t>
      </w:r>
    </w:p>
    <w:p w:rsidR="007E5ED7" w:rsidRDefault="007E5ED7" w:rsidP="00FF5472">
      <w:pPr>
        <w:widowControl w:val="0"/>
        <w:tabs>
          <w:tab w:val="right" w:leader="dot" w:pos="8280"/>
        </w:tabs>
        <w:rPr>
          <w:rFonts w:cs="Arial"/>
          <w:b/>
          <w:sz w:val="20"/>
          <w:szCs w:val="20"/>
        </w:rPr>
      </w:pPr>
    </w:p>
    <w:p w:rsidR="00CD6766" w:rsidRDefault="00CD6766" w:rsidP="00FF5472">
      <w:pPr>
        <w:widowControl w:val="0"/>
        <w:tabs>
          <w:tab w:val="right" w:leader="dot" w:pos="8280"/>
        </w:tabs>
        <w:rPr>
          <w:rFonts w:cs="Arial"/>
          <w:b/>
          <w:sz w:val="20"/>
          <w:szCs w:val="20"/>
        </w:rPr>
      </w:pPr>
      <w:r>
        <w:rPr>
          <w:rFonts w:cs="Arial"/>
          <w:b/>
          <w:sz w:val="20"/>
          <w:szCs w:val="20"/>
        </w:rPr>
        <w:t>SC</w:t>
      </w:r>
      <w:r w:rsidR="007E5ED7" w:rsidRPr="009E2E00">
        <w:rPr>
          <w:rFonts w:cs="Arial"/>
          <w:b/>
          <w:sz w:val="20"/>
          <w:szCs w:val="20"/>
        </w:rPr>
        <w:t>M</w:t>
      </w:r>
      <w:r>
        <w:rPr>
          <w:rFonts w:cs="Arial"/>
          <w:b/>
          <w:sz w:val="20"/>
          <w:szCs w:val="20"/>
        </w:rPr>
        <w:t xml:space="preserve"> 3040 Logistics and Supply </w:t>
      </w:r>
      <w:r w:rsidR="00944A37">
        <w:rPr>
          <w:rFonts w:cs="Arial"/>
          <w:b/>
          <w:sz w:val="20"/>
          <w:szCs w:val="20"/>
        </w:rPr>
        <w:t>Chain</w:t>
      </w:r>
      <w:r>
        <w:rPr>
          <w:rFonts w:cs="Arial"/>
          <w:b/>
          <w:sz w:val="20"/>
          <w:szCs w:val="20"/>
        </w:rPr>
        <w:t xml:space="preserve"> Management:  Creating Value Added </w:t>
      </w:r>
    </w:p>
    <w:p w:rsidR="007E5ED7" w:rsidRPr="009E2E00" w:rsidRDefault="00CD6766" w:rsidP="00FF5472">
      <w:pPr>
        <w:widowControl w:val="0"/>
        <w:tabs>
          <w:tab w:val="right" w:leader="dot" w:pos="8280"/>
        </w:tabs>
        <w:rPr>
          <w:rFonts w:cs="Arial"/>
          <w:b/>
          <w:sz w:val="20"/>
          <w:szCs w:val="20"/>
        </w:rPr>
      </w:pPr>
      <w:r w:rsidRPr="00F71704">
        <w:rPr>
          <w:rFonts w:cs="Arial"/>
          <w:b/>
          <w:noProof/>
          <w:sz w:val="20"/>
          <w:szCs w:val="20"/>
        </w:rPr>
        <w:t>Networks</w:t>
      </w:r>
      <w:r w:rsidR="007E5ED7" w:rsidRPr="009E2E00">
        <w:rPr>
          <w:rFonts w:cs="Arial"/>
          <w:b/>
          <w:sz w:val="20"/>
          <w:szCs w:val="20"/>
        </w:rPr>
        <w:tab/>
        <w:t xml:space="preserve">3 </w:t>
      </w:r>
      <w:r w:rsidR="007E5ED7" w:rsidRPr="00F71704">
        <w:rPr>
          <w:rFonts w:cs="Arial"/>
          <w:b/>
          <w:noProof/>
          <w:sz w:val="20"/>
          <w:szCs w:val="20"/>
        </w:rPr>
        <w:t>cr</w:t>
      </w:r>
      <w:r w:rsidR="007E5ED7" w:rsidRPr="009E2E00">
        <w:rPr>
          <w:rFonts w:cs="Arial"/>
          <w:b/>
          <w:sz w:val="20"/>
          <w:szCs w:val="20"/>
        </w:rPr>
        <w:t>.</w:t>
      </w:r>
    </w:p>
    <w:p w:rsidR="007E5ED7" w:rsidRPr="00CD6766" w:rsidRDefault="00CD6766" w:rsidP="00FF5472">
      <w:pPr>
        <w:widowControl w:val="0"/>
        <w:tabs>
          <w:tab w:val="right" w:leader="dot" w:pos="8280"/>
        </w:tabs>
        <w:rPr>
          <w:rFonts w:cs="Arial"/>
          <w:sz w:val="20"/>
          <w:szCs w:val="20"/>
        </w:rPr>
      </w:pPr>
      <w:r>
        <w:rPr>
          <w:rFonts w:cs="Arial"/>
          <w:sz w:val="20"/>
          <w:szCs w:val="20"/>
        </w:rPr>
        <w:t xml:space="preserve">In today’s competitive global marketplace, there is pressure on organizations to find new ways to create and deliver value to customers.  There is a growing recognition that it is through logistic efficiency and effective management of the supply </w:t>
      </w:r>
      <w:r w:rsidR="00944A37">
        <w:rPr>
          <w:rFonts w:cs="Arial"/>
          <w:sz w:val="20"/>
          <w:szCs w:val="20"/>
        </w:rPr>
        <w:t>chain</w:t>
      </w:r>
      <w:r>
        <w:rPr>
          <w:rFonts w:cs="Arial"/>
          <w:sz w:val="20"/>
          <w:szCs w:val="20"/>
        </w:rPr>
        <w:t xml:space="preserve"> that the twin goals of cost reduction and service enhancement can </w:t>
      </w:r>
      <w:r w:rsidRPr="00F71704">
        <w:rPr>
          <w:rFonts w:cs="Arial"/>
          <w:noProof/>
          <w:sz w:val="20"/>
          <w:szCs w:val="20"/>
        </w:rPr>
        <w:t>be achieved</w:t>
      </w:r>
      <w:r>
        <w:rPr>
          <w:rFonts w:cs="Arial"/>
          <w:sz w:val="20"/>
          <w:szCs w:val="20"/>
        </w:rPr>
        <w:t>.  This course focuses on tactics that organizations can implement to improve service and reduce expense.</w:t>
      </w:r>
    </w:p>
    <w:p w:rsidR="007E5ED7" w:rsidRDefault="007E5ED7" w:rsidP="00FF5472">
      <w:pPr>
        <w:widowControl w:val="0"/>
        <w:tabs>
          <w:tab w:val="right" w:leader="dot" w:pos="8280"/>
        </w:tabs>
        <w:rPr>
          <w:rFonts w:cs="Arial"/>
          <w:b/>
          <w:sz w:val="20"/>
          <w:szCs w:val="20"/>
        </w:rPr>
      </w:pPr>
    </w:p>
    <w:p w:rsidR="007E5ED7" w:rsidRPr="009E2E00" w:rsidRDefault="00CD6766" w:rsidP="00FF5472">
      <w:pPr>
        <w:widowControl w:val="0"/>
        <w:tabs>
          <w:tab w:val="right" w:leader="dot" w:pos="8280"/>
        </w:tabs>
        <w:rPr>
          <w:rFonts w:cs="Arial"/>
          <w:b/>
          <w:sz w:val="20"/>
          <w:szCs w:val="20"/>
        </w:rPr>
      </w:pPr>
      <w:r>
        <w:rPr>
          <w:rFonts w:cs="Arial"/>
          <w:b/>
          <w:sz w:val="20"/>
          <w:szCs w:val="20"/>
        </w:rPr>
        <w:t xml:space="preserve">SCM 3050 The Resilient Enterprise </w:t>
      </w:r>
      <w:r w:rsidR="007E5ED7" w:rsidRPr="009E2E00">
        <w:rPr>
          <w:rFonts w:cs="Arial"/>
          <w:b/>
          <w:sz w:val="20"/>
          <w:szCs w:val="20"/>
        </w:rPr>
        <w:tab/>
        <w:t xml:space="preserve">3 </w:t>
      </w:r>
      <w:r w:rsidR="007E5ED7" w:rsidRPr="00F71704">
        <w:rPr>
          <w:rFonts w:cs="Arial"/>
          <w:b/>
          <w:noProof/>
          <w:sz w:val="20"/>
          <w:szCs w:val="20"/>
        </w:rPr>
        <w:t>cr</w:t>
      </w:r>
      <w:r w:rsidR="007E5ED7" w:rsidRPr="009E2E00">
        <w:rPr>
          <w:rFonts w:cs="Arial"/>
          <w:b/>
          <w:sz w:val="20"/>
          <w:szCs w:val="20"/>
        </w:rPr>
        <w:t>.</w:t>
      </w:r>
    </w:p>
    <w:p w:rsidR="007E5ED7" w:rsidRDefault="00F17753" w:rsidP="00FF5472">
      <w:pPr>
        <w:widowControl w:val="0"/>
        <w:tabs>
          <w:tab w:val="right" w:leader="dot" w:pos="8280"/>
        </w:tabs>
        <w:rPr>
          <w:rFonts w:cs="Arial"/>
          <w:sz w:val="20"/>
          <w:szCs w:val="20"/>
        </w:rPr>
      </w:pPr>
      <w:r>
        <w:rPr>
          <w:rFonts w:cs="Arial"/>
          <w:sz w:val="20"/>
          <w:szCs w:val="20"/>
        </w:rPr>
        <w:t xml:space="preserve">This course will demonstrate how companies can build flexibility throughout their supply chains, based on </w:t>
      </w:r>
      <w:r w:rsidR="00944A37">
        <w:rPr>
          <w:rFonts w:cs="Arial"/>
          <w:sz w:val="20"/>
          <w:szCs w:val="20"/>
        </w:rPr>
        <w:t>proven</w:t>
      </w:r>
      <w:r>
        <w:rPr>
          <w:rFonts w:cs="Arial"/>
          <w:sz w:val="20"/>
          <w:szCs w:val="20"/>
        </w:rPr>
        <w:t xml:space="preserve"> design principles and the right culture—balancing security, </w:t>
      </w:r>
      <w:r w:rsidR="00944A37">
        <w:rPr>
          <w:rFonts w:cs="Arial"/>
          <w:sz w:val="20"/>
          <w:szCs w:val="20"/>
        </w:rPr>
        <w:t>redundancy</w:t>
      </w:r>
      <w:r>
        <w:rPr>
          <w:rFonts w:cs="Arial"/>
          <w:sz w:val="20"/>
          <w:szCs w:val="20"/>
        </w:rPr>
        <w:t xml:space="preserve">, and short-term profits.  </w:t>
      </w:r>
      <w:r w:rsidRPr="00F71704">
        <w:rPr>
          <w:rFonts w:cs="Arial"/>
          <w:noProof/>
          <w:sz w:val="20"/>
          <w:szCs w:val="20"/>
        </w:rPr>
        <w:t>Additionally</w:t>
      </w:r>
      <w:r>
        <w:rPr>
          <w:rFonts w:cs="Arial"/>
          <w:sz w:val="20"/>
          <w:szCs w:val="20"/>
        </w:rPr>
        <w:t xml:space="preserve"> </w:t>
      </w:r>
      <w:r w:rsidR="006B6196">
        <w:rPr>
          <w:rFonts w:cs="Arial"/>
          <w:sz w:val="20"/>
          <w:szCs w:val="20"/>
        </w:rPr>
        <w:t xml:space="preserve">the course will show how investments in resilience and flexibility, not only reduce </w:t>
      </w:r>
      <w:r w:rsidR="006B6196" w:rsidRPr="00F71704">
        <w:rPr>
          <w:rFonts w:cs="Arial"/>
          <w:noProof/>
          <w:sz w:val="20"/>
          <w:szCs w:val="20"/>
        </w:rPr>
        <w:t>risk,</w:t>
      </w:r>
      <w:r w:rsidR="006B6196">
        <w:rPr>
          <w:rFonts w:cs="Arial"/>
          <w:sz w:val="20"/>
          <w:szCs w:val="20"/>
        </w:rPr>
        <w:t xml:space="preserve"> but also create a competitive advantage in the increasingly volatile marketplace.</w:t>
      </w:r>
    </w:p>
    <w:p w:rsidR="004F26BB" w:rsidRDefault="004F26BB" w:rsidP="00FF5472">
      <w:pPr>
        <w:widowControl w:val="0"/>
        <w:tabs>
          <w:tab w:val="right" w:leader="dot" w:pos="8280"/>
        </w:tabs>
        <w:rPr>
          <w:rFonts w:cs="Arial"/>
          <w:sz w:val="20"/>
          <w:szCs w:val="20"/>
        </w:rPr>
      </w:pPr>
    </w:p>
    <w:p w:rsidR="004F26BB" w:rsidRPr="009E2E00" w:rsidRDefault="004F26BB" w:rsidP="00FF5472">
      <w:pPr>
        <w:widowControl w:val="0"/>
        <w:tabs>
          <w:tab w:val="right" w:leader="dot" w:pos="8280"/>
        </w:tabs>
        <w:rPr>
          <w:rFonts w:cs="Arial"/>
          <w:b/>
          <w:sz w:val="20"/>
          <w:szCs w:val="20"/>
        </w:rPr>
      </w:pPr>
      <w:r w:rsidRPr="009E2E00">
        <w:rPr>
          <w:rFonts w:cs="Arial"/>
          <w:b/>
          <w:sz w:val="20"/>
          <w:szCs w:val="20"/>
        </w:rPr>
        <w:t>SEM</w:t>
      </w:r>
      <w:r>
        <w:rPr>
          <w:rFonts w:cs="Arial"/>
          <w:b/>
          <w:sz w:val="20"/>
          <w:szCs w:val="20"/>
        </w:rPr>
        <w:t xml:space="preserve"> </w:t>
      </w:r>
      <w:r w:rsidRPr="00BE0107">
        <w:rPr>
          <w:rFonts w:cs="Arial"/>
          <w:b/>
          <w:sz w:val="20"/>
          <w:szCs w:val="20"/>
        </w:rPr>
        <w:t xml:space="preserve">2000 </w:t>
      </w:r>
      <w:r w:rsidR="00D0731D" w:rsidRPr="00BE0107">
        <w:rPr>
          <w:rFonts w:cs="Arial"/>
          <w:b/>
          <w:sz w:val="20"/>
          <w:szCs w:val="20"/>
        </w:rPr>
        <w:t>Foundations in Sports Promotion and Management</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7F1905" w:rsidRPr="007F1905" w:rsidRDefault="007F1905" w:rsidP="00FF5472">
      <w:pPr>
        <w:widowControl w:val="0"/>
        <w:ind w:hanging="14"/>
        <w:rPr>
          <w:rFonts w:eastAsia="Arial" w:cs="Arial"/>
          <w:color w:val="000000"/>
          <w:sz w:val="20"/>
          <w:szCs w:val="20"/>
        </w:rPr>
      </w:pPr>
      <w:r w:rsidRPr="007F1905">
        <w:rPr>
          <w:rFonts w:eastAsia="Arial" w:cs="Arial"/>
          <w:color w:val="000000"/>
          <w:sz w:val="20"/>
          <w:szCs w:val="20"/>
        </w:rPr>
        <w:t>The purpose of this course is to introduce students to key concepts and terminology in sports management and promotion.  Students will examine core management and promotion principles, explore career opportunities and discuss the unique challenges of the sports industry.  The course offers hands-on experience in planning an event to introduce students to a potential business career in the sports industry.</w:t>
      </w:r>
    </w:p>
    <w:p w:rsidR="004F26BB" w:rsidRDefault="004F26BB" w:rsidP="00FF5472">
      <w:pPr>
        <w:widowControl w:val="0"/>
        <w:tabs>
          <w:tab w:val="right" w:leader="dot" w:pos="8280"/>
        </w:tabs>
        <w:rPr>
          <w:rFonts w:cs="Arial"/>
          <w:sz w:val="20"/>
          <w:szCs w:val="20"/>
        </w:rPr>
      </w:pPr>
    </w:p>
    <w:p w:rsidR="004F26BB" w:rsidRPr="00BE0107" w:rsidRDefault="004F26BB" w:rsidP="00FF5472">
      <w:pPr>
        <w:widowControl w:val="0"/>
        <w:tabs>
          <w:tab w:val="right" w:leader="dot" w:pos="8280"/>
        </w:tabs>
        <w:rPr>
          <w:rFonts w:cs="Arial"/>
          <w:b/>
          <w:sz w:val="20"/>
          <w:szCs w:val="20"/>
        </w:rPr>
      </w:pPr>
      <w:r w:rsidRPr="009E2E00">
        <w:rPr>
          <w:rFonts w:cs="Arial"/>
          <w:b/>
          <w:sz w:val="20"/>
          <w:szCs w:val="20"/>
        </w:rPr>
        <w:t>SEM</w:t>
      </w:r>
      <w:r>
        <w:rPr>
          <w:rFonts w:cs="Arial"/>
          <w:b/>
          <w:sz w:val="20"/>
          <w:szCs w:val="20"/>
        </w:rPr>
        <w:t xml:space="preserve"> 2100 </w:t>
      </w:r>
      <w:r w:rsidR="00027CB8" w:rsidRPr="00BE0107">
        <w:rPr>
          <w:rFonts w:cs="Arial"/>
          <w:b/>
          <w:sz w:val="20"/>
          <w:szCs w:val="20"/>
        </w:rPr>
        <w:t xml:space="preserve">Sports </w:t>
      </w:r>
      <w:r w:rsidRPr="00BE0107">
        <w:rPr>
          <w:rFonts w:cs="Arial"/>
          <w:b/>
          <w:sz w:val="20"/>
          <w:szCs w:val="20"/>
        </w:rPr>
        <w:t>Facility Management</w:t>
      </w:r>
      <w:r w:rsidRPr="00BE0107">
        <w:rPr>
          <w:rFonts w:cs="Arial"/>
          <w:b/>
          <w:sz w:val="20"/>
          <w:szCs w:val="20"/>
        </w:rPr>
        <w:tab/>
        <w:t xml:space="preserve">3 </w:t>
      </w:r>
      <w:r w:rsidRPr="00F71704">
        <w:rPr>
          <w:rFonts w:cs="Arial"/>
          <w:b/>
          <w:noProof/>
          <w:sz w:val="20"/>
          <w:szCs w:val="20"/>
        </w:rPr>
        <w:t>cr</w:t>
      </w:r>
      <w:r w:rsidRPr="00BE0107">
        <w:rPr>
          <w:rFonts w:cs="Arial"/>
          <w:b/>
          <w:sz w:val="20"/>
          <w:szCs w:val="20"/>
        </w:rPr>
        <w:t>.</w:t>
      </w:r>
    </w:p>
    <w:p w:rsidR="00501105" w:rsidRPr="00BE0107" w:rsidRDefault="00027CB8" w:rsidP="00FF5472">
      <w:pPr>
        <w:widowControl w:val="0"/>
        <w:tabs>
          <w:tab w:val="right" w:leader="dot" w:pos="8280"/>
        </w:tabs>
        <w:rPr>
          <w:rFonts w:cs="Arial"/>
          <w:color w:val="222222"/>
          <w:sz w:val="19"/>
          <w:szCs w:val="19"/>
          <w:shd w:val="clear" w:color="auto" w:fill="FFFFFF"/>
        </w:rPr>
      </w:pPr>
      <w:r w:rsidRPr="00BE0107">
        <w:rPr>
          <w:rFonts w:cs="Arial"/>
          <w:color w:val="222222"/>
          <w:sz w:val="19"/>
          <w:szCs w:val="19"/>
          <w:shd w:val="clear" w:color="auto" w:fill="FFFFFF"/>
        </w:rPr>
        <w:t xml:space="preserve">This course addresses the major elements of sporting event facility and event management including planning, financing, operating, marketing, implementation, and evaluation.  Key components of an event management plan for a broad range of facilities and events including recreation, leisure, health and fitness and sports facilities and events will </w:t>
      </w:r>
      <w:r w:rsidRPr="00F71704">
        <w:rPr>
          <w:rFonts w:cs="Arial"/>
          <w:noProof/>
          <w:color w:val="222222"/>
          <w:sz w:val="19"/>
          <w:szCs w:val="19"/>
          <w:shd w:val="clear" w:color="auto" w:fill="FFFFFF"/>
        </w:rPr>
        <w:t>be addressed</w:t>
      </w:r>
      <w:r w:rsidRPr="00BE0107">
        <w:rPr>
          <w:rFonts w:cs="Arial"/>
          <w:color w:val="222222"/>
          <w:sz w:val="19"/>
          <w:szCs w:val="19"/>
          <w:shd w:val="clear" w:color="auto" w:fill="FFFFFF"/>
        </w:rPr>
        <w:t>.  </w:t>
      </w:r>
    </w:p>
    <w:p w:rsidR="00027CB8" w:rsidRPr="00BE0107" w:rsidRDefault="00027CB8" w:rsidP="00FF5472">
      <w:pPr>
        <w:widowControl w:val="0"/>
        <w:tabs>
          <w:tab w:val="right" w:leader="dot" w:pos="8280"/>
        </w:tabs>
        <w:rPr>
          <w:rFonts w:cs="Arial"/>
          <w:sz w:val="20"/>
          <w:szCs w:val="20"/>
        </w:rPr>
      </w:pPr>
    </w:p>
    <w:p w:rsidR="00501105" w:rsidRPr="00BE0107" w:rsidRDefault="00027CB8" w:rsidP="00FF5472">
      <w:pPr>
        <w:widowControl w:val="0"/>
        <w:tabs>
          <w:tab w:val="right" w:leader="dot" w:pos="8280"/>
        </w:tabs>
        <w:rPr>
          <w:rFonts w:cs="Arial"/>
          <w:b/>
          <w:sz w:val="20"/>
          <w:szCs w:val="20"/>
        </w:rPr>
      </w:pPr>
      <w:r w:rsidRPr="00BE0107">
        <w:rPr>
          <w:rFonts w:cs="Arial"/>
          <w:b/>
          <w:sz w:val="20"/>
          <w:szCs w:val="20"/>
        </w:rPr>
        <w:t xml:space="preserve">SEM 2200 Sports </w:t>
      </w:r>
      <w:r w:rsidR="00CB2746" w:rsidRPr="00BE0107">
        <w:rPr>
          <w:rFonts w:cs="Arial"/>
          <w:b/>
          <w:sz w:val="20"/>
          <w:szCs w:val="20"/>
        </w:rPr>
        <w:t>Food and B</w:t>
      </w:r>
      <w:r w:rsidR="00501105" w:rsidRPr="00BE0107">
        <w:rPr>
          <w:rFonts w:cs="Arial"/>
          <w:b/>
          <w:sz w:val="20"/>
          <w:szCs w:val="20"/>
        </w:rPr>
        <w:t>everage Management</w:t>
      </w:r>
      <w:r w:rsidR="00501105" w:rsidRPr="00BE0107">
        <w:rPr>
          <w:rFonts w:cs="Arial"/>
          <w:b/>
          <w:sz w:val="20"/>
          <w:szCs w:val="20"/>
        </w:rPr>
        <w:tab/>
        <w:t xml:space="preserve">3 </w:t>
      </w:r>
      <w:r w:rsidR="00501105" w:rsidRPr="00F71704">
        <w:rPr>
          <w:rFonts w:cs="Arial"/>
          <w:b/>
          <w:noProof/>
          <w:sz w:val="20"/>
          <w:szCs w:val="20"/>
        </w:rPr>
        <w:t>cr</w:t>
      </w:r>
      <w:r w:rsidR="00CB2746" w:rsidRPr="00BE0107">
        <w:rPr>
          <w:rFonts w:cs="Arial"/>
          <w:b/>
          <w:sz w:val="20"/>
          <w:szCs w:val="20"/>
        </w:rPr>
        <w:t>.</w:t>
      </w:r>
    </w:p>
    <w:p w:rsidR="00501105" w:rsidRPr="00BE0107" w:rsidRDefault="00501105" w:rsidP="00FF5472">
      <w:pPr>
        <w:widowControl w:val="0"/>
        <w:tabs>
          <w:tab w:val="right" w:leader="dot" w:pos="8280"/>
        </w:tabs>
        <w:rPr>
          <w:rFonts w:cs="Arial"/>
          <w:sz w:val="20"/>
          <w:szCs w:val="20"/>
        </w:rPr>
      </w:pPr>
      <w:r w:rsidRPr="00BE0107">
        <w:rPr>
          <w:rFonts w:cs="Arial"/>
          <w:sz w:val="20"/>
          <w:szCs w:val="20"/>
        </w:rPr>
        <w:t xml:space="preserve">This course covers all aspects of food and beverage management including terminology and standard practices. Students learn how food and beverage activities are a critical aspect of successful sporting and other event planning. </w:t>
      </w:r>
    </w:p>
    <w:p w:rsidR="00501105" w:rsidRPr="00BE0107" w:rsidRDefault="00501105" w:rsidP="00FF5472">
      <w:pPr>
        <w:widowControl w:val="0"/>
        <w:tabs>
          <w:tab w:val="right" w:leader="dot" w:pos="8280"/>
        </w:tabs>
        <w:rPr>
          <w:rFonts w:cs="Arial"/>
          <w:sz w:val="20"/>
          <w:szCs w:val="20"/>
        </w:rPr>
      </w:pPr>
    </w:p>
    <w:p w:rsidR="00501105" w:rsidRPr="00BE0107" w:rsidRDefault="008113D3" w:rsidP="00FF5472">
      <w:pPr>
        <w:widowControl w:val="0"/>
        <w:tabs>
          <w:tab w:val="right" w:leader="dot" w:pos="8280"/>
        </w:tabs>
        <w:rPr>
          <w:rFonts w:cs="Arial"/>
          <w:b/>
          <w:sz w:val="20"/>
          <w:szCs w:val="20"/>
        </w:rPr>
      </w:pPr>
      <w:r w:rsidRPr="00BE0107">
        <w:rPr>
          <w:rFonts w:cs="Arial"/>
          <w:b/>
          <w:sz w:val="20"/>
          <w:szCs w:val="20"/>
        </w:rPr>
        <w:t>SE</w:t>
      </w:r>
      <w:r w:rsidR="00501105" w:rsidRPr="00BE0107">
        <w:rPr>
          <w:rFonts w:cs="Arial"/>
          <w:b/>
          <w:sz w:val="20"/>
          <w:szCs w:val="20"/>
        </w:rPr>
        <w:t>M 4100 S</w:t>
      </w:r>
      <w:r w:rsidR="00CB2746" w:rsidRPr="00BE0107">
        <w:rPr>
          <w:rFonts w:cs="Arial"/>
          <w:b/>
          <w:sz w:val="20"/>
          <w:szCs w:val="20"/>
        </w:rPr>
        <w:t>ports/Event Marketing, Promotion, and Public R</w:t>
      </w:r>
      <w:r w:rsidR="00D15ACD" w:rsidRPr="00BE0107">
        <w:rPr>
          <w:rFonts w:cs="Arial"/>
          <w:b/>
          <w:sz w:val="20"/>
          <w:szCs w:val="20"/>
        </w:rPr>
        <w:t>elations</w:t>
      </w:r>
      <w:r w:rsidR="00D15ACD" w:rsidRPr="00BE0107">
        <w:rPr>
          <w:rFonts w:cs="Arial"/>
          <w:b/>
          <w:sz w:val="20"/>
          <w:szCs w:val="20"/>
        </w:rPr>
        <w:tab/>
      </w:r>
      <w:r w:rsidR="00501105" w:rsidRPr="00BE0107">
        <w:rPr>
          <w:rFonts w:cs="Arial"/>
          <w:b/>
          <w:sz w:val="20"/>
          <w:szCs w:val="20"/>
        </w:rPr>
        <w:t>3</w:t>
      </w:r>
      <w:r w:rsidRPr="00BE0107">
        <w:rPr>
          <w:rFonts w:cs="Arial"/>
          <w:b/>
          <w:sz w:val="20"/>
          <w:szCs w:val="20"/>
        </w:rPr>
        <w:t xml:space="preserve"> </w:t>
      </w:r>
      <w:r w:rsidR="00501105" w:rsidRPr="00F71704">
        <w:rPr>
          <w:rFonts w:cs="Arial"/>
          <w:b/>
          <w:noProof/>
          <w:sz w:val="20"/>
          <w:szCs w:val="20"/>
        </w:rPr>
        <w:t>cr</w:t>
      </w:r>
      <w:r w:rsidRPr="00BE0107">
        <w:rPr>
          <w:rFonts w:cs="Arial"/>
          <w:b/>
          <w:sz w:val="20"/>
          <w:szCs w:val="20"/>
        </w:rPr>
        <w:t>.</w:t>
      </w:r>
    </w:p>
    <w:p w:rsidR="00501105" w:rsidRPr="00BE0107" w:rsidRDefault="00501105" w:rsidP="00FF5472">
      <w:pPr>
        <w:widowControl w:val="0"/>
        <w:tabs>
          <w:tab w:val="right" w:leader="dot" w:pos="8280"/>
        </w:tabs>
        <w:rPr>
          <w:rFonts w:cs="Arial"/>
          <w:sz w:val="20"/>
          <w:szCs w:val="20"/>
        </w:rPr>
      </w:pPr>
      <w:r w:rsidRPr="00BE0107">
        <w:rPr>
          <w:rFonts w:cs="Arial"/>
          <w:sz w:val="20"/>
          <w:szCs w:val="20"/>
        </w:rPr>
        <w:t>This course explores the concepts and tool</w:t>
      </w:r>
      <w:r w:rsidR="008113D3" w:rsidRPr="00BE0107">
        <w:rPr>
          <w:rFonts w:cs="Arial"/>
          <w:sz w:val="20"/>
          <w:szCs w:val="20"/>
        </w:rPr>
        <w:t>s</w:t>
      </w:r>
      <w:r w:rsidRPr="00BE0107">
        <w:rPr>
          <w:rFonts w:cs="Arial"/>
          <w:sz w:val="20"/>
          <w:szCs w:val="20"/>
        </w:rPr>
        <w:t xml:space="preserve"> used to promote and market a successful event. An effective event marketing strategy, including timing and evaluation component, is developed. This course applies contemporary principals of strategic marketing to event management. </w:t>
      </w:r>
    </w:p>
    <w:p w:rsidR="00501105" w:rsidRPr="00BE0107" w:rsidRDefault="00501105" w:rsidP="00FF5472">
      <w:pPr>
        <w:widowControl w:val="0"/>
        <w:tabs>
          <w:tab w:val="right" w:leader="dot" w:pos="8280"/>
        </w:tabs>
        <w:rPr>
          <w:rFonts w:cs="Arial"/>
          <w:sz w:val="20"/>
          <w:szCs w:val="20"/>
        </w:rPr>
      </w:pPr>
    </w:p>
    <w:p w:rsidR="004F26BB" w:rsidRPr="00BE0107" w:rsidRDefault="004F26BB" w:rsidP="00FF5472">
      <w:pPr>
        <w:widowControl w:val="0"/>
        <w:tabs>
          <w:tab w:val="right" w:leader="dot" w:pos="8280"/>
        </w:tabs>
        <w:rPr>
          <w:rFonts w:cs="Arial"/>
          <w:b/>
          <w:sz w:val="20"/>
          <w:szCs w:val="20"/>
        </w:rPr>
      </w:pPr>
      <w:r w:rsidRPr="00BE0107">
        <w:rPr>
          <w:rFonts w:cs="Arial"/>
          <w:b/>
          <w:sz w:val="20"/>
          <w:szCs w:val="20"/>
        </w:rPr>
        <w:t xml:space="preserve">SEM 4200 </w:t>
      </w:r>
      <w:r w:rsidR="007961AF" w:rsidRPr="00BE0107">
        <w:rPr>
          <w:rFonts w:cs="Arial"/>
          <w:b/>
          <w:sz w:val="20"/>
          <w:szCs w:val="20"/>
        </w:rPr>
        <w:t>Sports Financial</w:t>
      </w:r>
      <w:r w:rsidR="00027CB8" w:rsidRPr="00BE0107">
        <w:rPr>
          <w:rFonts w:cs="Arial"/>
          <w:b/>
          <w:sz w:val="20"/>
          <w:szCs w:val="20"/>
        </w:rPr>
        <w:t xml:space="preserve"> Analytics (MTH 3440)</w:t>
      </w:r>
      <w:r w:rsidRPr="00BE0107">
        <w:rPr>
          <w:rFonts w:cs="Arial"/>
          <w:b/>
          <w:sz w:val="20"/>
          <w:szCs w:val="20"/>
        </w:rPr>
        <w:tab/>
        <w:t xml:space="preserve">3 </w:t>
      </w:r>
      <w:r w:rsidRPr="00F71704">
        <w:rPr>
          <w:rFonts w:cs="Arial"/>
          <w:b/>
          <w:noProof/>
          <w:sz w:val="20"/>
          <w:szCs w:val="20"/>
        </w:rPr>
        <w:t>cr</w:t>
      </w:r>
      <w:r w:rsidRPr="00BE0107">
        <w:rPr>
          <w:rFonts w:cs="Arial"/>
          <w:b/>
          <w:sz w:val="20"/>
          <w:szCs w:val="20"/>
        </w:rPr>
        <w:t>.</w:t>
      </w:r>
    </w:p>
    <w:p w:rsidR="004F26BB" w:rsidRPr="007F1905" w:rsidRDefault="00CC2591" w:rsidP="00FF5472">
      <w:pPr>
        <w:widowControl w:val="0"/>
        <w:rPr>
          <w:rFonts w:eastAsia="Arial" w:cs="Arial"/>
          <w:color w:val="000000"/>
          <w:sz w:val="20"/>
          <w:szCs w:val="20"/>
        </w:rPr>
      </w:pPr>
      <w:r w:rsidRPr="00BE0107">
        <w:rPr>
          <w:rFonts w:eastAsia="Arial" w:cs="Arial"/>
          <w:color w:val="000000"/>
          <w:sz w:val="20"/>
          <w:szCs w:val="20"/>
        </w:rPr>
        <w:t>Students will explore how data analytics</w:t>
      </w:r>
      <w:r w:rsidRPr="00F714C7">
        <w:rPr>
          <w:rFonts w:eastAsia="Arial" w:cs="Arial"/>
          <w:color w:val="000000"/>
          <w:sz w:val="20"/>
          <w:szCs w:val="20"/>
        </w:rPr>
        <w:t xml:space="preserve"> can be used to improve financial performance and a competitive advantage in the sports industry.  The course covers how revenue is generated using ticketing strategies, sponsorships, and merchandising along with using analytics to build customer relationships and fan engagement.</w:t>
      </w:r>
      <w:r w:rsidR="007F1905" w:rsidRPr="007F1905">
        <w:rPr>
          <w:rFonts w:eastAsia="Arial" w:cs="Arial"/>
          <w:color w:val="000000"/>
          <w:sz w:val="20"/>
          <w:szCs w:val="20"/>
        </w:rPr>
        <w:t xml:space="preserve">  </w:t>
      </w:r>
    </w:p>
    <w:p w:rsidR="001771CB" w:rsidRPr="009E2E00" w:rsidRDefault="001771CB" w:rsidP="00FF5472">
      <w:pPr>
        <w:widowControl w:val="0"/>
        <w:tabs>
          <w:tab w:val="right" w:leader="dot" w:pos="8280"/>
          <w:tab w:val="right" w:leader="dot" w:pos="8640"/>
        </w:tabs>
        <w:rPr>
          <w:rFonts w:cs="Arial"/>
          <w:b/>
          <w:sz w:val="20"/>
          <w:szCs w:val="20"/>
        </w:rPr>
      </w:pPr>
    </w:p>
    <w:p w:rsidR="001771CB" w:rsidRPr="009E2E00" w:rsidRDefault="001771CB" w:rsidP="00FF5472">
      <w:pPr>
        <w:widowControl w:val="0"/>
        <w:tabs>
          <w:tab w:val="right" w:leader="dot" w:pos="8280"/>
          <w:tab w:val="right" w:leader="dot" w:pos="8640"/>
        </w:tabs>
        <w:rPr>
          <w:rFonts w:cs="Arial"/>
          <w:b/>
          <w:sz w:val="20"/>
          <w:szCs w:val="20"/>
        </w:rPr>
      </w:pPr>
      <w:r w:rsidRPr="009E2E00">
        <w:rPr>
          <w:rFonts w:cs="Arial"/>
          <w:b/>
          <w:sz w:val="20"/>
          <w:szCs w:val="20"/>
        </w:rPr>
        <w:t>SEM 4400 Sports and Event Law</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A407D0" w:rsidRPr="00A407D0" w:rsidRDefault="00A407D0" w:rsidP="00FF5472">
      <w:pPr>
        <w:widowControl w:val="0"/>
        <w:rPr>
          <w:sz w:val="20"/>
          <w:szCs w:val="20"/>
        </w:rPr>
      </w:pPr>
      <w:r w:rsidRPr="00A407D0">
        <w:rPr>
          <w:sz w:val="20"/>
          <w:szCs w:val="20"/>
        </w:rPr>
        <w:t>Students will examine the legal issues surrounding and governing international sports and events.  This course will dive into legal topics such as contracts, torts, labor/employment law, health and safety, intellectual property rights, social media concerns, and Title IX and gender issues.</w:t>
      </w:r>
    </w:p>
    <w:p w:rsidR="00501105" w:rsidRPr="009E2E00" w:rsidRDefault="00501105" w:rsidP="00FF5472">
      <w:pPr>
        <w:widowControl w:val="0"/>
        <w:tabs>
          <w:tab w:val="right" w:leader="dot" w:pos="8280"/>
        </w:tabs>
        <w:rPr>
          <w:rFonts w:cs="Arial"/>
          <w:sz w:val="20"/>
          <w:szCs w:val="20"/>
        </w:rPr>
      </w:pPr>
    </w:p>
    <w:p w:rsidR="00501105" w:rsidRPr="009E2E00" w:rsidRDefault="00D727BA" w:rsidP="00FF5472">
      <w:pPr>
        <w:widowControl w:val="0"/>
        <w:tabs>
          <w:tab w:val="right" w:leader="dot" w:pos="8280"/>
        </w:tabs>
        <w:rPr>
          <w:rFonts w:cs="Arial"/>
          <w:b/>
          <w:sz w:val="20"/>
          <w:szCs w:val="20"/>
        </w:rPr>
      </w:pPr>
      <w:r w:rsidRPr="009E2E00">
        <w:rPr>
          <w:rFonts w:cs="Arial"/>
          <w:b/>
          <w:sz w:val="20"/>
          <w:szCs w:val="20"/>
        </w:rPr>
        <w:t>SEM 4500 Sport/Event Negotiat</w:t>
      </w:r>
      <w:r w:rsidR="00D15ACD" w:rsidRPr="009E2E00">
        <w:rPr>
          <w:rFonts w:cs="Arial"/>
          <w:b/>
          <w:sz w:val="20"/>
          <w:szCs w:val="20"/>
        </w:rPr>
        <w:t>ions, Contracts, and Risk Management</w:t>
      </w:r>
      <w:r w:rsidR="00D15ACD" w:rsidRPr="009E2E00">
        <w:rPr>
          <w:rFonts w:cs="Arial"/>
          <w:b/>
          <w:sz w:val="20"/>
          <w:szCs w:val="20"/>
        </w:rPr>
        <w:tab/>
      </w:r>
      <w:r w:rsidR="00501105" w:rsidRPr="009E2E00">
        <w:rPr>
          <w:rFonts w:cs="Arial"/>
          <w:b/>
          <w:sz w:val="20"/>
          <w:szCs w:val="20"/>
        </w:rPr>
        <w:t>3</w:t>
      </w:r>
      <w:r w:rsidR="00D15ACD" w:rsidRPr="009E2E00">
        <w:rPr>
          <w:rFonts w:cs="Arial"/>
          <w:b/>
          <w:sz w:val="20"/>
          <w:szCs w:val="20"/>
        </w:rPr>
        <w:t xml:space="preserve"> </w:t>
      </w:r>
      <w:r w:rsidR="00501105" w:rsidRPr="00F71704">
        <w:rPr>
          <w:rFonts w:cs="Arial"/>
          <w:b/>
          <w:noProof/>
          <w:sz w:val="20"/>
          <w:szCs w:val="20"/>
        </w:rPr>
        <w:t>cr</w:t>
      </w:r>
      <w:r w:rsidR="00501105" w:rsidRPr="009E2E00">
        <w:rPr>
          <w:rFonts w:cs="Arial"/>
          <w:b/>
          <w:sz w:val="20"/>
          <w:szCs w:val="20"/>
        </w:rPr>
        <w:t>.</w:t>
      </w:r>
    </w:p>
    <w:p w:rsidR="00501105" w:rsidRPr="009E2E00" w:rsidRDefault="00501105" w:rsidP="00FF5472">
      <w:pPr>
        <w:widowControl w:val="0"/>
        <w:tabs>
          <w:tab w:val="right" w:leader="dot" w:pos="8280"/>
        </w:tabs>
        <w:rPr>
          <w:rFonts w:cs="Arial"/>
          <w:sz w:val="20"/>
          <w:szCs w:val="20"/>
        </w:rPr>
      </w:pPr>
      <w:r w:rsidRPr="009E2E00">
        <w:rPr>
          <w:rFonts w:cs="Arial"/>
          <w:sz w:val="20"/>
          <w:szCs w:val="20"/>
        </w:rPr>
        <w:t>Effective planning can and does reduce risk. Student</w:t>
      </w:r>
      <w:r w:rsidR="00D15ACD" w:rsidRPr="009E2E00">
        <w:rPr>
          <w:rFonts w:cs="Arial"/>
          <w:sz w:val="20"/>
          <w:szCs w:val="20"/>
        </w:rPr>
        <w:t>s</w:t>
      </w:r>
      <w:r w:rsidRPr="009E2E00">
        <w:rPr>
          <w:rFonts w:cs="Arial"/>
          <w:sz w:val="20"/>
          <w:szCs w:val="20"/>
        </w:rPr>
        <w:t xml:space="preserve"> learn how to prepare an RFP for an event to help select the</w:t>
      </w:r>
      <w:r w:rsidR="00D15ACD" w:rsidRPr="009E2E00">
        <w:rPr>
          <w:rFonts w:cs="Arial"/>
          <w:sz w:val="20"/>
          <w:szCs w:val="20"/>
        </w:rPr>
        <w:t xml:space="preserve"> best site for specific events.  </w:t>
      </w:r>
      <w:r w:rsidRPr="009E2E00">
        <w:rPr>
          <w:rFonts w:cs="Arial"/>
          <w:sz w:val="20"/>
          <w:szCs w:val="20"/>
        </w:rPr>
        <w:t xml:space="preserve">The most negotiable items during the contracting </w:t>
      </w:r>
      <w:r w:rsidRPr="009108E4">
        <w:rPr>
          <w:rFonts w:cs="Arial"/>
          <w:noProof/>
          <w:sz w:val="20"/>
          <w:szCs w:val="20"/>
        </w:rPr>
        <w:t>process</w:t>
      </w:r>
      <w:r w:rsidR="009108E4">
        <w:rPr>
          <w:rFonts w:cs="Arial"/>
          <w:noProof/>
          <w:sz w:val="20"/>
          <w:szCs w:val="20"/>
        </w:rPr>
        <w:t>, as well as the expectation of the site hosting the event,</w:t>
      </w:r>
      <w:r w:rsidR="00D15ACD" w:rsidRPr="009E2E00">
        <w:rPr>
          <w:rFonts w:cs="Arial"/>
          <w:sz w:val="20"/>
          <w:szCs w:val="20"/>
        </w:rPr>
        <w:t xml:space="preserve"> </w:t>
      </w:r>
      <w:r w:rsidR="00D15ACD" w:rsidRPr="009108E4">
        <w:rPr>
          <w:rFonts w:cs="Arial"/>
          <w:noProof/>
          <w:sz w:val="20"/>
          <w:szCs w:val="20"/>
        </w:rPr>
        <w:t>are identified</w:t>
      </w:r>
      <w:r w:rsidR="00D15ACD" w:rsidRPr="009E2E00">
        <w:rPr>
          <w:rFonts w:cs="Arial"/>
          <w:sz w:val="20"/>
          <w:szCs w:val="20"/>
        </w:rPr>
        <w:t>.</w:t>
      </w:r>
    </w:p>
    <w:p w:rsidR="00501105" w:rsidRPr="009E2E00" w:rsidRDefault="00501105" w:rsidP="00FF5472">
      <w:pPr>
        <w:widowControl w:val="0"/>
        <w:tabs>
          <w:tab w:val="right" w:leader="dot" w:pos="8280"/>
        </w:tabs>
        <w:rPr>
          <w:rFonts w:cs="Arial"/>
          <w:sz w:val="20"/>
          <w:szCs w:val="20"/>
        </w:rPr>
      </w:pPr>
    </w:p>
    <w:p w:rsidR="00533106" w:rsidRPr="009E2E00" w:rsidRDefault="00533106" w:rsidP="00E564F4">
      <w:pPr>
        <w:keepNext/>
        <w:keepLines/>
        <w:tabs>
          <w:tab w:val="right" w:leader="dot" w:pos="8280"/>
          <w:tab w:val="right" w:leader="dot" w:pos="8640"/>
        </w:tabs>
        <w:rPr>
          <w:rFonts w:cs="Arial"/>
          <w:b/>
          <w:sz w:val="20"/>
          <w:szCs w:val="20"/>
        </w:rPr>
      </w:pPr>
      <w:r w:rsidRPr="009E2E00">
        <w:rPr>
          <w:rFonts w:cs="Arial"/>
          <w:b/>
          <w:sz w:val="20"/>
          <w:szCs w:val="20"/>
        </w:rPr>
        <w:lastRenderedPageBreak/>
        <w:t>SOC 1100 Fundamentals of Sociology</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773A8A" w:rsidRPr="009E2E00" w:rsidRDefault="00533106" w:rsidP="00E564F4">
      <w:pPr>
        <w:keepNext/>
        <w:keepLines/>
        <w:tabs>
          <w:tab w:val="right" w:leader="dot" w:pos="8280"/>
          <w:tab w:val="right" w:leader="dot" w:pos="8640"/>
        </w:tabs>
        <w:rPr>
          <w:rFonts w:cs="Arial"/>
          <w:b/>
          <w:sz w:val="20"/>
          <w:szCs w:val="20"/>
        </w:rPr>
      </w:pPr>
      <w:r w:rsidRPr="009E2E00">
        <w:rPr>
          <w:rFonts w:cs="Arial"/>
          <w:sz w:val="20"/>
          <w:szCs w:val="20"/>
        </w:rPr>
        <w:t xml:space="preserve">This course explores factors that shape a society and influence group behavior.  The effects of social systems and societal change upon the individual </w:t>
      </w:r>
      <w:r w:rsidRPr="00F71704">
        <w:rPr>
          <w:rFonts w:cs="Arial"/>
          <w:noProof/>
          <w:sz w:val="20"/>
          <w:szCs w:val="20"/>
        </w:rPr>
        <w:t>are examined</w:t>
      </w:r>
      <w:r w:rsidRPr="009E2E00">
        <w:rPr>
          <w:rFonts w:cs="Arial"/>
          <w:sz w:val="20"/>
          <w:szCs w:val="20"/>
        </w:rPr>
        <w:t>.  Understanding these dynamics furnishes students with valuable perspective as they advance in their degree</w:t>
      </w:r>
      <w:r w:rsidR="00FD105E" w:rsidRPr="009E2E00">
        <w:rPr>
          <w:rFonts w:cs="Arial"/>
          <w:sz w:val="20"/>
          <w:szCs w:val="20"/>
        </w:rPr>
        <w:t xml:space="preserve"> program and enter the workforce.</w:t>
      </w:r>
      <w:r w:rsidR="00773A8A" w:rsidRPr="009E2E00">
        <w:rPr>
          <w:rFonts w:cs="Arial"/>
          <w:b/>
          <w:sz w:val="20"/>
          <w:szCs w:val="20"/>
        </w:rPr>
        <w:t xml:space="preserve"> </w:t>
      </w:r>
    </w:p>
    <w:p w:rsidR="00773A8A" w:rsidRPr="009E2E00" w:rsidRDefault="00773A8A" w:rsidP="00FF5472">
      <w:pPr>
        <w:widowControl w:val="0"/>
        <w:tabs>
          <w:tab w:val="right" w:leader="dot" w:pos="8280"/>
          <w:tab w:val="right" w:leader="dot" w:pos="8640"/>
        </w:tabs>
        <w:rPr>
          <w:rFonts w:cs="Arial"/>
          <w:b/>
          <w:sz w:val="20"/>
          <w:szCs w:val="20"/>
        </w:rPr>
      </w:pPr>
    </w:p>
    <w:p w:rsidR="00773A8A" w:rsidRPr="009E2E00" w:rsidRDefault="00773A8A" w:rsidP="00FF5472">
      <w:pPr>
        <w:widowControl w:val="0"/>
        <w:tabs>
          <w:tab w:val="right" w:leader="dot" w:pos="8280"/>
          <w:tab w:val="right" w:leader="dot" w:pos="8640"/>
        </w:tabs>
        <w:rPr>
          <w:rFonts w:cs="Arial"/>
          <w:b/>
          <w:sz w:val="20"/>
          <w:szCs w:val="20"/>
        </w:rPr>
      </w:pPr>
      <w:r w:rsidRPr="009E2E00">
        <w:rPr>
          <w:rFonts w:cs="Arial"/>
          <w:b/>
          <w:sz w:val="20"/>
          <w:szCs w:val="20"/>
        </w:rPr>
        <w:t>STR 4500 Strategic Management</w:t>
      </w:r>
      <w:r w:rsidRPr="009E2E00">
        <w:rPr>
          <w:rFonts w:cs="Arial"/>
          <w:b/>
          <w:sz w:val="20"/>
          <w:szCs w:val="20"/>
        </w:rPr>
        <w:tab/>
        <w:t xml:space="preserve">3 </w:t>
      </w:r>
      <w:r w:rsidRPr="00F71704">
        <w:rPr>
          <w:rFonts w:cs="Arial"/>
          <w:b/>
          <w:noProof/>
          <w:sz w:val="20"/>
          <w:szCs w:val="20"/>
        </w:rPr>
        <w:t>cr</w:t>
      </w:r>
      <w:r w:rsidRPr="009E2E00">
        <w:rPr>
          <w:rFonts w:cs="Arial"/>
          <w:b/>
          <w:sz w:val="20"/>
          <w:szCs w:val="20"/>
        </w:rPr>
        <w:t>.</w:t>
      </w:r>
    </w:p>
    <w:p w:rsidR="00773A8A" w:rsidRDefault="00984461" w:rsidP="00FF5472">
      <w:pPr>
        <w:widowControl w:val="0"/>
        <w:rPr>
          <w:rFonts w:cs="Arial"/>
          <w:sz w:val="20"/>
          <w:szCs w:val="20"/>
        </w:rPr>
      </w:pPr>
      <w:r w:rsidRPr="009E2E00">
        <w:rPr>
          <w:rFonts w:cs="Arial"/>
          <w:sz w:val="20"/>
          <w:szCs w:val="20"/>
        </w:rPr>
        <w:t>This course provides the student understand how businesses develop and execute strategy. The course covers issues such as the differentiation of strategy versus operational efficiency, strategic positioning, the role of disruptive innovation, the importance of rapid decision cycles and the concept of red-ocean and blue-ocean strategy.</w:t>
      </w:r>
    </w:p>
    <w:p w:rsidR="00393730" w:rsidRDefault="00393730" w:rsidP="00FF5472">
      <w:pPr>
        <w:widowControl w:val="0"/>
        <w:rPr>
          <w:rFonts w:cs="Arial"/>
          <w:sz w:val="20"/>
          <w:szCs w:val="20"/>
        </w:rPr>
      </w:pPr>
    </w:p>
    <w:p w:rsidR="00393730" w:rsidRPr="00CF0516" w:rsidRDefault="00F61E44" w:rsidP="00FF5472">
      <w:pPr>
        <w:widowControl w:val="0"/>
        <w:tabs>
          <w:tab w:val="right" w:leader="dot" w:pos="8280"/>
          <w:tab w:val="right" w:leader="dot" w:pos="8640"/>
        </w:tabs>
        <w:rPr>
          <w:rFonts w:cs="Arial"/>
          <w:b/>
          <w:sz w:val="20"/>
          <w:szCs w:val="20"/>
        </w:rPr>
      </w:pPr>
      <w:r>
        <w:rPr>
          <w:rFonts w:cs="Arial"/>
          <w:b/>
          <w:sz w:val="20"/>
          <w:szCs w:val="20"/>
        </w:rPr>
        <w:t>TSH</w:t>
      </w:r>
      <w:r w:rsidR="00393730" w:rsidRPr="00CF0516">
        <w:rPr>
          <w:rFonts w:cs="Arial"/>
          <w:b/>
          <w:sz w:val="20"/>
          <w:szCs w:val="20"/>
        </w:rPr>
        <w:t xml:space="preserve"> 3000 Sustainable Tourism</w:t>
      </w:r>
      <w:r w:rsidR="00393730" w:rsidRPr="00CF0516">
        <w:rPr>
          <w:rFonts w:cs="Arial"/>
          <w:b/>
          <w:sz w:val="20"/>
          <w:szCs w:val="20"/>
        </w:rPr>
        <w:tab/>
        <w:t xml:space="preserve">3 </w:t>
      </w:r>
      <w:r w:rsidR="00393730" w:rsidRPr="00F71704">
        <w:rPr>
          <w:rFonts w:cs="Arial"/>
          <w:b/>
          <w:noProof/>
          <w:sz w:val="20"/>
          <w:szCs w:val="20"/>
        </w:rPr>
        <w:t>cr</w:t>
      </w:r>
      <w:r w:rsidR="00393730" w:rsidRPr="00CF0516">
        <w:rPr>
          <w:rFonts w:cs="Arial"/>
          <w:b/>
          <w:sz w:val="20"/>
          <w:szCs w:val="20"/>
        </w:rPr>
        <w:t>.</w:t>
      </w:r>
    </w:p>
    <w:p w:rsidR="00742A6A" w:rsidRPr="00CF0516" w:rsidRDefault="00742A6A" w:rsidP="00FF5472">
      <w:pPr>
        <w:widowControl w:val="0"/>
        <w:rPr>
          <w:rFonts w:cs="Arial"/>
          <w:sz w:val="20"/>
          <w:szCs w:val="20"/>
        </w:rPr>
      </w:pPr>
      <w:r w:rsidRPr="00CF0516">
        <w:rPr>
          <w:rFonts w:cs="Arial"/>
          <w:sz w:val="20"/>
          <w:szCs w:val="20"/>
        </w:rPr>
        <w:t>This course introduces students to the economic, sociocultural and environment impacts of tourism.  It prepares students with exposure to industry and research developments that will increase their capacity as a successful tourism operation supervisor.  There is an emphasis on the importance of sustainability, economic and environmental viability to support emerging tourism sectors.</w:t>
      </w:r>
    </w:p>
    <w:p w:rsidR="00742A6A" w:rsidRPr="00CF0516" w:rsidRDefault="00742A6A" w:rsidP="00FF5472">
      <w:pPr>
        <w:widowControl w:val="0"/>
        <w:rPr>
          <w:rFonts w:cs="Arial"/>
          <w:sz w:val="20"/>
          <w:szCs w:val="20"/>
        </w:rPr>
      </w:pPr>
    </w:p>
    <w:p w:rsidR="00393730" w:rsidRPr="00CF0516" w:rsidRDefault="00F61E44" w:rsidP="00FF5472">
      <w:pPr>
        <w:widowControl w:val="0"/>
        <w:tabs>
          <w:tab w:val="right" w:leader="dot" w:pos="8280"/>
          <w:tab w:val="right" w:leader="dot" w:pos="8640"/>
        </w:tabs>
        <w:rPr>
          <w:rFonts w:cs="Arial"/>
          <w:b/>
          <w:sz w:val="20"/>
          <w:szCs w:val="20"/>
        </w:rPr>
      </w:pPr>
      <w:r>
        <w:rPr>
          <w:rFonts w:cs="Arial"/>
          <w:b/>
          <w:sz w:val="20"/>
          <w:szCs w:val="20"/>
        </w:rPr>
        <w:t>TSH</w:t>
      </w:r>
      <w:r w:rsidR="00393730" w:rsidRPr="00CF0516">
        <w:rPr>
          <w:rFonts w:cs="Arial"/>
          <w:b/>
          <w:sz w:val="20"/>
          <w:szCs w:val="20"/>
        </w:rPr>
        <w:t xml:space="preserve"> 3100 Cultural and </w:t>
      </w:r>
      <w:r w:rsidR="00393730" w:rsidRPr="00F71704">
        <w:rPr>
          <w:rFonts w:cs="Arial"/>
          <w:b/>
          <w:noProof/>
          <w:sz w:val="20"/>
          <w:szCs w:val="20"/>
        </w:rPr>
        <w:t>Sport</w:t>
      </w:r>
      <w:r w:rsidR="00393730" w:rsidRPr="00CF0516">
        <w:rPr>
          <w:rFonts w:cs="Arial"/>
          <w:b/>
          <w:sz w:val="20"/>
          <w:szCs w:val="20"/>
        </w:rPr>
        <w:t xml:space="preserve"> Tourism</w:t>
      </w:r>
      <w:r w:rsidR="00393730" w:rsidRPr="00CF0516">
        <w:rPr>
          <w:rFonts w:cs="Arial"/>
          <w:b/>
          <w:sz w:val="20"/>
          <w:szCs w:val="20"/>
        </w:rPr>
        <w:tab/>
        <w:t xml:space="preserve">3 </w:t>
      </w:r>
      <w:r w:rsidR="00393730" w:rsidRPr="00F71704">
        <w:rPr>
          <w:rFonts w:cs="Arial"/>
          <w:b/>
          <w:noProof/>
          <w:sz w:val="20"/>
          <w:szCs w:val="20"/>
        </w:rPr>
        <w:t>cr</w:t>
      </w:r>
      <w:r w:rsidR="00393730" w:rsidRPr="00CF0516">
        <w:rPr>
          <w:rFonts w:cs="Arial"/>
          <w:b/>
          <w:sz w:val="20"/>
          <w:szCs w:val="20"/>
        </w:rPr>
        <w:t>.</w:t>
      </w:r>
    </w:p>
    <w:p w:rsidR="00393730" w:rsidRPr="00CF0516" w:rsidRDefault="00742A6A" w:rsidP="00FF5472">
      <w:pPr>
        <w:widowControl w:val="0"/>
        <w:rPr>
          <w:rFonts w:cs="Arial"/>
          <w:sz w:val="20"/>
          <w:szCs w:val="20"/>
        </w:rPr>
      </w:pPr>
      <w:r w:rsidRPr="00CF0516">
        <w:rPr>
          <w:rFonts w:cs="Arial"/>
          <w:sz w:val="20"/>
          <w:szCs w:val="20"/>
        </w:rPr>
        <w:t xml:space="preserve">Students will learn about the demand for event tourism and the impact on specialized </w:t>
      </w:r>
      <w:r w:rsidRPr="00F71704">
        <w:rPr>
          <w:rFonts w:cs="Arial"/>
          <w:noProof/>
          <w:sz w:val="20"/>
          <w:szCs w:val="20"/>
        </w:rPr>
        <w:t>events .</w:t>
      </w:r>
      <w:r w:rsidRPr="00CF0516">
        <w:rPr>
          <w:rFonts w:cs="Arial"/>
          <w:sz w:val="20"/>
          <w:szCs w:val="20"/>
        </w:rPr>
        <w:t xml:space="preserve">  Students will learn about the creation, planning and development strategies for specific types of cultural events.  </w:t>
      </w:r>
      <w:r w:rsidRPr="00F71704">
        <w:rPr>
          <w:rFonts w:cs="Arial"/>
          <w:noProof/>
          <w:sz w:val="20"/>
          <w:szCs w:val="20"/>
        </w:rPr>
        <w:t>Sport</w:t>
      </w:r>
      <w:r w:rsidRPr="00CF0516">
        <w:rPr>
          <w:rFonts w:cs="Arial"/>
          <w:sz w:val="20"/>
          <w:szCs w:val="20"/>
        </w:rPr>
        <w:t xml:space="preserve"> event tourism, festivals, art and entertainment venues </w:t>
      </w:r>
      <w:r w:rsidRPr="00F71704">
        <w:rPr>
          <w:rFonts w:cs="Arial"/>
          <w:noProof/>
          <w:sz w:val="20"/>
          <w:szCs w:val="20"/>
        </w:rPr>
        <w:t>are discussed</w:t>
      </w:r>
      <w:r w:rsidRPr="00CF0516">
        <w:rPr>
          <w:rFonts w:cs="Arial"/>
          <w:sz w:val="20"/>
          <w:szCs w:val="20"/>
        </w:rPr>
        <w:t>.</w:t>
      </w:r>
    </w:p>
    <w:p w:rsidR="00742A6A" w:rsidRPr="00CF0516" w:rsidRDefault="00742A6A" w:rsidP="00FF5472">
      <w:pPr>
        <w:widowControl w:val="0"/>
        <w:rPr>
          <w:rFonts w:cs="Arial"/>
          <w:sz w:val="20"/>
          <w:szCs w:val="20"/>
        </w:rPr>
      </w:pPr>
    </w:p>
    <w:p w:rsidR="00393730" w:rsidRPr="00CF0516" w:rsidRDefault="00F61E44" w:rsidP="00FF5472">
      <w:pPr>
        <w:widowControl w:val="0"/>
        <w:tabs>
          <w:tab w:val="right" w:leader="dot" w:pos="8280"/>
          <w:tab w:val="right" w:leader="dot" w:pos="8640"/>
        </w:tabs>
        <w:rPr>
          <w:rFonts w:cs="Arial"/>
          <w:b/>
          <w:sz w:val="20"/>
          <w:szCs w:val="20"/>
        </w:rPr>
      </w:pPr>
      <w:r>
        <w:rPr>
          <w:rFonts w:cs="Arial"/>
          <w:b/>
          <w:sz w:val="20"/>
          <w:szCs w:val="20"/>
        </w:rPr>
        <w:t>TSH</w:t>
      </w:r>
      <w:r w:rsidR="00393730" w:rsidRPr="00CF0516">
        <w:rPr>
          <w:rFonts w:cs="Arial"/>
          <w:b/>
          <w:sz w:val="20"/>
          <w:szCs w:val="20"/>
        </w:rPr>
        <w:t xml:space="preserve"> 3200 Event Management in Sport and Tourism</w:t>
      </w:r>
      <w:r w:rsidR="00393730" w:rsidRPr="00CF0516">
        <w:rPr>
          <w:rFonts w:cs="Arial"/>
          <w:b/>
          <w:sz w:val="20"/>
          <w:szCs w:val="20"/>
        </w:rPr>
        <w:tab/>
        <w:t xml:space="preserve">3 </w:t>
      </w:r>
      <w:r w:rsidR="00393730" w:rsidRPr="00F71704">
        <w:rPr>
          <w:rFonts w:cs="Arial"/>
          <w:b/>
          <w:noProof/>
          <w:sz w:val="20"/>
          <w:szCs w:val="20"/>
        </w:rPr>
        <w:t>cr</w:t>
      </w:r>
      <w:r w:rsidR="00393730" w:rsidRPr="00CF0516">
        <w:rPr>
          <w:rFonts w:cs="Arial"/>
          <w:b/>
          <w:sz w:val="20"/>
          <w:szCs w:val="20"/>
        </w:rPr>
        <w:t>.</w:t>
      </w:r>
    </w:p>
    <w:p w:rsidR="00393730" w:rsidRPr="00CF0516" w:rsidRDefault="00742A6A" w:rsidP="00FF5472">
      <w:pPr>
        <w:widowControl w:val="0"/>
        <w:rPr>
          <w:rFonts w:cs="Arial"/>
          <w:sz w:val="20"/>
          <w:szCs w:val="20"/>
        </w:rPr>
      </w:pPr>
      <w:r w:rsidRPr="00CF0516">
        <w:rPr>
          <w:rFonts w:cs="Arial"/>
          <w:sz w:val="20"/>
          <w:szCs w:val="20"/>
        </w:rPr>
        <w:t xml:space="preserve">This course is designed to develop </w:t>
      </w:r>
      <w:r w:rsidR="00721FE8" w:rsidRPr="00CF0516">
        <w:rPr>
          <w:rFonts w:cs="Arial"/>
          <w:sz w:val="20"/>
          <w:szCs w:val="20"/>
        </w:rPr>
        <w:t>students’</w:t>
      </w:r>
      <w:r w:rsidRPr="00CF0516">
        <w:rPr>
          <w:rFonts w:cs="Arial"/>
          <w:sz w:val="20"/>
          <w:szCs w:val="20"/>
        </w:rPr>
        <w:t xml:space="preserve"> skills in the specialized event and sporting event industry.  Effective management of a successful event </w:t>
      </w:r>
      <w:r w:rsidRPr="00F71704">
        <w:rPr>
          <w:rFonts w:cs="Arial"/>
          <w:noProof/>
          <w:sz w:val="20"/>
          <w:szCs w:val="20"/>
        </w:rPr>
        <w:t>is studied</w:t>
      </w:r>
      <w:r w:rsidRPr="00CF0516">
        <w:rPr>
          <w:rFonts w:cs="Arial"/>
          <w:sz w:val="20"/>
          <w:szCs w:val="20"/>
        </w:rPr>
        <w:t xml:space="preserve"> from planning and development through to implementation and evaluation.</w:t>
      </w:r>
    </w:p>
    <w:p w:rsidR="00742A6A" w:rsidRPr="00CF0516" w:rsidRDefault="00742A6A" w:rsidP="00FF5472">
      <w:pPr>
        <w:widowControl w:val="0"/>
        <w:rPr>
          <w:rFonts w:cs="Arial"/>
          <w:sz w:val="20"/>
          <w:szCs w:val="20"/>
        </w:rPr>
      </w:pPr>
    </w:p>
    <w:p w:rsidR="00393730" w:rsidRPr="00CF0516" w:rsidRDefault="00F61E44" w:rsidP="00FF5472">
      <w:pPr>
        <w:widowControl w:val="0"/>
        <w:tabs>
          <w:tab w:val="right" w:leader="dot" w:pos="8280"/>
          <w:tab w:val="right" w:leader="dot" w:pos="8640"/>
        </w:tabs>
        <w:rPr>
          <w:rFonts w:cs="Arial"/>
          <w:b/>
          <w:sz w:val="20"/>
          <w:szCs w:val="20"/>
        </w:rPr>
      </w:pPr>
      <w:r>
        <w:rPr>
          <w:rFonts w:cs="Arial"/>
          <w:b/>
          <w:sz w:val="20"/>
          <w:szCs w:val="20"/>
        </w:rPr>
        <w:t>TSH</w:t>
      </w:r>
      <w:r w:rsidR="00742A6A" w:rsidRPr="00CF0516">
        <w:rPr>
          <w:rFonts w:cs="Arial"/>
          <w:b/>
          <w:sz w:val="20"/>
          <w:szCs w:val="20"/>
        </w:rPr>
        <w:t xml:space="preserve"> 43</w:t>
      </w:r>
      <w:r w:rsidR="00393730" w:rsidRPr="00CF0516">
        <w:rPr>
          <w:rFonts w:cs="Arial"/>
          <w:b/>
          <w:sz w:val="20"/>
          <w:szCs w:val="20"/>
        </w:rPr>
        <w:t>00</w:t>
      </w:r>
      <w:r w:rsidR="00742A6A" w:rsidRPr="00CF0516">
        <w:rPr>
          <w:rFonts w:cs="Arial"/>
          <w:b/>
          <w:sz w:val="20"/>
          <w:szCs w:val="20"/>
        </w:rPr>
        <w:t xml:space="preserve"> International Tourism</w:t>
      </w:r>
      <w:r w:rsidR="00393730" w:rsidRPr="00CF0516">
        <w:rPr>
          <w:rFonts w:cs="Arial"/>
          <w:b/>
          <w:sz w:val="20"/>
          <w:szCs w:val="20"/>
        </w:rPr>
        <w:tab/>
        <w:t xml:space="preserve">3 </w:t>
      </w:r>
      <w:r w:rsidR="00393730" w:rsidRPr="00F71704">
        <w:rPr>
          <w:rFonts w:cs="Arial"/>
          <w:b/>
          <w:noProof/>
          <w:sz w:val="20"/>
          <w:szCs w:val="20"/>
        </w:rPr>
        <w:t>cr</w:t>
      </w:r>
      <w:r w:rsidR="00393730" w:rsidRPr="00CF0516">
        <w:rPr>
          <w:rFonts w:cs="Arial"/>
          <w:b/>
          <w:sz w:val="20"/>
          <w:szCs w:val="20"/>
        </w:rPr>
        <w:t>.</w:t>
      </w:r>
    </w:p>
    <w:p w:rsidR="00393730" w:rsidRPr="00CF0516" w:rsidRDefault="00742A6A" w:rsidP="00FF5472">
      <w:pPr>
        <w:widowControl w:val="0"/>
        <w:rPr>
          <w:rFonts w:cs="Arial"/>
          <w:sz w:val="20"/>
          <w:szCs w:val="20"/>
        </w:rPr>
      </w:pPr>
      <w:r w:rsidRPr="00CF0516">
        <w:rPr>
          <w:rFonts w:cs="Arial"/>
          <w:sz w:val="20"/>
          <w:szCs w:val="20"/>
        </w:rPr>
        <w:t xml:space="preserve">The purpose of this course is to explore the geographic knowledge and principles of the tourism industry in global destinations.  Students will evaluate tourism demand and types of tourist attractions along with current trends.  Issues such as climate change, recreational preferences and social impacts of tourism </w:t>
      </w:r>
      <w:r w:rsidRPr="00F71704">
        <w:rPr>
          <w:rFonts w:cs="Arial"/>
          <w:noProof/>
          <w:sz w:val="20"/>
          <w:szCs w:val="20"/>
        </w:rPr>
        <w:t>are discussed</w:t>
      </w:r>
      <w:r w:rsidRPr="00CF0516">
        <w:rPr>
          <w:rFonts w:cs="Arial"/>
          <w:sz w:val="20"/>
          <w:szCs w:val="20"/>
        </w:rPr>
        <w:t>.</w:t>
      </w:r>
    </w:p>
    <w:p w:rsidR="00742A6A" w:rsidRPr="00CF0516" w:rsidRDefault="00742A6A" w:rsidP="00FF5472">
      <w:pPr>
        <w:widowControl w:val="0"/>
        <w:rPr>
          <w:rFonts w:cs="Arial"/>
          <w:sz w:val="20"/>
          <w:szCs w:val="20"/>
        </w:rPr>
      </w:pPr>
    </w:p>
    <w:p w:rsidR="00393730" w:rsidRPr="009E2E00" w:rsidRDefault="00F61E44" w:rsidP="00FF5472">
      <w:pPr>
        <w:widowControl w:val="0"/>
        <w:tabs>
          <w:tab w:val="right" w:leader="dot" w:pos="8280"/>
          <w:tab w:val="right" w:leader="dot" w:pos="8640"/>
        </w:tabs>
        <w:rPr>
          <w:rFonts w:cs="Arial"/>
          <w:b/>
          <w:sz w:val="20"/>
          <w:szCs w:val="20"/>
        </w:rPr>
      </w:pPr>
      <w:r>
        <w:rPr>
          <w:rFonts w:cs="Arial"/>
          <w:b/>
          <w:sz w:val="20"/>
          <w:szCs w:val="20"/>
        </w:rPr>
        <w:t>TSH</w:t>
      </w:r>
      <w:r w:rsidR="007A0DE4">
        <w:rPr>
          <w:rFonts w:cs="Arial"/>
          <w:b/>
          <w:sz w:val="20"/>
          <w:szCs w:val="20"/>
        </w:rPr>
        <w:t xml:space="preserve"> 4400 </w:t>
      </w:r>
      <w:r w:rsidR="00742A6A" w:rsidRPr="00CF0516">
        <w:rPr>
          <w:rFonts w:cs="Arial"/>
          <w:b/>
          <w:sz w:val="20"/>
          <w:szCs w:val="20"/>
        </w:rPr>
        <w:t>Tourism</w:t>
      </w:r>
      <w:r w:rsidR="007A0DE4">
        <w:rPr>
          <w:rFonts w:cs="Arial"/>
          <w:b/>
          <w:sz w:val="20"/>
          <w:szCs w:val="20"/>
        </w:rPr>
        <w:t>, Sport, Hospitality</w:t>
      </w:r>
      <w:r w:rsidR="00742A6A" w:rsidRPr="00CF0516">
        <w:rPr>
          <w:rFonts w:cs="Arial"/>
          <w:b/>
          <w:sz w:val="20"/>
          <w:szCs w:val="20"/>
        </w:rPr>
        <w:t xml:space="preserve"> Externship</w:t>
      </w:r>
      <w:r w:rsidR="00393730" w:rsidRPr="00CF0516">
        <w:rPr>
          <w:rFonts w:cs="Arial"/>
          <w:b/>
          <w:sz w:val="20"/>
          <w:szCs w:val="20"/>
        </w:rPr>
        <w:tab/>
        <w:t xml:space="preserve">3 </w:t>
      </w:r>
      <w:r w:rsidR="00393730" w:rsidRPr="00F71704">
        <w:rPr>
          <w:rFonts w:cs="Arial"/>
          <w:b/>
          <w:noProof/>
          <w:sz w:val="20"/>
          <w:szCs w:val="20"/>
        </w:rPr>
        <w:t>cr</w:t>
      </w:r>
      <w:r w:rsidR="00393730" w:rsidRPr="00CF0516">
        <w:rPr>
          <w:rFonts w:cs="Arial"/>
          <w:b/>
          <w:sz w:val="20"/>
          <w:szCs w:val="20"/>
        </w:rPr>
        <w:t>.</w:t>
      </w:r>
    </w:p>
    <w:p w:rsidR="00393730" w:rsidRPr="009E2E00" w:rsidRDefault="00CF0516" w:rsidP="00FF5472">
      <w:pPr>
        <w:widowControl w:val="0"/>
        <w:rPr>
          <w:rFonts w:cs="Arial"/>
          <w:sz w:val="20"/>
          <w:szCs w:val="20"/>
        </w:rPr>
      </w:pPr>
      <w:r w:rsidRPr="00CF0516">
        <w:rPr>
          <w:rFonts w:cs="Arial"/>
          <w:sz w:val="20"/>
          <w:szCs w:val="20"/>
        </w:rPr>
        <w:t xml:space="preserve">Tourism students apply skills learned through theory and application in the classroom to a practical and professional environment in which to gain applicable experience in the Tourism/Sport/Event industry. Course requirements include the development of an </w:t>
      </w:r>
      <w:r>
        <w:rPr>
          <w:rFonts w:cs="Arial"/>
          <w:sz w:val="20"/>
          <w:szCs w:val="20"/>
        </w:rPr>
        <w:t xml:space="preserve">externship project with weekly </w:t>
      </w:r>
      <w:r w:rsidRPr="00CF0516">
        <w:rPr>
          <w:rFonts w:cs="Arial"/>
          <w:sz w:val="20"/>
          <w:szCs w:val="20"/>
        </w:rPr>
        <w:t>assignments and participation in weekly discussions.</w:t>
      </w:r>
    </w:p>
    <w:p w:rsidR="001E709B" w:rsidRPr="00FC5A14" w:rsidRDefault="000C596B" w:rsidP="00FF5472">
      <w:pPr>
        <w:pStyle w:val="Heading1"/>
        <w:keepNext w:val="0"/>
        <w:widowControl w:val="0"/>
        <w:rPr>
          <w:sz w:val="28"/>
          <w:szCs w:val="28"/>
        </w:rPr>
      </w:pPr>
      <w:r>
        <w:rPr>
          <w:sz w:val="20"/>
        </w:rPr>
        <w:br w:type="page"/>
      </w:r>
      <w:bookmarkStart w:id="91" w:name="_Toc69633619"/>
      <w:bookmarkStart w:id="92" w:name="_Toc499127075"/>
      <w:r w:rsidR="00446BE5" w:rsidRPr="00FC5A14">
        <w:rPr>
          <w:sz w:val="28"/>
          <w:szCs w:val="28"/>
        </w:rPr>
        <w:lastRenderedPageBreak/>
        <w:t>GRADUATE C</w:t>
      </w:r>
      <w:r w:rsidR="001E709B" w:rsidRPr="00FC5A14">
        <w:rPr>
          <w:sz w:val="28"/>
          <w:szCs w:val="28"/>
        </w:rPr>
        <w:t>OURSE DESCRIPTIONS</w:t>
      </w:r>
      <w:bookmarkEnd w:id="91"/>
      <w:bookmarkEnd w:id="92"/>
    </w:p>
    <w:p w:rsidR="001E709B" w:rsidRPr="002F5E4D" w:rsidRDefault="001E709B" w:rsidP="00FF5472">
      <w:pPr>
        <w:widowControl w:val="0"/>
        <w:tabs>
          <w:tab w:val="right" w:leader="dot" w:pos="8640"/>
        </w:tabs>
        <w:rPr>
          <w:rFonts w:cs="Arial"/>
          <w:sz w:val="20"/>
        </w:rPr>
      </w:pPr>
      <w:r w:rsidRPr="002F5E4D">
        <w:rPr>
          <w:rFonts w:cs="Arial"/>
          <w:sz w:val="20"/>
        </w:rPr>
        <w:t>(course pre-requisites shown in parentheses)</w:t>
      </w:r>
    </w:p>
    <w:p w:rsidR="00CE3D6B" w:rsidRDefault="00CE3D6B" w:rsidP="00FF5472">
      <w:pPr>
        <w:widowControl w:val="0"/>
        <w:rPr>
          <w:rFonts w:cs="Arial"/>
          <w:sz w:val="20"/>
        </w:rPr>
      </w:pPr>
    </w:p>
    <w:p w:rsidR="00F90DB9" w:rsidRPr="006A1C24" w:rsidRDefault="00F90DB9" w:rsidP="00FF5472">
      <w:pPr>
        <w:widowControl w:val="0"/>
        <w:tabs>
          <w:tab w:val="left" w:leader="dot" w:pos="7200"/>
          <w:tab w:val="left" w:leader="dot" w:pos="8640"/>
        </w:tabs>
        <w:rPr>
          <w:rFonts w:cs="Arial"/>
          <w:b/>
          <w:sz w:val="20"/>
        </w:rPr>
      </w:pPr>
      <w:r>
        <w:rPr>
          <w:rFonts w:cs="Arial"/>
          <w:b/>
          <w:sz w:val="20"/>
        </w:rPr>
        <w:t>BDA 6300 Business Analytics</w:t>
      </w:r>
      <w:r>
        <w:rPr>
          <w:rFonts w:cs="Arial"/>
          <w:b/>
          <w:sz w:val="20"/>
        </w:rPr>
        <w:tab/>
        <w:t>3</w:t>
      </w:r>
      <w:r w:rsidRPr="006A1C24">
        <w:rPr>
          <w:rFonts w:cs="Arial"/>
          <w:b/>
          <w:sz w:val="20"/>
        </w:rPr>
        <w:t xml:space="preserve"> </w:t>
      </w:r>
      <w:r w:rsidRPr="00F71704">
        <w:rPr>
          <w:rFonts w:cs="Arial"/>
          <w:b/>
          <w:noProof/>
          <w:sz w:val="20"/>
        </w:rPr>
        <w:t>cr</w:t>
      </w:r>
      <w:r w:rsidRPr="006A1C24">
        <w:rPr>
          <w:rFonts w:cs="Arial"/>
          <w:b/>
          <w:sz w:val="20"/>
        </w:rPr>
        <w:t>.</w:t>
      </w:r>
    </w:p>
    <w:p w:rsidR="00F90DB9" w:rsidRPr="006C49FF" w:rsidRDefault="00F90DB9" w:rsidP="00FF5472">
      <w:pPr>
        <w:widowControl w:val="0"/>
        <w:tabs>
          <w:tab w:val="left" w:leader="dot" w:pos="7200"/>
          <w:tab w:val="left" w:leader="dot" w:pos="8640"/>
        </w:tabs>
        <w:rPr>
          <w:rFonts w:cs="Arial"/>
          <w:sz w:val="20"/>
        </w:rPr>
      </w:pPr>
      <w:r>
        <w:rPr>
          <w:rFonts w:cs="Arial"/>
          <w:sz w:val="20"/>
        </w:rPr>
        <w:t xml:space="preserve">This course provides students with an overview of business analytics software and how business analytics provide performance and competitive advantages to business through the use of </w:t>
      </w:r>
      <w:r w:rsidRPr="00F71704">
        <w:rPr>
          <w:rFonts w:cs="Arial"/>
          <w:noProof/>
          <w:sz w:val="20"/>
        </w:rPr>
        <w:t>data base</w:t>
      </w:r>
      <w:r>
        <w:rPr>
          <w:rFonts w:cs="Arial"/>
          <w:sz w:val="20"/>
        </w:rPr>
        <w:t xml:space="preserve"> queries</w:t>
      </w:r>
      <w:r w:rsidRPr="00A7353C">
        <w:rPr>
          <w:rFonts w:cs="Arial"/>
          <w:sz w:val="20"/>
        </w:rPr>
        <w:t xml:space="preserve">, data mining, and predictive analytics. </w:t>
      </w:r>
      <w:r w:rsidRPr="00F71704">
        <w:rPr>
          <w:rFonts w:cs="Arial"/>
          <w:noProof/>
          <w:sz w:val="20"/>
        </w:rPr>
        <w:t>In addition</w:t>
      </w:r>
      <w:r w:rsidRPr="00A7353C">
        <w:rPr>
          <w:rFonts w:cs="Arial"/>
          <w:sz w:val="20"/>
        </w:rPr>
        <w:t>, the course will focus on the use of data to find patterns of relationships between data elements, which can lead to actions by the organization to exploit business opportunities and solve problems.</w:t>
      </w:r>
    </w:p>
    <w:p w:rsidR="00F90DB9" w:rsidRDefault="00F90DB9" w:rsidP="00FF5472">
      <w:pPr>
        <w:widowControl w:val="0"/>
        <w:tabs>
          <w:tab w:val="left" w:pos="864"/>
          <w:tab w:val="left" w:leader="dot" w:pos="7200"/>
          <w:tab w:val="right" w:leader="dot" w:pos="8280"/>
          <w:tab w:val="left" w:leader="dot" w:pos="8640"/>
        </w:tabs>
        <w:rPr>
          <w:rFonts w:cs="Arial"/>
          <w:b/>
          <w:sz w:val="20"/>
        </w:rPr>
      </w:pPr>
    </w:p>
    <w:p w:rsidR="00B248A6" w:rsidRPr="000C596B" w:rsidRDefault="00B248A6" w:rsidP="00FF5472">
      <w:pPr>
        <w:widowControl w:val="0"/>
        <w:tabs>
          <w:tab w:val="left" w:pos="864"/>
          <w:tab w:val="left" w:leader="dot" w:pos="7200"/>
          <w:tab w:val="right" w:leader="dot" w:pos="8280"/>
          <w:tab w:val="left" w:leader="dot" w:pos="8640"/>
        </w:tabs>
        <w:rPr>
          <w:rFonts w:cs="Arial"/>
          <w:sz w:val="20"/>
        </w:rPr>
      </w:pPr>
      <w:r>
        <w:rPr>
          <w:rFonts w:cs="Arial"/>
          <w:b/>
          <w:sz w:val="20"/>
        </w:rPr>
        <w:t>CER 500</w:t>
      </w:r>
      <w:r w:rsidR="00955F54">
        <w:rPr>
          <w:rFonts w:cs="Arial"/>
          <w:b/>
          <w:sz w:val="20"/>
        </w:rPr>
        <w:t>0</w:t>
      </w:r>
      <w:r>
        <w:rPr>
          <w:rFonts w:cs="Arial"/>
          <w:b/>
          <w:sz w:val="20"/>
        </w:rPr>
        <w:t xml:space="preserve"> </w:t>
      </w:r>
      <w:r w:rsidR="00E36BC7">
        <w:rPr>
          <w:rFonts w:cs="Arial"/>
          <w:b/>
          <w:sz w:val="20"/>
        </w:rPr>
        <w:t>Foundations in Graduate Certificate Studies</w:t>
      </w:r>
      <w:r w:rsidR="003D47AB">
        <w:rPr>
          <w:rFonts w:cs="Arial"/>
          <w:b/>
          <w:sz w:val="20"/>
        </w:rPr>
        <w:tab/>
      </w:r>
      <w:r>
        <w:rPr>
          <w:rFonts w:cs="Arial"/>
          <w:b/>
          <w:sz w:val="20"/>
        </w:rPr>
        <w:t>0</w:t>
      </w:r>
      <w:r w:rsidRPr="006A1C24">
        <w:rPr>
          <w:rFonts w:cs="Arial"/>
          <w:b/>
          <w:sz w:val="20"/>
        </w:rPr>
        <w:t xml:space="preserve"> </w:t>
      </w:r>
      <w:r w:rsidRPr="00F71704">
        <w:rPr>
          <w:rFonts w:cs="Arial"/>
          <w:b/>
          <w:noProof/>
          <w:sz w:val="20"/>
        </w:rPr>
        <w:t>cr</w:t>
      </w:r>
      <w:r w:rsidRPr="006A1C24">
        <w:rPr>
          <w:rFonts w:cs="Arial"/>
          <w:b/>
          <w:sz w:val="20"/>
        </w:rPr>
        <w:t>.</w:t>
      </w:r>
    </w:p>
    <w:p w:rsidR="00B248A6" w:rsidRDefault="00B248A6" w:rsidP="00FF5472">
      <w:pPr>
        <w:widowControl w:val="0"/>
        <w:tabs>
          <w:tab w:val="left" w:leader="dot" w:pos="7200"/>
        </w:tabs>
        <w:rPr>
          <w:rFonts w:cs="Arial"/>
          <w:color w:val="333333"/>
          <w:sz w:val="20"/>
          <w:szCs w:val="20"/>
        </w:rPr>
      </w:pPr>
      <w:r>
        <w:rPr>
          <w:rFonts w:cs="Arial"/>
          <w:color w:val="333333"/>
          <w:sz w:val="20"/>
          <w:szCs w:val="20"/>
        </w:rPr>
        <w:t>The Cleary University graduate program places unique demands and expectations on the stud</w:t>
      </w:r>
      <w:r w:rsidR="00274F4C">
        <w:rPr>
          <w:rFonts w:cs="Arial"/>
          <w:color w:val="333333"/>
          <w:sz w:val="20"/>
          <w:szCs w:val="20"/>
        </w:rPr>
        <w:t>ent.  Students will</w:t>
      </w:r>
      <w:r w:rsidR="00F31BA7">
        <w:rPr>
          <w:rFonts w:cs="Arial"/>
          <w:color w:val="333333"/>
          <w:sz w:val="20"/>
          <w:szCs w:val="20"/>
        </w:rPr>
        <w:t xml:space="preserve"> become familiar with</w:t>
      </w:r>
      <w:r>
        <w:rPr>
          <w:rFonts w:cs="Arial"/>
          <w:color w:val="333333"/>
          <w:sz w:val="20"/>
          <w:szCs w:val="20"/>
        </w:rPr>
        <w:t xml:space="preserve"> </w:t>
      </w:r>
      <w:r w:rsidR="00274F4C">
        <w:rPr>
          <w:rFonts w:cs="Arial"/>
          <w:color w:val="333333"/>
          <w:sz w:val="20"/>
          <w:szCs w:val="20"/>
        </w:rPr>
        <w:t xml:space="preserve">Cleary </w:t>
      </w:r>
      <w:r>
        <w:rPr>
          <w:rFonts w:cs="Arial"/>
          <w:color w:val="333333"/>
          <w:sz w:val="20"/>
          <w:szCs w:val="20"/>
        </w:rPr>
        <w:t xml:space="preserve">University’s </w:t>
      </w:r>
      <w:r w:rsidR="00274F4C">
        <w:rPr>
          <w:rFonts w:cs="Arial"/>
          <w:color w:val="333333"/>
          <w:sz w:val="20"/>
          <w:szCs w:val="20"/>
        </w:rPr>
        <w:t xml:space="preserve">learning management system and </w:t>
      </w:r>
      <w:r w:rsidR="00727A39">
        <w:rPr>
          <w:rFonts w:cs="Arial"/>
          <w:color w:val="333333"/>
          <w:sz w:val="20"/>
          <w:szCs w:val="20"/>
        </w:rPr>
        <w:t>on-line</w:t>
      </w:r>
      <w:r>
        <w:rPr>
          <w:rFonts w:cs="Arial"/>
          <w:color w:val="333333"/>
          <w:sz w:val="20"/>
          <w:szCs w:val="20"/>
        </w:rPr>
        <w:t xml:space="preserve"> library. Successful completion of this course </w:t>
      </w:r>
      <w:r w:rsidRPr="00F71704">
        <w:rPr>
          <w:rFonts w:cs="Arial"/>
          <w:noProof/>
          <w:color w:val="333333"/>
          <w:sz w:val="20"/>
          <w:szCs w:val="20"/>
        </w:rPr>
        <w:t>is required</w:t>
      </w:r>
      <w:r>
        <w:rPr>
          <w:rFonts w:cs="Arial"/>
          <w:color w:val="333333"/>
          <w:sz w:val="20"/>
          <w:szCs w:val="20"/>
        </w:rPr>
        <w:t xml:space="preserve"> for continuation in the certificate program.</w:t>
      </w:r>
    </w:p>
    <w:p w:rsidR="003E3217" w:rsidRDefault="003E3217" w:rsidP="00BF0473">
      <w:pPr>
        <w:widowControl w:val="0"/>
        <w:tabs>
          <w:tab w:val="left" w:leader="dot" w:pos="7200"/>
          <w:tab w:val="left" w:leader="dot" w:pos="8640"/>
        </w:tabs>
        <w:rPr>
          <w:rFonts w:cs="Arial"/>
          <w:b/>
          <w:sz w:val="20"/>
        </w:rPr>
      </w:pPr>
    </w:p>
    <w:p w:rsidR="001E709B" w:rsidRPr="006A1C24" w:rsidRDefault="001E709B" w:rsidP="00BF0473">
      <w:pPr>
        <w:widowControl w:val="0"/>
        <w:tabs>
          <w:tab w:val="left" w:leader="dot" w:pos="7200"/>
          <w:tab w:val="left" w:leader="dot" w:pos="8640"/>
        </w:tabs>
        <w:rPr>
          <w:rFonts w:cs="Arial"/>
          <w:b/>
          <w:sz w:val="20"/>
        </w:rPr>
      </w:pPr>
      <w:r w:rsidRPr="006A1C24">
        <w:rPr>
          <w:rFonts w:cs="Arial"/>
          <w:b/>
          <w:sz w:val="20"/>
        </w:rPr>
        <w:t>ECO 645</w:t>
      </w:r>
      <w:r w:rsidR="00955F54">
        <w:rPr>
          <w:rFonts w:cs="Arial"/>
          <w:b/>
          <w:sz w:val="20"/>
        </w:rPr>
        <w:t>0 Managerial Economics</w:t>
      </w:r>
      <w:r w:rsidR="00955F54">
        <w:rPr>
          <w:rFonts w:cs="Arial"/>
          <w:b/>
          <w:sz w:val="20"/>
        </w:rPr>
        <w:tab/>
        <w:t>3</w:t>
      </w:r>
      <w:r w:rsidRPr="006A1C24">
        <w:rPr>
          <w:rFonts w:cs="Arial"/>
          <w:b/>
          <w:sz w:val="20"/>
        </w:rPr>
        <w:t xml:space="preserve"> </w:t>
      </w:r>
      <w:r w:rsidRPr="00F71704">
        <w:rPr>
          <w:rFonts w:cs="Arial"/>
          <w:b/>
          <w:noProof/>
          <w:sz w:val="20"/>
        </w:rPr>
        <w:t>cr</w:t>
      </w:r>
      <w:r w:rsidRPr="006A1C24">
        <w:rPr>
          <w:rFonts w:cs="Arial"/>
          <w:b/>
          <w:sz w:val="20"/>
        </w:rPr>
        <w:t>.</w:t>
      </w:r>
    </w:p>
    <w:p w:rsidR="001E709B" w:rsidRPr="006A1C24" w:rsidRDefault="001E709B" w:rsidP="00BF0473">
      <w:pPr>
        <w:widowControl w:val="0"/>
        <w:tabs>
          <w:tab w:val="left" w:leader="dot" w:pos="7200"/>
        </w:tabs>
        <w:rPr>
          <w:rFonts w:cs="Arial"/>
          <w:sz w:val="20"/>
        </w:rPr>
      </w:pPr>
      <w:r w:rsidRPr="006A1C24">
        <w:rPr>
          <w:rFonts w:cs="Arial"/>
          <w:sz w:val="20"/>
        </w:rPr>
        <w:t>Micro- and macroeconomic theories are taught to help students understand the effect of these theories on the firm’s goals.  The student’s ability to analyze the economic constraints</w:t>
      </w:r>
      <w:r w:rsidR="000729CC">
        <w:rPr>
          <w:rFonts w:cs="Arial"/>
          <w:sz w:val="20"/>
        </w:rPr>
        <w:t xml:space="preserve"> within which the firm </w:t>
      </w:r>
      <w:r w:rsidR="000729CC" w:rsidRPr="00F71704">
        <w:rPr>
          <w:rFonts w:cs="Arial"/>
          <w:noProof/>
          <w:sz w:val="20"/>
        </w:rPr>
        <w:t>operates</w:t>
      </w:r>
      <w:r w:rsidR="00F71704" w:rsidRPr="00F71704">
        <w:rPr>
          <w:rFonts w:cs="Arial"/>
          <w:noProof/>
          <w:sz w:val="20"/>
        </w:rPr>
        <w:t>,</w:t>
      </w:r>
      <w:r w:rsidRPr="006A1C24">
        <w:rPr>
          <w:rFonts w:cs="Arial"/>
          <w:sz w:val="20"/>
        </w:rPr>
        <w:t xml:space="preserve"> and the </w:t>
      </w:r>
      <w:r w:rsidR="00395717" w:rsidRPr="006A1C24">
        <w:rPr>
          <w:rFonts w:cs="Arial"/>
          <w:sz w:val="20"/>
        </w:rPr>
        <w:t>implication of government monetary and fiscal p</w:t>
      </w:r>
      <w:r w:rsidR="00510015">
        <w:rPr>
          <w:rFonts w:cs="Arial"/>
          <w:sz w:val="20"/>
        </w:rPr>
        <w:t xml:space="preserve">olicies will </w:t>
      </w:r>
      <w:r w:rsidR="00510015" w:rsidRPr="00F71704">
        <w:rPr>
          <w:rFonts w:cs="Arial"/>
          <w:noProof/>
          <w:sz w:val="20"/>
        </w:rPr>
        <w:t>be</w:t>
      </w:r>
      <w:r w:rsidR="00071E39" w:rsidRPr="00F71704">
        <w:rPr>
          <w:rFonts w:cs="Arial"/>
          <w:noProof/>
          <w:sz w:val="20"/>
        </w:rPr>
        <w:t xml:space="preserve"> </w:t>
      </w:r>
      <w:r w:rsidR="008E2668" w:rsidRPr="00F71704">
        <w:rPr>
          <w:rFonts w:cs="Arial"/>
          <w:noProof/>
          <w:sz w:val="20"/>
        </w:rPr>
        <w:t>discussed</w:t>
      </w:r>
      <w:r w:rsidRPr="006A1C24">
        <w:rPr>
          <w:rFonts w:cs="Arial"/>
          <w:sz w:val="20"/>
        </w:rPr>
        <w:t xml:space="preserve"> in this course.  </w:t>
      </w:r>
      <w:r w:rsidR="00662BEB">
        <w:rPr>
          <w:rFonts w:cs="Arial"/>
          <w:sz w:val="20"/>
        </w:rPr>
        <w:t>Practical application of econ</w:t>
      </w:r>
      <w:r w:rsidR="00395717">
        <w:rPr>
          <w:rFonts w:cs="Arial"/>
          <w:sz w:val="20"/>
        </w:rPr>
        <w:t xml:space="preserve">omic theory to business cases </w:t>
      </w:r>
      <w:r w:rsidR="00395717" w:rsidRPr="00F71704">
        <w:rPr>
          <w:rFonts w:cs="Arial"/>
          <w:noProof/>
          <w:sz w:val="20"/>
        </w:rPr>
        <w:t>are</w:t>
      </w:r>
      <w:r w:rsidR="00662BEB" w:rsidRPr="00F71704">
        <w:rPr>
          <w:rFonts w:cs="Arial"/>
          <w:noProof/>
          <w:sz w:val="20"/>
        </w:rPr>
        <w:t xml:space="preserve"> integrated</w:t>
      </w:r>
      <w:r w:rsidR="00662BEB">
        <w:rPr>
          <w:rFonts w:cs="Arial"/>
          <w:sz w:val="20"/>
        </w:rPr>
        <w:t xml:space="preserve"> into the course.</w:t>
      </w:r>
    </w:p>
    <w:p w:rsidR="00BF0473" w:rsidRPr="00A31057" w:rsidRDefault="00BF0473" w:rsidP="00BF0473">
      <w:pPr>
        <w:widowControl w:val="0"/>
        <w:tabs>
          <w:tab w:val="left" w:leader="dot" w:pos="7200"/>
          <w:tab w:val="left" w:leader="dot" w:pos="8640"/>
        </w:tabs>
        <w:rPr>
          <w:rFonts w:cs="Arial"/>
          <w:b/>
          <w:sz w:val="20"/>
        </w:rPr>
      </w:pPr>
    </w:p>
    <w:p w:rsidR="00BF0473" w:rsidRPr="00A31057" w:rsidRDefault="00A7353C" w:rsidP="00BF0473">
      <w:pPr>
        <w:widowControl w:val="0"/>
        <w:tabs>
          <w:tab w:val="left" w:leader="dot" w:pos="7200"/>
          <w:tab w:val="left" w:leader="dot" w:pos="8640"/>
        </w:tabs>
        <w:rPr>
          <w:rFonts w:cs="Arial"/>
          <w:b/>
          <w:sz w:val="20"/>
        </w:rPr>
      </w:pPr>
      <w:r>
        <w:rPr>
          <w:rFonts w:cs="Arial"/>
          <w:b/>
          <w:sz w:val="20"/>
        </w:rPr>
        <w:t>ENT 6500 Global S</w:t>
      </w:r>
      <w:r w:rsidR="003D47AB" w:rsidRPr="00A31057">
        <w:rPr>
          <w:rFonts w:cs="Arial"/>
          <w:b/>
          <w:sz w:val="20"/>
        </w:rPr>
        <w:t>trategy and Innovation</w:t>
      </w:r>
      <w:r w:rsidR="00BF0473" w:rsidRPr="00A31057">
        <w:rPr>
          <w:rFonts w:cs="Arial"/>
          <w:b/>
          <w:sz w:val="20"/>
        </w:rPr>
        <w:tab/>
        <w:t xml:space="preserve">3 </w:t>
      </w:r>
      <w:r w:rsidR="00BF0473" w:rsidRPr="00F71704">
        <w:rPr>
          <w:rFonts w:cs="Arial"/>
          <w:b/>
          <w:noProof/>
          <w:sz w:val="20"/>
        </w:rPr>
        <w:t>cr</w:t>
      </w:r>
      <w:r w:rsidR="00BF0473" w:rsidRPr="00A31057">
        <w:rPr>
          <w:rFonts w:cs="Arial"/>
          <w:b/>
          <w:sz w:val="20"/>
        </w:rPr>
        <w:t>.</w:t>
      </w:r>
    </w:p>
    <w:p w:rsidR="003D47AB" w:rsidRPr="00A31057" w:rsidRDefault="003D47AB" w:rsidP="00BF0473">
      <w:pPr>
        <w:widowControl w:val="0"/>
        <w:tabs>
          <w:tab w:val="left" w:leader="dot" w:pos="7200"/>
          <w:tab w:val="left" w:leader="dot" w:pos="8640"/>
        </w:tabs>
        <w:rPr>
          <w:rFonts w:cs="Arial"/>
          <w:sz w:val="20"/>
        </w:rPr>
      </w:pPr>
      <w:r w:rsidRPr="00A31057">
        <w:rPr>
          <w:rFonts w:cs="Arial"/>
          <w:sz w:val="20"/>
        </w:rPr>
        <w:t xml:space="preserve">This course </w:t>
      </w:r>
      <w:r w:rsidR="00A7353C">
        <w:rPr>
          <w:rFonts w:cs="Arial"/>
          <w:sz w:val="20"/>
        </w:rPr>
        <w:t xml:space="preserve">provides a framework for formulating corporate objectives, assessment of global markets opportunities, development of </w:t>
      </w:r>
      <w:r w:rsidR="001321BE">
        <w:rPr>
          <w:rFonts w:cs="Arial"/>
          <w:sz w:val="20"/>
        </w:rPr>
        <w:t xml:space="preserve">short and </w:t>
      </w:r>
      <w:r w:rsidR="001321BE" w:rsidRPr="009108E4">
        <w:rPr>
          <w:rFonts w:cs="Arial"/>
          <w:noProof/>
          <w:sz w:val="20"/>
        </w:rPr>
        <w:t>long</w:t>
      </w:r>
      <w:r w:rsidR="009108E4">
        <w:rPr>
          <w:rFonts w:cs="Arial"/>
          <w:noProof/>
          <w:sz w:val="20"/>
        </w:rPr>
        <w:t>-</w:t>
      </w:r>
      <w:r w:rsidR="001321BE" w:rsidRPr="009108E4">
        <w:rPr>
          <w:rFonts w:cs="Arial"/>
          <w:noProof/>
          <w:sz w:val="20"/>
        </w:rPr>
        <w:t>term</w:t>
      </w:r>
      <w:r w:rsidR="001321BE">
        <w:rPr>
          <w:rFonts w:cs="Arial"/>
          <w:sz w:val="20"/>
        </w:rPr>
        <w:t xml:space="preserve"> strategies, and the coordination of the activities of the total enterprise.  A strong emphasis </w:t>
      </w:r>
      <w:r w:rsidR="001321BE" w:rsidRPr="00F71704">
        <w:rPr>
          <w:rFonts w:cs="Arial"/>
          <w:noProof/>
          <w:sz w:val="20"/>
        </w:rPr>
        <w:t>is placed</w:t>
      </w:r>
      <w:r w:rsidR="001321BE">
        <w:rPr>
          <w:rFonts w:cs="Arial"/>
          <w:sz w:val="20"/>
        </w:rPr>
        <w:t xml:space="preserve"> on the role of innovation in the global environment.</w:t>
      </w:r>
    </w:p>
    <w:p w:rsidR="00BF0473" w:rsidRPr="00A31057" w:rsidRDefault="00BF0473" w:rsidP="00BF0473">
      <w:pPr>
        <w:widowControl w:val="0"/>
        <w:tabs>
          <w:tab w:val="left" w:leader="dot" w:pos="7200"/>
          <w:tab w:val="left" w:leader="dot" w:pos="8640"/>
        </w:tabs>
        <w:rPr>
          <w:rFonts w:cs="Arial"/>
          <w:b/>
          <w:sz w:val="20"/>
        </w:rPr>
      </w:pPr>
    </w:p>
    <w:p w:rsidR="001E709B" w:rsidRPr="00A31057" w:rsidRDefault="001E709B" w:rsidP="00BF0473">
      <w:pPr>
        <w:widowControl w:val="0"/>
        <w:tabs>
          <w:tab w:val="left" w:leader="dot" w:pos="7200"/>
          <w:tab w:val="left" w:leader="dot" w:pos="8640"/>
        </w:tabs>
        <w:rPr>
          <w:rFonts w:cs="Arial"/>
          <w:b/>
          <w:sz w:val="20"/>
        </w:rPr>
      </w:pPr>
      <w:r w:rsidRPr="00443FE9">
        <w:rPr>
          <w:rFonts w:cs="Arial"/>
          <w:b/>
          <w:sz w:val="20"/>
        </w:rPr>
        <w:t>FIN 605</w:t>
      </w:r>
      <w:r w:rsidR="003D47AB" w:rsidRPr="00443FE9">
        <w:rPr>
          <w:rFonts w:cs="Arial"/>
          <w:b/>
          <w:sz w:val="20"/>
        </w:rPr>
        <w:t>0</w:t>
      </w:r>
      <w:r w:rsidRPr="00443FE9">
        <w:rPr>
          <w:rFonts w:cs="Arial"/>
          <w:b/>
          <w:sz w:val="20"/>
        </w:rPr>
        <w:t xml:space="preserve"> Financ</w:t>
      </w:r>
      <w:r w:rsidR="003E3217" w:rsidRPr="00443FE9">
        <w:rPr>
          <w:rFonts w:cs="Arial"/>
          <w:b/>
          <w:sz w:val="20"/>
        </w:rPr>
        <w:t>ial Management (MAC 6100</w:t>
      </w:r>
      <w:r w:rsidR="003D47AB" w:rsidRPr="00443FE9">
        <w:rPr>
          <w:rFonts w:cs="Arial"/>
          <w:b/>
          <w:sz w:val="20"/>
        </w:rPr>
        <w:t>)</w:t>
      </w:r>
      <w:r w:rsidR="003D47AB" w:rsidRPr="00A31057">
        <w:rPr>
          <w:rFonts w:cs="Arial"/>
          <w:b/>
          <w:sz w:val="20"/>
        </w:rPr>
        <w:tab/>
        <w:t>3</w:t>
      </w:r>
      <w:r w:rsidRPr="00A31057">
        <w:rPr>
          <w:rFonts w:cs="Arial"/>
          <w:b/>
          <w:sz w:val="20"/>
        </w:rPr>
        <w:t xml:space="preserve"> cr.</w:t>
      </w:r>
    </w:p>
    <w:p w:rsidR="00E16DAC" w:rsidRPr="00A31057" w:rsidRDefault="001E709B" w:rsidP="00BF0473">
      <w:pPr>
        <w:widowControl w:val="0"/>
        <w:tabs>
          <w:tab w:val="left" w:leader="dot" w:pos="7200"/>
        </w:tabs>
        <w:rPr>
          <w:rFonts w:cs="Arial"/>
          <w:sz w:val="20"/>
        </w:rPr>
      </w:pPr>
      <w:r w:rsidRPr="00A31057">
        <w:rPr>
          <w:rFonts w:cs="Arial"/>
          <w:sz w:val="20"/>
        </w:rPr>
        <w:t xml:space="preserve">This course provides a foundation </w:t>
      </w:r>
      <w:r w:rsidRPr="00F71704">
        <w:rPr>
          <w:rFonts w:cs="Arial"/>
          <w:noProof/>
          <w:sz w:val="20"/>
        </w:rPr>
        <w:t>to</w:t>
      </w:r>
      <w:r w:rsidRPr="00A31057">
        <w:rPr>
          <w:rFonts w:cs="Arial"/>
          <w:sz w:val="20"/>
        </w:rPr>
        <w:t xml:space="preserve"> financial management, which will enable students to understand and use financial information.  Students will learn to apply risk and time value of money concepts in capital budgeting, capital structure, and lease financing.  Topics such as dividend policies, risk management, and mergers and acquisitions also will be taught.</w:t>
      </w:r>
    </w:p>
    <w:p w:rsidR="002D52A5" w:rsidRPr="00A31057" w:rsidRDefault="002D52A5" w:rsidP="00BF0473">
      <w:pPr>
        <w:widowControl w:val="0"/>
        <w:tabs>
          <w:tab w:val="left" w:pos="864"/>
          <w:tab w:val="left" w:leader="dot" w:pos="7200"/>
          <w:tab w:val="left" w:leader="dot" w:pos="8640"/>
        </w:tabs>
        <w:rPr>
          <w:rFonts w:cs="Arial"/>
          <w:b/>
          <w:sz w:val="18"/>
          <w:szCs w:val="18"/>
        </w:rPr>
      </w:pPr>
    </w:p>
    <w:p w:rsidR="0059642F" w:rsidRPr="00A31057" w:rsidRDefault="00834626" w:rsidP="00FC5A14">
      <w:pPr>
        <w:keepNext/>
        <w:keepLines/>
        <w:tabs>
          <w:tab w:val="left" w:pos="864"/>
          <w:tab w:val="left" w:leader="dot" w:pos="7200"/>
          <w:tab w:val="left" w:leader="dot" w:pos="8640"/>
        </w:tabs>
        <w:rPr>
          <w:rFonts w:cs="Arial"/>
          <w:sz w:val="20"/>
        </w:rPr>
      </w:pPr>
      <w:r w:rsidRPr="00A31057">
        <w:rPr>
          <w:rFonts w:cs="Arial"/>
          <w:b/>
          <w:sz w:val="20"/>
        </w:rPr>
        <w:t>FNP 6100 Investment Planning</w:t>
      </w:r>
      <w:r w:rsidRPr="00A31057">
        <w:rPr>
          <w:rFonts w:cs="Arial"/>
          <w:b/>
          <w:sz w:val="20"/>
        </w:rPr>
        <w:tab/>
        <w:t>3</w:t>
      </w:r>
      <w:r w:rsidR="0059642F" w:rsidRPr="00A31057">
        <w:rPr>
          <w:rFonts w:cs="Arial"/>
          <w:b/>
          <w:sz w:val="20"/>
        </w:rPr>
        <w:t xml:space="preserve"> </w:t>
      </w:r>
      <w:r w:rsidR="0059642F" w:rsidRPr="00F71704">
        <w:rPr>
          <w:rFonts w:cs="Arial"/>
          <w:b/>
          <w:noProof/>
          <w:sz w:val="20"/>
        </w:rPr>
        <w:t>cr</w:t>
      </w:r>
      <w:r w:rsidR="0059642F" w:rsidRPr="00A31057">
        <w:rPr>
          <w:rFonts w:cs="Arial"/>
          <w:b/>
          <w:sz w:val="20"/>
        </w:rPr>
        <w:t>.</w:t>
      </w:r>
    </w:p>
    <w:p w:rsidR="002D52A5" w:rsidRPr="00A31057" w:rsidRDefault="00085DC2" w:rsidP="00FC5A14">
      <w:pPr>
        <w:pStyle w:val="NormalWeb"/>
        <w:keepNext/>
        <w:keepLines/>
        <w:tabs>
          <w:tab w:val="left" w:leader="dot" w:pos="7200"/>
        </w:tabs>
        <w:spacing w:before="0" w:beforeAutospacing="0" w:after="0" w:afterAutospacing="0"/>
        <w:rPr>
          <w:rFonts w:ascii="Arial" w:hAnsi="Arial"/>
          <w:sz w:val="20"/>
        </w:rPr>
      </w:pPr>
      <w:r w:rsidRPr="00A31057">
        <w:rPr>
          <w:rFonts w:ascii="Arial" w:hAnsi="Arial"/>
          <w:sz w:val="20"/>
        </w:rPr>
        <w:t>This course covers</w:t>
      </w:r>
      <w:r w:rsidR="002D52A5" w:rsidRPr="00A31057">
        <w:rPr>
          <w:rFonts w:ascii="Arial" w:hAnsi="Arial"/>
          <w:sz w:val="20"/>
        </w:rPr>
        <w:t xml:space="preserve"> topics in the investment planning section of the educational requirement for the </w:t>
      </w:r>
      <w:r w:rsidR="001F7C29" w:rsidRPr="00A31057">
        <w:rPr>
          <w:rFonts w:ascii="Arial" w:hAnsi="Arial" w:cs="Arial"/>
          <w:sz w:val="20"/>
        </w:rPr>
        <w:t>CERTIFIED FINANCIAL PLANNER™</w:t>
      </w:r>
      <w:r w:rsidR="001F7C29" w:rsidRPr="00A31057">
        <w:rPr>
          <w:rFonts w:cs="Arial"/>
          <w:sz w:val="20"/>
        </w:rPr>
        <w:t xml:space="preserve"> </w:t>
      </w:r>
      <w:r w:rsidR="002D52A5" w:rsidRPr="00A31057">
        <w:rPr>
          <w:rFonts w:ascii="Arial" w:hAnsi="Arial"/>
          <w:sz w:val="20"/>
        </w:rPr>
        <w:t>examination.  Topics include investment theory, risk, return, quantitative analysis, portfolio management, asset pricing models, stock valuation, bond valuation, and trading strategies.  Case studies will be used extensively in this course.</w:t>
      </w:r>
    </w:p>
    <w:p w:rsidR="002D52A5" w:rsidRPr="00A31057" w:rsidRDefault="002D52A5" w:rsidP="00BF0473">
      <w:pPr>
        <w:widowControl w:val="0"/>
        <w:tabs>
          <w:tab w:val="left" w:pos="864"/>
          <w:tab w:val="left" w:leader="dot" w:pos="7200"/>
          <w:tab w:val="left" w:leader="dot" w:pos="8640"/>
        </w:tabs>
        <w:rPr>
          <w:rFonts w:cs="Arial"/>
          <w:b/>
          <w:sz w:val="18"/>
          <w:szCs w:val="18"/>
        </w:rPr>
      </w:pPr>
    </w:p>
    <w:p w:rsidR="0059642F" w:rsidRPr="00A31057" w:rsidRDefault="0059642F" w:rsidP="00BF0473">
      <w:pPr>
        <w:keepNext/>
        <w:keepLines/>
        <w:tabs>
          <w:tab w:val="left" w:pos="864"/>
          <w:tab w:val="left" w:leader="dot" w:pos="7200"/>
          <w:tab w:val="left" w:leader="dot" w:pos="8640"/>
        </w:tabs>
        <w:rPr>
          <w:rFonts w:cs="Arial"/>
          <w:sz w:val="20"/>
        </w:rPr>
      </w:pPr>
      <w:r w:rsidRPr="00A31057">
        <w:rPr>
          <w:rFonts w:cs="Arial"/>
          <w:b/>
          <w:sz w:val="20"/>
        </w:rPr>
        <w:t>FNP 620</w:t>
      </w:r>
      <w:r w:rsidR="00834626" w:rsidRPr="00A31057">
        <w:rPr>
          <w:rFonts w:cs="Arial"/>
          <w:b/>
          <w:sz w:val="20"/>
        </w:rPr>
        <w:t>0 Insurance and Risk Management</w:t>
      </w:r>
      <w:r w:rsidR="00834626" w:rsidRPr="00A31057">
        <w:rPr>
          <w:rFonts w:cs="Arial"/>
          <w:b/>
          <w:sz w:val="20"/>
        </w:rPr>
        <w:tab/>
        <w:t>3</w:t>
      </w:r>
      <w:r w:rsidRPr="00A31057">
        <w:rPr>
          <w:rFonts w:cs="Arial"/>
          <w:b/>
          <w:sz w:val="20"/>
        </w:rPr>
        <w:t xml:space="preserve"> cr.</w:t>
      </w:r>
    </w:p>
    <w:p w:rsidR="002D52A5" w:rsidRPr="00A31057" w:rsidRDefault="00085DC2" w:rsidP="00BF0473">
      <w:pPr>
        <w:pStyle w:val="NormalWeb"/>
        <w:keepNext/>
        <w:keepLines/>
        <w:tabs>
          <w:tab w:val="left" w:leader="dot" w:pos="7200"/>
        </w:tabs>
        <w:spacing w:before="0" w:beforeAutospacing="0" w:after="0" w:afterAutospacing="0"/>
        <w:rPr>
          <w:rFonts w:ascii="Arial" w:hAnsi="Arial"/>
          <w:sz w:val="20"/>
        </w:rPr>
      </w:pPr>
      <w:r w:rsidRPr="00A31057">
        <w:rPr>
          <w:rFonts w:ascii="Arial" w:hAnsi="Arial"/>
          <w:sz w:val="20"/>
        </w:rPr>
        <w:t>This course covers</w:t>
      </w:r>
      <w:r w:rsidR="002D52A5" w:rsidRPr="00A31057">
        <w:rPr>
          <w:rFonts w:ascii="Arial" w:hAnsi="Arial"/>
          <w:sz w:val="20"/>
        </w:rPr>
        <w:t xml:space="preserve"> topics in the insurance planning and risk management section of the educational requirement for the </w:t>
      </w:r>
      <w:r w:rsidR="001F7C29" w:rsidRPr="00A31057">
        <w:rPr>
          <w:rFonts w:ascii="Arial" w:hAnsi="Arial" w:cs="Arial"/>
          <w:sz w:val="20"/>
        </w:rPr>
        <w:t xml:space="preserve">CERTIFIED FINANCIAL PLANNER™ </w:t>
      </w:r>
      <w:r w:rsidR="002D52A5" w:rsidRPr="00A31057">
        <w:rPr>
          <w:rFonts w:ascii="Arial" w:hAnsi="Arial"/>
          <w:sz w:val="20"/>
        </w:rPr>
        <w:t xml:space="preserve">examination.  Topics </w:t>
      </w:r>
      <w:r w:rsidR="002D52A5" w:rsidRPr="009108E4">
        <w:rPr>
          <w:rFonts w:ascii="Arial" w:hAnsi="Arial"/>
          <w:noProof/>
          <w:sz w:val="20"/>
        </w:rPr>
        <w:t>include</w:t>
      </w:r>
      <w:r w:rsidR="002D52A5" w:rsidRPr="00A31057">
        <w:rPr>
          <w:rFonts w:ascii="Arial" w:hAnsi="Arial"/>
          <w:sz w:val="20"/>
        </w:rPr>
        <w:t xml:space="preserve"> p</w:t>
      </w:r>
      <w:r w:rsidR="000729CC" w:rsidRPr="00A31057">
        <w:rPr>
          <w:rFonts w:ascii="Arial" w:hAnsi="Arial"/>
          <w:sz w:val="20"/>
        </w:rPr>
        <w:t>rinciples of risk and insurance;</w:t>
      </w:r>
      <w:r w:rsidR="002D52A5" w:rsidRPr="00A31057">
        <w:rPr>
          <w:rFonts w:ascii="Arial" w:hAnsi="Arial"/>
          <w:sz w:val="20"/>
        </w:rPr>
        <w:t xml:space="preserve"> analysis </w:t>
      </w:r>
      <w:r w:rsidR="000729CC" w:rsidRPr="00A31057">
        <w:rPr>
          <w:rFonts w:ascii="Arial" w:hAnsi="Arial"/>
          <w:sz w:val="20"/>
        </w:rPr>
        <w:t>and evaluation of risk exposure</w:t>
      </w:r>
      <w:r w:rsidR="00905A03" w:rsidRPr="00A31057">
        <w:rPr>
          <w:rFonts w:ascii="Arial" w:hAnsi="Arial"/>
          <w:sz w:val="20"/>
        </w:rPr>
        <w:t>,</w:t>
      </w:r>
      <w:r w:rsidR="002D52A5" w:rsidRPr="00A31057">
        <w:rPr>
          <w:rFonts w:ascii="Arial" w:hAnsi="Arial"/>
          <w:sz w:val="20"/>
        </w:rPr>
        <w:t xml:space="preserve"> property, c</w:t>
      </w:r>
      <w:r w:rsidR="000729CC" w:rsidRPr="00A31057">
        <w:rPr>
          <w:rFonts w:ascii="Arial" w:hAnsi="Arial"/>
          <w:sz w:val="20"/>
        </w:rPr>
        <w:t>asualty</w:t>
      </w:r>
      <w:r w:rsidR="00071E39" w:rsidRPr="00A31057">
        <w:rPr>
          <w:rFonts w:ascii="Arial" w:hAnsi="Arial"/>
          <w:sz w:val="20"/>
        </w:rPr>
        <w:t>,</w:t>
      </w:r>
      <w:r w:rsidR="000729CC" w:rsidRPr="00A31057">
        <w:rPr>
          <w:rFonts w:ascii="Arial" w:hAnsi="Arial"/>
          <w:sz w:val="20"/>
        </w:rPr>
        <w:t xml:space="preserve"> and liability insurance;</w:t>
      </w:r>
      <w:r w:rsidR="002D52A5" w:rsidRPr="00A31057">
        <w:rPr>
          <w:rFonts w:ascii="Arial" w:hAnsi="Arial"/>
          <w:sz w:val="20"/>
        </w:rPr>
        <w:t xml:space="preserve"> health, disability,</w:t>
      </w:r>
      <w:r w:rsidR="00F31BA7" w:rsidRPr="00A31057">
        <w:rPr>
          <w:rFonts w:ascii="Arial" w:hAnsi="Arial"/>
          <w:sz w:val="20"/>
        </w:rPr>
        <w:t xml:space="preserve"> and</w:t>
      </w:r>
      <w:r w:rsidR="002D52A5" w:rsidRPr="00A31057">
        <w:rPr>
          <w:rFonts w:ascii="Arial" w:hAnsi="Arial"/>
          <w:sz w:val="20"/>
        </w:rPr>
        <w:t xml:space="preserve"> long-term care insurance</w:t>
      </w:r>
      <w:r w:rsidR="000729CC" w:rsidRPr="00A31057">
        <w:rPr>
          <w:rFonts w:ascii="Arial" w:hAnsi="Arial"/>
          <w:sz w:val="20"/>
        </w:rPr>
        <w:t>;</w:t>
      </w:r>
      <w:r w:rsidR="002D52A5" w:rsidRPr="00A31057">
        <w:rPr>
          <w:rFonts w:ascii="Arial" w:hAnsi="Arial"/>
          <w:sz w:val="20"/>
        </w:rPr>
        <w:t xml:space="preserve"> and life insurance.  Case studies will be used extensively in this course.</w:t>
      </w:r>
    </w:p>
    <w:p w:rsidR="002D52A5" w:rsidRPr="00A31057" w:rsidRDefault="002D52A5" w:rsidP="00BF0473">
      <w:pPr>
        <w:widowControl w:val="0"/>
        <w:tabs>
          <w:tab w:val="left" w:pos="864"/>
          <w:tab w:val="left" w:leader="dot" w:pos="7200"/>
          <w:tab w:val="left" w:leader="dot" w:pos="8640"/>
        </w:tabs>
        <w:rPr>
          <w:rFonts w:cs="Arial"/>
          <w:b/>
          <w:sz w:val="18"/>
          <w:szCs w:val="18"/>
        </w:rPr>
      </w:pPr>
    </w:p>
    <w:p w:rsidR="0059642F" w:rsidRPr="00A31057" w:rsidRDefault="0059642F" w:rsidP="007F423E">
      <w:pPr>
        <w:keepNext/>
        <w:keepLines/>
        <w:tabs>
          <w:tab w:val="left" w:pos="864"/>
          <w:tab w:val="left" w:leader="dot" w:pos="7200"/>
          <w:tab w:val="left" w:leader="dot" w:pos="8640"/>
        </w:tabs>
        <w:rPr>
          <w:rFonts w:cs="Arial"/>
          <w:sz w:val="20"/>
        </w:rPr>
      </w:pPr>
      <w:r w:rsidRPr="00A31057">
        <w:rPr>
          <w:rFonts w:cs="Arial"/>
          <w:b/>
          <w:sz w:val="20"/>
        </w:rPr>
        <w:t>FNP 630</w:t>
      </w:r>
      <w:r w:rsidR="00834626" w:rsidRPr="00A31057">
        <w:rPr>
          <w:rFonts w:cs="Arial"/>
          <w:b/>
          <w:sz w:val="20"/>
        </w:rPr>
        <w:t>0</w:t>
      </w:r>
      <w:r w:rsidRPr="00A31057">
        <w:rPr>
          <w:rFonts w:cs="Arial"/>
          <w:b/>
          <w:sz w:val="20"/>
        </w:rPr>
        <w:t xml:space="preserve"> Retirement and Employee Benefits</w:t>
      </w:r>
      <w:r w:rsidR="001F7C29" w:rsidRPr="00A31057">
        <w:rPr>
          <w:rFonts w:cs="Arial"/>
          <w:b/>
          <w:sz w:val="20"/>
        </w:rPr>
        <w:t xml:space="preserve"> Planning</w:t>
      </w:r>
      <w:r w:rsidR="00834626" w:rsidRPr="00A31057">
        <w:rPr>
          <w:rFonts w:cs="Arial"/>
          <w:b/>
          <w:sz w:val="20"/>
        </w:rPr>
        <w:tab/>
        <w:t>3</w:t>
      </w:r>
      <w:r w:rsidRPr="00A31057">
        <w:rPr>
          <w:rFonts w:cs="Arial"/>
          <w:b/>
          <w:sz w:val="20"/>
        </w:rPr>
        <w:t xml:space="preserve"> </w:t>
      </w:r>
      <w:r w:rsidRPr="00F71704">
        <w:rPr>
          <w:rFonts w:cs="Arial"/>
          <w:b/>
          <w:noProof/>
          <w:sz w:val="20"/>
        </w:rPr>
        <w:t>cr</w:t>
      </w:r>
      <w:r w:rsidRPr="00A31057">
        <w:rPr>
          <w:rFonts w:cs="Arial"/>
          <w:b/>
          <w:sz w:val="20"/>
        </w:rPr>
        <w:t>.</w:t>
      </w:r>
    </w:p>
    <w:p w:rsidR="002D52A5" w:rsidRPr="00A31057" w:rsidRDefault="00085DC2" w:rsidP="007F423E">
      <w:pPr>
        <w:pStyle w:val="NormalWeb"/>
        <w:keepNext/>
        <w:keepLines/>
        <w:tabs>
          <w:tab w:val="left" w:leader="dot" w:pos="7200"/>
        </w:tabs>
        <w:spacing w:before="0" w:beforeAutospacing="0" w:after="0" w:afterAutospacing="0"/>
        <w:rPr>
          <w:rFonts w:ascii="Arial" w:hAnsi="Arial"/>
          <w:sz w:val="20"/>
        </w:rPr>
      </w:pPr>
      <w:r w:rsidRPr="00A31057">
        <w:rPr>
          <w:rFonts w:ascii="Arial" w:hAnsi="Arial"/>
          <w:sz w:val="20"/>
        </w:rPr>
        <w:t xml:space="preserve">This course covers </w:t>
      </w:r>
      <w:r w:rsidR="002D52A5" w:rsidRPr="00A31057">
        <w:rPr>
          <w:rFonts w:ascii="Arial" w:hAnsi="Arial"/>
          <w:sz w:val="20"/>
        </w:rPr>
        <w:t xml:space="preserve">topics in the retirement and employee benefits planning section of the educational requirement for </w:t>
      </w:r>
      <w:r w:rsidR="002D52A5" w:rsidRPr="00A31057">
        <w:rPr>
          <w:rFonts w:ascii="Arial" w:hAnsi="Arial" w:cs="Arial"/>
          <w:sz w:val="20"/>
        </w:rPr>
        <w:t xml:space="preserve">the </w:t>
      </w:r>
      <w:r w:rsidR="001F7C29" w:rsidRPr="00A31057">
        <w:rPr>
          <w:rFonts w:ascii="Arial" w:hAnsi="Arial" w:cs="Arial"/>
          <w:sz w:val="20"/>
        </w:rPr>
        <w:t>CERTIFIED FINANCIAL PLANNER™</w:t>
      </w:r>
      <w:r w:rsidR="001F7C29" w:rsidRPr="00A31057">
        <w:rPr>
          <w:rFonts w:ascii="Arial" w:hAnsi="Arial"/>
          <w:sz w:val="20"/>
        </w:rPr>
        <w:t xml:space="preserve"> </w:t>
      </w:r>
      <w:r w:rsidR="002D52A5" w:rsidRPr="00A31057">
        <w:rPr>
          <w:rFonts w:ascii="Arial" w:hAnsi="Arial"/>
          <w:sz w:val="20"/>
        </w:rPr>
        <w:t xml:space="preserve">examination. </w:t>
      </w:r>
      <w:r w:rsidR="001F7C29" w:rsidRPr="00A31057">
        <w:rPr>
          <w:rFonts w:ascii="Arial" w:hAnsi="Arial"/>
          <w:sz w:val="20"/>
        </w:rPr>
        <w:t xml:space="preserve"> </w:t>
      </w:r>
      <w:r w:rsidR="002D52A5" w:rsidRPr="00A31057">
        <w:rPr>
          <w:rFonts w:ascii="Arial" w:hAnsi="Arial"/>
          <w:sz w:val="20"/>
        </w:rPr>
        <w:t>Topics include social security, qualified retirement plans, group life insurance, group disability insurance, deferred compensation</w:t>
      </w:r>
      <w:r w:rsidR="00071E39" w:rsidRPr="00A31057">
        <w:rPr>
          <w:rFonts w:ascii="Arial" w:hAnsi="Arial"/>
          <w:sz w:val="20"/>
        </w:rPr>
        <w:t>,</w:t>
      </w:r>
      <w:r w:rsidR="002D52A5" w:rsidRPr="00A31057">
        <w:rPr>
          <w:rFonts w:ascii="Arial" w:hAnsi="Arial"/>
          <w:sz w:val="20"/>
        </w:rPr>
        <w:t xml:space="preserve"> and employee stock plans. Case studies will be used extensively in this course.</w:t>
      </w:r>
    </w:p>
    <w:p w:rsidR="002D52A5" w:rsidRPr="00A31057" w:rsidRDefault="002D52A5" w:rsidP="00BF0473">
      <w:pPr>
        <w:widowControl w:val="0"/>
        <w:tabs>
          <w:tab w:val="left" w:pos="864"/>
          <w:tab w:val="left" w:leader="dot" w:pos="7200"/>
          <w:tab w:val="left" w:leader="dot" w:pos="8640"/>
        </w:tabs>
        <w:rPr>
          <w:rFonts w:cs="Arial"/>
          <w:b/>
          <w:sz w:val="18"/>
          <w:szCs w:val="18"/>
        </w:rPr>
      </w:pPr>
    </w:p>
    <w:p w:rsidR="0059642F" w:rsidRPr="00A31057" w:rsidRDefault="0059642F" w:rsidP="00911810">
      <w:pPr>
        <w:widowControl w:val="0"/>
        <w:tabs>
          <w:tab w:val="left" w:pos="864"/>
          <w:tab w:val="left" w:leader="dot" w:pos="7200"/>
          <w:tab w:val="left" w:leader="dot" w:pos="8640"/>
        </w:tabs>
        <w:rPr>
          <w:rFonts w:cs="Arial"/>
          <w:sz w:val="20"/>
        </w:rPr>
      </w:pPr>
      <w:r w:rsidRPr="00A31057">
        <w:rPr>
          <w:rFonts w:cs="Arial"/>
          <w:b/>
          <w:sz w:val="20"/>
        </w:rPr>
        <w:t>FNP 640</w:t>
      </w:r>
      <w:r w:rsidR="00834626" w:rsidRPr="00A31057">
        <w:rPr>
          <w:rFonts w:cs="Arial"/>
          <w:b/>
          <w:sz w:val="20"/>
        </w:rPr>
        <w:t>0 Income Tax Planning</w:t>
      </w:r>
      <w:r w:rsidR="00834626" w:rsidRPr="00A31057">
        <w:rPr>
          <w:rFonts w:cs="Arial"/>
          <w:b/>
          <w:sz w:val="20"/>
        </w:rPr>
        <w:tab/>
        <w:t>3</w:t>
      </w:r>
      <w:r w:rsidRPr="00A31057">
        <w:rPr>
          <w:rFonts w:cs="Arial"/>
          <w:b/>
          <w:sz w:val="20"/>
        </w:rPr>
        <w:t xml:space="preserve"> </w:t>
      </w:r>
      <w:r w:rsidRPr="00F71704">
        <w:rPr>
          <w:rFonts w:cs="Arial"/>
          <w:b/>
          <w:noProof/>
          <w:sz w:val="20"/>
        </w:rPr>
        <w:t>cr</w:t>
      </w:r>
      <w:r w:rsidRPr="00A31057">
        <w:rPr>
          <w:rFonts w:cs="Arial"/>
          <w:b/>
          <w:sz w:val="20"/>
        </w:rPr>
        <w:t>.</w:t>
      </w:r>
    </w:p>
    <w:p w:rsidR="002D52A5" w:rsidRPr="00A31057" w:rsidRDefault="002D52A5" w:rsidP="00911810">
      <w:pPr>
        <w:pStyle w:val="NormalWeb"/>
        <w:widowControl w:val="0"/>
        <w:tabs>
          <w:tab w:val="left" w:leader="dot" w:pos="7200"/>
        </w:tabs>
        <w:spacing w:before="0" w:beforeAutospacing="0" w:after="0" w:afterAutospacing="0"/>
        <w:rPr>
          <w:rFonts w:ascii="Arial" w:hAnsi="Arial"/>
          <w:sz w:val="20"/>
        </w:rPr>
      </w:pPr>
      <w:r w:rsidRPr="00A31057">
        <w:rPr>
          <w:rFonts w:ascii="Arial" w:hAnsi="Arial"/>
          <w:sz w:val="20"/>
        </w:rPr>
        <w:t>This course cove</w:t>
      </w:r>
      <w:r w:rsidR="00085DC2" w:rsidRPr="00A31057">
        <w:rPr>
          <w:rFonts w:ascii="Arial" w:hAnsi="Arial"/>
          <w:sz w:val="20"/>
        </w:rPr>
        <w:t xml:space="preserve">rs </w:t>
      </w:r>
      <w:r w:rsidRPr="00A31057">
        <w:rPr>
          <w:rFonts w:ascii="Arial" w:hAnsi="Arial"/>
          <w:sz w:val="20"/>
        </w:rPr>
        <w:t xml:space="preserve">topics in the income tax planning section of the educational requirement for the </w:t>
      </w:r>
      <w:r w:rsidR="001F7C29" w:rsidRPr="00A31057">
        <w:rPr>
          <w:rFonts w:ascii="Arial" w:hAnsi="Arial" w:cs="Arial"/>
          <w:sz w:val="20"/>
        </w:rPr>
        <w:t xml:space="preserve">CERTIFIED FINANCIAL PLANNER™ </w:t>
      </w:r>
      <w:r w:rsidRPr="00A31057">
        <w:rPr>
          <w:rFonts w:ascii="Arial" w:hAnsi="Arial" w:cs="Arial"/>
          <w:sz w:val="20"/>
        </w:rPr>
        <w:t>examination</w:t>
      </w:r>
      <w:r w:rsidR="00B8116C" w:rsidRPr="00A31057">
        <w:rPr>
          <w:rFonts w:ascii="Arial" w:hAnsi="Arial"/>
          <w:sz w:val="20"/>
        </w:rPr>
        <w:t>. Topics include income tax law</w:t>
      </w:r>
      <w:r w:rsidRPr="00A31057">
        <w:rPr>
          <w:rFonts w:ascii="Arial" w:hAnsi="Arial"/>
          <w:sz w:val="20"/>
        </w:rPr>
        <w:t xml:space="preserve"> fundamentals, income taxes of business entities, income taxation of trusts and estates, alternative minimum tax</w:t>
      </w:r>
      <w:r w:rsidR="000729CC" w:rsidRPr="00A31057">
        <w:rPr>
          <w:rFonts w:ascii="Arial" w:hAnsi="Arial"/>
          <w:sz w:val="20"/>
        </w:rPr>
        <w:t>,</w:t>
      </w:r>
      <w:r w:rsidRPr="00A31057">
        <w:rPr>
          <w:rFonts w:ascii="Arial" w:hAnsi="Arial"/>
          <w:sz w:val="20"/>
        </w:rPr>
        <w:t xml:space="preserve"> and tax implications of charitable contributions and deductions. Case studies will be used extensively in this course.</w:t>
      </w:r>
    </w:p>
    <w:p w:rsidR="002D52A5" w:rsidRPr="00A31057" w:rsidRDefault="002D52A5" w:rsidP="00911810">
      <w:pPr>
        <w:widowControl w:val="0"/>
        <w:tabs>
          <w:tab w:val="left" w:pos="864"/>
          <w:tab w:val="left" w:leader="dot" w:pos="7200"/>
          <w:tab w:val="left" w:leader="dot" w:pos="8640"/>
        </w:tabs>
        <w:rPr>
          <w:rFonts w:cs="Arial"/>
          <w:b/>
          <w:sz w:val="18"/>
          <w:szCs w:val="18"/>
        </w:rPr>
      </w:pPr>
    </w:p>
    <w:p w:rsidR="0059642F" w:rsidRPr="00A31057" w:rsidRDefault="00834626" w:rsidP="00E564F4">
      <w:pPr>
        <w:keepNext/>
        <w:keepLines/>
        <w:tabs>
          <w:tab w:val="left" w:pos="864"/>
          <w:tab w:val="left" w:leader="dot" w:pos="7200"/>
          <w:tab w:val="left" w:leader="dot" w:pos="8640"/>
        </w:tabs>
        <w:rPr>
          <w:rFonts w:cs="Arial"/>
          <w:b/>
          <w:sz w:val="20"/>
        </w:rPr>
      </w:pPr>
      <w:r w:rsidRPr="00A31057">
        <w:rPr>
          <w:rFonts w:cs="Arial"/>
          <w:b/>
          <w:sz w:val="20"/>
        </w:rPr>
        <w:lastRenderedPageBreak/>
        <w:t>FNP 6500 Estate Planning</w:t>
      </w:r>
      <w:r w:rsidRPr="00A31057">
        <w:rPr>
          <w:rFonts w:cs="Arial"/>
          <w:b/>
          <w:sz w:val="20"/>
        </w:rPr>
        <w:tab/>
        <w:t>3</w:t>
      </w:r>
      <w:r w:rsidR="0059642F" w:rsidRPr="00A31057">
        <w:rPr>
          <w:rFonts w:cs="Arial"/>
          <w:b/>
          <w:sz w:val="20"/>
        </w:rPr>
        <w:t xml:space="preserve"> </w:t>
      </w:r>
      <w:r w:rsidR="0059642F" w:rsidRPr="00F71704">
        <w:rPr>
          <w:rFonts w:cs="Arial"/>
          <w:b/>
          <w:noProof/>
          <w:sz w:val="20"/>
        </w:rPr>
        <w:t>cr</w:t>
      </w:r>
      <w:r w:rsidR="0059642F" w:rsidRPr="00A31057">
        <w:rPr>
          <w:rFonts w:cs="Arial"/>
          <w:b/>
          <w:sz w:val="20"/>
        </w:rPr>
        <w:t>.</w:t>
      </w:r>
    </w:p>
    <w:p w:rsidR="00506F53" w:rsidRPr="00A31057" w:rsidRDefault="00085DC2" w:rsidP="00E564F4">
      <w:pPr>
        <w:pStyle w:val="NormalWeb"/>
        <w:keepNext/>
        <w:keepLines/>
        <w:tabs>
          <w:tab w:val="left" w:leader="dot" w:pos="7200"/>
        </w:tabs>
        <w:spacing w:before="0" w:beforeAutospacing="0" w:after="0" w:afterAutospacing="0"/>
        <w:rPr>
          <w:rFonts w:ascii="Arial" w:hAnsi="Arial"/>
          <w:sz w:val="20"/>
        </w:rPr>
      </w:pPr>
      <w:r w:rsidRPr="00A31057">
        <w:rPr>
          <w:rFonts w:ascii="Arial" w:hAnsi="Arial"/>
          <w:sz w:val="20"/>
        </w:rPr>
        <w:t>This course covers</w:t>
      </w:r>
      <w:r w:rsidR="00506F53" w:rsidRPr="00A31057">
        <w:rPr>
          <w:rFonts w:ascii="Arial" w:hAnsi="Arial"/>
          <w:sz w:val="20"/>
        </w:rPr>
        <w:t xml:space="preserve"> topics in the estate planning section of the educational requirement for the </w:t>
      </w:r>
      <w:r w:rsidR="001F7C29" w:rsidRPr="00A31057">
        <w:rPr>
          <w:rFonts w:ascii="Arial" w:hAnsi="Arial" w:cs="Arial"/>
          <w:sz w:val="20"/>
        </w:rPr>
        <w:t>CERTIFIED FINANCIAL PLANNER™</w:t>
      </w:r>
      <w:r w:rsidR="001F7C29" w:rsidRPr="00A31057">
        <w:rPr>
          <w:rFonts w:ascii="Arial" w:hAnsi="Arial"/>
          <w:sz w:val="20"/>
        </w:rPr>
        <w:t xml:space="preserve"> </w:t>
      </w:r>
      <w:r w:rsidR="00506F53" w:rsidRPr="00A31057">
        <w:rPr>
          <w:rFonts w:ascii="Arial" w:hAnsi="Arial"/>
          <w:sz w:val="20"/>
        </w:rPr>
        <w:t>examination. Topics include wills, trusts, gifting strategies, tax implications in estate planning, business and inter-family transfers, incapacity planning, postmortem techniques, charitable giving, use of life insurance in estate planning</w:t>
      </w:r>
      <w:r w:rsidR="00B8116C" w:rsidRPr="00A31057">
        <w:rPr>
          <w:rFonts w:ascii="Arial" w:hAnsi="Arial"/>
          <w:sz w:val="20"/>
        </w:rPr>
        <w:t>,</w:t>
      </w:r>
      <w:r w:rsidR="00506F53" w:rsidRPr="00A31057">
        <w:rPr>
          <w:rFonts w:ascii="Arial" w:hAnsi="Arial"/>
          <w:sz w:val="20"/>
        </w:rPr>
        <w:t xml:space="preserve"> and the role of fiduciaries. Case studies wi</w:t>
      </w:r>
      <w:r w:rsidR="00F31BA7" w:rsidRPr="00A31057">
        <w:rPr>
          <w:rFonts w:ascii="Arial" w:hAnsi="Arial"/>
          <w:sz w:val="20"/>
        </w:rPr>
        <w:t>ll be used to illustrate estate-</w:t>
      </w:r>
      <w:r w:rsidR="00506F53" w:rsidRPr="00A31057">
        <w:rPr>
          <w:rFonts w:ascii="Arial" w:hAnsi="Arial"/>
          <w:sz w:val="20"/>
        </w:rPr>
        <w:t xml:space="preserve">planning principles. </w:t>
      </w:r>
    </w:p>
    <w:p w:rsidR="002D52A5" w:rsidRPr="00A31057" w:rsidRDefault="002D52A5" w:rsidP="00E564F4">
      <w:pPr>
        <w:keepNext/>
        <w:keepLines/>
        <w:tabs>
          <w:tab w:val="left" w:leader="dot" w:pos="864"/>
          <w:tab w:val="left" w:leader="dot" w:pos="7200"/>
          <w:tab w:val="left" w:leader="dot" w:pos="8640"/>
        </w:tabs>
        <w:rPr>
          <w:rFonts w:cs="Arial"/>
          <w:b/>
          <w:sz w:val="18"/>
          <w:szCs w:val="18"/>
        </w:rPr>
      </w:pPr>
    </w:p>
    <w:p w:rsidR="002300F4" w:rsidRPr="00A31057" w:rsidRDefault="0057285A" w:rsidP="00911810">
      <w:pPr>
        <w:widowControl w:val="0"/>
        <w:tabs>
          <w:tab w:val="left" w:leader="dot" w:pos="864"/>
          <w:tab w:val="left" w:leader="dot" w:pos="7200"/>
          <w:tab w:val="left" w:leader="dot" w:pos="8640"/>
        </w:tabs>
        <w:rPr>
          <w:rFonts w:cs="Arial"/>
          <w:b/>
          <w:bCs/>
          <w:color w:val="000000"/>
          <w:sz w:val="20"/>
        </w:rPr>
      </w:pPr>
      <w:r w:rsidRPr="00A31057">
        <w:rPr>
          <w:rFonts w:cs="Arial"/>
          <w:b/>
          <w:sz w:val="20"/>
        </w:rPr>
        <w:t>FNP 660</w:t>
      </w:r>
      <w:r w:rsidR="00834626" w:rsidRPr="00A31057">
        <w:rPr>
          <w:rFonts w:cs="Arial"/>
          <w:b/>
          <w:sz w:val="20"/>
        </w:rPr>
        <w:t>0</w:t>
      </w:r>
      <w:r w:rsidRPr="00A31057">
        <w:rPr>
          <w:rFonts w:cs="Arial"/>
          <w:b/>
          <w:sz w:val="20"/>
        </w:rPr>
        <w:t xml:space="preserve"> </w:t>
      </w:r>
      <w:r w:rsidR="002300F4" w:rsidRPr="00A31057">
        <w:rPr>
          <w:rFonts w:cs="Arial"/>
          <w:b/>
          <w:bCs/>
          <w:color w:val="000000"/>
          <w:sz w:val="20"/>
        </w:rPr>
        <w:t>Capstone Financial Plan Development Course</w:t>
      </w:r>
      <w:r w:rsidR="00834626" w:rsidRPr="00A31057">
        <w:rPr>
          <w:rFonts w:cs="Arial"/>
          <w:b/>
          <w:bCs/>
          <w:color w:val="000000"/>
          <w:sz w:val="20"/>
        </w:rPr>
        <w:tab/>
        <w:t>3</w:t>
      </w:r>
      <w:r w:rsidRPr="00A31057">
        <w:rPr>
          <w:rFonts w:cs="Arial"/>
          <w:b/>
          <w:bCs/>
          <w:color w:val="000000"/>
          <w:sz w:val="20"/>
        </w:rPr>
        <w:t xml:space="preserve"> </w:t>
      </w:r>
      <w:r w:rsidRPr="00F71704">
        <w:rPr>
          <w:rFonts w:cs="Arial"/>
          <w:b/>
          <w:bCs/>
          <w:noProof/>
          <w:color w:val="000000"/>
          <w:sz w:val="20"/>
        </w:rPr>
        <w:t>cr</w:t>
      </w:r>
      <w:r w:rsidRPr="00A31057">
        <w:rPr>
          <w:rFonts w:cs="Arial"/>
          <w:b/>
          <w:bCs/>
          <w:color w:val="000000"/>
          <w:sz w:val="20"/>
        </w:rPr>
        <w:t>.</w:t>
      </w:r>
    </w:p>
    <w:p w:rsidR="00834626" w:rsidRPr="00A31057" w:rsidRDefault="00834626" w:rsidP="00911810">
      <w:pPr>
        <w:widowControl w:val="0"/>
        <w:tabs>
          <w:tab w:val="left" w:leader="dot" w:pos="864"/>
          <w:tab w:val="left" w:leader="dot" w:pos="7200"/>
          <w:tab w:val="left" w:leader="dot" w:pos="8640"/>
        </w:tabs>
        <w:rPr>
          <w:rFonts w:cs="Arial"/>
          <w:b/>
          <w:bCs/>
          <w:color w:val="000000"/>
          <w:sz w:val="20"/>
        </w:rPr>
      </w:pPr>
      <w:r w:rsidRPr="00A31057">
        <w:rPr>
          <w:rFonts w:cs="Arial"/>
          <w:b/>
          <w:bCs/>
          <w:color w:val="000000"/>
          <w:sz w:val="20"/>
        </w:rPr>
        <w:t xml:space="preserve">(FNP </w:t>
      </w:r>
      <w:r w:rsidR="008A14BB">
        <w:rPr>
          <w:rFonts w:cs="Arial"/>
          <w:b/>
          <w:bCs/>
          <w:color w:val="000000"/>
          <w:sz w:val="20"/>
        </w:rPr>
        <w:t>61</w:t>
      </w:r>
      <w:r w:rsidRPr="00A31057">
        <w:rPr>
          <w:rFonts w:cs="Arial"/>
          <w:b/>
          <w:bCs/>
          <w:color w:val="000000"/>
          <w:sz w:val="20"/>
        </w:rPr>
        <w:t>00-6500 or equivalent)</w:t>
      </w:r>
    </w:p>
    <w:p w:rsidR="002300F4" w:rsidRPr="002300F4" w:rsidRDefault="002300F4" w:rsidP="00911810">
      <w:pPr>
        <w:widowControl w:val="0"/>
        <w:tabs>
          <w:tab w:val="left" w:leader="dot" w:pos="864"/>
          <w:tab w:val="left" w:leader="dot" w:pos="7200"/>
          <w:tab w:val="left" w:leader="dot" w:pos="8640"/>
        </w:tabs>
        <w:rPr>
          <w:rFonts w:cs="Arial"/>
          <w:b/>
          <w:sz w:val="20"/>
        </w:rPr>
      </w:pPr>
      <w:r w:rsidRPr="00F71704">
        <w:rPr>
          <w:rFonts w:cs="Arial"/>
          <w:noProof/>
          <w:color w:val="000000"/>
          <w:sz w:val="20"/>
          <w:szCs w:val="20"/>
        </w:rPr>
        <w:t>This</w:t>
      </w:r>
      <w:r w:rsidRPr="009108E4">
        <w:rPr>
          <w:rFonts w:cs="Arial"/>
          <w:noProof/>
          <w:color w:val="000000"/>
          <w:sz w:val="20"/>
          <w:szCs w:val="20"/>
        </w:rPr>
        <w:t xml:space="preserve"> is</w:t>
      </w:r>
      <w:r w:rsidRPr="00A31057">
        <w:rPr>
          <w:rFonts w:cs="Arial"/>
          <w:color w:val="000000"/>
          <w:sz w:val="20"/>
          <w:szCs w:val="20"/>
        </w:rPr>
        <w:t xml:space="preserve"> a capstone course and is to </w:t>
      </w:r>
      <w:r w:rsidRPr="00F71704">
        <w:rPr>
          <w:rFonts w:cs="Arial"/>
          <w:noProof/>
          <w:color w:val="000000"/>
          <w:sz w:val="20"/>
          <w:szCs w:val="20"/>
        </w:rPr>
        <w:t>be taken</w:t>
      </w:r>
      <w:r w:rsidRPr="00A31057">
        <w:rPr>
          <w:rFonts w:cs="Arial"/>
          <w:color w:val="000000"/>
          <w:sz w:val="20"/>
          <w:szCs w:val="20"/>
        </w:rPr>
        <w:t xml:space="preserve"> by the student only after completion of FNP 600</w:t>
      </w:r>
      <w:r w:rsidR="00834626" w:rsidRPr="00A31057">
        <w:rPr>
          <w:rFonts w:cs="Arial"/>
          <w:color w:val="000000"/>
          <w:sz w:val="20"/>
          <w:szCs w:val="20"/>
        </w:rPr>
        <w:t>0</w:t>
      </w:r>
      <w:r w:rsidRPr="00A31057">
        <w:rPr>
          <w:rFonts w:cs="Arial"/>
          <w:color w:val="000000"/>
          <w:sz w:val="20"/>
          <w:szCs w:val="20"/>
        </w:rPr>
        <w:t>, FNP 610</w:t>
      </w:r>
      <w:r w:rsidR="00834626" w:rsidRPr="00A31057">
        <w:rPr>
          <w:rFonts w:cs="Arial"/>
          <w:color w:val="000000"/>
          <w:sz w:val="20"/>
          <w:szCs w:val="20"/>
        </w:rPr>
        <w:t>0</w:t>
      </w:r>
      <w:r w:rsidRPr="00A31057">
        <w:rPr>
          <w:rFonts w:cs="Arial"/>
          <w:color w:val="000000"/>
          <w:sz w:val="20"/>
          <w:szCs w:val="20"/>
        </w:rPr>
        <w:t>, FNP 620</w:t>
      </w:r>
      <w:r w:rsidR="00834626" w:rsidRPr="00A31057">
        <w:rPr>
          <w:rFonts w:cs="Arial"/>
          <w:color w:val="000000"/>
          <w:sz w:val="20"/>
          <w:szCs w:val="20"/>
        </w:rPr>
        <w:t>0</w:t>
      </w:r>
      <w:r w:rsidRPr="00A31057">
        <w:rPr>
          <w:rFonts w:cs="Arial"/>
          <w:color w:val="000000"/>
          <w:sz w:val="20"/>
          <w:szCs w:val="20"/>
        </w:rPr>
        <w:t>, FNP 630</w:t>
      </w:r>
      <w:r w:rsidR="00834626" w:rsidRPr="00A31057">
        <w:rPr>
          <w:rFonts w:cs="Arial"/>
          <w:color w:val="000000"/>
          <w:sz w:val="20"/>
          <w:szCs w:val="20"/>
        </w:rPr>
        <w:t>0</w:t>
      </w:r>
      <w:r w:rsidRPr="00A31057">
        <w:rPr>
          <w:rFonts w:cs="Arial"/>
          <w:color w:val="000000"/>
          <w:sz w:val="20"/>
          <w:szCs w:val="20"/>
        </w:rPr>
        <w:t>, FNP 640</w:t>
      </w:r>
      <w:r w:rsidR="00834626" w:rsidRPr="00A31057">
        <w:rPr>
          <w:rFonts w:cs="Arial"/>
          <w:color w:val="000000"/>
          <w:sz w:val="20"/>
          <w:szCs w:val="20"/>
        </w:rPr>
        <w:t>0</w:t>
      </w:r>
      <w:r w:rsidR="00071E39" w:rsidRPr="00A31057">
        <w:rPr>
          <w:rFonts w:cs="Arial"/>
          <w:color w:val="000000"/>
          <w:sz w:val="20"/>
          <w:szCs w:val="20"/>
        </w:rPr>
        <w:t>,</w:t>
      </w:r>
      <w:r w:rsidRPr="00A31057">
        <w:rPr>
          <w:rFonts w:cs="Arial"/>
          <w:color w:val="000000"/>
          <w:sz w:val="20"/>
          <w:szCs w:val="20"/>
        </w:rPr>
        <w:t xml:space="preserve"> and FNP 650</w:t>
      </w:r>
      <w:r w:rsidR="00834626" w:rsidRPr="00A31057">
        <w:rPr>
          <w:rFonts w:cs="Arial"/>
          <w:color w:val="000000"/>
          <w:sz w:val="20"/>
          <w:szCs w:val="20"/>
        </w:rPr>
        <w:t>0</w:t>
      </w:r>
      <w:r w:rsidRPr="00A31057">
        <w:rPr>
          <w:rFonts w:cs="Arial"/>
          <w:color w:val="000000"/>
          <w:sz w:val="20"/>
          <w:szCs w:val="20"/>
        </w:rPr>
        <w:t xml:space="preserve"> or equivalent. In this course</w:t>
      </w:r>
      <w:r w:rsidR="00F31BA7" w:rsidRPr="00A31057">
        <w:rPr>
          <w:rFonts w:cs="Arial"/>
          <w:color w:val="000000"/>
          <w:sz w:val="20"/>
          <w:szCs w:val="20"/>
        </w:rPr>
        <w:t>,</w:t>
      </w:r>
      <w:r w:rsidRPr="00A31057">
        <w:rPr>
          <w:rFonts w:cs="Arial"/>
          <w:color w:val="000000"/>
          <w:sz w:val="20"/>
          <w:szCs w:val="20"/>
        </w:rPr>
        <w:t xml:space="preserve"> the student is required to demonstrate the ability to integrate and apply his or her knowledge of financial planning topics.  This course prepares students not only with </w:t>
      </w:r>
      <w:r w:rsidRPr="009108E4">
        <w:rPr>
          <w:rFonts w:cs="Arial"/>
          <w:noProof/>
          <w:color w:val="000000"/>
          <w:sz w:val="20"/>
          <w:szCs w:val="20"/>
        </w:rPr>
        <w:t>technical</w:t>
      </w:r>
      <w:r w:rsidRPr="00A31057">
        <w:rPr>
          <w:rFonts w:cs="Arial"/>
          <w:color w:val="000000"/>
          <w:sz w:val="20"/>
          <w:szCs w:val="20"/>
        </w:rPr>
        <w:t xml:space="preserve"> financial planning knowledge, but also</w:t>
      </w:r>
      <w:r w:rsidR="00F31BA7" w:rsidRPr="00A31057">
        <w:rPr>
          <w:rFonts w:cs="Arial"/>
          <w:color w:val="000000"/>
          <w:sz w:val="20"/>
          <w:szCs w:val="20"/>
        </w:rPr>
        <w:t xml:space="preserve"> with</w:t>
      </w:r>
      <w:r w:rsidRPr="00A31057">
        <w:rPr>
          <w:rFonts w:cs="Arial"/>
          <w:color w:val="000000"/>
          <w:sz w:val="20"/>
          <w:szCs w:val="20"/>
        </w:rPr>
        <w:t xml:space="preserve"> the skills to integrate, apply</w:t>
      </w:r>
      <w:r w:rsidR="00D30BC4" w:rsidRPr="00A31057">
        <w:rPr>
          <w:rFonts w:cs="Arial"/>
          <w:color w:val="000000"/>
          <w:sz w:val="20"/>
          <w:szCs w:val="20"/>
        </w:rPr>
        <w:t>,</w:t>
      </w:r>
      <w:r w:rsidRPr="00A31057">
        <w:rPr>
          <w:rFonts w:cs="Arial"/>
          <w:color w:val="000000"/>
          <w:sz w:val="20"/>
          <w:szCs w:val="20"/>
        </w:rPr>
        <w:t xml:space="preserve"> and communicate this knowledge to their clients. Through this </w:t>
      </w:r>
      <w:r w:rsidR="008E2B73" w:rsidRPr="009108E4">
        <w:rPr>
          <w:rFonts w:cs="Arial"/>
          <w:noProof/>
          <w:color w:val="000000"/>
          <w:sz w:val="20"/>
          <w:szCs w:val="20"/>
        </w:rPr>
        <w:t>course</w:t>
      </w:r>
      <w:r w:rsidR="009108E4">
        <w:rPr>
          <w:rFonts w:cs="Arial"/>
          <w:noProof/>
          <w:color w:val="000000"/>
          <w:sz w:val="20"/>
          <w:szCs w:val="20"/>
        </w:rPr>
        <w:t>,</w:t>
      </w:r>
      <w:r w:rsidR="008E2B73" w:rsidRPr="00A31057">
        <w:rPr>
          <w:rFonts w:cs="Arial"/>
          <w:color w:val="000000"/>
          <w:sz w:val="20"/>
          <w:szCs w:val="20"/>
        </w:rPr>
        <w:t xml:space="preserve"> students will demonstrate</w:t>
      </w:r>
      <w:r w:rsidRPr="00A31057">
        <w:rPr>
          <w:rFonts w:cs="Arial"/>
          <w:color w:val="000000"/>
          <w:sz w:val="20"/>
          <w:szCs w:val="20"/>
        </w:rPr>
        <w:t xml:space="preserve"> their ability to apply the financial planning process to real-life situations, as well as their ability to communicate their planning recommendations to a client.</w:t>
      </w:r>
      <w:r w:rsidRPr="002300F4">
        <w:rPr>
          <w:rFonts w:cs="Arial"/>
          <w:color w:val="000000"/>
          <w:sz w:val="20"/>
          <w:szCs w:val="20"/>
        </w:rPr>
        <w:t xml:space="preserve">   </w:t>
      </w:r>
    </w:p>
    <w:p w:rsidR="005900C0" w:rsidRDefault="005900C0" w:rsidP="00911810">
      <w:pPr>
        <w:widowControl w:val="0"/>
        <w:tabs>
          <w:tab w:val="left" w:leader="dot" w:pos="7200"/>
          <w:tab w:val="left" w:leader="dot" w:pos="8640"/>
        </w:tabs>
        <w:rPr>
          <w:rFonts w:cs="Arial"/>
          <w:sz w:val="20"/>
        </w:rPr>
      </w:pPr>
    </w:p>
    <w:p w:rsidR="003E3217" w:rsidRPr="005900C0" w:rsidRDefault="003E3217" w:rsidP="00911810">
      <w:pPr>
        <w:widowControl w:val="0"/>
        <w:tabs>
          <w:tab w:val="left" w:leader="dot" w:pos="7200"/>
          <w:tab w:val="left" w:leader="dot" w:pos="8640"/>
        </w:tabs>
        <w:rPr>
          <w:rFonts w:cs="Arial"/>
          <w:b/>
          <w:sz w:val="20"/>
        </w:rPr>
      </w:pPr>
      <w:r>
        <w:rPr>
          <w:rFonts w:cs="Arial"/>
          <w:b/>
          <w:sz w:val="20"/>
        </w:rPr>
        <w:t>HCM 6040 Heal</w:t>
      </w:r>
      <w:r w:rsidR="00003DDE">
        <w:rPr>
          <w:rFonts w:cs="Arial"/>
          <w:b/>
          <w:sz w:val="20"/>
        </w:rPr>
        <w:t xml:space="preserve">th </w:t>
      </w:r>
      <w:r>
        <w:rPr>
          <w:rFonts w:cs="Arial"/>
          <w:b/>
          <w:sz w:val="20"/>
        </w:rPr>
        <w:t xml:space="preserve">Policy, </w:t>
      </w:r>
      <w:r w:rsidR="00003DDE">
        <w:rPr>
          <w:rFonts w:cs="Arial"/>
          <w:b/>
          <w:sz w:val="20"/>
        </w:rPr>
        <w:t xml:space="preserve">Law, </w:t>
      </w:r>
      <w:r>
        <w:rPr>
          <w:rFonts w:cs="Arial"/>
          <w:b/>
          <w:sz w:val="20"/>
        </w:rPr>
        <w:t>and Ethics</w:t>
      </w:r>
      <w:r>
        <w:rPr>
          <w:rFonts w:cs="Arial"/>
          <w:b/>
          <w:sz w:val="20"/>
        </w:rPr>
        <w:tab/>
        <w:t>3</w:t>
      </w:r>
      <w:r w:rsidRPr="005900C0">
        <w:rPr>
          <w:rFonts w:cs="Arial"/>
          <w:b/>
          <w:sz w:val="20"/>
        </w:rPr>
        <w:t xml:space="preserve"> </w:t>
      </w:r>
      <w:r w:rsidRPr="009108E4">
        <w:rPr>
          <w:rFonts w:cs="Arial"/>
          <w:b/>
          <w:noProof/>
          <w:sz w:val="20"/>
        </w:rPr>
        <w:t>cr</w:t>
      </w:r>
      <w:r w:rsidRPr="005900C0">
        <w:rPr>
          <w:rFonts w:cs="Arial"/>
          <w:b/>
          <w:sz w:val="20"/>
        </w:rPr>
        <w:t>.</w:t>
      </w:r>
    </w:p>
    <w:p w:rsidR="003E3217" w:rsidRPr="003E3217" w:rsidRDefault="00306083" w:rsidP="00911810">
      <w:pPr>
        <w:widowControl w:val="0"/>
        <w:tabs>
          <w:tab w:val="left" w:leader="dot" w:pos="7200"/>
          <w:tab w:val="left" w:leader="dot" w:pos="8640"/>
        </w:tabs>
        <w:rPr>
          <w:rFonts w:cs="Arial"/>
          <w:sz w:val="20"/>
        </w:rPr>
      </w:pPr>
      <w:r w:rsidRPr="00306083">
        <w:rPr>
          <w:rFonts w:cs="Arial"/>
          <w:sz w:val="20"/>
        </w:rPr>
        <w:t xml:space="preserve">This course provides an overview of factors that drive health care economics and policy.  Issues covered in this course include the role of innovation in health care, the role of insurance companies, and the role of government in the financing of health.  </w:t>
      </w:r>
      <w:r w:rsidRPr="009108E4">
        <w:rPr>
          <w:rFonts w:cs="Arial"/>
          <w:noProof/>
          <w:sz w:val="20"/>
        </w:rPr>
        <w:t>In addition</w:t>
      </w:r>
      <w:r w:rsidRPr="00306083">
        <w:rPr>
          <w:rFonts w:cs="Arial"/>
          <w:sz w:val="20"/>
        </w:rPr>
        <w:t xml:space="preserve">, current legal and ethical issues </w:t>
      </w:r>
      <w:r w:rsidRPr="009108E4">
        <w:rPr>
          <w:rFonts w:cs="Arial"/>
          <w:noProof/>
          <w:sz w:val="20"/>
        </w:rPr>
        <w:t>are reviewed</w:t>
      </w:r>
      <w:r w:rsidRPr="00306083">
        <w:rPr>
          <w:rFonts w:cs="Arial"/>
          <w:sz w:val="20"/>
        </w:rPr>
        <w:t>.</w:t>
      </w:r>
    </w:p>
    <w:p w:rsidR="003E3217" w:rsidRDefault="003E3217" w:rsidP="00911810">
      <w:pPr>
        <w:widowControl w:val="0"/>
        <w:tabs>
          <w:tab w:val="left" w:leader="dot" w:pos="7200"/>
          <w:tab w:val="left" w:leader="dot" w:pos="8640"/>
        </w:tabs>
        <w:rPr>
          <w:rFonts w:cs="Arial"/>
          <w:b/>
          <w:sz w:val="20"/>
        </w:rPr>
      </w:pPr>
    </w:p>
    <w:p w:rsidR="005900C0" w:rsidRPr="005900C0" w:rsidRDefault="005900C0" w:rsidP="00911810">
      <w:pPr>
        <w:widowControl w:val="0"/>
        <w:tabs>
          <w:tab w:val="left" w:leader="dot" w:pos="7200"/>
          <w:tab w:val="left" w:leader="dot" w:pos="8640"/>
        </w:tabs>
        <w:rPr>
          <w:rFonts w:cs="Arial"/>
          <w:b/>
          <w:sz w:val="20"/>
        </w:rPr>
      </w:pPr>
      <w:r>
        <w:rPr>
          <w:rFonts w:cs="Arial"/>
          <w:b/>
          <w:sz w:val="20"/>
        </w:rPr>
        <w:t>HCM 615</w:t>
      </w:r>
      <w:r w:rsidR="00AA0306">
        <w:rPr>
          <w:rFonts w:cs="Arial"/>
          <w:b/>
          <w:sz w:val="20"/>
        </w:rPr>
        <w:t>0</w:t>
      </w:r>
      <w:r>
        <w:rPr>
          <w:rFonts w:cs="Arial"/>
          <w:b/>
          <w:sz w:val="20"/>
        </w:rPr>
        <w:t xml:space="preserve"> Qua</w:t>
      </w:r>
      <w:r w:rsidR="00AA0306">
        <w:rPr>
          <w:rFonts w:cs="Arial"/>
          <w:b/>
          <w:sz w:val="20"/>
        </w:rPr>
        <w:t>lity Management in Health Care</w:t>
      </w:r>
      <w:r w:rsidR="00AA0306">
        <w:rPr>
          <w:rFonts w:cs="Arial"/>
          <w:b/>
          <w:sz w:val="20"/>
        </w:rPr>
        <w:tab/>
        <w:t>3</w:t>
      </w:r>
      <w:r w:rsidRPr="005900C0">
        <w:rPr>
          <w:rFonts w:cs="Arial"/>
          <w:b/>
          <w:sz w:val="20"/>
        </w:rPr>
        <w:t xml:space="preserve"> </w:t>
      </w:r>
      <w:r w:rsidRPr="009108E4">
        <w:rPr>
          <w:rFonts w:cs="Arial"/>
          <w:b/>
          <w:noProof/>
          <w:sz w:val="20"/>
        </w:rPr>
        <w:t>cr</w:t>
      </w:r>
      <w:r w:rsidRPr="005900C0">
        <w:rPr>
          <w:rFonts w:cs="Arial"/>
          <w:b/>
          <w:sz w:val="20"/>
        </w:rPr>
        <w:t>.</w:t>
      </w:r>
    </w:p>
    <w:p w:rsidR="005900C0" w:rsidRPr="005900C0" w:rsidRDefault="005900C0" w:rsidP="00911810">
      <w:pPr>
        <w:widowControl w:val="0"/>
        <w:tabs>
          <w:tab w:val="left" w:leader="dot" w:pos="7200"/>
        </w:tabs>
        <w:rPr>
          <w:rFonts w:eastAsia="Cambria" w:cs="Arial"/>
          <w:sz w:val="20"/>
          <w:szCs w:val="20"/>
        </w:rPr>
      </w:pPr>
      <w:r w:rsidRPr="005900C0">
        <w:rPr>
          <w:rFonts w:eastAsia="Cambria" w:cs="Arial"/>
          <w:sz w:val="20"/>
          <w:szCs w:val="20"/>
        </w:rPr>
        <w:t>This course will explore quality theories in health care, with particular</w:t>
      </w:r>
      <w:r>
        <w:rPr>
          <w:rFonts w:eastAsia="Cambria" w:cs="Arial"/>
          <w:sz w:val="20"/>
          <w:szCs w:val="20"/>
        </w:rPr>
        <w:t xml:space="preserve"> emphasis on the</w:t>
      </w:r>
      <w:r w:rsidR="005575F7">
        <w:rPr>
          <w:rFonts w:eastAsia="Cambria" w:cs="Arial"/>
          <w:sz w:val="20"/>
          <w:szCs w:val="20"/>
        </w:rPr>
        <w:t xml:space="preserve"> Lean Six Sigma and the</w:t>
      </w:r>
      <w:r>
        <w:rPr>
          <w:rFonts w:eastAsia="Cambria" w:cs="Arial"/>
          <w:sz w:val="20"/>
          <w:szCs w:val="20"/>
        </w:rPr>
        <w:t xml:space="preserve"> Malcolm Baldri</w:t>
      </w:r>
      <w:r w:rsidRPr="005900C0">
        <w:rPr>
          <w:rFonts w:eastAsia="Cambria" w:cs="Arial"/>
          <w:sz w:val="20"/>
          <w:szCs w:val="20"/>
        </w:rPr>
        <w:t>ge Quality Initiative, and the impact of quality improvement applications on health care systems.  Different approaches to performance improvement, including models and standards, will be explored.  Students will demonstrate an ability to apply these theories to improve health</w:t>
      </w:r>
      <w:r w:rsidR="00FC5ECA">
        <w:rPr>
          <w:rFonts w:eastAsia="Cambria" w:cs="Arial"/>
          <w:sz w:val="20"/>
          <w:szCs w:val="20"/>
        </w:rPr>
        <w:t xml:space="preserve"> </w:t>
      </w:r>
      <w:r w:rsidRPr="005900C0">
        <w:rPr>
          <w:rFonts w:eastAsia="Cambria" w:cs="Arial"/>
          <w:sz w:val="20"/>
          <w:szCs w:val="20"/>
        </w:rPr>
        <w:t>care organizational performance.</w:t>
      </w:r>
    </w:p>
    <w:p w:rsidR="005900C0" w:rsidRDefault="005900C0" w:rsidP="00911810">
      <w:pPr>
        <w:widowControl w:val="0"/>
        <w:tabs>
          <w:tab w:val="left" w:leader="dot" w:pos="7200"/>
          <w:tab w:val="left" w:leader="dot" w:pos="8640"/>
        </w:tabs>
        <w:rPr>
          <w:rFonts w:cs="Arial"/>
          <w:b/>
          <w:sz w:val="20"/>
        </w:rPr>
      </w:pPr>
    </w:p>
    <w:p w:rsidR="001E709B" w:rsidRPr="006A1C24" w:rsidRDefault="001E709B" w:rsidP="00911810">
      <w:pPr>
        <w:widowControl w:val="0"/>
        <w:tabs>
          <w:tab w:val="left" w:leader="dot" w:pos="7200"/>
          <w:tab w:val="left" w:leader="dot" w:pos="8640"/>
        </w:tabs>
        <w:rPr>
          <w:rFonts w:cs="Arial"/>
          <w:b/>
          <w:sz w:val="20"/>
        </w:rPr>
      </w:pPr>
      <w:r w:rsidRPr="006A1C24">
        <w:rPr>
          <w:rFonts w:cs="Arial"/>
          <w:b/>
          <w:sz w:val="20"/>
        </w:rPr>
        <w:t>LAW 605</w:t>
      </w:r>
      <w:r w:rsidR="00AA0306">
        <w:rPr>
          <w:rFonts w:cs="Arial"/>
          <w:b/>
          <w:sz w:val="20"/>
        </w:rPr>
        <w:t>0 Law and Ethics</w:t>
      </w:r>
      <w:r w:rsidR="00AA0306">
        <w:rPr>
          <w:rFonts w:cs="Arial"/>
          <w:b/>
          <w:sz w:val="20"/>
        </w:rPr>
        <w:tab/>
        <w:t>3</w:t>
      </w:r>
      <w:r w:rsidRPr="006A1C24">
        <w:rPr>
          <w:rFonts w:cs="Arial"/>
          <w:b/>
          <w:sz w:val="20"/>
        </w:rPr>
        <w:t xml:space="preserve"> </w:t>
      </w:r>
      <w:r w:rsidRPr="00F71704">
        <w:rPr>
          <w:rFonts w:cs="Arial"/>
          <w:b/>
          <w:noProof/>
          <w:sz w:val="20"/>
        </w:rPr>
        <w:t>cr</w:t>
      </w:r>
      <w:r w:rsidRPr="006A1C24">
        <w:rPr>
          <w:rFonts w:cs="Arial"/>
          <w:b/>
          <w:sz w:val="20"/>
        </w:rPr>
        <w:t>.</w:t>
      </w:r>
    </w:p>
    <w:p w:rsidR="001E709B" w:rsidRPr="006A1C24" w:rsidRDefault="001E709B" w:rsidP="00911810">
      <w:pPr>
        <w:widowControl w:val="0"/>
        <w:tabs>
          <w:tab w:val="left" w:leader="dot" w:pos="7200"/>
        </w:tabs>
        <w:rPr>
          <w:rFonts w:cs="Arial"/>
          <w:sz w:val="20"/>
        </w:rPr>
      </w:pPr>
      <w:r w:rsidRPr="006A1C24">
        <w:rPr>
          <w:rFonts w:cs="Arial"/>
          <w:sz w:val="20"/>
        </w:rPr>
        <w:t>Law, ethics, and social responsibility often have important influences on business operations, and managers have the ability to influence them.  Through this course</w:t>
      </w:r>
      <w:r w:rsidR="00F31BA7">
        <w:rPr>
          <w:rFonts w:cs="Arial"/>
          <w:sz w:val="20"/>
        </w:rPr>
        <w:t>,</w:t>
      </w:r>
      <w:r w:rsidRPr="006A1C24">
        <w:rPr>
          <w:rFonts w:cs="Arial"/>
          <w:sz w:val="20"/>
        </w:rPr>
        <w:t xml:space="preserve"> students will gain an understanding of basic business legal and regulatory principles; how federal, state, and local regulatory agencies work; how societa</w:t>
      </w:r>
      <w:r w:rsidR="008E2B73">
        <w:rPr>
          <w:rFonts w:cs="Arial"/>
          <w:sz w:val="20"/>
        </w:rPr>
        <w:t>l forces affect businesses</w:t>
      </w:r>
      <w:r w:rsidR="00F31BA7">
        <w:rPr>
          <w:rFonts w:cs="Arial"/>
          <w:sz w:val="20"/>
        </w:rPr>
        <w:t>;</w:t>
      </w:r>
      <w:r w:rsidRPr="006A1C24">
        <w:rPr>
          <w:rFonts w:cs="Arial"/>
          <w:sz w:val="20"/>
        </w:rPr>
        <w:t xml:space="preserve"> and how managers can take a proactive lead in the process.</w:t>
      </w:r>
    </w:p>
    <w:p w:rsidR="005F6925" w:rsidRDefault="005F6925" w:rsidP="00911810">
      <w:pPr>
        <w:widowControl w:val="0"/>
        <w:tabs>
          <w:tab w:val="left" w:leader="dot" w:pos="7200"/>
        </w:tabs>
        <w:rPr>
          <w:rFonts w:cs="Arial"/>
          <w:sz w:val="20"/>
        </w:rPr>
      </w:pPr>
    </w:p>
    <w:p w:rsidR="005F6925" w:rsidRPr="006A1C24" w:rsidRDefault="005F6925" w:rsidP="00BF0473">
      <w:pPr>
        <w:keepNext/>
        <w:keepLines/>
        <w:tabs>
          <w:tab w:val="left" w:leader="dot" w:pos="7200"/>
          <w:tab w:val="right" w:leader="dot" w:pos="8640"/>
        </w:tabs>
        <w:rPr>
          <w:rFonts w:cs="Arial"/>
          <w:b/>
          <w:sz w:val="20"/>
        </w:rPr>
      </w:pPr>
      <w:r>
        <w:rPr>
          <w:rFonts w:cs="Arial"/>
          <w:b/>
          <w:sz w:val="20"/>
        </w:rPr>
        <w:t>LED 650</w:t>
      </w:r>
      <w:r w:rsidR="00AA0306">
        <w:rPr>
          <w:rFonts w:cs="Arial"/>
          <w:b/>
          <w:sz w:val="20"/>
        </w:rPr>
        <w:t>0</w:t>
      </w:r>
      <w:r>
        <w:rPr>
          <w:rFonts w:cs="Arial"/>
          <w:b/>
          <w:sz w:val="20"/>
        </w:rPr>
        <w:t xml:space="preserve"> </w:t>
      </w:r>
      <w:r w:rsidR="002300F4">
        <w:rPr>
          <w:rFonts w:cs="Arial"/>
          <w:b/>
          <w:sz w:val="20"/>
        </w:rPr>
        <w:t xml:space="preserve">Survey of </w:t>
      </w:r>
      <w:r>
        <w:rPr>
          <w:rFonts w:cs="Arial"/>
          <w:b/>
          <w:sz w:val="20"/>
        </w:rPr>
        <w:t>Global Leadership</w:t>
      </w:r>
      <w:r w:rsidR="00AA0306">
        <w:rPr>
          <w:rFonts w:cs="Arial"/>
          <w:b/>
          <w:sz w:val="20"/>
        </w:rPr>
        <w:tab/>
        <w:t>3</w:t>
      </w:r>
      <w:r w:rsidRPr="006A1C24">
        <w:rPr>
          <w:rFonts w:cs="Arial"/>
          <w:b/>
          <w:sz w:val="20"/>
        </w:rPr>
        <w:t xml:space="preserve"> </w:t>
      </w:r>
      <w:r w:rsidRPr="00F71704">
        <w:rPr>
          <w:rFonts w:cs="Arial"/>
          <w:b/>
          <w:noProof/>
          <w:sz w:val="20"/>
        </w:rPr>
        <w:t>cr</w:t>
      </w:r>
      <w:r w:rsidRPr="006A1C24">
        <w:rPr>
          <w:rFonts w:cs="Arial"/>
          <w:b/>
          <w:sz w:val="20"/>
        </w:rPr>
        <w:t>.</w:t>
      </w:r>
    </w:p>
    <w:p w:rsidR="002300F4" w:rsidRPr="005A6CE4" w:rsidRDefault="002300F4" w:rsidP="00BF0473">
      <w:pPr>
        <w:keepNext/>
        <w:keepLines/>
        <w:tabs>
          <w:tab w:val="left" w:leader="dot" w:pos="7200"/>
        </w:tabs>
        <w:autoSpaceDE w:val="0"/>
        <w:autoSpaceDN w:val="0"/>
        <w:adjustRightInd w:val="0"/>
        <w:rPr>
          <w:rFonts w:cs="Arial"/>
          <w:sz w:val="20"/>
          <w:szCs w:val="20"/>
        </w:rPr>
      </w:pPr>
      <w:r w:rsidRPr="005A6CE4">
        <w:rPr>
          <w:rFonts w:cs="Arial"/>
          <w:sz w:val="20"/>
          <w:szCs w:val="20"/>
        </w:rPr>
        <w:t>This course will address various ways to demonstrate effective leadership. A survey of important theories will be the foundation of this course. The focus will be on leadership in dyads, groups, and strategically across hierarchical levels,</w:t>
      </w:r>
      <w:r w:rsidR="00085DC2" w:rsidRPr="00085DC2">
        <w:rPr>
          <w:rFonts w:cs="Arial"/>
          <w:sz w:val="20"/>
          <w:szCs w:val="20"/>
        </w:rPr>
        <w:t xml:space="preserve"> </w:t>
      </w:r>
      <w:r w:rsidR="00085DC2" w:rsidRPr="005A6CE4">
        <w:rPr>
          <w:rFonts w:cs="Arial"/>
          <w:sz w:val="20"/>
          <w:szCs w:val="20"/>
        </w:rPr>
        <w:t>as well as beyond organizational boundaries. Traditiona</w:t>
      </w:r>
      <w:r w:rsidR="00085DC2">
        <w:rPr>
          <w:rFonts w:cs="Arial"/>
          <w:sz w:val="20"/>
          <w:szCs w:val="20"/>
        </w:rPr>
        <w:t>l approaches</w:t>
      </w:r>
      <w:r w:rsidR="00085DC2" w:rsidRPr="005A6CE4">
        <w:rPr>
          <w:rFonts w:cs="Arial"/>
          <w:sz w:val="20"/>
          <w:szCs w:val="20"/>
        </w:rPr>
        <w:t>, as well as emerging approaches</w:t>
      </w:r>
      <w:r w:rsidR="00F31BA7">
        <w:rPr>
          <w:rFonts w:cs="Arial"/>
          <w:sz w:val="20"/>
          <w:szCs w:val="20"/>
        </w:rPr>
        <w:t>,</w:t>
      </w:r>
      <w:r w:rsidR="00085DC2" w:rsidRPr="005A6CE4">
        <w:rPr>
          <w:rFonts w:cs="Arial"/>
          <w:sz w:val="20"/>
          <w:szCs w:val="20"/>
        </w:rPr>
        <w:t xml:space="preserve"> such as transformational and values-based leadership</w:t>
      </w:r>
      <w:r w:rsidR="00085DC2">
        <w:rPr>
          <w:rFonts w:cs="Arial"/>
          <w:sz w:val="20"/>
          <w:szCs w:val="20"/>
        </w:rPr>
        <w:t>, will be highlighted</w:t>
      </w:r>
      <w:r w:rsidRPr="005A6CE4">
        <w:rPr>
          <w:rFonts w:cs="Arial"/>
          <w:sz w:val="20"/>
          <w:szCs w:val="20"/>
        </w:rPr>
        <w:t xml:space="preserve">. Leadership will </w:t>
      </w:r>
      <w:r w:rsidRPr="00F71704">
        <w:rPr>
          <w:rFonts w:cs="Arial"/>
          <w:noProof/>
          <w:sz w:val="20"/>
          <w:szCs w:val="20"/>
        </w:rPr>
        <w:t>be considered</w:t>
      </w:r>
      <w:r w:rsidRPr="005A6CE4">
        <w:rPr>
          <w:rFonts w:cs="Arial"/>
          <w:sz w:val="20"/>
          <w:szCs w:val="20"/>
        </w:rPr>
        <w:t xml:space="preserve"> in a global context, includin</w:t>
      </w:r>
      <w:r w:rsidR="00FE4641">
        <w:rPr>
          <w:rFonts w:cs="Arial"/>
          <w:sz w:val="20"/>
          <w:szCs w:val="20"/>
        </w:rPr>
        <w:t>g how effective leadership practices can differ across cultures.</w:t>
      </w:r>
    </w:p>
    <w:p w:rsidR="007E56FD" w:rsidRDefault="007E56FD" w:rsidP="00BF0473">
      <w:pPr>
        <w:widowControl w:val="0"/>
        <w:tabs>
          <w:tab w:val="left" w:leader="dot" w:pos="7200"/>
        </w:tabs>
        <w:rPr>
          <w:rFonts w:cs="Arial"/>
          <w:sz w:val="20"/>
        </w:rPr>
      </w:pPr>
    </w:p>
    <w:p w:rsidR="001E709B" w:rsidRPr="006A1C24" w:rsidRDefault="003E3217" w:rsidP="003C179E">
      <w:pPr>
        <w:keepNext/>
        <w:keepLines/>
        <w:tabs>
          <w:tab w:val="left" w:leader="dot" w:pos="7200"/>
          <w:tab w:val="right" w:leader="dot" w:pos="8640"/>
        </w:tabs>
        <w:rPr>
          <w:rFonts w:cs="Arial"/>
          <w:b/>
          <w:sz w:val="20"/>
        </w:rPr>
      </w:pPr>
      <w:r>
        <w:rPr>
          <w:rFonts w:cs="Arial"/>
          <w:b/>
          <w:sz w:val="20"/>
        </w:rPr>
        <w:t>MAC 610</w:t>
      </w:r>
      <w:r w:rsidR="00AA0306">
        <w:rPr>
          <w:rFonts w:cs="Arial"/>
          <w:b/>
          <w:sz w:val="20"/>
        </w:rPr>
        <w:t>0</w:t>
      </w:r>
      <w:r w:rsidR="001E709B" w:rsidRPr="006A1C24">
        <w:rPr>
          <w:rFonts w:cs="Arial"/>
          <w:b/>
          <w:sz w:val="20"/>
        </w:rPr>
        <w:t xml:space="preserve"> Financial </w:t>
      </w:r>
      <w:r>
        <w:rPr>
          <w:rFonts w:cs="Arial"/>
          <w:b/>
          <w:sz w:val="20"/>
        </w:rPr>
        <w:t xml:space="preserve">and Managerial </w:t>
      </w:r>
      <w:r w:rsidR="009B1331">
        <w:rPr>
          <w:rFonts w:cs="Arial"/>
          <w:b/>
          <w:sz w:val="20"/>
        </w:rPr>
        <w:t>Accounting</w:t>
      </w:r>
      <w:r w:rsidR="00A31057">
        <w:rPr>
          <w:rFonts w:cs="Arial"/>
          <w:b/>
          <w:sz w:val="20"/>
        </w:rPr>
        <w:tab/>
        <w:t>3</w:t>
      </w:r>
      <w:r w:rsidR="001E709B" w:rsidRPr="006A1C24">
        <w:rPr>
          <w:rFonts w:cs="Arial"/>
          <w:b/>
          <w:sz w:val="20"/>
        </w:rPr>
        <w:t xml:space="preserve"> cr.</w:t>
      </w:r>
    </w:p>
    <w:p w:rsidR="001E709B" w:rsidRPr="006A1C24" w:rsidRDefault="001E709B" w:rsidP="003C179E">
      <w:pPr>
        <w:keepNext/>
        <w:keepLines/>
        <w:tabs>
          <w:tab w:val="left" w:leader="dot" w:pos="7200"/>
        </w:tabs>
        <w:rPr>
          <w:rFonts w:cs="Arial"/>
          <w:sz w:val="20"/>
        </w:rPr>
      </w:pPr>
      <w:r w:rsidRPr="006A1C24">
        <w:rPr>
          <w:sz w:val="20"/>
        </w:rPr>
        <w:t>This course introduces the fundamental concepts in financial accounting that are used to create corporate financial statements for external users.  Major topics include accrual accounting, transaction analysis, construction of the balance sheet and income statement, and statement of cash flows.  Students will then apply their knowledge of financial accounting to analyze and interpret financial statements.</w:t>
      </w:r>
    </w:p>
    <w:p w:rsidR="001E709B" w:rsidRPr="006A1C24" w:rsidRDefault="001E709B" w:rsidP="00625838">
      <w:pPr>
        <w:widowControl w:val="0"/>
        <w:tabs>
          <w:tab w:val="left" w:leader="dot" w:pos="7200"/>
        </w:tabs>
        <w:rPr>
          <w:rFonts w:cs="Arial"/>
          <w:sz w:val="20"/>
        </w:rPr>
      </w:pPr>
    </w:p>
    <w:p w:rsidR="001E709B" w:rsidRPr="006A1C24" w:rsidRDefault="00E36BC7" w:rsidP="00625838">
      <w:pPr>
        <w:widowControl w:val="0"/>
        <w:tabs>
          <w:tab w:val="left" w:leader="dot" w:pos="7200"/>
          <w:tab w:val="right" w:leader="dot" w:pos="8640"/>
        </w:tabs>
        <w:outlineLvl w:val="0"/>
        <w:rPr>
          <w:rFonts w:cs="Arial"/>
          <w:b/>
          <w:sz w:val="20"/>
        </w:rPr>
      </w:pPr>
      <w:r>
        <w:rPr>
          <w:rFonts w:cs="Arial"/>
          <w:b/>
          <w:sz w:val="20"/>
        </w:rPr>
        <w:t>MBA 500</w:t>
      </w:r>
      <w:r w:rsidR="00AA0306">
        <w:rPr>
          <w:rFonts w:cs="Arial"/>
          <w:b/>
          <w:sz w:val="20"/>
        </w:rPr>
        <w:t>0</w:t>
      </w:r>
      <w:r>
        <w:rPr>
          <w:rFonts w:cs="Arial"/>
          <w:b/>
          <w:sz w:val="20"/>
        </w:rPr>
        <w:t xml:space="preserve"> Foundations in Graduate Studies</w:t>
      </w:r>
      <w:r w:rsidR="00662396">
        <w:rPr>
          <w:rFonts w:cs="Arial"/>
          <w:b/>
          <w:sz w:val="20"/>
        </w:rPr>
        <w:t xml:space="preserve"> I</w:t>
      </w:r>
      <w:r w:rsidR="00905A03">
        <w:rPr>
          <w:rFonts w:cs="Arial"/>
          <w:b/>
          <w:sz w:val="20"/>
        </w:rPr>
        <w:tab/>
        <w:t xml:space="preserve">0 </w:t>
      </w:r>
      <w:r w:rsidR="00905A03" w:rsidRPr="00F71704">
        <w:rPr>
          <w:rFonts w:cs="Arial"/>
          <w:b/>
          <w:noProof/>
          <w:sz w:val="20"/>
        </w:rPr>
        <w:t>cr</w:t>
      </w:r>
      <w:r w:rsidR="00905A03">
        <w:rPr>
          <w:rFonts w:cs="Arial"/>
          <w:b/>
          <w:sz w:val="20"/>
        </w:rPr>
        <w:t>.</w:t>
      </w:r>
    </w:p>
    <w:p w:rsidR="008C4450" w:rsidRDefault="00331FE1" w:rsidP="00625838">
      <w:pPr>
        <w:widowControl w:val="0"/>
        <w:tabs>
          <w:tab w:val="left" w:leader="dot" w:pos="7200"/>
          <w:tab w:val="right" w:leader="dot" w:pos="8640"/>
        </w:tabs>
        <w:outlineLvl w:val="0"/>
        <w:rPr>
          <w:rFonts w:cs="Arial"/>
          <w:b/>
          <w:sz w:val="20"/>
        </w:rPr>
      </w:pPr>
      <w:r w:rsidRPr="006A1C24">
        <w:rPr>
          <w:rFonts w:cs="Arial"/>
          <w:sz w:val="20"/>
        </w:rPr>
        <w:t xml:space="preserve">The Cleary University MBA program places unique demands and expectations on the student.  Computer and Internet </w:t>
      </w:r>
      <w:r>
        <w:rPr>
          <w:rFonts w:cs="Arial"/>
          <w:sz w:val="20"/>
        </w:rPr>
        <w:t xml:space="preserve">technologies </w:t>
      </w:r>
      <w:r w:rsidRPr="006A1C24">
        <w:rPr>
          <w:rFonts w:cs="Arial"/>
          <w:sz w:val="20"/>
        </w:rPr>
        <w:t>to help students learn more efficiently and effectively</w:t>
      </w:r>
      <w:r>
        <w:rPr>
          <w:rFonts w:cs="Arial"/>
          <w:sz w:val="20"/>
        </w:rPr>
        <w:t xml:space="preserve"> </w:t>
      </w:r>
      <w:r w:rsidRPr="00F71704">
        <w:rPr>
          <w:rFonts w:cs="Arial"/>
          <w:noProof/>
          <w:sz w:val="20"/>
        </w:rPr>
        <w:t>are emphasized</w:t>
      </w:r>
      <w:r>
        <w:rPr>
          <w:rFonts w:cs="Arial"/>
          <w:sz w:val="20"/>
        </w:rPr>
        <w:t xml:space="preserve">. In addition to the content presented in this </w:t>
      </w:r>
      <w:r w:rsidR="00727A39">
        <w:rPr>
          <w:rFonts w:cs="Arial"/>
          <w:sz w:val="20"/>
        </w:rPr>
        <w:t>on-line</w:t>
      </w:r>
      <w:r>
        <w:rPr>
          <w:rFonts w:cs="Arial"/>
          <w:sz w:val="20"/>
        </w:rPr>
        <w:t xml:space="preserve"> course, students </w:t>
      </w:r>
      <w:r w:rsidRPr="00F71704">
        <w:rPr>
          <w:rFonts w:cs="Arial"/>
          <w:noProof/>
          <w:sz w:val="20"/>
        </w:rPr>
        <w:t>are also invited</w:t>
      </w:r>
      <w:r>
        <w:rPr>
          <w:rFonts w:cs="Arial"/>
          <w:sz w:val="20"/>
        </w:rPr>
        <w:t xml:space="preserve"> t</w:t>
      </w:r>
      <w:r w:rsidR="00524268">
        <w:rPr>
          <w:rFonts w:cs="Arial"/>
          <w:sz w:val="20"/>
        </w:rPr>
        <w:t>o an on-campus component of this course</w:t>
      </w:r>
      <w:r>
        <w:rPr>
          <w:rFonts w:cs="Arial"/>
          <w:sz w:val="20"/>
        </w:rPr>
        <w:t xml:space="preserve">. </w:t>
      </w:r>
      <w:r w:rsidR="00524268">
        <w:rPr>
          <w:rFonts w:cs="Arial"/>
          <w:sz w:val="20"/>
        </w:rPr>
        <w:t xml:space="preserve"> </w:t>
      </w:r>
      <w:r w:rsidRPr="006A1C24">
        <w:rPr>
          <w:rFonts w:cs="Arial"/>
          <w:sz w:val="20"/>
        </w:rPr>
        <w:t>Overall strategies for a</w:t>
      </w:r>
      <w:r>
        <w:rPr>
          <w:rFonts w:cs="Arial"/>
          <w:sz w:val="20"/>
        </w:rPr>
        <w:t xml:space="preserve">cademic success, </w:t>
      </w:r>
      <w:r w:rsidRPr="006A1C24">
        <w:rPr>
          <w:rFonts w:cs="Arial"/>
          <w:sz w:val="20"/>
        </w:rPr>
        <w:t xml:space="preserve">such as graduate-level approaches to secondary research, </w:t>
      </w:r>
      <w:r w:rsidR="00944596">
        <w:rPr>
          <w:rFonts w:cs="Arial"/>
          <w:sz w:val="20"/>
        </w:rPr>
        <w:t>and writing at the graduate leve</w:t>
      </w:r>
      <w:r>
        <w:rPr>
          <w:rFonts w:cs="Arial"/>
          <w:sz w:val="20"/>
        </w:rPr>
        <w:t xml:space="preserve">l </w:t>
      </w:r>
      <w:r w:rsidRPr="009108E4">
        <w:rPr>
          <w:rFonts w:cs="Arial"/>
          <w:noProof/>
          <w:sz w:val="20"/>
        </w:rPr>
        <w:t>are reviewed</w:t>
      </w:r>
      <w:r w:rsidRPr="006A1C24">
        <w:rPr>
          <w:rFonts w:cs="Arial"/>
          <w:sz w:val="20"/>
        </w:rPr>
        <w:t xml:space="preserve">.  </w:t>
      </w:r>
      <w:r>
        <w:rPr>
          <w:rFonts w:cs="Arial"/>
          <w:sz w:val="20"/>
        </w:rPr>
        <w:t>This class familiarizes s</w:t>
      </w:r>
      <w:r w:rsidRPr="006A1C24">
        <w:rPr>
          <w:rFonts w:cs="Arial"/>
          <w:sz w:val="20"/>
        </w:rPr>
        <w:t>t</w:t>
      </w:r>
      <w:r>
        <w:rPr>
          <w:rFonts w:cs="Arial"/>
          <w:sz w:val="20"/>
        </w:rPr>
        <w:t>udents</w:t>
      </w:r>
      <w:r w:rsidRPr="006A1C24">
        <w:rPr>
          <w:rFonts w:cs="Arial"/>
          <w:sz w:val="20"/>
        </w:rPr>
        <w:t xml:space="preserve"> with the University’s </w:t>
      </w:r>
      <w:r w:rsidR="00085DC2">
        <w:rPr>
          <w:rFonts w:cs="Arial"/>
          <w:sz w:val="20"/>
        </w:rPr>
        <w:t xml:space="preserve">learning management systems, </w:t>
      </w:r>
      <w:r w:rsidRPr="006A1C24">
        <w:rPr>
          <w:rFonts w:cs="Arial"/>
          <w:sz w:val="20"/>
        </w:rPr>
        <w:t>graduate academic policies</w:t>
      </w:r>
      <w:r w:rsidR="00085DC2">
        <w:rPr>
          <w:rFonts w:cs="Arial"/>
          <w:sz w:val="20"/>
        </w:rPr>
        <w:t xml:space="preserve">, </w:t>
      </w:r>
      <w:r w:rsidR="00727A39">
        <w:rPr>
          <w:rFonts w:cs="Arial"/>
          <w:sz w:val="20"/>
        </w:rPr>
        <w:t>on-line</w:t>
      </w:r>
      <w:r w:rsidR="00085DC2">
        <w:rPr>
          <w:rFonts w:cs="Arial"/>
          <w:sz w:val="20"/>
        </w:rPr>
        <w:t xml:space="preserve"> library, and other r</w:t>
      </w:r>
      <w:r>
        <w:rPr>
          <w:rFonts w:cs="Arial"/>
          <w:sz w:val="20"/>
        </w:rPr>
        <w:t>esources</w:t>
      </w:r>
      <w:r w:rsidRPr="006A1C24">
        <w:rPr>
          <w:rFonts w:cs="Arial"/>
          <w:sz w:val="20"/>
        </w:rPr>
        <w:t xml:space="preserve">.  Successful completion of this course </w:t>
      </w:r>
      <w:r w:rsidRPr="009108E4">
        <w:rPr>
          <w:rFonts w:cs="Arial"/>
          <w:noProof/>
          <w:sz w:val="20"/>
        </w:rPr>
        <w:t>is required</w:t>
      </w:r>
      <w:r w:rsidRPr="006A1C24">
        <w:rPr>
          <w:rFonts w:cs="Arial"/>
          <w:sz w:val="20"/>
        </w:rPr>
        <w:t xml:space="preserve"> for continuation in the MBA program.</w:t>
      </w:r>
      <w:r w:rsidR="008C4450" w:rsidRPr="008C4450">
        <w:rPr>
          <w:rFonts w:cs="Arial"/>
          <w:b/>
          <w:sz w:val="20"/>
        </w:rPr>
        <w:t xml:space="preserve"> </w:t>
      </w:r>
    </w:p>
    <w:p w:rsidR="008C4450" w:rsidRDefault="008C4450" w:rsidP="00625838">
      <w:pPr>
        <w:widowControl w:val="0"/>
        <w:tabs>
          <w:tab w:val="left" w:leader="dot" w:pos="7200"/>
          <w:tab w:val="right" w:leader="dot" w:pos="8640"/>
        </w:tabs>
        <w:outlineLvl w:val="0"/>
        <w:rPr>
          <w:rFonts w:cs="Arial"/>
          <w:b/>
          <w:sz w:val="20"/>
        </w:rPr>
      </w:pPr>
    </w:p>
    <w:p w:rsidR="008C4450" w:rsidRPr="00306083" w:rsidRDefault="00B90515" w:rsidP="00E564F4">
      <w:pPr>
        <w:keepNext/>
        <w:keepLines/>
        <w:tabs>
          <w:tab w:val="left" w:leader="dot" w:pos="7200"/>
          <w:tab w:val="right" w:leader="dot" w:pos="8640"/>
        </w:tabs>
        <w:outlineLvl w:val="0"/>
        <w:rPr>
          <w:rFonts w:cs="Arial"/>
          <w:b/>
          <w:sz w:val="20"/>
        </w:rPr>
      </w:pPr>
      <w:r>
        <w:rPr>
          <w:rFonts w:cs="Arial"/>
          <w:b/>
          <w:sz w:val="20"/>
        </w:rPr>
        <w:lastRenderedPageBreak/>
        <w:t>MBA 5010</w:t>
      </w:r>
      <w:r w:rsidR="008C4450" w:rsidRPr="00306083">
        <w:rPr>
          <w:rFonts w:cs="Arial"/>
          <w:b/>
          <w:sz w:val="20"/>
        </w:rPr>
        <w:t xml:space="preserve"> Foundations in Graduate Studies II</w:t>
      </w:r>
      <w:r w:rsidR="008C4450" w:rsidRPr="00306083">
        <w:rPr>
          <w:rFonts w:cs="Arial"/>
          <w:b/>
          <w:sz w:val="20"/>
        </w:rPr>
        <w:tab/>
        <w:t xml:space="preserve">3 </w:t>
      </w:r>
      <w:r w:rsidR="008C4450" w:rsidRPr="00F71704">
        <w:rPr>
          <w:rFonts w:cs="Arial"/>
          <w:b/>
          <w:noProof/>
          <w:sz w:val="20"/>
        </w:rPr>
        <w:t>cr</w:t>
      </w:r>
      <w:r w:rsidR="008C4450" w:rsidRPr="00306083">
        <w:rPr>
          <w:rFonts w:cs="Arial"/>
          <w:b/>
          <w:sz w:val="20"/>
        </w:rPr>
        <w:t>.</w:t>
      </w:r>
    </w:p>
    <w:p w:rsidR="001E709B" w:rsidRDefault="00306083" w:rsidP="00E564F4">
      <w:pPr>
        <w:keepNext/>
        <w:keepLines/>
        <w:tabs>
          <w:tab w:val="left" w:leader="dot" w:pos="7200"/>
        </w:tabs>
        <w:rPr>
          <w:rFonts w:cs="Arial"/>
          <w:sz w:val="20"/>
        </w:rPr>
      </w:pPr>
      <w:r w:rsidRPr="00306083">
        <w:rPr>
          <w:rFonts w:cs="Arial"/>
          <w:sz w:val="20"/>
        </w:rPr>
        <w:t>This course prepares the student to be successful in Cle</w:t>
      </w:r>
      <w:r>
        <w:rPr>
          <w:rFonts w:cs="Arial"/>
          <w:sz w:val="20"/>
        </w:rPr>
        <w:t>a</w:t>
      </w:r>
      <w:r w:rsidRPr="00306083">
        <w:rPr>
          <w:rFonts w:cs="Arial"/>
          <w:sz w:val="20"/>
        </w:rPr>
        <w:t xml:space="preserve">ry University’s graduate academic programs.  Students learn how to utilize Cleary’s course management software, acquire a working knowledge of Cleary’s electronic research tools, and </w:t>
      </w:r>
      <w:r w:rsidRPr="00F71704">
        <w:rPr>
          <w:rFonts w:cs="Arial"/>
          <w:noProof/>
          <w:sz w:val="20"/>
        </w:rPr>
        <w:t>are introduced</w:t>
      </w:r>
      <w:r w:rsidRPr="00306083">
        <w:rPr>
          <w:rFonts w:cs="Arial"/>
          <w:sz w:val="20"/>
        </w:rPr>
        <w:t xml:space="preserve"> to the University’s library services.  </w:t>
      </w:r>
      <w:r w:rsidRPr="00F71704">
        <w:rPr>
          <w:rFonts w:cs="Arial"/>
          <w:noProof/>
          <w:sz w:val="20"/>
        </w:rPr>
        <w:t>In addition</w:t>
      </w:r>
      <w:r w:rsidRPr="00306083">
        <w:rPr>
          <w:rFonts w:cs="Arial"/>
          <w:sz w:val="20"/>
        </w:rPr>
        <w:t xml:space="preserve">, students </w:t>
      </w:r>
      <w:r w:rsidRPr="00F71704">
        <w:rPr>
          <w:rFonts w:cs="Arial"/>
          <w:noProof/>
          <w:sz w:val="20"/>
        </w:rPr>
        <w:t>are familiarized</w:t>
      </w:r>
      <w:r w:rsidRPr="00306083">
        <w:rPr>
          <w:rFonts w:cs="Arial"/>
          <w:sz w:val="20"/>
        </w:rPr>
        <w:t xml:space="preserve"> with Cleary’s academic policies and protocols.</w:t>
      </w:r>
    </w:p>
    <w:p w:rsidR="00D02615" w:rsidRDefault="00D02615" w:rsidP="00625838">
      <w:pPr>
        <w:widowControl w:val="0"/>
        <w:tabs>
          <w:tab w:val="left" w:leader="dot" w:pos="7200"/>
        </w:tabs>
        <w:rPr>
          <w:rFonts w:cs="Arial"/>
          <w:sz w:val="20"/>
        </w:rPr>
      </w:pPr>
    </w:p>
    <w:p w:rsidR="00D02615" w:rsidRPr="000A2B6C" w:rsidRDefault="00D02615" w:rsidP="00D02615">
      <w:pPr>
        <w:widowControl w:val="0"/>
        <w:tabs>
          <w:tab w:val="right" w:leader="dot" w:pos="8280"/>
          <w:tab w:val="left" w:leader="dot" w:pos="8640"/>
        </w:tabs>
        <w:rPr>
          <w:rFonts w:cs="Arial"/>
          <w:b/>
          <w:sz w:val="20"/>
          <w:szCs w:val="20"/>
        </w:rPr>
      </w:pPr>
      <w:r w:rsidRPr="000A2B6C">
        <w:rPr>
          <w:rFonts w:cs="Arial"/>
          <w:b/>
          <w:sz w:val="20"/>
          <w:szCs w:val="20"/>
        </w:rPr>
        <w:t>MBA 9999 Graduate Curricular Assessment</w:t>
      </w:r>
      <w:r w:rsidRPr="000A2B6C">
        <w:rPr>
          <w:rFonts w:cs="Arial"/>
          <w:b/>
          <w:sz w:val="20"/>
          <w:szCs w:val="20"/>
        </w:rPr>
        <w:tab/>
        <w:t xml:space="preserve">0 </w:t>
      </w:r>
      <w:r w:rsidRPr="00F71704">
        <w:rPr>
          <w:rFonts w:cs="Arial"/>
          <w:b/>
          <w:noProof/>
          <w:sz w:val="20"/>
          <w:szCs w:val="20"/>
        </w:rPr>
        <w:t>cr</w:t>
      </w:r>
      <w:r w:rsidRPr="000A2B6C">
        <w:rPr>
          <w:rFonts w:cs="Arial"/>
          <w:b/>
          <w:sz w:val="20"/>
          <w:szCs w:val="20"/>
        </w:rPr>
        <w:t>.</w:t>
      </w:r>
    </w:p>
    <w:p w:rsidR="00D02615" w:rsidRPr="009E2E00" w:rsidRDefault="00D02615" w:rsidP="00D02615">
      <w:pPr>
        <w:widowControl w:val="0"/>
        <w:tabs>
          <w:tab w:val="right" w:leader="dot" w:pos="8280"/>
        </w:tabs>
        <w:rPr>
          <w:rFonts w:cs="Arial"/>
          <w:sz w:val="20"/>
          <w:szCs w:val="20"/>
        </w:rPr>
      </w:pPr>
      <w:r w:rsidRPr="000A2B6C">
        <w:rPr>
          <w:rFonts w:cs="Arial"/>
          <w:sz w:val="20"/>
          <w:szCs w:val="20"/>
        </w:rPr>
        <w:t xml:space="preserve">This course is used to administer the end-of-program assessment for graduate students to measure learning outcomes in the core business topics.  Scores on this test are used to assist the University with curriculum assessment and </w:t>
      </w:r>
      <w:r w:rsidR="000A2B6C" w:rsidRPr="00F71704">
        <w:rPr>
          <w:rFonts w:cs="Arial"/>
          <w:noProof/>
          <w:sz w:val="20"/>
          <w:szCs w:val="20"/>
        </w:rPr>
        <w:t>improvements,</w:t>
      </w:r>
      <w:r w:rsidR="000A2B6C" w:rsidRPr="000A2B6C">
        <w:rPr>
          <w:rFonts w:cs="Arial"/>
          <w:sz w:val="20"/>
          <w:szCs w:val="20"/>
        </w:rPr>
        <w:t xml:space="preserve"> and</w:t>
      </w:r>
      <w:r w:rsidRPr="000A2B6C">
        <w:rPr>
          <w:rFonts w:cs="Arial"/>
          <w:sz w:val="20"/>
          <w:szCs w:val="20"/>
        </w:rPr>
        <w:t xml:space="preserve"> are </w:t>
      </w:r>
      <w:r w:rsidR="000A2B6C" w:rsidRPr="000A2B6C">
        <w:rPr>
          <w:rFonts w:cs="Arial"/>
          <w:sz w:val="20"/>
          <w:szCs w:val="20"/>
        </w:rPr>
        <w:t>also used</w:t>
      </w:r>
      <w:r w:rsidRPr="000A2B6C">
        <w:rPr>
          <w:rFonts w:cs="Arial"/>
          <w:sz w:val="20"/>
          <w:szCs w:val="20"/>
        </w:rPr>
        <w:t xml:space="preserve"> to award the Academic Excellence medallion</w:t>
      </w:r>
      <w:r w:rsidR="000A2B6C" w:rsidRPr="000A2B6C">
        <w:rPr>
          <w:rFonts w:cs="Arial"/>
          <w:sz w:val="20"/>
          <w:szCs w:val="20"/>
        </w:rPr>
        <w:t xml:space="preserve"> to recipients</w:t>
      </w:r>
      <w:r w:rsidR="00F71704">
        <w:rPr>
          <w:rFonts w:cs="Arial"/>
          <w:sz w:val="20"/>
          <w:szCs w:val="20"/>
        </w:rPr>
        <w:t xml:space="preserve">s.  </w:t>
      </w:r>
      <w:r w:rsidRPr="000A2B6C">
        <w:rPr>
          <w:rFonts w:cs="Arial"/>
          <w:sz w:val="20"/>
          <w:szCs w:val="20"/>
        </w:rPr>
        <w:t xml:space="preserve">This classroom also provides information on career services and commencement.  </w:t>
      </w:r>
      <w:r w:rsidRPr="00F71704">
        <w:rPr>
          <w:rFonts w:cs="Arial"/>
          <w:noProof/>
          <w:sz w:val="20"/>
          <w:szCs w:val="20"/>
        </w:rPr>
        <w:t>This</w:t>
      </w:r>
      <w:r w:rsidRPr="000A2B6C">
        <w:rPr>
          <w:rFonts w:cs="Arial"/>
          <w:sz w:val="20"/>
          <w:szCs w:val="20"/>
        </w:rPr>
        <w:t xml:space="preserve"> is a required course and is graded on a pass/fail basis.</w:t>
      </w:r>
    </w:p>
    <w:p w:rsidR="008C4450" w:rsidRPr="006A1C24" w:rsidRDefault="008C4450" w:rsidP="00625838">
      <w:pPr>
        <w:widowControl w:val="0"/>
        <w:tabs>
          <w:tab w:val="left" w:leader="dot" w:pos="7200"/>
        </w:tabs>
        <w:rPr>
          <w:rFonts w:cs="Arial"/>
          <w:sz w:val="20"/>
        </w:rPr>
      </w:pPr>
    </w:p>
    <w:p w:rsidR="001E709B" w:rsidRPr="006A1C24" w:rsidRDefault="00611F5E" w:rsidP="00625838">
      <w:pPr>
        <w:widowControl w:val="0"/>
        <w:tabs>
          <w:tab w:val="left" w:leader="dot" w:pos="7200"/>
          <w:tab w:val="right" w:leader="dot" w:pos="8640"/>
        </w:tabs>
        <w:rPr>
          <w:rFonts w:cs="Arial"/>
          <w:b/>
          <w:sz w:val="20"/>
        </w:rPr>
      </w:pPr>
      <w:r>
        <w:rPr>
          <w:rFonts w:cs="Arial"/>
          <w:b/>
          <w:sz w:val="20"/>
        </w:rPr>
        <w:t>MGT 636</w:t>
      </w:r>
      <w:r w:rsidR="00AA0306">
        <w:rPr>
          <w:rFonts w:cs="Arial"/>
          <w:b/>
          <w:sz w:val="20"/>
        </w:rPr>
        <w:t>0</w:t>
      </w:r>
      <w:r w:rsidR="001E709B" w:rsidRPr="006A1C24">
        <w:rPr>
          <w:rFonts w:cs="Arial"/>
          <w:b/>
          <w:sz w:val="20"/>
        </w:rPr>
        <w:t xml:space="preserve"> </w:t>
      </w:r>
      <w:r>
        <w:rPr>
          <w:rFonts w:cs="Arial"/>
          <w:b/>
          <w:sz w:val="20"/>
        </w:rPr>
        <w:t xml:space="preserve">Management and </w:t>
      </w:r>
      <w:r w:rsidR="001E709B" w:rsidRPr="006A1C24">
        <w:rPr>
          <w:rFonts w:cs="Arial"/>
          <w:b/>
          <w:sz w:val="20"/>
        </w:rPr>
        <w:t>Or</w:t>
      </w:r>
      <w:r>
        <w:rPr>
          <w:rFonts w:cs="Arial"/>
          <w:b/>
          <w:sz w:val="20"/>
        </w:rPr>
        <w:t>ganizational Behavior</w:t>
      </w:r>
      <w:r w:rsidR="00AA0306">
        <w:rPr>
          <w:rFonts w:cs="Arial"/>
          <w:b/>
          <w:sz w:val="20"/>
        </w:rPr>
        <w:tab/>
        <w:t>3</w:t>
      </w:r>
      <w:r w:rsidR="001E709B" w:rsidRPr="006A1C24">
        <w:rPr>
          <w:rFonts w:cs="Arial"/>
          <w:b/>
          <w:sz w:val="20"/>
        </w:rPr>
        <w:t xml:space="preserve"> </w:t>
      </w:r>
      <w:r w:rsidR="001E709B" w:rsidRPr="00F71704">
        <w:rPr>
          <w:rFonts w:cs="Arial"/>
          <w:b/>
          <w:noProof/>
          <w:sz w:val="20"/>
        </w:rPr>
        <w:t>cr</w:t>
      </w:r>
      <w:r w:rsidR="001E709B" w:rsidRPr="006A1C24">
        <w:rPr>
          <w:rFonts w:cs="Arial"/>
          <w:b/>
          <w:sz w:val="20"/>
        </w:rPr>
        <w:t>.</w:t>
      </w:r>
    </w:p>
    <w:p w:rsidR="001E709B" w:rsidRDefault="001E709B" w:rsidP="00625838">
      <w:pPr>
        <w:widowControl w:val="0"/>
        <w:tabs>
          <w:tab w:val="left" w:leader="dot" w:pos="7200"/>
        </w:tabs>
        <w:rPr>
          <w:rFonts w:cs="Arial"/>
          <w:sz w:val="20"/>
        </w:rPr>
      </w:pPr>
      <w:r w:rsidRPr="006A1C24">
        <w:rPr>
          <w:rFonts w:cs="Arial"/>
          <w:sz w:val="20"/>
        </w:rPr>
        <w:t xml:space="preserve">This </w:t>
      </w:r>
      <w:r w:rsidR="00273F3C">
        <w:rPr>
          <w:rFonts w:cs="Arial"/>
          <w:sz w:val="20"/>
        </w:rPr>
        <w:t xml:space="preserve">course focuses on the skills and techniques necessary to help organizations operate more effectively in today’s fast-changing, competitive environment.  An effective organization is one that fosters teamwork and partnerships, both internally and externally, with the goal of improving quality and productivity.  From this perspective, organizational success requires attention to behavioral, structural, planning and human resource components. In addition to behavioral topics such as leadership and motivation, this course will also focus on key issues associated with organizational structure and planning, including systems thinking, change management, planning, control and service management.  Human resource management topics such as recruitment, selection, employee </w:t>
      </w:r>
      <w:r w:rsidR="00273F3C" w:rsidRPr="00F71704">
        <w:rPr>
          <w:rFonts w:cs="Arial"/>
          <w:noProof/>
          <w:sz w:val="20"/>
        </w:rPr>
        <w:t>training</w:t>
      </w:r>
      <w:r w:rsidR="00273F3C">
        <w:rPr>
          <w:rFonts w:cs="Arial"/>
          <w:sz w:val="20"/>
        </w:rPr>
        <w:t xml:space="preserve"> and development </w:t>
      </w:r>
      <w:r w:rsidR="00273F3C" w:rsidRPr="00F71704">
        <w:rPr>
          <w:rFonts w:cs="Arial"/>
          <w:noProof/>
          <w:sz w:val="20"/>
        </w:rPr>
        <w:t>are also included</w:t>
      </w:r>
      <w:r w:rsidR="00273F3C">
        <w:rPr>
          <w:rFonts w:cs="Arial"/>
          <w:sz w:val="20"/>
        </w:rPr>
        <w:t>.</w:t>
      </w:r>
    </w:p>
    <w:p w:rsidR="001E709B" w:rsidRPr="006A1C24" w:rsidRDefault="001E709B" w:rsidP="00625838">
      <w:pPr>
        <w:widowControl w:val="0"/>
        <w:tabs>
          <w:tab w:val="left" w:leader="dot" w:pos="7200"/>
        </w:tabs>
        <w:rPr>
          <w:rFonts w:cs="Arial"/>
          <w:sz w:val="20"/>
        </w:rPr>
      </w:pPr>
    </w:p>
    <w:p w:rsidR="001E709B" w:rsidRPr="006A1C24" w:rsidRDefault="001E709B" w:rsidP="00625838">
      <w:pPr>
        <w:widowControl w:val="0"/>
        <w:tabs>
          <w:tab w:val="left" w:leader="dot" w:pos="7200"/>
          <w:tab w:val="right" w:leader="dot" w:pos="8640"/>
        </w:tabs>
        <w:rPr>
          <w:rFonts w:cs="Arial"/>
          <w:b/>
          <w:sz w:val="20"/>
        </w:rPr>
      </w:pPr>
      <w:r w:rsidRPr="006A1C24">
        <w:rPr>
          <w:rFonts w:cs="Arial"/>
          <w:b/>
          <w:sz w:val="20"/>
        </w:rPr>
        <w:t>MGT 675</w:t>
      </w:r>
      <w:r w:rsidR="003E3217">
        <w:rPr>
          <w:rFonts w:cs="Arial"/>
          <w:b/>
          <w:sz w:val="20"/>
        </w:rPr>
        <w:t xml:space="preserve">0 Global </w:t>
      </w:r>
      <w:r w:rsidR="00AA0306">
        <w:rPr>
          <w:rFonts w:cs="Arial"/>
          <w:b/>
          <w:sz w:val="20"/>
        </w:rPr>
        <w:t>Business</w:t>
      </w:r>
      <w:r w:rsidR="00AA0306">
        <w:rPr>
          <w:rFonts w:cs="Arial"/>
          <w:b/>
          <w:sz w:val="20"/>
        </w:rPr>
        <w:tab/>
        <w:t>3</w:t>
      </w:r>
      <w:r w:rsidRPr="006A1C24">
        <w:rPr>
          <w:rFonts w:cs="Arial"/>
          <w:b/>
          <w:sz w:val="20"/>
        </w:rPr>
        <w:t xml:space="preserve"> </w:t>
      </w:r>
      <w:r w:rsidRPr="00F71704">
        <w:rPr>
          <w:rFonts w:cs="Arial"/>
          <w:b/>
          <w:noProof/>
          <w:sz w:val="20"/>
        </w:rPr>
        <w:t>cr</w:t>
      </w:r>
      <w:r w:rsidRPr="006A1C24">
        <w:rPr>
          <w:rFonts w:cs="Arial"/>
          <w:b/>
          <w:sz w:val="20"/>
        </w:rPr>
        <w:t xml:space="preserve">. </w:t>
      </w:r>
    </w:p>
    <w:p w:rsidR="002300F4" w:rsidRPr="00F67C48" w:rsidRDefault="001321BE" w:rsidP="00625838">
      <w:pPr>
        <w:widowControl w:val="0"/>
        <w:tabs>
          <w:tab w:val="left" w:leader="dot" w:pos="7200"/>
        </w:tabs>
        <w:rPr>
          <w:rFonts w:cs="Arial"/>
          <w:b/>
          <w:sz w:val="20"/>
          <w:szCs w:val="20"/>
        </w:rPr>
      </w:pPr>
      <w:r>
        <w:rPr>
          <w:rFonts w:cs="Arial"/>
          <w:sz w:val="20"/>
          <w:szCs w:val="20"/>
        </w:rPr>
        <w:t>This course provides the student with the concepts and tools for evaluating and improving the operations of a global enterprise.  Topics covered in this course include, but are not limited to, process analysis, queuing techniques, quality management, inventory management and supply chain management within the context of the global enterprise.</w:t>
      </w:r>
      <w:r w:rsidR="002300F4" w:rsidRPr="005A6CE4">
        <w:rPr>
          <w:rFonts w:cs="Arial"/>
          <w:sz w:val="20"/>
          <w:szCs w:val="20"/>
        </w:rPr>
        <w:t xml:space="preserve"> </w:t>
      </w:r>
    </w:p>
    <w:p w:rsidR="001E709B" w:rsidRPr="006A1C24" w:rsidRDefault="001E709B" w:rsidP="00BF0473">
      <w:pPr>
        <w:widowControl w:val="0"/>
        <w:tabs>
          <w:tab w:val="left" w:leader="dot" w:pos="7200"/>
        </w:tabs>
        <w:rPr>
          <w:rFonts w:cs="Arial"/>
          <w:sz w:val="20"/>
        </w:rPr>
      </w:pPr>
    </w:p>
    <w:p w:rsidR="003E3217" w:rsidRDefault="003E3217" w:rsidP="00625838">
      <w:pPr>
        <w:keepNext/>
        <w:keepLines/>
        <w:tabs>
          <w:tab w:val="left" w:leader="dot" w:pos="7200"/>
          <w:tab w:val="right" w:leader="dot" w:pos="8640"/>
        </w:tabs>
        <w:rPr>
          <w:rFonts w:cs="Arial"/>
          <w:b/>
          <w:sz w:val="20"/>
        </w:rPr>
      </w:pPr>
      <w:r>
        <w:rPr>
          <w:rFonts w:cs="Arial"/>
          <w:b/>
          <w:sz w:val="20"/>
        </w:rPr>
        <w:t>MIT 6400 Management of Information Technology</w:t>
      </w:r>
      <w:r>
        <w:rPr>
          <w:rFonts w:cs="Arial"/>
          <w:b/>
          <w:sz w:val="20"/>
        </w:rPr>
        <w:tab/>
        <w:t>3</w:t>
      </w:r>
      <w:r w:rsidRPr="006A1C24">
        <w:rPr>
          <w:rFonts w:cs="Arial"/>
          <w:b/>
          <w:sz w:val="20"/>
        </w:rPr>
        <w:t xml:space="preserve"> </w:t>
      </w:r>
      <w:r w:rsidRPr="00F71704">
        <w:rPr>
          <w:rFonts w:cs="Arial"/>
          <w:b/>
          <w:noProof/>
          <w:sz w:val="20"/>
        </w:rPr>
        <w:t>cr</w:t>
      </w:r>
      <w:r w:rsidRPr="006A1C24">
        <w:rPr>
          <w:rFonts w:cs="Arial"/>
          <w:b/>
          <w:sz w:val="20"/>
        </w:rPr>
        <w:t xml:space="preserve">. </w:t>
      </w:r>
    </w:p>
    <w:p w:rsidR="00D446C3" w:rsidRPr="00F90DB9" w:rsidRDefault="00D446C3" w:rsidP="00625838">
      <w:pPr>
        <w:keepNext/>
        <w:keepLines/>
        <w:tabs>
          <w:tab w:val="left" w:leader="dot" w:pos="7200"/>
          <w:tab w:val="right" w:leader="dot" w:pos="8640"/>
        </w:tabs>
        <w:rPr>
          <w:rFonts w:cs="Arial"/>
          <w:sz w:val="20"/>
        </w:rPr>
      </w:pPr>
      <w:r w:rsidRPr="00F90DB9">
        <w:rPr>
          <w:rFonts w:cs="Arial"/>
          <w:sz w:val="20"/>
        </w:rPr>
        <w:t xml:space="preserve">This course provides </w:t>
      </w:r>
      <w:r w:rsidR="00FB0198" w:rsidRPr="00F90DB9">
        <w:rPr>
          <w:rFonts w:cs="Arial"/>
          <w:sz w:val="20"/>
        </w:rPr>
        <w:t xml:space="preserve">a </w:t>
      </w:r>
      <w:r w:rsidRPr="00F90DB9">
        <w:rPr>
          <w:rFonts w:cs="Arial"/>
          <w:sz w:val="20"/>
        </w:rPr>
        <w:t>thorough understanding of the foundation of modern information systems an</w:t>
      </w:r>
      <w:r w:rsidR="00FB0198" w:rsidRPr="00F90DB9">
        <w:rPr>
          <w:rFonts w:cs="Arial"/>
          <w:sz w:val="20"/>
        </w:rPr>
        <w:t>d</w:t>
      </w:r>
      <w:r w:rsidRPr="00F90DB9">
        <w:rPr>
          <w:rFonts w:cs="Arial"/>
          <w:sz w:val="20"/>
        </w:rPr>
        <w:t xml:space="preserve"> </w:t>
      </w:r>
      <w:r w:rsidR="00FB0198" w:rsidRPr="00F90DB9">
        <w:rPr>
          <w:rFonts w:cs="Arial"/>
          <w:sz w:val="20"/>
        </w:rPr>
        <w:t>provides</w:t>
      </w:r>
      <w:r w:rsidRPr="00F90DB9">
        <w:rPr>
          <w:rFonts w:cs="Arial"/>
          <w:sz w:val="20"/>
        </w:rPr>
        <w:t xml:space="preserve"> key insights into IT architecture, networks, </w:t>
      </w:r>
      <w:r w:rsidRPr="009108E4">
        <w:rPr>
          <w:rFonts w:cs="Arial"/>
          <w:noProof/>
          <w:sz w:val="20"/>
        </w:rPr>
        <w:t>databases</w:t>
      </w:r>
      <w:r w:rsidRPr="00F90DB9">
        <w:rPr>
          <w:rFonts w:cs="Arial"/>
          <w:sz w:val="20"/>
        </w:rPr>
        <w:t xml:space="preserve"> and processes</w:t>
      </w:r>
      <w:r w:rsidR="00FB0198" w:rsidRPr="00F90DB9">
        <w:rPr>
          <w:rFonts w:cs="Arial"/>
          <w:sz w:val="20"/>
        </w:rPr>
        <w:t xml:space="preserve"> in a business context.  </w:t>
      </w:r>
      <w:r w:rsidR="00FB0198" w:rsidRPr="00F71704">
        <w:rPr>
          <w:rFonts w:cs="Arial"/>
          <w:noProof/>
          <w:sz w:val="20"/>
        </w:rPr>
        <w:t>Focus</w:t>
      </w:r>
      <w:r w:rsidR="00FB0198" w:rsidRPr="00F90DB9">
        <w:rPr>
          <w:rFonts w:cs="Arial"/>
          <w:sz w:val="20"/>
        </w:rPr>
        <w:t xml:space="preserve"> will </w:t>
      </w:r>
      <w:r w:rsidR="00FB0198" w:rsidRPr="00F71704">
        <w:rPr>
          <w:rFonts w:cs="Arial"/>
          <w:noProof/>
          <w:sz w:val="20"/>
        </w:rPr>
        <w:t>be placed</w:t>
      </w:r>
      <w:r w:rsidR="00FB0198" w:rsidRPr="00F90DB9">
        <w:rPr>
          <w:rFonts w:cs="Arial"/>
          <w:sz w:val="20"/>
        </w:rPr>
        <w:t xml:space="preserve"> on current and emerging technologies and the latest IT trends such as the use of social media.  Learners will also develop an understanding of how alignment between IT goals and organizational goals can be achieved and will </w:t>
      </w:r>
      <w:r w:rsidR="00FB0198" w:rsidRPr="009108E4">
        <w:rPr>
          <w:rFonts w:cs="Arial"/>
          <w:noProof/>
          <w:sz w:val="20"/>
        </w:rPr>
        <w:t>develop an</w:t>
      </w:r>
      <w:r w:rsidR="00FB0198" w:rsidRPr="00F90DB9">
        <w:rPr>
          <w:rFonts w:cs="Arial"/>
          <w:sz w:val="20"/>
        </w:rPr>
        <w:t xml:space="preserve"> understanding of the tools and processes to achieve the alignment through identifying key components such as the stakeholders, and core business processes.  Learners will gain insight into how to manage IT personnel within business organizations.</w:t>
      </w:r>
    </w:p>
    <w:p w:rsidR="003E3217" w:rsidRDefault="003E3217" w:rsidP="00625838">
      <w:pPr>
        <w:widowControl w:val="0"/>
        <w:tabs>
          <w:tab w:val="left" w:leader="dot" w:pos="7200"/>
          <w:tab w:val="right" w:leader="dot" w:pos="8640"/>
        </w:tabs>
        <w:rPr>
          <w:rFonts w:cs="Arial"/>
          <w:b/>
          <w:sz w:val="20"/>
        </w:rPr>
      </w:pPr>
    </w:p>
    <w:p w:rsidR="001E709B" w:rsidRPr="006A1C24" w:rsidRDefault="001E709B" w:rsidP="00D2357B">
      <w:pPr>
        <w:keepNext/>
        <w:keepLines/>
        <w:tabs>
          <w:tab w:val="left" w:leader="dot" w:pos="7200"/>
          <w:tab w:val="right" w:leader="dot" w:pos="8640"/>
        </w:tabs>
        <w:rPr>
          <w:rFonts w:cs="Arial"/>
          <w:b/>
          <w:sz w:val="20"/>
        </w:rPr>
      </w:pPr>
      <w:r w:rsidRPr="006A1C24">
        <w:rPr>
          <w:rFonts w:cs="Arial"/>
          <w:b/>
          <w:sz w:val="20"/>
        </w:rPr>
        <w:t>MKT 605</w:t>
      </w:r>
      <w:r w:rsidR="00A14C9C">
        <w:rPr>
          <w:rFonts w:cs="Arial"/>
          <w:b/>
          <w:sz w:val="20"/>
        </w:rPr>
        <w:t>0</w:t>
      </w:r>
      <w:r w:rsidRPr="006A1C24">
        <w:rPr>
          <w:rFonts w:cs="Arial"/>
          <w:b/>
          <w:sz w:val="20"/>
        </w:rPr>
        <w:t xml:space="preserve"> S</w:t>
      </w:r>
      <w:r w:rsidR="00A14C9C">
        <w:rPr>
          <w:rFonts w:cs="Arial"/>
          <w:b/>
          <w:sz w:val="20"/>
        </w:rPr>
        <w:t xml:space="preserve">trategic Marketing Management </w:t>
      </w:r>
      <w:r w:rsidR="00A14C9C">
        <w:rPr>
          <w:rFonts w:cs="Arial"/>
          <w:b/>
          <w:sz w:val="20"/>
        </w:rPr>
        <w:tab/>
        <w:t>3</w:t>
      </w:r>
      <w:r w:rsidRPr="006A1C24">
        <w:rPr>
          <w:rFonts w:cs="Arial"/>
          <w:b/>
          <w:sz w:val="20"/>
        </w:rPr>
        <w:t xml:space="preserve"> cr.</w:t>
      </w:r>
    </w:p>
    <w:p w:rsidR="001E709B" w:rsidRPr="006A1C24" w:rsidRDefault="001E709B" w:rsidP="00D2357B">
      <w:pPr>
        <w:keepNext/>
        <w:keepLines/>
        <w:tabs>
          <w:tab w:val="left" w:leader="dot" w:pos="7200"/>
        </w:tabs>
        <w:rPr>
          <w:rFonts w:cs="Arial"/>
          <w:sz w:val="20"/>
        </w:rPr>
      </w:pPr>
      <w:r w:rsidRPr="006A1C24">
        <w:rPr>
          <w:rFonts w:cs="Arial"/>
          <w:sz w:val="20"/>
        </w:rPr>
        <w:t>This course prepares managers to deal with core domestic marketing is</w:t>
      </w:r>
      <w:r w:rsidR="00F31BA7">
        <w:rPr>
          <w:rFonts w:cs="Arial"/>
          <w:sz w:val="20"/>
        </w:rPr>
        <w:t>sues in the consumer/industrial</w:t>
      </w:r>
      <w:r w:rsidRPr="006A1C24">
        <w:rPr>
          <w:rFonts w:cs="Arial"/>
          <w:sz w:val="20"/>
        </w:rPr>
        <w:t xml:space="preserve"> and private/public/</w:t>
      </w:r>
      <w:r w:rsidR="004C19C6">
        <w:rPr>
          <w:rFonts w:cs="Arial"/>
          <w:sz w:val="20"/>
        </w:rPr>
        <w:t>nonprofit</w:t>
      </w:r>
      <w:r w:rsidRPr="006A1C24">
        <w:rPr>
          <w:rFonts w:cs="Arial"/>
          <w:sz w:val="20"/>
        </w:rPr>
        <w:t xml:space="preserve"> sectors, by providing a strategic way to think about the firm’s products, services, and markets, including marketing strategy and implementation.  Central to managing a business, marketing provides intelligence about customers, competitors, and the general business environment to ensure </w:t>
      </w:r>
      <w:r w:rsidRPr="00F71704">
        <w:rPr>
          <w:rFonts w:cs="Arial"/>
          <w:noProof/>
          <w:sz w:val="20"/>
        </w:rPr>
        <w:t>long-term</w:t>
      </w:r>
      <w:r w:rsidRPr="006A1C24">
        <w:rPr>
          <w:rFonts w:cs="Arial"/>
          <w:sz w:val="20"/>
        </w:rPr>
        <w:t xml:space="preserve"> viabi</w:t>
      </w:r>
      <w:r w:rsidR="005226BD">
        <w:rPr>
          <w:rFonts w:cs="Arial"/>
          <w:sz w:val="20"/>
        </w:rPr>
        <w:t>lity of the enterprise.</w:t>
      </w:r>
    </w:p>
    <w:p w:rsidR="001E709B" w:rsidRDefault="001E709B" w:rsidP="00625838">
      <w:pPr>
        <w:widowControl w:val="0"/>
        <w:tabs>
          <w:tab w:val="left" w:leader="dot" w:pos="7200"/>
        </w:tabs>
        <w:rPr>
          <w:rFonts w:cs="Arial"/>
          <w:b/>
          <w:sz w:val="20"/>
        </w:rPr>
      </w:pPr>
    </w:p>
    <w:p w:rsidR="003E3217" w:rsidRPr="00443FE9" w:rsidRDefault="003E3217" w:rsidP="003C179E">
      <w:pPr>
        <w:keepNext/>
        <w:keepLines/>
        <w:tabs>
          <w:tab w:val="left" w:leader="dot" w:pos="7200"/>
          <w:tab w:val="right" w:leader="dot" w:pos="8640"/>
        </w:tabs>
        <w:rPr>
          <w:rFonts w:cs="Arial"/>
          <w:b/>
          <w:sz w:val="20"/>
        </w:rPr>
      </w:pPr>
      <w:r w:rsidRPr="00443FE9">
        <w:rPr>
          <w:rFonts w:cs="Arial"/>
          <w:b/>
          <w:sz w:val="20"/>
        </w:rPr>
        <w:t>MTH 6250 Quantitative Managerial Analysis</w:t>
      </w:r>
      <w:r w:rsidRPr="00443FE9">
        <w:rPr>
          <w:rFonts w:cs="Arial"/>
          <w:b/>
          <w:sz w:val="20"/>
        </w:rPr>
        <w:tab/>
        <w:t>3 cr.</w:t>
      </w:r>
    </w:p>
    <w:p w:rsidR="003E3217" w:rsidRPr="0077757C" w:rsidRDefault="003E3217" w:rsidP="003C179E">
      <w:pPr>
        <w:keepNext/>
        <w:keepLines/>
        <w:tabs>
          <w:tab w:val="left" w:leader="dot" w:pos="7200"/>
        </w:tabs>
        <w:rPr>
          <w:rFonts w:cs="Arial"/>
          <w:sz w:val="20"/>
        </w:rPr>
      </w:pPr>
      <w:r w:rsidRPr="00443FE9">
        <w:rPr>
          <w:rFonts w:cs="Arial"/>
          <w:sz w:val="20"/>
        </w:rPr>
        <w:t xml:space="preserve">This course uses case studies as a method to analyze data using descriptive statistics and basic inferential techniques such as hypothesis testing.  Students will also learn to analyze relationships between variables through predictive modeling and time series analysis, </w:t>
      </w:r>
      <w:r w:rsidRPr="00F71704">
        <w:rPr>
          <w:rFonts w:cs="Arial"/>
          <w:noProof/>
          <w:sz w:val="20"/>
        </w:rPr>
        <w:t>design</w:t>
      </w:r>
      <w:r w:rsidRPr="00443FE9">
        <w:rPr>
          <w:rFonts w:cs="Arial"/>
          <w:sz w:val="20"/>
        </w:rPr>
        <w:t xml:space="preserve"> of experiments, and methods for quality improvement.  Microsoft Excel access is required, including Excel Add-Ins.</w:t>
      </w:r>
    </w:p>
    <w:p w:rsidR="003E3217" w:rsidRPr="00443FE9" w:rsidRDefault="003E3217" w:rsidP="00625838">
      <w:pPr>
        <w:widowControl w:val="0"/>
        <w:tabs>
          <w:tab w:val="left" w:leader="dot" w:pos="7200"/>
        </w:tabs>
        <w:rPr>
          <w:rFonts w:cs="Arial"/>
          <w:sz w:val="20"/>
        </w:rPr>
      </w:pPr>
    </w:p>
    <w:p w:rsidR="003E3217" w:rsidRPr="00443FE9" w:rsidRDefault="003E3217" w:rsidP="00625838">
      <w:pPr>
        <w:widowControl w:val="0"/>
        <w:tabs>
          <w:tab w:val="left" w:leader="dot" w:pos="7200"/>
          <w:tab w:val="right" w:leader="dot" w:pos="8640"/>
        </w:tabs>
        <w:rPr>
          <w:rFonts w:cs="Arial"/>
          <w:b/>
          <w:sz w:val="20"/>
        </w:rPr>
      </w:pPr>
      <w:r w:rsidRPr="00443FE9">
        <w:rPr>
          <w:rFonts w:cs="Arial"/>
          <w:b/>
          <w:sz w:val="20"/>
        </w:rPr>
        <w:t>OPM</w:t>
      </w:r>
      <w:r w:rsidR="00E61E55">
        <w:rPr>
          <w:rFonts w:cs="Arial"/>
          <w:b/>
          <w:sz w:val="20"/>
        </w:rPr>
        <w:t xml:space="preserve"> 6550 </w:t>
      </w:r>
      <w:r w:rsidR="00D65F98">
        <w:rPr>
          <w:rFonts w:cs="Arial"/>
          <w:b/>
          <w:sz w:val="20"/>
        </w:rPr>
        <w:t xml:space="preserve">Global </w:t>
      </w:r>
      <w:r w:rsidR="00E61E55">
        <w:rPr>
          <w:rFonts w:cs="Arial"/>
          <w:b/>
          <w:sz w:val="20"/>
        </w:rPr>
        <w:t>Operations Management (MTH</w:t>
      </w:r>
      <w:r w:rsidRPr="00443FE9">
        <w:rPr>
          <w:rFonts w:cs="Arial"/>
          <w:b/>
          <w:sz w:val="20"/>
        </w:rPr>
        <w:t xml:space="preserve"> 6250).</w:t>
      </w:r>
      <w:r w:rsidRPr="00443FE9">
        <w:rPr>
          <w:rFonts w:cs="Arial"/>
          <w:b/>
          <w:sz w:val="20"/>
        </w:rPr>
        <w:tab/>
      </w:r>
      <w:r w:rsidRPr="00F71704">
        <w:rPr>
          <w:rFonts w:cs="Arial"/>
          <w:b/>
          <w:noProof/>
          <w:sz w:val="20"/>
        </w:rPr>
        <w:t>3</w:t>
      </w:r>
      <w:r w:rsidRPr="00443FE9">
        <w:rPr>
          <w:rFonts w:cs="Arial"/>
          <w:b/>
          <w:sz w:val="20"/>
        </w:rPr>
        <w:t xml:space="preserve"> </w:t>
      </w:r>
      <w:r w:rsidRPr="00F71704">
        <w:rPr>
          <w:rFonts w:cs="Arial"/>
          <w:b/>
          <w:noProof/>
          <w:sz w:val="20"/>
        </w:rPr>
        <w:t>cr</w:t>
      </w:r>
      <w:r w:rsidRPr="00443FE9">
        <w:rPr>
          <w:rFonts w:cs="Arial"/>
          <w:b/>
          <w:sz w:val="20"/>
        </w:rPr>
        <w:t>.</w:t>
      </w:r>
    </w:p>
    <w:p w:rsidR="003E3217" w:rsidRPr="0077757C" w:rsidRDefault="003E3217" w:rsidP="00625838">
      <w:pPr>
        <w:widowControl w:val="0"/>
        <w:tabs>
          <w:tab w:val="left" w:leader="dot" w:pos="7200"/>
        </w:tabs>
        <w:rPr>
          <w:rFonts w:cs="Arial"/>
          <w:sz w:val="20"/>
        </w:rPr>
      </w:pPr>
      <w:r w:rsidRPr="00443FE9">
        <w:rPr>
          <w:rFonts w:cs="Arial"/>
          <w:sz w:val="20"/>
        </w:rPr>
        <w:t xml:space="preserve">The effective management of operations, processes, and systems of a business enterprise can provide a competitive advantage.  This course addresses key operational issues in service and manufacturing organizations and their strategic and tactical implications.  Basic concepts and issues, as well as how computer technology can provide powerful decision models that can assist in solving managerial problems in operations management, will be introduced.  </w:t>
      </w:r>
      <w:r w:rsidRPr="00F71704">
        <w:rPr>
          <w:rFonts w:cs="Arial"/>
          <w:noProof/>
          <w:sz w:val="20"/>
        </w:rPr>
        <w:t>In addition</w:t>
      </w:r>
      <w:r w:rsidRPr="00443FE9">
        <w:rPr>
          <w:rFonts w:cs="Arial"/>
          <w:sz w:val="20"/>
        </w:rPr>
        <w:t xml:space="preserve">, a particular emphasis </w:t>
      </w:r>
      <w:r w:rsidRPr="00F71704">
        <w:rPr>
          <w:rFonts w:cs="Arial"/>
          <w:noProof/>
          <w:sz w:val="20"/>
        </w:rPr>
        <w:t>is placed</w:t>
      </w:r>
      <w:r w:rsidRPr="00443FE9">
        <w:rPr>
          <w:rFonts w:cs="Arial"/>
          <w:sz w:val="20"/>
        </w:rPr>
        <w:t xml:space="preserve"> on the development and assessment of the critical work processes used to deliver products into the marketplace.  Students examine how restructuring and improving business processes can increase overall organizational performance.  Current applications of lean operating systems and Six </w:t>
      </w:r>
      <w:r w:rsidRPr="0077757C">
        <w:rPr>
          <w:rFonts w:cs="Arial"/>
          <w:sz w:val="20"/>
        </w:rPr>
        <w:t>Sigma will be studied</w:t>
      </w:r>
      <w:r w:rsidR="0077757C" w:rsidRPr="0077757C">
        <w:rPr>
          <w:rFonts w:cs="Arial"/>
          <w:sz w:val="20"/>
        </w:rPr>
        <w:t>.</w:t>
      </w:r>
    </w:p>
    <w:p w:rsidR="003E3217" w:rsidRPr="006A1C24" w:rsidRDefault="003E3217" w:rsidP="00625838">
      <w:pPr>
        <w:widowControl w:val="0"/>
        <w:tabs>
          <w:tab w:val="left" w:leader="dot" w:pos="7200"/>
        </w:tabs>
        <w:rPr>
          <w:rFonts w:cs="Arial"/>
          <w:sz w:val="20"/>
        </w:rPr>
      </w:pPr>
    </w:p>
    <w:p w:rsidR="001E709B" w:rsidRPr="006A1C24" w:rsidRDefault="00A14C9C" w:rsidP="00F71704">
      <w:pPr>
        <w:keepNext/>
        <w:keepLines/>
        <w:tabs>
          <w:tab w:val="left" w:leader="dot" w:pos="7200"/>
          <w:tab w:val="right" w:leader="dot" w:pos="8640"/>
        </w:tabs>
        <w:rPr>
          <w:rFonts w:cs="Arial"/>
          <w:b/>
          <w:sz w:val="20"/>
        </w:rPr>
      </w:pPr>
      <w:r>
        <w:rPr>
          <w:rFonts w:cs="Arial"/>
          <w:b/>
          <w:sz w:val="20"/>
        </w:rPr>
        <w:lastRenderedPageBreak/>
        <w:t>PJT 589</w:t>
      </w:r>
      <w:r w:rsidR="00BB392C">
        <w:rPr>
          <w:rFonts w:cs="Arial"/>
          <w:b/>
          <w:sz w:val="20"/>
        </w:rPr>
        <w:t>0</w:t>
      </w:r>
      <w:r>
        <w:rPr>
          <w:rFonts w:cs="Arial"/>
          <w:b/>
          <w:sz w:val="20"/>
        </w:rPr>
        <w:t xml:space="preserve"> MBA Directed Study</w:t>
      </w:r>
      <w:r>
        <w:rPr>
          <w:rFonts w:cs="Arial"/>
          <w:b/>
          <w:sz w:val="20"/>
        </w:rPr>
        <w:tab/>
        <w:t>1-3</w:t>
      </w:r>
      <w:r w:rsidR="001E709B" w:rsidRPr="006A1C24">
        <w:rPr>
          <w:rFonts w:cs="Arial"/>
          <w:b/>
          <w:sz w:val="20"/>
        </w:rPr>
        <w:t xml:space="preserve"> </w:t>
      </w:r>
      <w:r w:rsidR="001E709B" w:rsidRPr="00F71704">
        <w:rPr>
          <w:rFonts w:cs="Arial"/>
          <w:b/>
          <w:noProof/>
          <w:sz w:val="20"/>
        </w:rPr>
        <w:t>cr</w:t>
      </w:r>
      <w:r w:rsidR="001E709B" w:rsidRPr="006A1C24">
        <w:rPr>
          <w:rFonts w:cs="Arial"/>
          <w:b/>
          <w:sz w:val="20"/>
        </w:rPr>
        <w:t>.</w:t>
      </w:r>
    </w:p>
    <w:p w:rsidR="001E709B" w:rsidRPr="006A1C24" w:rsidRDefault="001E709B" w:rsidP="00F71704">
      <w:pPr>
        <w:keepNext/>
        <w:keepLines/>
        <w:tabs>
          <w:tab w:val="left" w:leader="dot" w:pos="7200"/>
        </w:tabs>
        <w:rPr>
          <w:sz w:val="20"/>
        </w:rPr>
      </w:pPr>
      <w:r w:rsidRPr="00F71704">
        <w:rPr>
          <w:noProof/>
          <w:sz w:val="20"/>
        </w:rPr>
        <w:t>This</w:t>
      </w:r>
      <w:r w:rsidRPr="009108E4">
        <w:rPr>
          <w:noProof/>
          <w:sz w:val="20"/>
        </w:rPr>
        <w:t xml:space="preserve"> is</w:t>
      </w:r>
      <w:r w:rsidRPr="006A1C24">
        <w:rPr>
          <w:sz w:val="20"/>
        </w:rPr>
        <w:t xml:space="preserve"> a directed study course that allows a student to complete a</w:t>
      </w:r>
      <w:r w:rsidR="005A24FA">
        <w:rPr>
          <w:sz w:val="20"/>
        </w:rPr>
        <w:t xml:space="preserve">n individual project on a </w:t>
      </w:r>
      <w:r w:rsidRPr="006A1C24">
        <w:rPr>
          <w:sz w:val="20"/>
        </w:rPr>
        <w:t>selected</w:t>
      </w:r>
      <w:r w:rsidR="005A24FA">
        <w:rPr>
          <w:sz w:val="20"/>
        </w:rPr>
        <w:t xml:space="preserve"> </w:t>
      </w:r>
      <w:r w:rsidR="005A24FA" w:rsidRPr="00F71704">
        <w:rPr>
          <w:noProof/>
          <w:sz w:val="20"/>
        </w:rPr>
        <w:t>topic,</w:t>
      </w:r>
      <w:r w:rsidRPr="006A1C24">
        <w:rPr>
          <w:sz w:val="20"/>
        </w:rPr>
        <w:t xml:space="preserve"> and </w:t>
      </w:r>
      <w:r w:rsidRPr="00F71704">
        <w:rPr>
          <w:noProof/>
          <w:sz w:val="20"/>
        </w:rPr>
        <w:t>is planned</w:t>
      </w:r>
      <w:r w:rsidRPr="006A1C24">
        <w:rPr>
          <w:sz w:val="20"/>
        </w:rPr>
        <w:t xml:space="preserve"> with an assigned graduate faculty member.  Projects undertaken in this class may take the form of a literature synthesis, primary or secondary research, feasibility study, project implementation, or process improvement.  Content can </w:t>
      </w:r>
      <w:r w:rsidRPr="00F71704">
        <w:rPr>
          <w:noProof/>
          <w:sz w:val="20"/>
        </w:rPr>
        <w:t>be customized</w:t>
      </w:r>
      <w:r w:rsidRPr="006A1C24">
        <w:rPr>
          <w:sz w:val="20"/>
        </w:rPr>
        <w:t xml:space="preserve"> to the student’s interest.  PJT 589</w:t>
      </w:r>
      <w:r w:rsidR="00A57A87">
        <w:rPr>
          <w:sz w:val="20"/>
        </w:rPr>
        <w:t>0</w:t>
      </w:r>
      <w:r w:rsidRPr="006A1C24">
        <w:rPr>
          <w:sz w:val="20"/>
        </w:rPr>
        <w:t xml:space="preserve"> may meet graduate degree academic requirements with permission of the student’s academic advisor.</w:t>
      </w:r>
    </w:p>
    <w:p w:rsidR="001E709B" w:rsidRPr="00A14C9C" w:rsidRDefault="001E709B" w:rsidP="00625838">
      <w:pPr>
        <w:widowControl w:val="0"/>
        <w:tabs>
          <w:tab w:val="left" w:leader="dot" w:pos="7200"/>
        </w:tabs>
        <w:rPr>
          <w:rFonts w:cs="Arial"/>
          <w:sz w:val="20"/>
          <w:szCs w:val="20"/>
        </w:rPr>
      </w:pPr>
    </w:p>
    <w:p w:rsidR="001E709B" w:rsidRPr="006A1C24" w:rsidRDefault="001E709B" w:rsidP="00625838">
      <w:pPr>
        <w:widowControl w:val="0"/>
        <w:tabs>
          <w:tab w:val="left" w:leader="dot" w:pos="7200"/>
          <w:tab w:val="right" w:leader="dot" w:pos="8640"/>
        </w:tabs>
        <w:rPr>
          <w:rFonts w:cs="Arial"/>
          <w:b/>
          <w:sz w:val="20"/>
        </w:rPr>
      </w:pPr>
      <w:r w:rsidRPr="006A1C24">
        <w:rPr>
          <w:rFonts w:cs="Arial"/>
          <w:b/>
          <w:sz w:val="20"/>
        </w:rPr>
        <w:t>S</w:t>
      </w:r>
      <w:r w:rsidR="00273F3C">
        <w:rPr>
          <w:rFonts w:cs="Arial"/>
          <w:b/>
          <w:sz w:val="20"/>
        </w:rPr>
        <w:t>TR 606</w:t>
      </w:r>
      <w:r w:rsidR="00A14C9C">
        <w:rPr>
          <w:rFonts w:cs="Arial"/>
          <w:b/>
          <w:sz w:val="20"/>
        </w:rPr>
        <w:t>0</w:t>
      </w:r>
      <w:r w:rsidR="00273F3C">
        <w:rPr>
          <w:rFonts w:cs="Arial"/>
          <w:b/>
          <w:sz w:val="20"/>
        </w:rPr>
        <w:t xml:space="preserve"> Strategic Management</w:t>
      </w:r>
      <w:r w:rsidR="00A14C9C">
        <w:rPr>
          <w:rFonts w:cs="Arial"/>
          <w:b/>
          <w:sz w:val="20"/>
        </w:rPr>
        <w:tab/>
        <w:t>3</w:t>
      </w:r>
      <w:r w:rsidRPr="006A1C24">
        <w:rPr>
          <w:rFonts w:cs="Arial"/>
          <w:b/>
          <w:sz w:val="20"/>
        </w:rPr>
        <w:t xml:space="preserve"> </w:t>
      </w:r>
      <w:r w:rsidRPr="00F71704">
        <w:rPr>
          <w:rFonts w:cs="Arial"/>
          <w:b/>
          <w:noProof/>
          <w:sz w:val="20"/>
        </w:rPr>
        <w:t>cr</w:t>
      </w:r>
      <w:r w:rsidRPr="006A1C24">
        <w:rPr>
          <w:rFonts w:cs="Arial"/>
          <w:b/>
          <w:sz w:val="20"/>
        </w:rPr>
        <w:t>.</w:t>
      </w:r>
    </w:p>
    <w:p w:rsidR="001E709B" w:rsidRPr="006A1C24" w:rsidRDefault="00273F3C" w:rsidP="00625838">
      <w:pPr>
        <w:widowControl w:val="0"/>
        <w:tabs>
          <w:tab w:val="left" w:leader="dot" w:pos="7200"/>
        </w:tabs>
        <w:rPr>
          <w:rFonts w:cs="Arial"/>
          <w:sz w:val="20"/>
        </w:rPr>
      </w:pPr>
      <w:r>
        <w:rPr>
          <w:rFonts w:cs="Arial"/>
          <w:sz w:val="20"/>
        </w:rPr>
        <w:t xml:space="preserve">This course synthesizes and integrates the concepts and techniques developed in prior courses for developing business objectives and strategic plans.  This course incorporates the external and internal </w:t>
      </w:r>
      <w:r w:rsidR="00FD66E6">
        <w:rPr>
          <w:rFonts w:cs="Arial"/>
          <w:sz w:val="20"/>
        </w:rPr>
        <w:t xml:space="preserve">events that influence </w:t>
      </w:r>
      <w:r w:rsidR="00F71704" w:rsidRPr="00F71704">
        <w:rPr>
          <w:rFonts w:cs="Arial"/>
          <w:noProof/>
          <w:sz w:val="20"/>
        </w:rPr>
        <w:t xml:space="preserve">the </w:t>
      </w:r>
      <w:r w:rsidR="00FD66E6" w:rsidRPr="00F71704">
        <w:rPr>
          <w:rFonts w:cs="Arial"/>
          <w:noProof/>
          <w:sz w:val="20"/>
        </w:rPr>
        <w:t>strategic</w:t>
      </w:r>
      <w:r w:rsidR="00FD66E6">
        <w:rPr>
          <w:rFonts w:cs="Arial"/>
          <w:sz w:val="20"/>
        </w:rPr>
        <w:t xml:space="preserve"> direction of the firm through the use of cases and computer simulation.  An important element of this course is a course-long project in which students examine a specific industry from a strategic success perspective.</w:t>
      </w:r>
    </w:p>
    <w:p w:rsidR="001E709B" w:rsidRPr="006A1C24" w:rsidRDefault="001E709B" w:rsidP="00625838">
      <w:pPr>
        <w:pStyle w:val="Heading1"/>
        <w:keepNext w:val="0"/>
        <w:widowControl w:val="0"/>
        <w:tabs>
          <w:tab w:val="left" w:leader="dot" w:pos="7200"/>
        </w:tabs>
        <w:rPr>
          <w:sz w:val="28"/>
        </w:rPr>
      </w:pPr>
      <w:r w:rsidRPr="006A1C24">
        <w:rPr>
          <w:sz w:val="28"/>
        </w:rPr>
        <w:br w:type="page"/>
      </w:r>
      <w:bookmarkStart w:id="93" w:name="_Toc69633644"/>
      <w:bookmarkStart w:id="94" w:name="_Toc499127076"/>
      <w:r w:rsidRPr="006A1C24">
        <w:rPr>
          <w:sz w:val="28"/>
        </w:rPr>
        <w:lastRenderedPageBreak/>
        <w:t>ACADEMIC SERVICES</w:t>
      </w:r>
      <w:bookmarkEnd w:id="93"/>
      <w:bookmarkEnd w:id="94"/>
      <w:r w:rsidR="00156E6F">
        <w:rPr>
          <w:sz w:val="28"/>
        </w:rPr>
        <w:t xml:space="preserve">  </w:t>
      </w:r>
    </w:p>
    <w:p w:rsidR="001E709B" w:rsidRPr="006A1C24" w:rsidRDefault="001E709B" w:rsidP="00CF05F6">
      <w:pPr>
        <w:pStyle w:val="Heading2"/>
        <w:keepNext w:val="0"/>
        <w:widowControl w:val="0"/>
        <w:rPr>
          <w:sz w:val="24"/>
        </w:rPr>
      </w:pPr>
      <w:bookmarkStart w:id="95" w:name="_Toc69633646"/>
      <w:bookmarkStart w:id="96" w:name="_Toc499127077"/>
      <w:r w:rsidRPr="006A1C24">
        <w:rPr>
          <w:sz w:val="24"/>
        </w:rPr>
        <w:t>Academic Advising</w:t>
      </w:r>
      <w:bookmarkEnd w:id="95"/>
      <w:bookmarkEnd w:id="96"/>
    </w:p>
    <w:p w:rsidR="001E709B" w:rsidRPr="006A1C24" w:rsidRDefault="001E709B" w:rsidP="00CF05F6">
      <w:pPr>
        <w:widowControl w:val="0"/>
        <w:rPr>
          <w:rFonts w:cs="Arial"/>
          <w:sz w:val="20"/>
        </w:rPr>
      </w:pPr>
      <w:r w:rsidRPr="00513AB9">
        <w:rPr>
          <w:rFonts w:cs="Arial"/>
          <w:sz w:val="20"/>
        </w:rPr>
        <w:t xml:space="preserve">Each student </w:t>
      </w:r>
      <w:r w:rsidRPr="009108E4">
        <w:rPr>
          <w:rFonts w:cs="Arial"/>
          <w:noProof/>
          <w:sz w:val="20"/>
        </w:rPr>
        <w:t>is assigned</w:t>
      </w:r>
      <w:r w:rsidRPr="00513AB9">
        <w:rPr>
          <w:rFonts w:cs="Arial"/>
          <w:sz w:val="20"/>
        </w:rPr>
        <w:t xml:space="preserve"> </w:t>
      </w:r>
      <w:r w:rsidR="00AA50D4">
        <w:rPr>
          <w:rFonts w:cs="Arial"/>
          <w:sz w:val="20"/>
        </w:rPr>
        <w:t xml:space="preserve">an academic </w:t>
      </w:r>
      <w:r w:rsidR="00F31BA7">
        <w:rPr>
          <w:rFonts w:cs="Arial"/>
          <w:sz w:val="20"/>
        </w:rPr>
        <w:t>advisor, who is a member of the advising team,</w:t>
      </w:r>
      <w:r w:rsidR="00465168">
        <w:rPr>
          <w:rFonts w:cs="Arial"/>
          <w:sz w:val="20"/>
        </w:rPr>
        <w:t xml:space="preserve"> </w:t>
      </w:r>
      <w:r w:rsidR="00AA50D4">
        <w:rPr>
          <w:rFonts w:cs="Arial"/>
          <w:sz w:val="20"/>
        </w:rPr>
        <w:t xml:space="preserve">following his/her </w:t>
      </w:r>
      <w:r w:rsidR="00513AB9">
        <w:rPr>
          <w:rFonts w:cs="Arial"/>
          <w:sz w:val="20"/>
        </w:rPr>
        <w:t xml:space="preserve">initial registration.  The advising team will assist with the following:  develop a degree completion plan, monitor academic progress, respond to questions regarding course selection or curricula and assist the student in understanding and adhering to University policies.  If circumstances arise that may affect a student’s ability to progress in the program, the student </w:t>
      </w:r>
      <w:r w:rsidR="00F31BA7">
        <w:rPr>
          <w:rFonts w:cs="Arial"/>
          <w:sz w:val="20"/>
        </w:rPr>
        <w:t>should contact his/her advisor</w:t>
      </w:r>
      <w:r w:rsidR="00513AB9">
        <w:rPr>
          <w:rFonts w:cs="Arial"/>
          <w:sz w:val="20"/>
        </w:rPr>
        <w:t xml:space="preserve"> as quickly as possible to address these concerns.</w:t>
      </w:r>
    </w:p>
    <w:p w:rsidR="001E709B" w:rsidRPr="00D02804" w:rsidRDefault="001E709B" w:rsidP="00CF05F6">
      <w:pPr>
        <w:pStyle w:val="Heading2"/>
        <w:keepNext w:val="0"/>
        <w:widowControl w:val="0"/>
        <w:rPr>
          <w:sz w:val="24"/>
        </w:rPr>
      </w:pPr>
      <w:bookmarkStart w:id="97" w:name="_Toc69633647"/>
      <w:bookmarkStart w:id="98" w:name="_Toc499127078"/>
      <w:r w:rsidRPr="00D02804">
        <w:rPr>
          <w:sz w:val="24"/>
        </w:rPr>
        <w:t>Academic Tutoring</w:t>
      </w:r>
      <w:bookmarkEnd w:id="97"/>
      <w:bookmarkEnd w:id="98"/>
    </w:p>
    <w:p w:rsidR="001E709B" w:rsidRDefault="001E709B" w:rsidP="00CF05F6">
      <w:pPr>
        <w:widowControl w:val="0"/>
        <w:rPr>
          <w:rFonts w:cs="Arial"/>
          <w:sz w:val="20"/>
        </w:rPr>
      </w:pPr>
      <w:r w:rsidRPr="00D02804">
        <w:rPr>
          <w:rFonts w:cs="Arial"/>
          <w:sz w:val="20"/>
        </w:rPr>
        <w:t>Faculty</w:t>
      </w:r>
      <w:r w:rsidR="00D02804">
        <w:rPr>
          <w:rFonts w:cs="Arial"/>
          <w:sz w:val="20"/>
        </w:rPr>
        <w:t xml:space="preserve"> and peer</w:t>
      </w:r>
      <w:r w:rsidRPr="00D02804">
        <w:rPr>
          <w:rFonts w:cs="Arial"/>
          <w:sz w:val="20"/>
        </w:rPr>
        <w:t xml:space="preserve"> </w:t>
      </w:r>
      <w:r w:rsidR="006E7D98" w:rsidRPr="00D02804">
        <w:rPr>
          <w:rFonts w:cs="Arial"/>
          <w:sz w:val="20"/>
        </w:rPr>
        <w:t xml:space="preserve">tutors </w:t>
      </w:r>
      <w:r w:rsidR="000D578E">
        <w:rPr>
          <w:rFonts w:cs="Arial"/>
          <w:sz w:val="20"/>
        </w:rPr>
        <w:t xml:space="preserve">are available for </w:t>
      </w:r>
      <w:r w:rsidR="00495F47">
        <w:rPr>
          <w:rFonts w:cs="Arial"/>
          <w:sz w:val="20"/>
        </w:rPr>
        <w:t>designated skills by scheduling an appointment.  Contact information is a</w:t>
      </w:r>
      <w:r w:rsidR="00CB7330">
        <w:rPr>
          <w:rFonts w:cs="Arial"/>
          <w:sz w:val="20"/>
        </w:rPr>
        <w:t xml:space="preserve">vailable via Moodle in the </w:t>
      </w:r>
      <w:r w:rsidR="00453F70">
        <w:rPr>
          <w:rFonts w:cs="Arial"/>
          <w:sz w:val="20"/>
        </w:rPr>
        <w:t>Student Success Center</w:t>
      </w:r>
      <w:r w:rsidR="00CB7330">
        <w:rPr>
          <w:rFonts w:cs="Arial"/>
          <w:sz w:val="20"/>
        </w:rPr>
        <w:t xml:space="preserve"> class</w:t>
      </w:r>
      <w:r w:rsidR="008D3BC8">
        <w:rPr>
          <w:rFonts w:cs="Arial"/>
          <w:sz w:val="20"/>
        </w:rPr>
        <w:t>room</w:t>
      </w:r>
      <w:r w:rsidR="00495F47">
        <w:rPr>
          <w:rFonts w:cs="Arial"/>
          <w:sz w:val="20"/>
        </w:rPr>
        <w:t xml:space="preserve">.  </w:t>
      </w:r>
      <w:r w:rsidR="00E5197C">
        <w:rPr>
          <w:rFonts w:cs="Arial"/>
          <w:sz w:val="20"/>
        </w:rPr>
        <w:t xml:space="preserve">Students are allotted 15 hours of tutoring per class per semester at no additional cost.  </w:t>
      </w:r>
      <w:r w:rsidRPr="00D02804">
        <w:rPr>
          <w:rFonts w:cs="Arial"/>
          <w:sz w:val="20"/>
        </w:rPr>
        <w:t xml:space="preserve">Individualized computer-aided or multimedia campus-based and Web-based </w:t>
      </w:r>
      <w:r w:rsidR="00A53D53" w:rsidRPr="00D02804">
        <w:rPr>
          <w:rFonts w:cs="Arial"/>
          <w:sz w:val="20"/>
        </w:rPr>
        <w:t>tutorials are also available.</w:t>
      </w:r>
    </w:p>
    <w:p w:rsidR="0077757C" w:rsidRPr="00D02804" w:rsidRDefault="0077757C" w:rsidP="0077757C">
      <w:pPr>
        <w:pStyle w:val="Heading2"/>
        <w:keepNext w:val="0"/>
        <w:widowControl w:val="0"/>
        <w:rPr>
          <w:sz w:val="24"/>
        </w:rPr>
      </w:pPr>
      <w:bookmarkStart w:id="99" w:name="_Toc499127079"/>
      <w:r>
        <w:rPr>
          <w:sz w:val="24"/>
        </w:rPr>
        <w:t xml:space="preserve">Career </w:t>
      </w:r>
      <w:r w:rsidR="009E4D72">
        <w:rPr>
          <w:sz w:val="24"/>
        </w:rPr>
        <w:t>Development</w:t>
      </w:r>
      <w:bookmarkEnd w:id="99"/>
    </w:p>
    <w:p w:rsidR="0077757C" w:rsidRPr="00D02804" w:rsidRDefault="009E4D72" w:rsidP="00CF05F6">
      <w:pPr>
        <w:widowControl w:val="0"/>
        <w:rPr>
          <w:rFonts w:cs="Arial"/>
          <w:sz w:val="20"/>
        </w:rPr>
      </w:pPr>
      <w:r>
        <w:rPr>
          <w:rFonts w:cs="Arial"/>
          <w:sz w:val="20"/>
        </w:rPr>
        <w:t>Career assistance is</w:t>
      </w:r>
      <w:r w:rsidR="0077757C">
        <w:rPr>
          <w:rFonts w:cs="Arial"/>
          <w:sz w:val="20"/>
        </w:rPr>
        <w:t xml:space="preserve"> available to current students and alumni of the University.  </w:t>
      </w:r>
      <w:r>
        <w:rPr>
          <w:rFonts w:cs="Arial"/>
          <w:sz w:val="20"/>
        </w:rPr>
        <w:t>The mission of the Career Development department is to prepare students and alumni for professional career success by integrating career preparation and planning into the university experience.  Students and alumni are guided and mentored through career-related exploration activities, events, courses and work experiences by Career Development staff, advisors, faculty, and deans</w:t>
      </w:r>
      <w:r w:rsidR="0077757C">
        <w:rPr>
          <w:rFonts w:cs="Arial"/>
          <w:sz w:val="20"/>
        </w:rPr>
        <w:t xml:space="preserve">.  For more information, contact </w:t>
      </w:r>
      <w:hyperlink r:id="rId36" w:history="1">
        <w:r w:rsidR="0077757C" w:rsidRPr="002B69E4">
          <w:rPr>
            <w:rStyle w:val="Hyperlink"/>
            <w:rFonts w:cs="Arial"/>
            <w:sz w:val="20"/>
          </w:rPr>
          <w:t>careerservices@cleary.edu</w:t>
        </w:r>
      </w:hyperlink>
      <w:r>
        <w:rPr>
          <w:rFonts w:cs="Arial"/>
          <w:sz w:val="20"/>
        </w:rPr>
        <w:t xml:space="preserve"> or visit the Career Development</w:t>
      </w:r>
      <w:r w:rsidR="0077757C">
        <w:rPr>
          <w:rFonts w:cs="Arial"/>
          <w:sz w:val="20"/>
        </w:rPr>
        <w:t xml:space="preserve"> page on the Cleary Web site.</w:t>
      </w:r>
    </w:p>
    <w:p w:rsidR="001E709B" w:rsidRPr="00D02804" w:rsidRDefault="00FB5061" w:rsidP="00CF05F6">
      <w:pPr>
        <w:pStyle w:val="Heading2"/>
        <w:keepNext w:val="0"/>
        <w:widowControl w:val="0"/>
        <w:rPr>
          <w:sz w:val="24"/>
        </w:rPr>
      </w:pPr>
      <w:bookmarkStart w:id="100" w:name="_Toc69633648"/>
      <w:bookmarkStart w:id="101" w:name="_Toc499127080"/>
      <w:r>
        <w:rPr>
          <w:sz w:val="24"/>
        </w:rPr>
        <w:t>Computer</w:t>
      </w:r>
      <w:r w:rsidR="001E709B" w:rsidRPr="00D02804">
        <w:rPr>
          <w:sz w:val="24"/>
        </w:rPr>
        <w:t xml:space="preserve"> </w:t>
      </w:r>
      <w:bookmarkEnd w:id="100"/>
      <w:r>
        <w:rPr>
          <w:sz w:val="24"/>
        </w:rPr>
        <w:t>Labs</w:t>
      </w:r>
      <w:bookmarkEnd w:id="101"/>
    </w:p>
    <w:p w:rsidR="00E5197C" w:rsidRDefault="00D02804" w:rsidP="00CF05F6">
      <w:pPr>
        <w:widowControl w:val="0"/>
        <w:rPr>
          <w:rFonts w:cs="Arial"/>
          <w:sz w:val="20"/>
        </w:rPr>
      </w:pPr>
      <w:r>
        <w:rPr>
          <w:rFonts w:cs="Arial"/>
          <w:sz w:val="20"/>
        </w:rPr>
        <w:t>C</w:t>
      </w:r>
      <w:r w:rsidR="001E709B" w:rsidRPr="00D02804">
        <w:rPr>
          <w:rFonts w:cs="Arial"/>
          <w:sz w:val="20"/>
        </w:rPr>
        <w:t>omputer labs are available during most weekdays and evening hours</w:t>
      </w:r>
      <w:r w:rsidR="00FB5061">
        <w:rPr>
          <w:rFonts w:cs="Arial"/>
          <w:sz w:val="20"/>
        </w:rPr>
        <w:t xml:space="preserve"> and on selected weekends. </w:t>
      </w:r>
      <w:r w:rsidR="001E709B" w:rsidRPr="00D02804">
        <w:rPr>
          <w:rFonts w:cs="Arial"/>
          <w:sz w:val="20"/>
        </w:rPr>
        <w:t>Copying</w:t>
      </w:r>
      <w:r w:rsidR="004D1071">
        <w:rPr>
          <w:rFonts w:cs="Arial"/>
          <w:sz w:val="20"/>
        </w:rPr>
        <w:t xml:space="preserve"> machin</w:t>
      </w:r>
      <w:r w:rsidR="001529D6">
        <w:rPr>
          <w:rFonts w:cs="Arial"/>
          <w:sz w:val="20"/>
        </w:rPr>
        <w:t xml:space="preserve">es are </w:t>
      </w:r>
      <w:r w:rsidR="00FB5061">
        <w:rPr>
          <w:rFonts w:cs="Arial"/>
          <w:sz w:val="20"/>
        </w:rPr>
        <w:t xml:space="preserve">also </w:t>
      </w:r>
      <w:r w:rsidR="001529D6">
        <w:rPr>
          <w:rFonts w:cs="Arial"/>
          <w:sz w:val="20"/>
        </w:rPr>
        <w:t>available</w:t>
      </w:r>
      <w:r w:rsidR="001E709B" w:rsidRPr="00D02804">
        <w:rPr>
          <w:rFonts w:cs="Arial"/>
          <w:sz w:val="20"/>
        </w:rPr>
        <w:t xml:space="preserve"> for student use.</w:t>
      </w:r>
    </w:p>
    <w:p w:rsidR="00E5197C" w:rsidRDefault="00E5197C" w:rsidP="00E5197C">
      <w:pPr>
        <w:pStyle w:val="Heading2"/>
        <w:keepNext w:val="0"/>
        <w:widowControl w:val="0"/>
        <w:rPr>
          <w:sz w:val="24"/>
        </w:rPr>
      </w:pPr>
      <w:bookmarkStart w:id="102" w:name="_Toc499127081"/>
      <w:r>
        <w:rPr>
          <w:sz w:val="24"/>
        </w:rPr>
        <w:t>Disability Resources</w:t>
      </w:r>
      <w:bookmarkEnd w:id="102"/>
    </w:p>
    <w:p w:rsidR="00E5197C" w:rsidRPr="00E5197C" w:rsidRDefault="00E5197C" w:rsidP="00E5197C">
      <w:pPr>
        <w:rPr>
          <w:sz w:val="20"/>
          <w:szCs w:val="20"/>
        </w:rPr>
      </w:pPr>
      <w:r>
        <w:rPr>
          <w:sz w:val="20"/>
          <w:szCs w:val="20"/>
        </w:rPr>
        <w:t xml:space="preserve">The Disability Resource Center works to ensure that all aspects of campus life—learning, working, and living—are universally accessible.  The office facilitates access to resources, education, collaboration, and discourse </w:t>
      </w:r>
      <w:r w:rsidRPr="00F71704">
        <w:rPr>
          <w:noProof/>
          <w:sz w:val="20"/>
          <w:szCs w:val="20"/>
        </w:rPr>
        <w:t>in order to</w:t>
      </w:r>
      <w:r>
        <w:rPr>
          <w:sz w:val="20"/>
          <w:szCs w:val="20"/>
        </w:rPr>
        <w:t xml:space="preserve"> design positive and inclusive </w:t>
      </w:r>
      <w:r w:rsidRPr="00F71704">
        <w:rPr>
          <w:noProof/>
          <w:sz w:val="20"/>
          <w:szCs w:val="20"/>
        </w:rPr>
        <w:t>environments</w:t>
      </w:r>
      <w:r>
        <w:rPr>
          <w:sz w:val="20"/>
          <w:szCs w:val="20"/>
        </w:rPr>
        <w:t xml:space="preserve"> so people with disabilities gain a greater opportunity to achieve equity.  Students can contact </w:t>
      </w:r>
      <w:hyperlink r:id="rId37" w:history="1">
        <w:r w:rsidRPr="00D13AF7">
          <w:rPr>
            <w:rStyle w:val="Hyperlink"/>
            <w:sz w:val="20"/>
            <w:szCs w:val="20"/>
          </w:rPr>
          <w:t>disabilityservices@cleary.edu</w:t>
        </w:r>
      </w:hyperlink>
      <w:r>
        <w:rPr>
          <w:sz w:val="20"/>
          <w:szCs w:val="20"/>
        </w:rPr>
        <w:t xml:space="preserve"> to set up an appointment for documentation and accommodations.</w:t>
      </w:r>
    </w:p>
    <w:p w:rsidR="00E14787" w:rsidRDefault="00E14787" w:rsidP="00E14787">
      <w:pPr>
        <w:pStyle w:val="Heading2"/>
        <w:keepNext w:val="0"/>
        <w:widowControl w:val="0"/>
        <w:rPr>
          <w:sz w:val="24"/>
        </w:rPr>
      </w:pPr>
      <w:bookmarkStart w:id="103" w:name="_Toc69633645"/>
      <w:bookmarkStart w:id="104" w:name="_Toc69633649"/>
      <w:bookmarkStart w:id="105" w:name="_Toc69633650"/>
      <w:bookmarkStart w:id="106" w:name="_Toc499127082"/>
      <w:r w:rsidRPr="00FB5061">
        <w:rPr>
          <w:sz w:val="24"/>
        </w:rPr>
        <w:t>Student Athletics</w:t>
      </w:r>
      <w:bookmarkEnd w:id="106"/>
    </w:p>
    <w:p w:rsidR="005B089E" w:rsidRPr="005B089E" w:rsidRDefault="005B089E" w:rsidP="005B089E">
      <w:pPr>
        <w:rPr>
          <w:sz w:val="20"/>
          <w:szCs w:val="20"/>
        </w:rPr>
      </w:pPr>
      <w:r w:rsidRPr="005B089E">
        <w:rPr>
          <w:sz w:val="20"/>
          <w:szCs w:val="20"/>
        </w:rPr>
        <w:t xml:space="preserve">Cleary University reintroduced intercollegiate athletics in the fall of 2012 </w:t>
      </w:r>
      <w:r w:rsidRPr="005B089E">
        <w:rPr>
          <w:noProof/>
          <w:sz w:val="20"/>
          <w:szCs w:val="20"/>
        </w:rPr>
        <w:t>with</w:t>
      </w:r>
      <w:r w:rsidRPr="005B089E">
        <w:rPr>
          <w:sz w:val="20"/>
          <w:szCs w:val="20"/>
        </w:rPr>
        <w:t xml:space="preserve"> cross country and golf for men and women.  In just four years, the athletic offering has grown to include:  baseball, softball, soccer, lacrosse, tennis, wrestling, and team dance.  Cleary University is currently a member of the United States Collegiate Athletic </w:t>
      </w:r>
      <w:r w:rsidRPr="005B089E">
        <w:rPr>
          <w:noProof/>
          <w:sz w:val="20"/>
          <w:szCs w:val="20"/>
        </w:rPr>
        <w:t>Conference</w:t>
      </w:r>
      <w:r w:rsidRPr="005B089E">
        <w:rPr>
          <w:sz w:val="20"/>
          <w:szCs w:val="20"/>
        </w:rPr>
        <w:t xml:space="preserve"> (USCAA) and is a new member of the National Association of Intercollegiate Athletics (NAIA).  Cleary Athletics has produced national championship teams in men’s golf (2015) and women’s cross country (2016).  In 2016, Cleary teams in soccer, golf, cross country, baseball and softball all competed in their respective national championship tournaments. In the same year, 19 Cleary athletes were named All-Americans and more than 50 students were named to the USCAA National </w:t>
      </w:r>
      <w:r w:rsidRPr="005B089E">
        <w:rPr>
          <w:noProof/>
          <w:sz w:val="20"/>
          <w:szCs w:val="20"/>
        </w:rPr>
        <w:t>All-Academic</w:t>
      </w:r>
      <w:r w:rsidRPr="005B089E">
        <w:rPr>
          <w:sz w:val="20"/>
          <w:szCs w:val="20"/>
        </w:rPr>
        <w:t xml:space="preserve"> Team.  You can find more information about Cleary University </w:t>
      </w:r>
      <w:r w:rsidRPr="005B089E">
        <w:rPr>
          <w:noProof/>
          <w:sz w:val="20"/>
          <w:szCs w:val="20"/>
        </w:rPr>
        <w:t>Athletics</w:t>
      </w:r>
      <w:r w:rsidRPr="005B089E">
        <w:rPr>
          <w:sz w:val="20"/>
          <w:szCs w:val="20"/>
        </w:rPr>
        <w:t xml:space="preserve"> at </w:t>
      </w:r>
      <w:hyperlink r:id="rId38" w:history="1">
        <w:r w:rsidRPr="005B089E">
          <w:rPr>
            <w:color w:val="0000FF"/>
            <w:sz w:val="20"/>
            <w:szCs w:val="20"/>
            <w:u w:val="single"/>
          </w:rPr>
          <w:t>www.clearycougars.com</w:t>
        </w:r>
      </w:hyperlink>
      <w:r w:rsidRPr="005B089E">
        <w:rPr>
          <w:sz w:val="20"/>
          <w:szCs w:val="20"/>
        </w:rPr>
        <w:t xml:space="preserve">. </w:t>
      </w:r>
    </w:p>
    <w:p w:rsidR="00E14787" w:rsidRPr="00725C4D" w:rsidRDefault="00E14787" w:rsidP="003C71D1">
      <w:pPr>
        <w:pStyle w:val="Heading2"/>
        <w:rPr>
          <w:sz w:val="24"/>
          <w:szCs w:val="24"/>
        </w:rPr>
      </w:pPr>
      <w:bookmarkStart w:id="107" w:name="_Toc499127083"/>
      <w:r w:rsidRPr="00725C4D">
        <w:rPr>
          <w:sz w:val="24"/>
          <w:szCs w:val="24"/>
        </w:rPr>
        <w:t>Student Ombudsman</w:t>
      </w:r>
      <w:bookmarkEnd w:id="107"/>
    </w:p>
    <w:p w:rsidR="003D5BAC" w:rsidRDefault="00E14787" w:rsidP="00E14787">
      <w:pPr>
        <w:rPr>
          <w:sz w:val="20"/>
          <w:szCs w:val="20"/>
        </w:rPr>
      </w:pPr>
      <w:r w:rsidRPr="00725C4D">
        <w:rPr>
          <w:rFonts w:cs="Arial"/>
          <w:sz w:val="20"/>
          <w:szCs w:val="20"/>
        </w:rPr>
        <w:t>The Office of the Ombudsman assists students w</w:t>
      </w:r>
      <w:r w:rsidR="00A57A87">
        <w:rPr>
          <w:rFonts w:cs="Arial"/>
          <w:sz w:val="20"/>
          <w:szCs w:val="20"/>
        </w:rPr>
        <w:t xml:space="preserve">ith complaints </w:t>
      </w:r>
      <w:r w:rsidR="00F31BA7" w:rsidRPr="00725C4D">
        <w:rPr>
          <w:rFonts w:cs="Arial"/>
          <w:sz w:val="20"/>
          <w:szCs w:val="20"/>
        </w:rPr>
        <w:t xml:space="preserve">after </w:t>
      </w:r>
      <w:r w:rsidR="00F31BA7" w:rsidRPr="00F71704">
        <w:rPr>
          <w:rFonts w:cs="Arial"/>
          <w:noProof/>
          <w:sz w:val="20"/>
          <w:szCs w:val="20"/>
        </w:rPr>
        <w:t>routine</w:t>
      </w:r>
      <w:r w:rsidRPr="00725C4D">
        <w:rPr>
          <w:rFonts w:cs="Arial"/>
          <w:sz w:val="20"/>
          <w:szCs w:val="20"/>
        </w:rPr>
        <w:t xml:space="preserve"> resolution has failed.   The Ombudsman’s Office is a neutral third party, advocating neither for the student </w:t>
      </w:r>
      <w:r w:rsidRPr="00F71704">
        <w:rPr>
          <w:rFonts w:cs="Arial"/>
          <w:noProof/>
          <w:sz w:val="20"/>
          <w:szCs w:val="20"/>
        </w:rPr>
        <w:t>nor for</w:t>
      </w:r>
      <w:r w:rsidRPr="00725C4D">
        <w:rPr>
          <w:rFonts w:cs="Arial"/>
          <w:sz w:val="20"/>
          <w:szCs w:val="20"/>
        </w:rPr>
        <w:t xml:space="preserve"> the university.  Its objective is to bring resolution to any complaint as quickly as possible.  Following an initial consultation with the student, the Ombudsman evaluates a complaint</w:t>
      </w:r>
      <w:r w:rsidR="00A57A87">
        <w:rPr>
          <w:rFonts w:cs="Arial"/>
          <w:sz w:val="20"/>
          <w:szCs w:val="20"/>
        </w:rPr>
        <w:t>, refers it to the appropriate U</w:t>
      </w:r>
      <w:r w:rsidRPr="00725C4D">
        <w:rPr>
          <w:rFonts w:cs="Arial"/>
          <w:sz w:val="20"/>
          <w:szCs w:val="20"/>
        </w:rPr>
        <w:t xml:space="preserve">niversity department </w:t>
      </w:r>
      <w:r w:rsidRPr="00FB2627">
        <w:rPr>
          <w:rFonts w:cs="Arial"/>
          <w:sz w:val="20"/>
          <w:szCs w:val="20"/>
        </w:rPr>
        <w:t xml:space="preserve">for action, and follows up to ensure timely resolution. Students can contact the ombudsman via </w:t>
      </w:r>
      <w:r w:rsidR="00727A39" w:rsidRPr="00FB2627">
        <w:rPr>
          <w:rFonts w:cs="Arial"/>
          <w:sz w:val="20"/>
          <w:szCs w:val="20"/>
        </w:rPr>
        <w:t>e-mail</w:t>
      </w:r>
      <w:r w:rsidRPr="00FB2627">
        <w:rPr>
          <w:rFonts w:cs="Arial"/>
          <w:sz w:val="20"/>
          <w:szCs w:val="20"/>
        </w:rPr>
        <w:t xml:space="preserve"> at </w:t>
      </w:r>
      <w:hyperlink r:id="rId39" w:history="1">
        <w:r w:rsidRPr="00FB2627">
          <w:rPr>
            <w:rStyle w:val="Hyperlink"/>
            <w:rFonts w:cs="Arial"/>
            <w:sz w:val="20"/>
            <w:szCs w:val="20"/>
          </w:rPr>
          <w:t>studentconcerns@cleary.edu</w:t>
        </w:r>
      </w:hyperlink>
      <w:r w:rsidR="0017515B">
        <w:t xml:space="preserve">.  </w:t>
      </w:r>
      <w:r w:rsidR="00CE33DA" w:rsidRPr="00FB2627">
        <w:rPr>
          <w:sz w:val="20"/>
          <w:szCs w:val="20"/>
        </w:rPr>
        <w:t>A form to submit complaints</w:t>
      </w:r>
      <w:r w:rsidR="00A57A87" w:rsidRPr="00FB2627">
        <w:rPr>
          <w:sz w:val="20"/>
          <w:szCs w:val="20"/>
        </w:rPr>
        <w:t xml:space="preserve"> is also avai</w:t>
      </w:r>
      <w:r w:rsidR="00FB2627" w:rsidRPr="00FB2627">
        <w:rPr>
          <w:sz w:val="20"/>
          <w:szCs w:val="20"/>
        </w:rPr>
        <w:t>lable on the Cleary Web site.</w:t>
      </w:r>
      <w:r w:rsidR="004B7F7C">
        <w:rPr>
          <w:sz w:val="20"/>
          <w:szCs w:val="20"/>
        </w:rPr>
        <w:t xml:space="preserve">  </w:t>
      </w:r>
    </w:p>
    <w:p w:rsidR="00E14787" w:rsidRDefault="003D5BAC" w:rsidP="00E14787">
      <w:pPr>
        <w:rPr>
          <w:sz w:val="20"/>
          <w:szCs w:val="20"/>
        </w:rPr>
      </w:pPr>
      <w:r>
        <w:rPr>
          <w:sz w:val="20"/>
          <w:szCs w:val="20"/>
        </w:rPr>
        <w:t>S</w:t>
      </w:r>
      <w:r w:rsidR="004B7F7C">
        <w:rPr>
          <w:sz w:val="20"/>
          <w:szCs w:val="20"/>
        </w:rPr>
        <w:t>ubstantive concern</w:t>
      </w:r>
      <w:r>
        <w:rPr>
          <w:sz w:val="20"/>
          <w:szCs w:val="20"/>
        </w:rPr>
        <w:t>s</w:t>
      </w:r>
      <w:r w:rsidR="004B7F7C">
        <w:rPr>
          <w:sz w:val="20"/>
          <w:szCs w:val="20"/>
        </w:rPr>
        <w:t xml:space="preserve"> related to the ins</w:t>
      </w:r>
      <w:r>
        <w:rPr>
          <w:sz w:val="20"/>
          <w:szCs w:val="20"/>
        </w:rPr>
        <w:t>titution’s ability to meet the Criteria of Accreditation can be submitted to</w:t>
      </w:r>
    </w:p>
    <w:p w:rsidR="003D5BAC" w:rsidRPr="003D5BAC" w:rsidRDefault="00152FDB" w:rsidP="00E14787">
      <w:pPr>
        <w:rPr>
          <w:rStyle w:val="Hyperlink"/>
          <w:rFonts w:cs="Arial"/>
          <w:sz w:val="20"/>
          <w:szCs w:val="20"/>
          <w:u w:val="none"/>
        </w:rPr>
      </w:pPr>
      <w:hyperlink r:id="rId40" w:history="1">
        <w:r w:rsidR="003D5BAC" w:rsidRPr="00D9041A">
          <w:rPr>
            <w:rStyle w:val="Hyperlink"/>
            <w:rFonts w:cs="Arial"/>
            <w:sz w:val="20"/>
            <w:szCs w:val="20"/>
          </w:rPr>
          <w:t>http://www.hlcommission.org/Student-Resources/complaints.html?highlight=WyJjb21wbGFpbnRzIl0</w:t>
        </w:r>
      </w:hyperlink>
      <w:r w:rsidR="004B7F7C" w:rsidRPr="004B7F7C">
        <w:rPr>
          <w:rStyle w:val="Hyperlink"/>
          <w:rFonts w:cs="Arial"/>
          <w:sz w:val="20"/>
          <w:szCs w:val="20"/>
        </w:rPr>
        <w:t>=</w:t>
      </w:r>
      <w:r w:rsidR="003D5BAC">
        <w:rPr>
          <w:rStyle w:val="Hyperlink"/>
          <w:rFonts w:cs="Arial"/>
          <w:sz w:val="20"/>
          <w:szCs w:val="20"/>
          <w:u w:val="none"/>
        </w:rPr>
        <w:t xml:space="preserve"> </w:t>
      </w:r>
      <w:r w:rsidR="003D5BAC" w:rsidRPr="003D5BAC">
        <w:rPr>
          <w:rStyle w:val="Hyperlink"/>
          <w:rFonts w:cs="Arial"/>
          <w:color w:val="auto"/>
          <w:sz w:val="20"/>
          <w:szCs w:val="20"/>
          <w:u w:val="none"/>
        </w:rPr>
        <w:t xml:space="preserve">or the State of Michigan at </w:t>
      </w:r>
      <w:r w:rsidR="003D5BAC" w:rsidRPr="003D5BAC">
        <w:rPr>
          <w:rStyle w:val="Hyperlink"/>
          <w:rFonts w:cs="Arial"/>
          <w:sz w:val="20"/>
          <w:szCs w:val="20"/>
        </w:rPr>
        <w:t>http://www.michigan.gov/lara/0,4601,7-154-61343_35395_35396---,00.html</w:t>
      </w:r>
    </w:p>
    <w:p w:rsidR="009E785E" w:rsidRPr="003D5BAC" w:rsidRDefault="006B6742" w:rsidP="003D5BAC">
      <w:pPr>
        <w:pStyle w:val="Heading2"/>
        <w:rPr>
          <w:sz w:val="24"/>
          <w:szCs w:val="24"/>
        </w:rPr>
      </w:pPr>
      <w:r>
        <w:br w:type="page"/>
      </w:r>
      <w:bookmarkStart w:id="108" w:name="_Toc499127084"/>
      <w:r w:rsidR="009E785E" w:rsidRPr="003D5BAC">
        <w:rPr>
          <w:sz w:val="24"/>
          <w:szCs w:val="24"/>
        </w:rPr>
        <w:lastRenderedPageBreak/>
        <w:t>Student Organizations</w:t>
      </w:r>
      <w:bookmarkEnd w:id="108"/>
    </w:p>
    <w:p w:rsidR="009E785E" w:rsidRPr="00725C4D" w:rsidRDefault="009E785E" w:rsidP="009E785E">
      <w:pPr>
        <w:rPr>
          <w:rStyle w:val="zm-spellcheck-misspelled"/>
          <w:rFonts w:cs="Arial"/>
          <w:color w:val="000000"/>
          <w:sz w:val="20"/>
          <w:szCs w:val="20"/>
        </w:rPr>
      </w:pPr>
      <w:r w:rsidRPr="00725C4D">
        <w:rPr>
          <w:rFonts w:cs="Arial"/>
          <w:color w:val="000000"/>
          <w:sz w:val="20"/>
          <w:szCs w:val="20"/>
        </w:rPr>
        <w:t>We encourag</w:t>
      </w:r>
      <w:r>
        <w:rPr>
          <w:rFonts w:cs="Arial"/>
          <w:color w:val="000000"/>
          <w:sz w:val="20"/>
          <w:szCs w:val="20"/>
        </w:rPr>
        <w:t>e students to join student organizations</w:t>
      </w:r>
      <w:r w:rsidR="0021678E">
        <w:rPr>
          <w:rFonts w:cs="Arial"/>
          <w:color w:val="000000"/>
          <w:sz w:val="20"/>
          <w:szCs w:val="20"/>
        </w:rPr>
        <w:t>.  These organization</w:t>
      </w:r>
      <w:r w:rsidR="0021678E" w:rsidRPr="00725C4D">
        <w:rPr>
          <w:rFonts w:cs="Arial"/>
          <w:color w:val="000000"/>
          <w:sz w:val="20"/>
          <w:szCs w:val="20"/>
        </w:rPr>
        <w:t>s</w:t>
      </w:r>
      <w:r w:rsidRPr="00725C4D">
        <w:rPr>
          <w:rFonts w:cs="Arial"/>
          <w:color w:val="000000"/>
          <w:sz w:val="20"/>
          <w:szCs w:val="20"/>
        </w:rPr>
        <w:t xml:space="preserve"> provide career development</w:t>
      </w:r>
      <w:r w:rsidR="0021678E">
        <w:rPr>
          <w:rFonts w:cs="Arial"/>
          <w:color w:val="000000"/>
          <w:sz w:val="20"/>
          <w:szCs w:val="20"/>
        </w:rPr>
        <w:t>, networking,</w:t>
      </w:r>
      <w:r w:rsidRPr="00725C4D">
        <w:rPr>
          <w:rFonts w:cs="Arial"/>
          <w:color w:val="000000"/>
          <w:sz w:val="20"/>
          <w:szCs w:val="20"/>
        </w:rPr>
        <w:t xml:space="preserve"> and leadership o</w:t>
      </w:r>
      <w:r w:rsidR="0021678E">
        <w:rPr>
          <w:rFonts w:cs="Arial"/>
          <w:color w:val="000000"/>
          <w:sz w:val="20"/>
          <w:szCs w:val="20"/>
        </w:rPr>
        <w:t xml:space="preserve">pportunities. Co-curricular organization members </w:t>
      </w:r>
      <w:r w:rsidRPr="00725C4D">
        <w:rPr>
          <w:rFonts w:cs="Arial"/>
          <w:color w:val="000000"/>
          <w:sz w:val="20"/>
          <w:szCs w:val="20"/>
        </w:rPr>
        <w:t xml:space="preserve">meet and learn from industry leaders, build professional networks, explore career possibilities within an industry, and will learn industry-specific hot topics like new legislation, trends in employment, etiquette, tools, and technology. </w:t>
      </w:r>
      <w:r w:rsidR="0021678E">
        <w:rPr>
          <w:rFonts w:cs="Arial"/>
          <w:color w:val="000000"/>
          <w:sz w:val="20"/>
          <w:szCs w:val="20"/>
        </w:rPr>
        <w:t> Clubs are student-directed with</w:t>
      </w:r>
      <w:r>
        <w:rPr>
          <w:rFonts w:cs="Arial"/>
          <w:color w:val="000000"/>
          <w:sz w:val="20"/>
          <w:szCs w:val="20"/>
        </w:rPr>
        <w:t xml:space="preserve"> </w:t>
      </w:r>
      <w:r w:rsidRPr="00725C4D">
        <w:rPr>
          <w:rFonts w:cs="Arial"/>
          <w:color w:val="000000"/>
          <w:sz w:val="20"/>
          <w:szCs w:val="20"/>
        </w:rPr>
        <w:t>staff/faculty ment</w:t>
      </w:r>
      <w:r w:rsidR="0021678E">
        <w:rPr>
          <w:rFonts w:cs="Arial"/>
          <w:color w:val="000000"/>
          <w:sz w:val="20"/>
          <w:szCs w:val="20"/>
        </w:rPr>
        <w:t>ors</w:t>
      </w:r>
      <w:r w:rsidRPr="00725C4D">
        <w:rPr>
          <w:rFonts w:cs="Arial"/>
          <w:color w:val="000000"/>
          <w:sz w:val="20"/>
          <w:szCs w:val="20"/>
        </w:rPr>
        <w:t xml:space="preserve">.  For more information about </w:t>
      </w:r>
      <w:r w:rsidR="0021678E">
        <w:rPr>
          <w:rFonts w:cs="Arial"/>
          <w:color w:val="000000"/>
          <w:sz w:val="20"/>
          <w:szCs w:val="20"/>
        </w:rPr>
        <w:t>Student Organization</w:t>
      </w:r>
      <w:r w:rsidRPr="00725C4D">
        <w:rPr>
          <w:rFonts w:cs="Arial"/>
          <w:color w:val="000000"/>
          <w:sz w:val="20"/>
          <w:szCs w:val="20"/>
        </w:rPr>
        <w:t>s, please conta</w:t>
      </w:r>
      <w:r w:rsidR="0021678E">
        <w:rPr>
          <w:rFonts w:cs="Arial"/>
          <w:color w:val="000000"/>
          <w:sz w:val="20"/>
          <w:szCs w:val="20"/>
        </w:rPr>
        <w:t>ct Career Development</w:t>
      </w:r>
      <w:r w:rsidRPr="00725C4D">
        <w:rPr>
          <w:rFonts w:cs="Arial"/>
          <w:color w:val="000000"/>
          <w:sz w:val="20"/>
          <w:szCs w:val="20"/>
        </w:rPr>
        <w:t xml:space="preserve"> at </w:t>
      </w:r>
      <w:hyperlink r:id="rId41" w:history="1">
        <w:r w:rsidRPr="00725C4D">
          <w:rPr>
            <w:rStyle w:val="Hyperlink"/>
            <w:rFonts w:cs="Arial"/>
            <w:sz w:val="20"/>
            <w:szCs w:val="20"/>
          </w:rPr>
          <w:t>careerservices@cleary.edu</w:t>
        </w:r>
      </w:hyperlink>
      <w:r w:rsidRPr="00725C4D">
        <w:rPr>
          <w:rStyle w:val="zm-spellcheck-misspelled"/>
          <w:rFonts w:cs="Arial"/>
          <w:color w:val="000000"/>
          <w:sz w:val="20"/>
          <w:szCs w:val="20"/>
        </w:rPr>
        <w:t xml:space="preserve">.  </w:t>
      </w:r>
    </w:p>
    <w:p w:rsidR="00502B3D" w:rsidRPr="00E14787" w:rsidRDefault="00502B3D" w:rsidP="00E14787">
      <w:pPr>
        <w:pStyle w:val="Heading2"/>
        <w:rPr>
          <w:sz w:val="24"/>
          <w:szCs w:val="24"/>
        </w:rPr>
      </w:pPr>
      <w:bookmarkStart w:id="109" w:name="_Toc499127085"/>
      <w:r w:rsidRPr="00E14787">
        <w:rPr>
          <w:sz w:val="24"/>
          <w:szCs w:val="24"/>
        </w:rPr>
        <w:t>Student Portal</w:t>
      </w:r>
      <w:bookmarkEnd w:id="103"/>
      <w:bookmarkEnd w:id="109"/>
    </w:p>
    <w:p w:rsidR="00502B3D" w:rsidRDefault="00502B3D" w:rsidP="00603644">
      <w:pPr>
        <w:widowControl w:val="0"/>
        <w:rPr>
          <w:rFonts w:cs="Arial"/>
          <w:sz w:val="20"/>
        </w:rPr>
      </w:pPr>
      <w:r w:rsidRPr="006A1C24">
        <w:rPr>
          <w:rFonts w:cs="Arial"/>
          <w:sz w:val="20"/>
        </w:rPr>
        <w:t xml:space="preserve">The University provides a personalized Web portal for students to access information about schedules, accounts, registration, classes, grades, special announcements, and other resources.  All University offices and services are accessible by </w:t>
      </w:r>
      <w:r w:rsidRPr="00F71704">
        <w:rPr>
          <w:rFonts w:cs="Arial"/>
          <w:noProof/>
          <w:sz w:val="20"/>
        </w:rPr>
        <w:t>Web</w:t>
      </w:r>
      <w:r w:rsidRPr="006A1C24">
        <w:rPr>
          <w:rFonts w:cs="Arial"/>
          <w:sz w:val="20"/>
        </w:rPr>
        <w:t xml:space="preserve"> site and e-mail.  </w:t>
      </w:r>
    </w:p>
    <w:p w:rsidR="00603644" w:rsidRPr="006A1C24" w:rsidRDefault="00603644" w:rsidP="00603644">
      <w:pPr>
        <w:widowControl w:val="0"/>
        <w:rPr>
          <w:rFonts w:cs="Arial"/>
          <w:sz w:val="20"/>
        </w:rPr>
      </w:pPr>
    </w:p>
    <w:p w:rsidR="009D0D3B" w:rsidRPr="0076510F" w:rsidRDefault="009D0D3B" w:rsidP="00CE33DA">
      <w:pPr>
        <w:pStyle w:val="Heading2"/>
        <w:spacing w:before="0" w:after="0"/>
        <w:rPr>
          <w:sz w:val="24"/>
        </w:rPr>
      </w:pPr>
      <w:bookmarkStart w:id="110" w:name="_Toc499127086"/>
      <w:r w:rsidRPr="0076510F">
        <w:rPr>
          <w:sz w:val="24"/>
        </w:rPr>
        <w:t>Technical Support</w:t>
      </w:r>
      <w:bookmarkEnd w:id="104"/>
      <w:bookmarkEnd w:id="110"/>
    </w:p>
    <w:p w:rsidR="00211A45" w:rsidRDefault="009D0D3B" w:rsidP="00CE33DA">
      <w:pPr>
        <w:keepNext/>
        <w:rPr>
          <w:sz w:val="20"/>
          <w:szCs w:val="20"/>
        </w:rPr>
      </w:pPr>
      <w:r w:rsidRPr="0076510F">
        <w:rPr>
          <w:sz w:val="20"/>
          <w:szCs w:val="18"/>
        </w:rPr>
        <w:t>Technical assista</w:t>
      </w:r>
      <w:r w:rsidR="00A47D27">
        <w:rPr>
          <w:sz w:val="20"/>
          <w:szCs w:val="18"/>
        </w:rPr>
        <w:t xml:space="preserve">nce </w:t>
      </w:r>
      <w:r w:rsidR="00A47D27" w:rsidRPr="00F71704">
        <w:rPr>
          <w:noProof/>
          <w:sz w:val="20"/>
          <w:szCs w:val="18"/>
        </w:rPr>
        <w:t>is provided</w:t>
      </w:r>
      <w:r w:rsidR="00A47D27">
        <w:rPr>
          <w:sz w:val="20"/>
          <w:szCs w:val="18"/>
        </w:rPr>
        <w:t xml:space="preserve"> via e-mail</w:t>
      </w:r>
      <w:r w:rsidR="00B96F23">
        <w:rPr>
          <w:sz w:val="20"/>
          <w:szCs w:val="18"/>
        </w:rPr>
        <w:t>.  </w:t>
      </w:r>
      <w:r w:rsidRPr="0076510F">
        <w:rPr>
          <w:sz w:val="20"/>
          <w:szCs w:val="20"/>
        </w:rPr>
        <w:t>To reque</w:t>
      </w:r>
      <w:r w:rsidR="00A47D27">
        <w:rPr>
          <w:sz w:val="20"/>
          <w:szCs w:val="20"/>
        </w:rPr>
        <w:t>st assistance</w:t>
      </w:r>
      <w:r w:rsidRPr="0076510F">
        <w:rPr>
          <w:sz w:val="20"/>
          <w:szCs w:val="20"/>
        </w:rPr>
        <w:t xml:space="preserve"> send a message to </w:t>
      </w:r>
      <w:r w:rsidRPr="0076510F">
        <w:rPr>
          <w:color w:val="0000FF"/>
          <w:sz w:val="20"/>
          <w:szCs w:val="20"/>
          <w:u w:val="single"/>
        </w:rPr>
        <w:t>support@cleary.edu</w:t>
      </w:r>
      <w:r w:rsidRPr="0076510F">
        <w:rPr>
          <w:sz w:val="20"/>
          <w:szCs w:val="20"/>
        </w:rPr>
        <w:t>.  Please refer to the student portal (https://students.cleary.edu) for up-to-date support policies and practices.</w:t>
      </w:r>
    </w:p>
    <w:p w:rsidR="00CE33DA" w:rsidRDefault="00CE33DA" w:rsidP="00603644">
      <w:pPr>
        <w:rPr>
          <w:sz w:val="20"/>
          <w:szCs w:val="20"/>
        </w:rPr>
      </w:pPr>
    </w:p>
    <w:p w:rsidR="00603644" w:rsidRDefault="00603644" w:rsidP="00603644">
      <w:pPr>
        <w:pStyle w:val="Heading2"/>
        <w:keepNext w:val="0"/>
        <w:spacing w:before="0" w:after="0"/>
        <w:rPr>
          <w:sz w:val="24"/>
        </w:rPr>
      </w:pPr>
      <w:bookmarkStart w:id="111" w:name="_Toc499127087"/>
      <w:r>
        <w:rPr>
          <w:sz w:val="24"/>
        </w:rPr>
        <w:t>Title IX Coordinator</w:t>
      </w:r>
      <w:bookmarkEnd w:id="111"/>
    </w:p>
    <w:p w:rsidR="00603644" w:rsidRPr="00603644" w:rsidRDefault="001B74D3" w:rsidP="00603644">
      <w:pPr>
        <w:rPr>
          <w:sz w:val="20"/>
          <w:szCs w:val="20"/>
        </w:rPr>
      </w:pPr>
      <w:r>
        <w:rPr>
          <w:sz w:val="20"/>
          <w:szCs w:val="20"/>
        </w:rPr>
        <w:t>T</w:t>
      </w:r>
      <w:r w:rsidR="00603644">
        <w:rPr>
          <w:sz w:val="20"/>
          <w:szCs w:val="20"/>
        </w:rPr>
        <w:t>he Dean</w:t>
      </w:r>
      <w:r w:rsidR="00932064">
        <w:rPr>
          <w:sz w:val="20"/>
          <w:szCs w:val="20"/>
        </w:rPr>
        <w:t xml:space="preserve"> of the </w:t>
      </w:r>
      <w:r w:rsidR="007633FD">
        <w:rPr>
          <w:sz w:val="20"/>
          <w:szCs w:val="20"/>
        </w:rPr>
        <w:t xml:space="preserve">College of Undergraduate Studies </w:t>
      </w:r>
      <w:r>
        <w:rPr>
          <w:sz w:val="20"/>
          <w:szCs w:val="20"/>
        </w:rPr>
        <w:t>serves as the Title IX Coordinator for the University</w:t>
      </w:r>
      <w:r w:rsidR="0081203B">
        <w:rPr>
          <w:sz w:val="20"/>
          <w:szCs w:val="20"/>
        </w:rPr>
        <w:t xml:space="preserve">.  Questions or concerns may </w:t>
      </w:r>
      <w:r w:rsidR="0081203B" w:rsidRPr="00F71704">
        <w:rPr>
          <w:noProof/>
          <w:sz w:val="20"/>
          <w:szCs w:val="20"/>
        </w:rPr>
        <w:t>be directed</w:t>
      </w:r>
      <w:r w:rsidR="0081203B">
        <w:rPr>
          <w:sz w:val="20"/>
          <w:szCs w:val="20"/>
        </w:rPr>
        <w:t xml:space="preserve"> to </w:t>
      </w:r>
      <w:hyperlink r:id="rId42" w:history="1">
        <w:r w:rsidR="0081203B" w:rsidRPr="00A52071">
          <w:rPr>
            <w:rStyle w:val="Hyperlink"/>
            <w:sz w:val="20"/>
            <w:szCs w:val="20"/>
          </w:rPr>
          <w:t>dmarkell@cleary.edu</w:t>
        </w:r>
      </w:hyperlink>
      <w:r w:rsidR="0081203B">
        <w:rPr>
          <w:sz w:val="20"/>
          <w:szCs w:val="20"/>
        </w:rPr>
        <w:t xml:space="preserve"> or 517.338.3048</w:t>
      </w:r>
    </w:p>
    <w:p w:rsidR="00603644" w:rsidRPr="00E14787" w:rsidRDefault="00603644" w:rsidP="00603644">
      <w:pPr>
        <w:rPr>
          <w:sz w:val="20"/>
          <w:szCs w:val="20"/>
        </w:rPr>
      </w:pPr>
    </w:p>
    <w:p w:rsidR="003D3B75" w:rsidRPr="00A14D72" w:rsidRDefault="003D3B75" w:rsidP="00A14D72">
      <w:pPr>
        <w:pStyle w:val="Heading2"/>
        <w:keepNext w:val="0"/>
        <w:widowControl w:val="0"/>
        <w:spacing w:before="0" w:after="0"/>
        <w:rPr>
          <w:sz w:val="24"/>
        </w:rPr>
      </w:pPr>
      <w:bookmarkStart w:id="112" w:name="_Toc499127088"/>
      <w:r w:rsidRPr="00A14D72">
        <w:rPr>
          <w:sz w:val="24"/>
        </w:rPr>
        <w:t>University Library</w:t>
      </w:r>
      <w:bookmarkEnd w:id="112"/>
    </w:p>
    <w:p w:rsidR="003D3B75" w:rsidRPr="00A14D72" w:rsidRDefault="003D3B75" w:rsidP="00A14D72">
      <w:pPr>
        <w:widowControl w:val="0"/>
        <w:rPr>
          <w:sz w:val="20"/>
        </w:rPr>
      </w:pPr>
      <w:r w:rsidRPr="00F71704">
        <w:rPr>
          <w:noProof/>
          <w:sz w:val="20"/>
        </w:rPr>
        <w:t>To meet the needs of our students</w:t>
      </w:r>
      <w:r w:rsidRPr="00A14D72">
        <w:rPr>
          <w:sz w:val="20"/>
        </w:rPr>
        <w:t xml:space="preserve">, all essential resources are available </w:t>
      </w:r>
      <w:r w:rsidR="00727A39" w:rsidRPr="00A14D72">
        <w:rPr>
          <w:sz w:val="20"/>
        </w:rPr>
        <w:t>on-line</w:t>
      </w:r>
      <w:r w:rsidRPr="00A14D72">
        <w:rPr>
          <w:sz w:val="20"/>
        </w:rPr>
        <w:t xml:space="preserve">, 24 hours a day via the Cleary </w:t>
      </w:r>
      <w:r w:rsidR="00727A39" w:rsidRPr="00A14D72">
        <w:rPr>
          <w:sz w:val="20"/>
        </w:rPr>
        <w:t>On-line</w:t>
      </w:r>
      <w:r w:rsidRPr="00A14D72">
        <w:rPr>
          <w:sz w:val="20"/>
        </w:rPr>
        <w:t xml:space="preserve"> Library and other Web-based resources.  The library Web site is an information portal, </w:t>
      </w:r>
      <w:r w:rsidR="00F31BA7" w:rsidRPr="00A14D72">
        <w:rPr>
          <w:sz w:val="20"/>
        </w:rPr>
        <w:t xml:space="preserve">and </w:t>
      </w:r>
      <w:r w:rsidRPr="00A14D72">
        <w:rPr>
          <w:sz w:val="20"/>
        </w:rPr>
        <w:t xml:space="preserve">a source for learning more about library resources and services, and for initiating project research.  </w:t>
      </w:r>
      <w:r w:rsidR="00480FD7" w:rsidRPr="00A14D72">
        <w:rPr>
          <w:sz w:val="20"/>
        </w:rPr>
        <w:t xml:space="preserve">Links to additional library-related information </w:t>
      </w:r>
      <w:r w:rsidR="00480FD7" w:rsidRPr="009108E4">
        <w:rPr>
          <w:noProof/>
          <w:sz w:val="20"/>
        </w:rPr>
        <w:t>are also located</w:t>
      </w:r>
      <w:r w:rsidR="00480FD7" w:rsidRPr="00A14D72">
        <w:rPr>
          <w:sz w:val="20"/>
        </w:rPr>
        <w:t xml:space="preserve"> on the Moodle (Cleary’s learning management system) landing page.</w:t>
      </w:r>
      <w:r w:rsidR="00FB5061" w:rsidRPr="00A14D72">
        <w:rPr>
          <w:sz w:val="20"/>
        </w:rPr>
        <w:t xml:space="preserve">  </w:t>
      </w:r>
      <w:r w:rsidR="00FB5061" w:rsidRPr="00A14D72">
        <w:rPr>
          <w:rFonts w:cs="Arial"/>
          <w:sz w:val="20"/>
        </w:rPr>
        <w:t>To receive services without coming to campus, students may take advantage of the e-mail services provided by the Director of University Libraries.</w:t>
      </w:r>
    </w:p>
    <w:p w:rsidR="003D3B75" w:rsidRPr="00803AB3" w:rsidRDefault="003D3B75" w:rsidP="00A14D72">
      <w:pPr>
        <w:rPr>
          <w:sz w:val="16"/>
          <w:szCs w:val="16"/>
        </w:rPr>
      </w:pPr>
      <w:bookmarkStart w:id="113" w:name="_Toc69633651"/>
      <w:bookmarkEnd w:id="105"/>
    </w:p>
    <w:p w:rsidR="001E709B" w:rsidRPr="00A14D72" w:rsidRDefault="00905A03" w:rsidP="00A14D72">
      <w:pPr>
        <w:rPr>
          <w:rFonts w:cs="Arial"/>
          <w:b/>
          <w:bCs/>
          <w:i/>
          <w:iCs/>
          <w:szCs w:val="28"/>
        </w:rPr>
      </w:pPr>
      <w:r w:rsidRPr="00A14D72">
        <w:rPr>
          <w:b/>
          <w:sz w:val="22"/>
          <w:szCs w:val="22"/>
        </w:rPr>
        <w:t>On-l</w:t>
      </w:r>
      <w:r w:rsidR="001E709B" w:rsidRPr="00A14D72">
        <w:rPr>
          <w:b/>
          <w:sz w:val="22"/>
          <w:szCs w:val="22"/>
        </w:rPr>
        <w:t>ine Databases</w:t>
      </w:r>
      <w:bookmarkEnd w:id="113"/>
      <w:r w:rsidR="00D15C61" w:rsidRPr="00A14D72">
        <w:rPr>
          <w:b/>
          <w:sz w:val="22"/>
          <w:szCs w:val="22"/>
        </w:rPr>
        <w:t xml:space="preserve"> and Research Resources</w:t>
      </w:r>
    </w:p>
    <w:p w:rsidR="006E76E1" w:rsidRPr="00A14D72" w:rsidRDefault="008361F4" w:rsidP="00A14D72">
      <w:pPr>
        <w:widowControl w:val="0"/>
        <w:rPr>
          <w:sz w:val="20"/>
        </w:rPr>
      </w:pPr>
      <w:r w:rsidRPr="00A14D72">
        <w:rPr>
          <w:sz w:val="20"/>
        </w:rPr>
        <w:t xml:space="preserve">Subscription-based databases are essential components of the </w:t>
      </w:r>
      <w:r w:rsidR="00727A39" w:rsidRPr="00A14D72">
        <w:rPr>
          <w:sz w:val="20"/>
        </w:rPr>
        <w:t>on-line</w:t>
      </w:r>
      <w:r w:rsidRPr="00A14D72">
        <w:rPr>
          <w:sz w:val="20"/>
        </w:rPr>
        <w:t xml:space="preserve"> libraries</w:t>
      </w:r>
      <w:r w:rsidR="006E76E1" w:rsidRPr="00A14D72">
        <w:rPr>
          <w:sz w:val="20"/>
        </w:rPr>
        <w:t xml:space="preserve">.  After logging </w:t>
      </w:r>
      <w:r w:rsidR="006E76E1" w:rsidRPr="00F71704">
        <w:rPr>
          <w:noProof/>
          <w:sz w:val="20"/>
        </w:rPr>
        <w:t>in</w:t>
      </w:r>
      <w:r w:rsidR="00480FD7" w:rsidRPr="00F71704">
        <w:rPr>
          <w:noProof/>
          <w:sz w:val="20"/>
        </w:rPr>
        <w:t xml:space="preserve"> </w:t>
      </w:r>
      <w:r w:rsidR="006E76E1" w:rsidRPr="00F71704">
        <w:rPr>
          <w:noProof/>
          <w:sz w:val="20"/>
        </w:rPr>
        <w:t>to</w:t>
      </w:r>
      <w:r w:rsidR="006E76E1" w:rsidRPr="00A14D72">
        <w:rPr>
          <w:sz w:val="20"/>
        </w:rPr>
        <w:t xml:space="preserve"> the library, students have access to business articles, reports, company information, legal information, market resear</w:t>
      </w:r>
      <w:r w:rsidR="00A47D27" w:rsidRPr="00A14D72">
        <w:rPr>
          <w:sz w:val="20"/>
        </w:rPr>
        <w:t xml:space="preserve">ch reports, and </w:t>
      </w:r>
      <w:r w:rsidR="006E76E1" w:rsidRPr="00A14D72">
        <w:rPr>
          <w:sz w:val="20"/>
        </w:rPr>
        <w:t>full-text books. A partial list of the resources ava</w:t>
      </w:r>
      <w:r w:rsidRPr="00A14D72">
        <w:rPr>
          <w:sz w:val="20"/>
        </w:rPr>
        <w:t>ilable to all Cleary students includes</w:t>
      </w:r>
      <w:r w:rsidR="006E76E1" w:rsidRPr="00A14D72">
        <w:rPr>
          <w:sz w:val="20"/>
        </w:rPr>
        <w:t xml:space="preserve"> Proquest, Lexis/Nexis, </w:t>
      </w:r>
      <w:r w:rsidR="00A21E52" w:rsidRPr="00A14D72">
        <w:rPr>
          <w:sz w:val="20"/>
        </w:rPr>
        <w:t xml:space="preserve">Hoovers </w:t>
      </w:r>
      <w:r w:rsidR="00727A39" w:rsidRPr="00A14D72">
        <w:rPr>
          <w:sz w:val="20"/>
        </w:rPr>
        <w:t>On-line</w:t>
      </w:r>
      <w:r w:rsidR="00A21E52" w:rsidRPr="00A14D72">
        <w:rPr>
          <w:sz w:val="20"/>
        </w:rPr>
        <w:t>,</w:t>
      </w:r>
      <w:r w:rsidR="00A47D27" w:rsidRPr="00A14D72">
        <w:rPr>
          <w:sz w:val="20"/>
        </w:rPr>
        <w:t xml:space="preserve"> eBrary</w:t>
      </w:r>
      <w:r w:rsidR="00A21E52" w:rsidRPr="00A14D72">
        <w:rPr>
          <w:sz w:val="20"/>
        </w:rPr>
        <w:t>, and Marketresearch.com.</w:t>
      </w:r>
    </w:p>
    <w:p w:rsidR="003D3B75" w:rsidRPr="00803AB3" w:rsidRDefault="003D3B75" w:rsidP="00A14D72">
      <w:pPr>
        <w:widowControl w:val="0"/>
        <w:rPr>
          <w:sz w:val="16"/>
          <w:szCs w:val="16"/>
        </w:rPr>
      </w:pPr>
    </w:p>
    <w:p w:rsidR="006E76E1" w:rsidRPr="00A14D72" w:rsidRDefault="006E76E1" w:rsidP="00A14D72">
      <w:pPr>
        <w:keepNext/>
        <w:keepLines/>
        <w:rPr>
          <w:sz w:val="20"/>
        </w:rPr>
      </w:pPr>
      <w:r w:rsidRPr="00A14D72">
        <w:rPr>
          <w:sz w:val="20"/>
        </w:rPr>
        <w:t>Another excellent source of information is the Michiga</w:t>
      </w:r>
      <w:r w:rsidR="00905A03" w:rsidRPr="00A14D72">
        <w:rPr>
          <w:sz w:val="20"/>
        </w:rPr>
        <w:t xml:space="preserve">n Electronic Library (MeL).  </w:t>
      </w:r>
      <w:r w:rsidR="00905A03" w:rsidRPr="00F71704">
        <w:rPr>
          <w:noProof/>
          <w:sz w:val="20"/>
        </w:rPr>
        <w:t>MeL</w:t>
      </w:r>
      <w:r w:rsidRPr="00A14D72">
        <w:rPr>
          <w:sz w:val="20"/>
        </w:rPr>
        <w:t xml:space="preserve"> compl</w:t>
      </w:r>
      <w:r w:rsidR="00905A03" w:rsidRPr="00A14D72">
        <w:rPr>
          <w:sz w:val="20"/>
        </w:rPr>
        <w:t>e</w:t>
      </w:r>
      <w:r w:rsidRPr="00A14D72">
        <w:rPr>
          <w:sz w:val="20"/>
        </w:rPr>
        <w:t>ments the Clea</w:t>
      </w:r>
      <w:r w:rsidR="008361F4" w:rsidRPr="00A14D72">
        <w:rPr>
          <w:sz w:val="20"/>
        </w:rPr>
        <w:t>ry business databases by providing</w:t>
      </w:r>
      <w:r w:rsidRPr="00A14D72">
        <w:rPr>
          <w:sz w:val="20"/>
        </w:rPr>
        <w:t xml:space="preserve"> a wide range of information and articles on business and non-business topics.  In addition to providing full-text journal and magazine articl</w:t>
      </w:r>
      <w:r w:rsidR="008361F4" w:rsidRPr="00A14D72">
        <w:rPr>
          <w:sz w:val="20"/>
        </w:rPr>
        <w:t>es</w:t>
      </w:r>
      <w:r w:rsidR="001F7C7D" w:rsidRPr="00A14D72">
        <w:rPr>
          <w:sz w:val="20"/>
        </w:rPr>
        <w:t>,</w:t>
      </w:r>
      <w:r w:rsidR="002300F4" w:rsidRPr="00A14D72">
        <w:rPr>
          <w:sz w:val="20"/>
        </w:rPr>
        <w:t xml:space="preserve"> </w:t>
      </w:r>
      <w:r w:rsidR="002300F4" w:rsidRPr="00F71704">
        <w:rPr>
          <w:noProof/>
          <w:sz w:val="20"/>
        </w:rPr>
        <w:t>MeL</w:t>
      </w:r>
      <w:r w:rsidR="002300F4" w:rsidRPr="00A14D72">
        <w:rPr>
          <w:sz w:val="20"/>
        </w:rPr>
        <w:t xml:space="preserve"> presents information organized by subject </w:t>
      </w:r>
      <w:r w:rsidR="008361F4" w:rsidRPr="00A14D72">
        <w:rPr>
          <w:sz w:val="20"/>
        </w:rPr>
        <w:t xml:space="preserve">guides </w:t>
      </w:r>
      <w:r w:rsidRPr="00A14D72">
        <w:rPr>
          <w:sz w:val="20"/>
        </w:rPr>
        <w:t xml:space="preserve">and an electronic reference desk. </w:t>
      </w:r>
      <w:r w:rsidRPr="00F71704">
        <w:rPr>
          <w:noProof/>
          <w:sz w:val="20"/>
        </w:rPr>
        <w:t>This</w:t>
      </w:r>
      <w:r w:rsidRPr="00A14D72">
        <w:rPr>
          <w:sz w:val="20"/>
        </w:rPr>
        <w:t xml:space="preserve"> is an information portal sponsored by the Library of Michigan available to all Michigan</w:t>
      </w:r>
      <w:r w:rsidR="00515666" w:rsidRPr="00A14D72">
        <w:rPr>
          <w:sz w:val="20"/>
        </w:rPr>
        <w:t xml:space="preserve"> residents.</w:t>
      </w:r>
    </w:p>
    <w:p w:rsidR="003D3B75" w:rsidRPr="00803AB3" w:rsidRDefault="003D3B75" w:rsidP="00A14D72">
      <w:pPr>
        <w:keepNext/>
        <w:keepLines/>
        <w:rPr>
          <w:sz w:val="16"/>
          <w:szCs w:val="16"/>
        </w:rPr>
      </w:pPr>
    </w:p>
    <w:p w:rsidR="006E76E1" w:rsidRPr="00A14D72" w:rsidRDefault="006E76E1" w:rsidP="00A14D72">
      <w:pPr>
        <w:widowControl w:val="0"/>
        <w:rPr>
          <w:sz w:val="20"/>
        </w:rPr>
      </w:pPr>
      <w:r w:rsidRPr="00A14D72">
        <w:rPr>
          <w:sz w:val="20"/>
        </w:rPr>
        <w:t>Additional research resources i</w:t>
      </w:r>
      <w:r w:rsidR="00F31BA7" w:rsidRPr="00A14D72">
        <w:rPr>
          <w:sz w:val="20"/>
        </w:rPr>
        <w:t>nclude the Cleary Research Wiki</w:t>
      </w:r>
      <w:r w:rsidRPr="00A14D72">
        <w:rPr>
          <w:sz w:val="20"/>
        </w:rPr>
        <w:t xml:space="preserve"> and the Librarian’s blog.  The Research Wiki is a collaborative project w</w:t>
      </w:r>
      <w:r w:rsidR="005105D7" w:rsidRPr="00A14D72">
        <w:rPr>
          <w:sz w:val="20"/>
        </w:rPr>
        <w:t xml:space="preserve">here designated faculty </w:t>
      </w:r>
      <w:r w:rsidR="00A47D27" w:rsidRPr="00A14D72">
        <w:rPr>
          <w:sz w:val="20"/>
        </w:rPr>
        <w:t xml:space="preserve">members </w:t>
      </w:r>
      <w:r w:rsidR="005105D7" w:rsidRPr="00A14D72">
        <w:rPr>
          <w:sz w:val="20"/>
        </w:rPr>
        <w:t>provide</w:t>
      </w:r>
      <w:r w:rsidRPr="00A14D72">
        <w:rPr>
          <w:sz w:val="20"/>
        </w:rPr>
        <w:t xml:space="preserve"> content and links to subject-related resources.  Research and writing tools are provided, along with links to essential policies, and grading rubrics.  APA resources </w:t>
      </w:r>
      <w:r w:rsidRPr="00F71704">
        <w:rPr>
          <w:noProof/>
          <w:sz w:val="20"/>
        </w:rPr>
        <w:t>are linked</w:t>
      </w:r>
      <w:r w:rsidRPr="00A14D72">
        <w:rPr>
          <w:sz w:val="20"/>
        </w:rPr>
        <w:t xml:space="preserve"> via the Research Wiki.   The Librarian’s blog is used to update students on library database changes, provide research tips, and to circulate other library-related information. </w:t>
      </w:r>
    </w:p>
    <w:p w:rsidR="003D3B75" w:rsidRPr="00803AB3" w:rsidRDefault="003D3B75" w:rsidP="00A14D72">
      <w:pPr>
        <w:widowControl w:val="0"/>
        <w:rPr>
          <w:sz w:val="16"/>
          <w:szCs w:val="16"/>
        </w:rPr>
      </w:pPr>
    </w:p>
    <w:p w:rsidR="00A24635" w:rsidRPr="00A14D72" w:rsidRDefault="00EE7B5A" w:rsidP="00A14D72">
      <w:pPr>
        <w:widowControl w:val="0"/>
        <w:rPr>
          <w:sz w:val="20"/>
        </w:rPr>
      </w:pPr>
      <w:r>
        <w:rPr>
          <w:sz w:val="20"/>
        </w:rPr>
        <w:t>Cleary</w:t>
      </w:r>
      <w:r w:rsidR="006E76E1" w:rsidRPr="00A14D72">
        <w:rPr>
          <w:sz w:val="20"/>
        </w:rPr>
        <w:t xml:space="preserve"> subscribe</w:t>
      </w:r>
      <w:r w:rsidR="00A21E52" w:rsidRPr="00A14D72">
        <w:rPr>
          <w:sz w:val="20"/>
        </w:rPr>
        <w:t xml:space="preserve">s to NoodleTools and Turnitin.  </w:t>
      </w:r>
      <w:r w:rsidR="006E76E1" w:rsidRPr="00A14D72">
        <w:rPr>
          <w:sz w:val="20"/>
        </w:rPr>
        <w:t>NoodleTools is an APA citation composer and note-taking utility</w:t>
      </w:r>
      <w:r w:rsidR="00480FD7" w:rsidRPr="00A14D72">
        <w:rPr>
          <w:sz w:val="20"/>
        </w:rPr>
        <w:t>, and research log utility</w:t>
      </w:r>
      <w:r w:rsidR="006E76E1" w:rsidRPr="00A14D72">
        <w:rPr>
          <w:sz w:val="20"/>
        </w:rPr>
        <w:t xml:space="preserve">.  Turnitin is an originality checker used to help students identify what should and should not </w:t>
      </w:r>
      <w:r w:rsidR="006E76E1" w:rsidRPr="00F71704">
        <w:rPr>
          <w:noProof/>
          <w:sz w:val="20"/>
        </w:rPr>
        <w:t>be cited</w:t>
      </w:r>
      <w:r w:rsidR="006E76E1" w:rsidRPr="00A14D72">
        <w:rPr>
          <w:sz w:val="20"/>
        </w:rPr>
        <w:t>.</w:t>
      </w:r>
    </w:p>
    <w:p w:rsidR="00914864" w:rsidRPr="00EE7B5A" w:rsidRDefault="00914864" w:rsidP="00A14D72">
      <w:pPr>
        <w:widowControl w:val="0"/>
        <w:rPr>
          <w:sz w:val="16"/>
          <w:szCs w:val="16"/>
        </w:rPr>
      </w:pPr>
    </w:p>
    <w:p w:rsidR="001E709B" w:rsidRPr="00A14D72" w:rsidRDefault="001E709B" w:rsidP="00A14D72">
      <w:pPr>
        <w:rPr>
          <w:b/>
          <w:sz w:val="22"/>
          <w:szCs w:val="22"/>
        </w:rPr>
      </w:pPr>
      <w:bookmarkStart w:id="114" w:name="_Toc69633652"/>
      <w:r w:rsidRPr="00A14D72">
        <w:rPr>
          <w:b/>
          <w:sz w:val="22"/>
          <w:szCs w:val="22"/>
        </w:rPr>
        <w:t>Research Assistance</w:t>
      </w:r>
      <w:bookmarkEnd w:id="114"/>
    </w:p>
    <w:p w:rsidR="001E709B" w:rsidRPr="00A14D72" w:rsidRDefault="001E709B" w:rsidP="00A14D72">
      <w:pPr>
        <w:widowControl w:val="0"/>
        <w:rPr>
          <w:rFonts w:cs="Arial"/>
          <w:sz w:val="20"/>
        </w:rPr>
      </w:pPr>
      <w:r w:rsidRPr="00A14D72">
        <w:rPr>
          <w:rFonts w:cs="Arial"/>
          <w:sz w:val="20"/>
        </w:rPr>
        <w:t>Students and faculty seeking research a</w:t>
      </w:r>
      <w:r w:rsidR="00515666" w:rsidRPr="00A14D72">
        <w:rPr>
          <w:rFonts w:cs="Arial"/>
          <w:sz w:val="20"/>
        </w:rPr>
        <w:t xml:space="preserve">ssistance may contact the </w:t>
      </w:r>
      <w:r w:rsidRPr="00A14D72">
        <w:rPr>
          <w:rFonts w:cs="Arial"/>
          <w:sz w:val="20"/>
        </w:rPr>
        <w:t>Un</w:t>
      </w:r>
      <w:r w:rsidR="00E411C6" w:rsidRPr="00A14D72">
        <w:rPr>
          <w:rFonts w:cs="Arial"/>
          <w:sz w:val="20"/>
        </w:rPr>
        <w:t xml:space="preserve">iversity’s librarian for help. </w:t>
      </w:r>
      <w:r w:rsidRPr="00A14D72">
        <w:rPr>
          <w:rFonts w:cs="Arial"/>
          <w:sz w:val="20"/>
        </w:rPr>
        <w:t xml:space="preserve"> Assistance is </w:t>
      </w:r>
      <w:r w:rsidR="006E76E1" w:rsidRPr="00A14D72">
        <w:rPr>
          <w:rFonts w:cs="Arial"/>
          <w:sz w:val="20"/>
        </w:rPr>
        <w:t xml:space="preserve">primarily </w:t>
      </w:r>
      <w:r w:rsidRPr="00A14D72">
        <w:rPr>
          <w:rFonts w:cs="Arial"/>
          <w:sz w:val="20"/>
        </w:rPr>
        <w:t>available via e-mai</w:t>
      </w:r>
      <w:r w:rsidR="006E76E1" w:rsidRPr="00A14D72">
        <w:rPr>
          <w:rFonts w:cs="Arial"/>
          <w:sz w:val="20"/>
        </w:rPr>
        <w:t>l or by phone.</w:t>
      </w:r>
      <w:r w:rsidRPr="00A14D72">
        <w:rPr>
          <w:rFonts w:cs="Arial"/>
          <w:sz w:val="20"/>
        </w:rPr>
        <w:t xml:space="preserve">  To request assistance via e-mail, send a message to the Cleary University Librarian at </w:t>
      </w:r>
      <w:hyperlink r:id="rId43" w:history="1">
        <w:r w:rsidRPr="00A14D72">
          <w:rPr>
            <w:rStyle w:val="Hyperlink"/>
            <w:rFonts w:cs="Arial"/>
            <w:sz w:val="20"/>
          </w:rPr>
          <w:t>librarian@cleary.edu</w:t>
        </w:r>
      </w:hyperlink>
      <w:r w:rsidRPr="00A14D72">
        <w:rPr>
          <w:rFonts w:cs="Arial"/>
          <w:sz w:val="20"/>
        </w:rPr>
        <w:t xml:space="preserve">. </w:t>
      </w:r>
    </w:p>
    <w:p w:rsidR="00914864" w:rsidRPr="00803AB3" w:rsidRDefault="00914864" w:rsidP="00A14D72">
      <w:pPr>
        <w:widowControl w:val="0"/>
        <w:rPr>
          <w:rFonts w:cs="Arial"/>
          <w:sz w:val="20"/>
          <w:szCs w:val="20"/>
        </w:rPr>
      </w:pPr>
    </w:p>
    <w:p w:rsidR="001E709B" w:rsidRPr="00A14D72" w:rsidRDefault="001E709B" w:rsidP="00A14D72">
      <w:pPr>
        <w:rPr>
          <w:b/>
          <w:sz w:val="22"/>
          <w:szCs w:val="22"/>
        </w:rPr>
      </w:pPr>
      <w:bookmarkStart w:id="115" w:name="_Toc69633657"/>
      <w:r w:rsidRPr="00A14D72">
        <w:rPr>
          <w:b/>
          <w:sz w:val="22"/>
          <w:szCs w:val="22"/>
        </w:rPr>
        <w:t>Reserve Materials</w:t>
      </w:r>
      <w:bookmarkEnd w:id="115"/>
    </w:p>
    <w:p w:rsidR="00F67C48" w:rsidRPr="00CE33DA" w:rsidRDefault="001E709B" w:rsidP="00A14D72">
      <w:pPr>
        <w:widowControl w:val="0"/>
        <w:rPr>
          <w:rFonts w:cs="Arial"/>
          <w:sz w:val="20"/>
        </w:rPr>
      </w:pPr>
      <w:r w:rsidRPr="00A14D72">
        <w:rPr>
          <w:rFonts w:cs="Arial"/>
          <w:sz w:val="20"/>
        </w:rPr>
        <w:t xml:space="preserve">Books, articles, and other materials may </w:t>
      </w:r>
      <w:r w:rsidRPr="00F71704">
        <w:rPr>
          <w:rFonts w:cs="Arial"/>
          <w:noProof/>
          <w:sz w:val="20"/>
        </w:rPr>
        <w:t>be placed</w:t>
      </w:r>
      <w:r w:rsidRPr="00A14D72">
        <w:rPr>
          <w:rFonts w:cs="Arial"/>
          <w:sz w:val="20"/>
        </w:rPr>
        <w:t xml:space="preserve"> on rese</w:t>
      </w:r>
      <w:r w:rsidR="001F7C7D" w:rsidRPr="00A14D72">
        <w:rPr>
          <w:rFonts w:cs="Arial"/>
          <w:sz w:val="20"/>
        </w:rPr>
        <w:t>rve by faculty.  The check</w:t>
      </w:r>
      <w:r w:rsidRPr="00A14D72">
        <w:rPr>
          <w:rFonts w:cs="Arial"/>
          <w:sz w:val="20"/>
        </w:rPr>
        <w:t>out period for reserve materials varies, so che</w:t>
      </w:r>
      <w:r w:rsidR="00BB392C" w:rsidRPr="00A14D72">
        <w:rPr>
          <w:rFonts w:cs="Arial"/>
          <w:sz w:val="20"/>
        </w:rPr>
        <w:t xml:space="preserve">ck with the librarian </w:t>
      </w:r>
      <w:r w:rsidRPr="00A14D72">
        <w:rPr>
          <w:rFonts w:cs="Arial"/>
          <w:sz w:val="20"/>
        </w:rPr>
        <w:t>regarding due dates.  Materials will on</w:t>
      </w:r>
      <w:r w:rsidR="00BB392C" w:rsidRPr="00A14D72">
        <w:rPr>
          <w:rFonts w:cs="Arial"/>
          <w:sz w:val="20"/>
        </w:rPr>
        <w:t>ly be on reserve during the semester</w:t>
      </w:r>
      <w:r w:rsidRPr="00A14D72">
        <w:rPr>
          <w:rFonts w:cs="Arial"/>
          <w:sz w:val="20"/>
        </w:rPr>
        <w:t xml:space="preserve"> in which the course is </w:t>
      </w:r>
      <w:r w:rsidRPr="00F71704">
        <w:rPr>
          <w:rFonts w:cs="Arial"/>
          <w:noProof/>
          <w:sz w:val="20"/>
        </w:rPr>
        <w:t>being offe</w:t>
      </w:r>
      <w:r w:rsidR="00BB392C" w:rsidRPr="00F71704">
        <w:rPr>
          <w:rFonts w:cs="Arial"/>
          <w:noProof/>
          <w:sz w:val="20"/>
        </w:rPr>
        <w:t>red</w:t>
      </w:r>
      <w:r w:rsidR="00BB392C" w:rsidRPr="00A14D72">
        <w:rPr>
          <w:rFonts w:cs="Arial"/>
          <w:sz w:val="20"/>
        </w:rPr>
        <w:t>.</w:t>
      </w:r>
      <w:r w:rsidR="00BB392C">
        <w:rPr>
          <w:rFonts w:cs="Arial"/>
          <w:sz w:val="20"/>
        </w:rPr>
        <w:t xml:space="preserve"> </w:t>
      </w:r>
      <w:bookmarkStart w:id="116" w:name="_Toc69633659"/>
      <w:r w:rsidR="00F67C48">
        <w:rPr>
          <w:sz w:val="28"/>
        </w:rPr>
        <w:br w:type="page"/>
      </w:r>
    </w:p>
    <w:p w:rsidR="001E709B" w:rsidRDefault="001E709B" w:rsidP="00F67C48">
      <w:pPr>
        <w:pStyle w:val="Heading1"/>
        <w:keepNext w:val="0"/>
        <w:widowControl w:val="0"/>
        <w:spacing w:before="0" w:after="0"/>
        <w:rPr>
          <w:sz w:val="28"/>
        </w:rPr>
      </w:pPr>
      <w:bookmarkStart w:id="117" w:name="_Toc499127089"/>
      <w:r w:rsidRPr="006A1C24">
        <w:rPr>
          <w:sz w:val="28"/>
        </w:rPr>
        <w:lastRenderedPageBreak/>
        <w:t>ACADEMIC POLICIES</w:t>
      </w:r>
      <w:bookmarkEnd w:id="116"/>
      <w:bookmarkEnd w:id="117"/>
    </w:p>
    <w:p w:rsidR="00F67C48" w:rsidRPr="00F67C48" w:rsidRDefault="00F67C48" w:rsidP="00F67C48">
      <w:pPr>
        <w:rPr>
          <w:sz w:val="20"/>
          <w:szCs w:val="20"/>
        </w:rPr>
      </w:pPr>
    </w:p>
    <w:p w:rsidR="001E709B" w:rsidRPr="006A1C24" w:rsidRDefault="001E709B" w:rsidP="00F67C48">
      <w:pPr>
        <w:pStyle w:val="Heading2"/>
        <w:spacing w:before="0" w:after="0"/>
        <w:rPr>
          <w:sz w:val="24"/>
        </w:rPr>
      </w:pPr>
      <w:bookmarkStart w:id="118" w:name="_Toc69633660"/>
      <w:bookmarkStart w:id="119" w:name="_Toc499127090"/>
      <w:r w:rsidRPr="006A1C24">
        <w:rPr>
          <w:sz w:val="24"/>
        </w:rPr>
        <w:t>Curriculum Design</w:t>
      </w:r>
      <w:bookmarkEnd w:id="118"/>
      <w:bookmarkEnd w:id="119"/>
    </w:p>
    <w:p w:rsidR="001E709B" w:rsidRDefault="00CA66DF" w:rsidP="00F67C48">
      <w:pPr>
        <w:rPr>
          <w:rFonts w:cs="Arial"/>
          <w:sz w:val="20"/>
        </w:rPr>
      </w:pPr>
      <w:r>
        <w:rPr>
          <w:rFonts w:cs="Arial"/>
          <w:sz w:val="20"/>
        </w:rPr>
        <w:t xml:space="preserve">The Moodle </w:t>
      </w:r>
      <w:r w:rsidR="00905A03">
        <w:rPr>
          <w:rFonts w:cs="Arial"/>
          <w:sz w:val="20"/>
        </w:rPr>
        <w:t>class format used in all classes</w:t>
      </w:r>
      <w:r w:rsidR="001E709B" w:rsidRPr="006A1C24">
        <w:rPr>
          <w:rFonts w:cs="Arial"/>
          <w:sz w:val="20"/>
        </w:rPr>
        <w:t xml:space="preserve"> provides a complete set of instructional elements </w:t>
      </w:r>
      <w:r w:rsidR="00F71704" w:rsidRPr="00F71704">
        <w:rPr>
          <w:rFonts w:cs="Arial"/>
          <w:noProof/>
          <w:sz w:val="20"/>
        </w:rPr>
        <w:t>to</w:t>
      </w:r>
      <w:r w:rsidR="001E709B" w:rsidRPr="00F71704">
        <w:rPr>
          <w:rFonts w:cs="Arial"/>
          <w:noProof/>
          <w:sz w:val="20"/>
        </w:rPr>
        <w:t xml:space="preserve"> address learning</w:t>
      </w:r>
      <w:r w:rsidR="00F71704" w:rsidRPr="00F71704">
        <w:rPr>
          <w:rFonts w:cs="Arial"/>
          <w:noProof/>
          <w:sz w:val="20"/>
        </w:rPr>
        <w:t xml:space="preserve"> effectively</w:t>
      </w:r>
      <w:r w:rsidR="001E709B" w:rsidRPr="006A1C24">
        <w:rPr>
          <w:rFonts w:cs="Arial"/>
          <w:sz w:val="20"/>
        </w:rPr>
        <w:t xml:space="preserve">.  </w:t>
      </w:r>
      <w:r w:rsidR="00121A8E">
        <w:rPr>
          <w:rFonts w:cs="Arial"/>
          <w:sz w:val="20"/>
        </w:rPr>
        <w:t>S</w:t>
      </w:r>
      <w:r w:rsidR="0076510F">
        <w:rPr>
          <w:rFonts w:cs="Arial"/>
          <w:sz w:val="20"/>
        </w:rPr>
        <w:t>tandard formatting</w:t>
      </w:r>
      <w:r w:rsidR="00121A8E">
        <w:rPr>
          <w:rFonts w:cs="Arial"/>
          <w:sz w:val="20"/>
        </w:rPr>
        <w:t xml:space="preserve"> within Moodle </w:t>
      </w:r>
      <w:r w:rsidR="001E709B" w:rsidRPr="006A1C24">
        <w:rPr>
          <w:rFonts w:cs="Arial"/>
          <w:sz w:val="20"/>
        </w:rPr>
        <w:t>assists in setting a consistent expec</w:t>
      </w:r>
      <w:r w:rsidR="00515F47">
        <w:rPr>
          <w:rFonts w:cs="Arial"/>
          <w:sz w:val="20"/>
        </w:rPr>
        <w:t>tation f</w:t>
      </w:r>
      <w:r w:rsidR="00CB5234">
        <w:rPr>
          <w:rFonts w:cs="Arial"/>
          <w:sz w:val="20"/>
        </w:rPr>
        <w:t>or students.  The a</w:t>
      </w:r>
      <w:r w:rsidR="00515F47">
        <w:rPr>
          <w:rFonts w:cs="Arial"/>
          <w:sz w:val="20"/>
        </w:rPr>
        <w:t xml:space="preserve">cademic </w:t>
      </w:r>
      <w:r w:rsidR="00CB5234">
        <w:rPr>
          <w:rFonts w:cs="Arial"/>
          <w:sz w:val="20"/>
        </w:rPr>
        <w:t>dean and the faculty chairs</w:t>
      </w:r>
      <w:r w:rsidR="001E709B" w:rsidRPr="006A1C24">
        <w:rPr>
          <w:rFonts w:cs="Arial"/>
          <w:sz w:val="20"/>
        </w:rPr>
        <w:t xml:space="preserve"> determine course learning outcomes and design and select instructional materials.  All faculty members </w:t>
      </w:r>
      <w:r w:rsidR="001E709B" w:rsidRPr="00F71704">
        <w:rPr>
          <w:rFonts w:cs="Arial"/>
          <w:noProof/>
          <w:sz w:val="20"/>
        </w:rPr>
        <w:t>are asked</w:t>
      </w:r>
      <w:r w:rsidR="001E709B" w:rsidRPr="006A1C24">
        <w:rPr>
          <w:rFonts w:cs="Arial"/>
          <w:sz w:val="20"/>
        </w:rPr>
        <w:t xml:space="preserve"> for input on the courses they teach.  Cleary also seeks input from students and employers regarding program goals.  </w:t>
      </w:r>
    </w:p>
    <w:p w:rsidR="00F67C48" w:rsidRPr="006A1C24" w:rsidRDefault="00F67C48" w:rsidP="00F67C48">
      <w:pPr>
        <w:rPr>
          <w:rFonts w:cs="Arial"/>
          <w:sz w:val="20"/>
        </w:rPr>
      </w:pPr>
    </w:p>
    <w:p w:rsidR="001E709B" w:rsidRPr="006A1C24" w:rsidRDefault="001E709B" w:rsidP="00F67C48">
      <w:pPr>
        <w:pStyle w:val="Heading2"/>
        <w:spacing w:before="0" w:after="0"/>
        <w:rPr>
          <w:sz w:val="24"/>
        </w:rPr>
      </w:pPr>
      <w:bookmarkStart w:id="120" w:name="_Toc69633661"/>
      <w:bookmarkStart w:id="121" w:name="_Toc499127091"/>
      <w:r w:rsidRPr="006A1C24">
        <w:rPr>
          <w:sz w:val="24"/>
        </w:rPr>
        <w:t>Faculty Teaching Methods</w:t>
      </w:r>
      <w:bookmarkEnd w:id="120"/>
      <w:bookmarkEnd w:id="121"/>
    </w:p>
    <w:p w:rsidR="001E709B" w:rsidRDefault="00905A03" w:rsidP="00F67C48">
      <w:pPr>
        <w:rPr>
          <w:rFonts w:cs="Arial"/>
          <w:sz w:val="20"/>
        </w:rPr>
      </w:pPr>
      <w:r>
        <w:rPr>
          <w:rFonts w:cs="Arial"/>
          <w:sz w:val="20"/>
        </w:rPr>
        <w:t>As</w:t>
      </w:r>
      <w:r w:rsidR="002300F4">
        <w:rPr>
          <w:rFonts w:cs="Arial"/>
          <w:sz w:val="20"/>
        </w:rPr>
        <w:t>ynchronous d</w:t>
      </w:r>
      <w:r w:rsidR="001E709B" w:rsidRPr="006A1C24">
        <w:rPr>
          <w:rFonts w:cs="Arial"/>
          <w:sz w:val="20"/>
        </w:rPr>
        <w:t>istance learning</w:t>
      </w:r>
      <w:r w:rsidR="00A53D53">
        <w:rPr>
          <w:rFonts w:cs="Arial"/>
          <w:sz w:val="20"/>
        </w:rPr>
        <w:t xml:space="preserve">, </w:t>
      </w:r>
      <w:r w:rsidR="002300F4">
        <w:rPr>
          <w:rFonts w:cs="Arial"/>
          <w:sz w:val="20"/>
        </w:rPr>
        <w:t xml:space="preserve">synchronous </w:t>
      </w:r>
      <w:r w:rsidR="00495F47">
        <w:rPr>
          <w:rFonts w:cs="Arial"/>
          <w:sz w:val="20"/>
        </w:rPr>
        <w:t xml:space="preserve">distance </w:t>
      </w:r>
      <w:r w:rsidR="002300F4">
        <w:rPr>
          <w:rFonts w:cs="Arial"/>
          <w:sz w:val="20"/>
        </w:rPr>
        <w:t xml:space="preserve">learning, and </w:t>
      </w:r>
      <w:r w:rsidR="00F11746">
        <w:rPr>
          <w:rFonts w:cs="Arial"/>
          <w:sz w:val="20"/>
        </w:rPr>
        <w:t>on-campus</w:t>
      </w:r>
      <w:r w:rsidR="002300F4">
        <w:rPr>
          <w:rFonts w:cs="Arial"/>
          <w:sz w:val="20"/>
        </w:rPr>
        <w:t xml:space="preserve"> </w:t>
      </w:r>
      <w:r w:rsidR="00A53D53">
        <w:rPr>
          <w:rFonts w:cs="Arial"/>
          <w:sz w:val="20"/>
        </w:rPr>
        <w:t xml:space="preserve">blended (combination of </w:t>
      </w:r>
      <w:r w:rsidR="002300F4">
        <w:rPr>
          <w:rFonts w:cs="Arial"/>
          <w:sz w:val="20"/>
        </w:rPr>
        <w:t xml:space="preserve">asynchronous </w:t>
      </w:r>
      <w:r w:rsidR="00A53D53">
        <w:rPr>
          <w:rFonts w:cs="Arial"/>
          <w:sz w:val="20"/>
        </w:rPr>
        <w:t>distance learning and on-campus</w:t>
      </w:r>
      <w:r w:rsidR="00F31BA7">
        <w:rPr>
          <w:rFonts w:cs="Arial"/>
          <w:sz w:val="20"/>
        </w:rPr>
        <w:t xml:space="preserve"> delivery)</w:t>
      </w:r>
      <w:r w:rsidR="002300F4">
        <w:rPr>
          <w:rFonts w:cs="Arial"/>
          <w:sz w:val="20"/>
        </w:rPr>
        <w:t xml:space="preserve"> </w:t>
      </w:r>
      <w:r w:rsidR="001E709B" w:rsidRPr="006A1C24">
        <w:rPr>
          <w:rFonts w:cs="Arial"/>
          <w:sz w:val="20"/>
        </w:rPr>
        <w:t>are expected to utilize a variety of active learning methods, minimize lecturing, and incorporate multiple instructional approaches</w:t>
      </w:r>
      <w:r w:rsidR="00F31BA7">
        <w:rPr>
          <w:rFonts w:cs="Arial"/>
          <w:sz w:val="20"/>
        </w:rPr>
        <w:t>,</w:t>
      </w:r>
      <w:r w:rsidR="001E709B" w:rsidRPr="006A1C24">
        <w:rPr>
          <w:rFonts w:cs="Arial"/>
          <w:sz w:val="20"/>
        </w:rPr>
        <w:t xml:space="preserve"> including computer and Internet technology.  Faculty </w:t>
      </w:r>
      <w:r w:rsidR="001E709B" w:rsidRPr="00F71704">
        <w:rPr>
          <w:rFonts w:cs="Arial"/>
          <w:noProof/>
          <w:sz w:val="20"/>
        </w:rPr>
        <w:t>are</w:t>
      </w:r>
      <w:r w:rsidR="001E709B" w:rsidRPr="006A1C24">
        <w:rPr>
          <w:rFonts w:cs="Arial"/>
          <w:sz w:val="20"/>
        </w:rPr>
        <w:t xml:space="preserve"> expected to seek out and take part in professional development opportunities, both within and outside of the University, to improve teaching effectiveness.  It </w:t>
      </w:r>
      <w:r w:rsidR="001E709B" w:rsidRPr="00F71704">
        <w:rPr>
          <w:rFonts w:cs="Arial"/>
          <w:noProof/>
          <w:sz w:val="20"/>
        </w:rPr>
        <w:t>is expected</w:t>
      </w:r>
      <w:r w:rsidR="001E709B" w:rsidRPr="006A1C24">
        <w:rPr>
          <w:rFonts w:cs="Arial"/>
          <w:sz w:val="20"/>
        </w:rPr>
        <w:t xml:space="preserve"> that faculty members will revise and update their courses on an on-going basis to reflect current and</w:t>
      </w:r>
      <w:r w:rsidR="00A0380F">
        <w:rPr>
          <w:rFonts w:cs="Arial"/>
          <w:sz w:val="20"/>
        </w:rPr>
        <w:t xml:space="preserve"> emerging theory and practice.</w:t>
      </w:r>
    </w:p>
    <w:p w:rsidR="00F67C48" w:rsidRPr="006A1C24" w:rsidRDefault="00F67C48" w:rsidP="00F67C48">
      <w:pPr>
        <w:rPr>
          <w:rFonts w:cs="Arial"/>
          <w:sz w:val="20"/>
        </w:rPr>
      </w:pPr>
    </w:p>
    <w:p w:rsidR="001E709B" w:rsidRPr="006A1C24" w:rsidRDefault="001E709B" w:rsidP="00F67C48">
      <w:pPr>
        <w:pStyle w:val="Heading2"/>
        <w:spacing w:before="0" w:after="0"/>
        <w:rPr>
          <w:sz w:val="24"/>
        </w:rPr>
      </w:pPr>
      <w:bookmarkStart w:id="122" w:name="_Toc69633662"/>
      <w:bookmarkStart w:id="123" w:name="_Toc499127092"/>
      <w:r w:rsidRPr="006A1C24">
        <w:rPr>
          <w:sz w:val="24"/>
        </w:rPr>
        <w:t>Quality Measurements</w:t>
      </w:r>
      <w:bookmarkEnd w:id="122"/>
      <w:bookmarkEnd w:id="123"/>
    </w:p>
    <w:p w:rsidR="001E709B" w:rsidRDefault="001E709B" w:rsidP="00F67C48">
      <w:pPr>
        <w:rPr>
          <w:rFonts w:cs="Arial"/>
          <w:sz w:val="20"/>
        </w:rPr>
      </w:pPr>
      <w:r w:rsidRPr="006A1C24">
        <w:rPr>
          <w:rFonts w:cs="Arial"/>
          <w:sz w:val="20"/>
        </w:rPr>
        <w:t xml:space="preserve">University faculty members have identified specific intended outcomes for the degree </w:t>
      </w:r>
      <w:r w:rsidRPr="00F71704">
        <w:rPr>
          <w:rFonts w:cs="Arial"/>
          <w:noProof/>
          <w:sz w:val="20"/>
        </w:rPr>
        <w:t>and for</w:t>
      </w:r>
      <w:r w:rsidRPr="006A1C24">
        <w:rPr>
          <w:rFonts w:cs="Arial"/>
          <w:sz w:val="20"/>
        </w:rPr>
        <w:t xml:space="preserve"> each course.  The instructor teaching the course is expected to gather data that provides evidence that these outcomes are </w:t>
      </w:r>
      <w:r w:rsidRPr="00F71704">
        <w:rPr>
          <w:rFonts w:cs="Arial"/>
          <w:noProof/>
          <w:sz w:val="20"/>
        </w:rPr>
        <w:t>being met</w:t>
      </w:r>
      <w:r w:rsidRPr="006A1C24">
        <w:rPr>
          <w:rFonts w:cs="Arial"/>
          <w:sz w:val="20"/>
        </w:rPr>
        <w:t xml:space="preserve">.  These data are used to evaluate and grade students and to make improvements in the curriculum </w:t>
      </w:r>
      <w:r w:rsidRPr="00F71704">
        <w:rPr>
          <w:rFonts w:cs="Arial"/>
          <w:noProof/>
          <w:sz w:val="20"/>
        </w:rPr>
        <w:t>and in</w:t>
      </w:r>
      <w:r w:rsidRPr="006A1C24">
        <w:rPr>
          <w:rFonts w:cs="Arial"/>
          <w:sz w:val="20"/>
        </w:rPr>
        <w:t xml:space="preserve"> instructional methods.  In addition to utilizing various assessment tools as </w:t>
      </w:r>
      <w:r w:rsidR="00A0380F">
        <w:rPr>
          <w:rFonts w:cs="Arial"/>
          <w:sz w:val="20"/>
        </w:rPr>
        <w:t>a com</w:t>
      </w:r>
      <w:r w:rsidR="005A351E">
        <w:rPr>
          <w:rFonts w:cs="Arial"/>
          <w:sz w:val="20"/>
        </w:rPr>
        <w:t xml:space="preserve">ponent of each course, BBA </w:t>
      </w:r>
      <w:r w:rsidRPr="006A1C24">
        <w:rPr>
          <w:rFonts w:cs="Arial"/>
          <w:sz w:val="20"/>
        </w:rPr>
        <w:t>and MBA students are required to comple</w:t>
      </w:r>
      <w:r w:rsidR="00E5197C">
        <w:rPr>
          <w:rFonts w:cs="Arial"/>
          <w:sz w:val="20"/>
        </w:rPr>
        <w:t xml:space="preserve">te an end-of-program assessment </w:t>
      </w:r>
      <w:r w:rsidR="00BF2DA0">
        <w:rPr>
          <w:rFonts w:cs="Arial"/>
          <w:sz w:val="20"/>
        </w:rPr>
        <w:t xml:space="preserve">(administered in a 9999 course) </w:t>
      </w:r>
      <w:r w:rsidRPr="006A1C24">
        <w:rPr>
          <w:rFonts w:cs="Arial"/>
          <w:sz w:val="20"/>
        </w:rPr>
        <w:t>as a condition of graduation from the program.</w:t>
      </w:r>
      <w:r w:rsidR="00F11746">
        <w:rPr>
          <w:rFonts w:cs="Arial"/>
          <w:sz w:val="20"/>
        </w:rPr>
        <w:t xml:space="preserve">  This test measures </w:t>
      </w:r>
      <w:r w:rsidR="00B9610D">
        <w:rPr>
          <w:rFonts w:cs="Arial"/>
          <w:sz w:val="20"/>
        </w:rPr>
        <w:t>degree outcomes within the core course</w:t>
      </w:r>
      <w:r w:rsidR="00524268">
        <w:rPr>
          <w:rFonts w:cs="Arial"/>
          <w:sz w:val="20"/>
        </w:rPr>
        <w:t xml:space="preserve">s.  Outcomes, by major, are </w:t>
      </w:r>
      <w:r w:rsidR="00B9610D">
        <w:rPr>
          <w:rFonts w:cs="Arial"/>
          <w:sz w:val="20"/>
        </w:rPr>
        <w:t xml:space="preserve">measured using an objective test </w:t>
      </w:r>
      <w:r w:rsidR="00B9610D" w:rsidRPr="009108E4">
        <w:rPr>
          <w:rFonts w:cs="Arial"/>
          <w:noProof/>
          <w:sz w:val="20"/>
        </w:rPr>
        <w:t>within</w:t>
      </w:r>
      <w:r w:rsidR="00B9610D">
        <w:rPr>
          <w:rFonts w:cs="Arial"/>
          <w:sz w:val="20"/>
        </w:rPr>
        <w:t xml:space="preserve"> the final course of each major sequence.</w:t>
      </w:r>
    </w:p>
    <w:p w:rsidR="00F67C48" w:rsidRPr="006A1C24" w:rsidRDefault="00F67C48" w:rsidP="00F67C48">
      <w:pPr>
        <w:rPr>
          <w:rFonts w:cs="Arial"/>
          <w:sz w:val="20"/>
        </w:rPr>
      </w:pPr>
    </w:p>
    <w:p w:rsidR="00E14787" w:rsidRPr="006A1C24" w:rsidRDefault="00E14787" w:rsidP="00F67C48">
      <w:pPr>
        <w:pStyle w:val="Heading2"/>
        <w:spacing w:before="0" w:after="0"/>
        <w:rPr>
          <w:sz w:val="24"/>
        </w:rPr>
      </w:pPr>
      <w:bookmarkStart w:id="124" w:name="_Toc69633676"/>
      <w:bookmarkStart w:id="125" w:name="_Toc69633663"/>
      <w:bookmarkStart w:id="126" w:name="_Toc499127093"/>
      <w:r w:rsidRPr="00892CAE">
        <w:rPr>
          <w:sz w:val="24"/>
        </w:rPr>
        <w:t>Stu</w:t>
      </w:r>
      <w:r w:rsidRPr="006A1C24">
        <w:rPr>
          <w:sz w:val="24"/>
        </w:rPr>
        <w:t>dent Evaluation Feedback Surveys</w:t>
      </w:r>
      <w:bookmarkEnd w:id="124"/>
      <w:bookmarkEnd w:id="126"/>
    </w:p>
    <w:p w:rsidR="00E14787" w:rsidRDefault="00E14787" w:rsidP="00F67C48">
      <w:pPr>
        <w:rPr>
          <w:rFonts w:cs="Arial"/>
          <w:sz w:val="20"/>
        </w:rPr>
      </w:pPr>
      <w:r>
        <w:rPr>
          <w:rFonts w:cs="Arial"/>
          <w:sz w:val="20"/>
        </w:rPr>
        <w:t>Course</w:t>
      </w:r>
      <w:r w:rsidRPr="006A1C24">
        <w:rPr>
          <w:rFonts w:cs="Arial"/>
          <w:sz w:val="20"/>
        </w:rPr>
        <w:t xml:space="preserve"> evaluations are a standard co</w:t>
      </w:r>
      <w:r>
        <w:rPr>
          <w:rFonts w:cs="Arial"/>
          <w:sz w:val="20"/>
        </w:rPr>
        <w:t xml:space="preserve">mponent of each class and </w:t>
      </w:r>
      <w:r w:rsidRPr="00F71704">
        <w:rPr>
          <w:rFonts w:cs="Arial"/>
          <w:noProof/>
          <w:sz w:val="20"/>
        </w:rPr>
        <w:t>are completed</w:t>
      </w:r>
      <w:r w:rsidRPr="006A1C24">
        <w:rPr>
          <w:rFonts w:cs="Arial"/>
          <w:sz w:val="20"/>
        </w:rPr>
        <w:t xml:space="preserve"> electronically.  Students respond to questions about the course desig</w:t>
      </w:r>
      <w:r>
        <w:rPr>
          <w:rFonts w:cs="Arial"/>
          <w:sz w:val="20"/>
        </w:rPr>
        <w:t xml:space="preserve">n, instructional materials, </w:t>
      </w:r>
      <w:r w:rsidRPr="006A1C24">
        <w:rPr>
          <w:rFonts w:cs="Arial"/>
          <w:sz w:val="20"/>
        </w:rPr>
        <w:t xml:space="preserve">instructor, and support services.  Instructions for completing and submitting the survey </w:t>
      </w:r>
      <w:r w:rsidRPr="00F71704">
        <w:rPr>
          <w:rFonts w:cs="Arial"/>
          <w:noProof/>
          <w:sz w:val="20"/>
        </w:rPr>
        <w:t xml:space="preserve">are </w:t>
      </w:r>
      <w:r w:rsidR="00F31BA7" w:rsidRPr="00F71704">
        <w:rPr>
          <w:rFonts w:cs="Arial"/>
          <w:noProof/>
          <w:sz w:val="20"/>
        </w:rPr>
        <w:t>provided</w:t>
      </w:r>
      <w:r w:rsidR="00F31BA7">
        <w:rPr>
          <w:rFonts w:cs="Arial"/>
          <w:sz w:val="20"/>
        </w:rPr>
        <w:t xml:space="preserve"> in each course.  </w:t>
      </w:r>
      <w:r w:rsidRPr="006A1C24">
        <w:rPr>
          <w:rFonts w:cs="Arial"/>
          <w:sz w:val="20"/>
        </w:rPr>
        <w:t>Individual responses from these surveys are anony</w:t>
      </w:r>
      <w:r w:rsidR="00A15A38">
        <w:rPr>
          <w:rFonts w:cs="Arial"/>
          <w:sz w:val="20"/>
        </w:rPr>
        <w:t>mous and strictly confidential.  Information gained is reviewed and analyzed to make systematic improvements.</w:t>
      </w:r>
    </w:p>
    <w:p w:rsidR="00F67C48" w:rsidRPr="006A1C24" w:rsidRDefault="00F67C48" w:rsidP="00F67C48">
      <w:pPr>
        <w:rPr>
          <w:rFonts w:cs="Arial"/>
          <w:sz w:val="20"/>
        </w:rPr>
      </w:pPr>
    </w:p>
    <w:p w:rsidR="001E709B" w:rsidRPr="006A1C24" w:rsidRDefault="001E709B" w:rsidP="00F67C48">
      <w:pPr>
        <w:pStyle w:val="Heading2"/>
        <w:spacing w:before="0" w:after="0"/>
        <w:rPr>
          <w:sz w:val="24"/>
        </w:rPr>
      </w:pPr>
      <w:bookmarkStart w:id="127" w:name="_Toc499127094"/>
      <w:r w:rsidRPr="006A1C24">
        <w:rPr>
          <w:sz w:val="24"/>
        </w:rPr>
        <w:t>Academic Calendar</w:t>
      </w:r>
      <w:bookmarkEnd w:id="125"/>
      <w:bookmarkEnd w:id="127"/>
    </w:p>
    <w:p w:rsidR="001E709B" w:rsidRDefault="001E709B" w:rsidP="00F67C48">
      <w:pPr>
        <w:rPr>
          <w:rFonts w:cs="Arial"/>
          <w:sz w:val="20"/>
        </w:rPr>
      </w:pPr>
      <w:r w:rsidRPr="006A1C24">
        <w:rPr>
          <w:rFonts w:cs="Arial"/>
          <w:sz w:val="20"/>
        </w:rPr>
        <w:t>The University follows an academic year, September th</w:t>
      </w:r>
      <w:r w:rsidR="00ED1249">
        <w:rPr>
          <w:rFonts w:cs="Arial"/>
          <w:sz w:val="20"/>
        </w:rPr>
        <w:t>rough August, divided into three academic semest</w:t>
      </w:r>
      <w:r w:rsidRPr="006A1C24">
        <w:rPr>
          <w:rFonts w:cs="Arial"/>
          <w:sz w:val="20"/>
        </w:rPr>
        <w:t>ers. F</w:t>
      </w:r>
      <w:r w:rsidR="00ED1249">
        <w:rPr>
          <w:rFonts w:cs="Arial"/>
          <w:sz w:val="20"/>
        </w:rPr>
        <w:t>all, Spring</w:t>
      </w:r>
      <w:r w:rsidR="001F7C7D">
        <w:rPr>
          <w:rFonts w:cs="Arial"/>
          <w:sz w:val="20"/>
        </w:rPr>
        <w:t>,</w:t>
      </w:r>
      <w:r w:rsidR="00524268">
        <w:rPr>
          <w:rFonts w:cs="Arial"/>
          <w:sz w:val="20"/>
        </w:rPr>
        <w:t xml:space="preserve"> and S</w:t>
      </w:r>
      <w:r w:rsidR="00ED1249">
        <w:rPr>
          <w:rFonts w:cs="Arial"/>
          <w:sz w:val="20"/>
        </w:rPr>
        <w:t>ummer are each 15</w:t>
      </w:r>
      <w:r w:rsidRPr="006A1C24">
        <w:rPr>
          <w:rFonts w:cs="Arial"/>
          <w:sz w:val="20"/>
        </w:rPr>
        <w:t xml:space="preserve"> weeks in length</w:t>
      </w:r>
      <w:r w:rsidR="00ED1249">
        <w:rPr>
          <w:rFonts w:cs="Arial"/>
          <w:sz w:val="20"/>
        </w:rPr>
        <w:t xml:space="preserve">.  Each 15-week </w:t>
      </w:r>
      <w:r w:rsidR="00243CEC">
        <w:rPr>
          <w:rFonts w:cs="Arial"/>
          <w:sz w:val="20"/>
        </w:rPr>
        <w:t>semester</w:t>
      </w:r>
      <w:r w:rsidR="00ED1249">
        <w:rPr>
          <w:rFonts w:cs="Arial"/>
          <w:sz w:val="20"/>
        </w:rPr>
        <w:t xml:space="preserve"> has two seven</w:t>
      </w:r>
      <w:r w:rsidRPr="006A1C24">
        <w:rPr>
          <w:rFonts w:cs="Arial"/>
          <w:sz w:val="20"/>
        </w:rPr>
        <w:t>-week sessions</w:t>
      </w:r>
      <w:r w:rsidR="00F31BA7">
        <w:rPr>
          <w:rFonts w:cs="Arial"/>
          <w:sz w:val="20"/>
        </w:rPr>
        <w:t xml:space="preserve">, separated by a </w:t>
      </w:r>
      <w:r w:rsidR="00F31BA7" w:rsidRPr="009108E4">
        <w:rPr>
          <w:rFonts w:cs="Arial"/>
          <w:noProof/>
          <w:sz w:val="20"/>
        </w:rPr>
        <w:t>one</w:t>
      </w:r>
      <w:r w:rsidR="009108E4">
        <w:rPr>
          <w:rFonts w:cs="Arial"/>
          <w:noProof/>
          <w:sz w:val="20"/>
        </w:rPr>
        <w:t>-</w:t>
      </w:r>
      <w:r w:rsidR="00F31BA7" w:rsidRPr="009108E4">
        <w:rPr>
          <w:rFonts w:cs="Arial"/>
          <w:noProof/>
          <w:sz w:val="20"/>
        </w:rPr>
        <w:t>week</w:t>
      </w:r>
      <w:r w:rsidR="00F31BA7">
        <w:rPr>
          <w:rFonts w:cs="Arial"/>
          <w:sz w:val="20"/>
        </w:rPr>
        <w:t xml:space="preserve"> break.  </w:t>
      </w:r>
      <w:r w:rsidRPr="006A1C24">
        <w:rPr>
          <w:rFonts w:cs="Arial"/>
          <w:sz w:val="20"/>
        </w:rPr>
        <w:t>Classes a</w:t>
      </w:r>
      <w:r w:rsidR="00ED1249">
        <w:rPr>
          <w:rFonts w:cs="Arial"/>
          <w:sz w:val="20"/>
        </w:rPr>
        <w:t>re seven or fifte</w:t>
      </w:r>
      <w:r w:rsidR="00BB392C">
        <w:rPr>
          <w:rFonts w:cs="Arial"/>
          <w:sz w:val="20"/>
        </w:rPr>
        <w:t>e</w:t>
      </w:r>
      <w:r w:rsidR="00ED1249">
        <w:rPr>
          <w:rFonts w:cs="Arial"/>
          <w:sz w:val="20"/>
        </w:rPr>
        <w:t>n</w:t>
      </w:r>
      <w:r w:rsidRPr="006A1C24">
        <w:rPr>
          <w:rFonts w:cs="Arial"/>
          <w:sz w:val="20"/>
        </w:rPr>
        <w:t xml:space="preserve"> w</w:t>
      </w:r>
      <w:r w:rsidR="00ED1249">
        <w:rPr>
          <w:rFonts w:cs="Arial"/>
          <w:sz w:val="20"/>
        </w:rPr>
        <w:t xml:space="preserve">eeks in length scheduled in one or both of the two sessions of a semester. Sessions begin six times each </w:t>
      </w:r>
      <w:r w:rsidRPr="006A1C24">
        <w:rPr>
          <w:rFonts w:cs="Arial"/>
          <w:sz w:val="20"/>
        </w:rPr>
        <w:t xml:space="preserve">year:  Fall </w:t>
      </w:r>
      <w:r w:rsidR="00ED1249">
        <w:rPr>
          <w:rFonts w:cs="Arial"/>
          <w:sz w:val="20"/>
        </w:rPr>
        <w:t>(September and November), Spring (January and March), Summer (May and June)</w:t>
      </w:r>
      <w:r w:rsidRPr="006A1C24">
        <w:rPr>
          <w:rFonts w:cs="Arial"/>
          <w:sz w:val="20"/>
        </w:rPr>
        <w:t>.  Th</w:t>
      </w:r>
      <w:r w:rsidR="005D7E3F">
        <w:rPr>
          <w:rFonts w:cs="Arial"/>
          <w:sz w:val="20"/>
        </w:rPr>
        <w:t xml:space="preserve">e calendar can </w:t>
      </w:r>
      <w:r w:rsidR="005D7E3F" w:rsidRPr="00F71704">
        <w:rPr>
          <w:rFonts w:cs="Arial"/>
          <w:noProof/>
          <w:sz w:val="20"/>
        </w:rPr>
        <w:t>be accessed</w:t>
      </w:r>
      <w:r w:rsidR="005D7E3F">
        <w:rPr>
          <w:rFonts w:cs="Arial"/>
          <w:sz w:val="20"/>
        </w:rPr>
        <w:t xml:space="preserve"> from the Cleary Web site.</w:t>
      </w:r>
      <w:r w:rsidR="00ED1249">
        <w:rPr>
          <w:rFonts w:cs="Arial"/>
          <w:sz w:val="20"/>
        </w:rPr>
        <w:t xml:space="preserve">  The post</w:t>
      </w:r>
      <w:r w:rsidR="00CB5234">
        <w:rPr>
          <w:rFonts w:cs="Arial"/>
          <w:sz w:val="20"/>
        </w:rPr>
        <w:t>-traditional and graduate students follow this calendar pattern.  Traditional students follow an academic year, September through</w:t>
      </w:r>
      <w:r w:rsidR="00ED1249">
        <w:rPr>
          <w:rFonts w:cs="Arial"/>
          <w:sz w:val="20"/>
        </w:rPr>
        <w:t xml:space="preserve"> April, divided into two semesters, Fall and Spring.</w:t>
      </w:r>
      <w:r w:rsidR="003F2F36">
        <w:rPr>
          <w:rFonts w:cs="Arial"/>
          <w:sz w:val="20"/>
        </w:rPr>
        <w:t xml:space="preserve">  Specific </w:t>
      </w:r>
      <w:r w:rsidR="00243CEC">
        <w:rPr>
          <w:rFonts w:cs="Arial"/>
          <w:sz w:val="20"/>
        </w:rPr>
        <w:t>semester</w:t>
      </w:r>
      <w:r w:rsidR="003F2F36">
        <w:rPr>
          <w:rFonts w:cs="Arial"/>
          <w:sz w:val="20"/>
        </w:rPr>
        <w:t xml:space="preserve"> dates, including breaks, are also available on the Cleary Web site</w:t>
      </w:r>
      <w:r w:rsidR="005A351E">
        <w:rPr>
          <w:rFonts w:cs="Arial"/>
          <w:sz w:val="20"/>
        </w:rPr>
        <w:t xml:space="preserve"> as well as in this catalog</w:t>
      </w:r>
      <w:r w:rsidR="003F2F36">
        <w:rPr>
          <w:rFonts w:cs="Arial"/>
          <w:sz w:val="20"/>
        </w:rPr>
        <w:t>.</w:t>
      </w:r>
    </w:p>
    <w:p w:rsidR="00F67C48" w:rsidRPr="006A1C24" w:rsidRDefault="00F67C48" w:rsidP="00F67C48">
      <w:pPr>
        <w:rPr>
          <w:rFonts w:cs="Arial"/>
          <w:sz w:val="20"/>
        </w:rPr>
      </w:pPr>
    </w:p>
    <w:p w:rsidR="001E709B" w:rsidRPr="006A1C24" w:rsidRDefault="001E709B" w:rsidP="00F67C48">
      <w:pPr>
        <w:pStyle w:val="Heading2"/>
        <w:spacing w:before="0" w:after="0"/>
        <w:rPr>
          <w:sz w:val="24"/>
        </w:rPr>
      </w:pPr>
      <w:bookmarkStart w:id="128" w:name="_Toc69633664"/>
      <w:bookmarkStart w:id="129" w:name="_Toc499127095"/>
      <w:r w:rsidRPr="006A1C24">
        <w:rPr>
          <w:sz w:val="24"/>
        </w:rPr>
        <w:t>Calendars and Schedules</w:t>
      </w:r>
      <w:bookmarkEnd w:id="128"/>
      <w:bookmarkEnd w:id="129"/>
    </w:p>
    <w:p w:rsidR="00F31BA7" w:rsidRDefault="005A351E">
      <w:pPr>
        <w:rPr>
          <w:rFonts w:cs="Arial"/>
          <w:sz w:val="20"/>
        </w:rPr>
      </w:pPr>
      <w:r>
        <w:rPr>
          <w:rFonts w:cs="Arial"/>
          <w:sz w:val="20"/>
        </w:rPr>
        <w:t>The Assistant Provost</w:t>
      </w:r>
      <w:r w:rsidR="009A5D49">
        <w:rPr>
          <w:rFonts w:cs="Arial"/>
          <w:sz w:val="20"/>
        </w:rPr>
        <w:t>, Academic Services’ O</w:t>
      </w:r>
      <w:r w:rsidR="001E709B" w:rsidRPr="006A1C24">
        <w:rPr>
          <w:rFonts w:cs="Arial"/>
          <w:sz w:val="20"/>
        </w:rPr>
        <w:t xml:space="preserve">ffice provides academic calendars and class schedules.  Individual student schedules may be obtained </w:t>
      </w:r>
      <w:r w:rsidR="005D7E3F">
        <w:rPr>
          <w:rFonts w:cs="Arial"/>
          <w:sz w:val="20"/>
        </w:rPr>
        <w:t>using the Cleary Student Portal.</w:t>
      </w:r>
    </w:p>
    <w:p w:rsidR="00F67C48" w:rsidRPr="006A1C24" w:rsidRDefault="00725C4D" w:rsidP="00F67C48">
      <w:pPr>
        <w:rPr>
          <w:rFonts w:cs="Arial"/>
          <w:sz w:val="20"/>
        </w:rPr>
      </w:pPr>
      <w:r>
        <w:rPr>
          <w:rFonts w:cs="Arial"/>
          <w:sz w:val="20"/>
        </w:rPr>
        <w:br w:type="page"/>
      </w:r>
    </w:p>
    <w:p w:rsidR="001E709B" w:rsidRPr="006A1C24" w:rsidRDefault="001E709B" w:rsidP="00F67C48">
      <w:pPr>
        <w:pStyle w:val="Heading2"/>
        <w:spacing w:before="0" w:after="0"/>
        <w:rPr>
          <w:sz w:val="24"/>
        </w:rPr>
      </w:pPr>
      <w:bookmarkStart w:id="130" w:name="_Toc69633665"/>
      <w:bookmarkStart w:id="131" w:name="_Toc499127096"/>
      <w:r w:rsidRPr="006A1C24">
        <w:rPr>
          <w:sz w:val="24"/>
        </w:rPr>
        <w:lastRenderedPageBreak/>
        <w:t>Class Meeting Schedule</w:t>
      </w:r>
      <w:bookmarkEnd w:id="130"/>
      <w:bookmarkEnd w:id="131"/>
    </w:p>
    <w:p w:rsidR="001E709B" w:rsidRPr="006A1C24" w:rsidRDefault="001E709B" w:rsidP="00F67C48">
      <w:pPr>
        <w:rPr>
          <w:rFonts w:cs="Arial"/>
          <w:sz w:val="20"/>
        </w:rPr>
      </w:pPr>
      <w:r w:rsidRPr="006A1C24">
        <w:rPr>
          <w:rFonts w:cs="Arial"/>
          <w:sz w:val="20"/>
        </w:rPr>
        <w:t xml:space="preserve">On-campus </w:t>
      </w:r>
      <w:r w:rsidR="002300F4">
        <w:rPr>
          <w:rFonts w:cs="Arial"/>
          <w:sz w:val="20"/>
        </w:rPr>
        <w:t xml:space="preserve">blended </w:t>
      </w:r>
      <w:r w:rsidRPr="006A1C24">
        <w:rPr>
          <w:rFonts w:cs="Arial"/>
          <w:sz w:val="20"/>
        </w:rPr>
        <w:t>classes meet in a variety of schedules</w:t>
      </w:r>
      <w:r w:rsidR="00F31BA7">
        <w:rPr>
          <w:rFonts w:cs="Arial"/>
          <w:sz w:val="20"/>
        </w:rPr>
        <w:t>,</w:t>
      </w:r>
      <w:r w:rsidRPr="006A1C24">
        <w:rPr>
          <w:rFonts w:cs="Arial"/>
          <w:sz w:val="20"/>
        </w:rPr>
        <w:t xml:space="preserve"> including one evening per w</w:t>
      </w:r>
      <w:r w:rsidR="005A351E">
        <w:rPr>
          <w:rFonts w:cs="Arial"/>
          <w:sz w:val="20"/>
        </w:rPr>
        <w:t>eek</w:t>
      </w:r>
      <w:r w:rsidRPr="006A1C24">
        <w:rPr>
          <w:rFonts w:cs="Arial"/>
          <w:sz w:val="20"/>
        </w:rPr>
        <w:t xml:space="preserve"> per session, two d</w:t>
      </w:r>
      <w:r w:rsidR="00524268">
        <w:rPr>
          <w:rFonts w:cs="Arial"/>
          <w:sz w:val="20"/>
        </w:rPr>
        <w:t xml:space="preserve">ays per week </w:t>
      </w:r>
      <w:r w:rsidRPr="006A1C24">
        <w:rPr>
          <w:rFonts w:cs="Arial"/>
          <w:sz w:val="20"/>
        </w:rPr>
        <w:t>per session</w:t>
      </w:r>
      <w:r w:rsidR="008361F4">
        <w:rPr>
          <w:rFonts w:cs="Arial"/>
          <w:sz w:val="20"/>
        </w:rPr>
        <w:t>,</w:t>
      </w:r>
      <w:r w:rsidRPr="006A1C24">
        <w:rPr>
          <w:rFonts w:cs="Arial"/>
          <w:sz w:val="20"/>
        </w:rPr>
        <w:t xml:space="preserve"> or</w:t>
      </w:r>
      <w:r w:rsidR="00524268">
        <w:rPr>
          <w:rFonts w:cs="Arial"/>
          <w:sz w:val="20"/>
        </w:rPr>
        <w:t xml:space="preserve"> one day per week</w:t>
      </w:r>
      <w:r w:rsidR="002300F4">
        <w:rPr>
          <w:rFonts w:cs="Arial"/>
          <w:sz w:val="20"/>
        </w:rPr>
        <w:t xml:space="preserve"> per </w:t>
      </w:r>
      <w:r w:rsidR="00243CEC">
        <w:rPr>
          <w:rFonts w:cs="Arial"/>
          <w:sz w:val="20"/>
        </w:rPr>
        <w:t>semester</w:t>
      </w:r>
      <w:r w:rsidR="002300F4">
        <w:rPr>
          <w:rFonts w:cs="Arial"/>
          <w:sz w:val="20"/>
        </w:rPr>
        <w:t>, and</w:t>
      </w:r>
      <w:r w:rsidR="006D2A40">
        <w:rPr>
          <w:rFonts w:cs="Arial"/>
          <w:sz w:val="20"/>
        </w:rPr>
        <w:t xml:space="preserve"> utilize a combination of</w:t>
      </w:r>
      <w:r w:rsidRPr="006A1C24">
        <w:rPr>
          <w:rFonts w:cs="Arial"/>
          <w:sz w:val="20"/>
        </w:rPr>
        <w:t xml:space="preserve"> on-</w:t>
      </w:r>
      <w:r w:rsidR="002300F4">
        <w:rPr>
          <w:rFonts w:cs="Arial"/>
          <w:sz w:val="20"/>
        </w:rPr>
        <w:t xml:space="preserve">campus and </w:t>
      </w:r>
      <w:r w:rsidR="00727A39">
        <w:rPr>
          <w:rFonts w:cs="Arial"/>
          <w:sz w:val="20"/>
        </w:rPr>
        <w:t>on-line</w:t>
      </w:r>
      <w:r w:rsidR="002300F4">
        <w:rPr>
          <w:rFonts w:cs="Arial"/>
          <w:sz w:val="20"/>
        </w:rPr>
        <w:t xml:space="preserve"> deliveries.</w:t>
      </w:r>
      <w:r w:rsidRPr="006A1C24">
        <w:rPr>
          <w:rFonts w:cs="Arial"/>
          <w:sz w:val="20"/>
        </w:rPr>
        <w:t xml:space="preserve">  Students and faculty are expected to meet and make effective use of the entire class period as scheduled.</w:t>
      </w:r>
      <w:r w:rsidR="002300F4">
        <w:rPr>
          <w:rFonts w:cs="Arial"/>
          <w:sz w:val="20"/>
        </w:rPr>
        <w:t xml:space="preserve"> </w:t>
      </w:r>
      <w:r w:rsidRPr="006A1C24">
        <w:rPr>
          <w:rFonts w:cs="Arial"/>
          <w:sz w:val="20"/>
        </w:rPr>
        <w:t xml:space="preserve"> All undergraduat</w:t>
      </w:r>
      <w:r w:rsidR="005D7E3F">
        <w:rPr>
          <w:rFonts w:cs="Arial"/>
          <w:sz w:val="20"/>
        </w:rPr>
        <w:t>e and graduate</w:t>
      </w:r>
      <w:r w:rsidR="00905A03">
        <w:rPr>
          <w:rFonts w:cs="Arial"/>
          <w:sz w:val="20"/>
        </w:rPr>
        <w:t xml:space="preserve"> class sessions</w:t>
      </w:r>
      <w:r w:rsidRPr="006A1C24">
        <w:rPr>
          <w:rFonts w:cs="Arial"/>
          <w:sz w:val="20"/>
        </w:rPr>
        <w:t xml:space="preserve"> begin on Monday and end on Sunday.</w:t>
      </w:r>
    </w:p>
    <w:p w:rsidR="001E709B" w:rsidRPr="00630867" w:rsidRDefault="001E709B" w:rsidP="007E217A">
      <w:pPr>
        <w:pStyle w:val="Heading2"/>
        <w:keepLines/>
        <w:rPr>
          <w:sz w:val="24"/>
        </w:rPr>
      </w:pPr>
      <w:bookmarkStart w:id="132" w:name="_Toc69633666"/>
      <w:bookmarkStart w:id="133" w:name="_Toc499127097"/>
      <w:r w:rsidRPr="00630867">
        <w:rPr>
          <w:sz w:val="24"/>
        </w:rPr>
        <w:t>Class Attendance</w:t>
      </w:r>
      <w:bookmarkEnd w:id="132"/>
      <w:bookmarkEnd w:id="133"/>
    </w:p>
    <w:p w:rsidR="001E709B" w:rsidRPr="00453F70" w:rsidRDefault="001E709B" w:rsidP="00453F70">
      <w:pPr>
        <w:keepNext/>
        <w:keepLines/>
        <w:rPr>
          <w:rFonts w:cs="Arial"/>
          <w:sz w:val="20"/>
        </w:rPr>
      </w:pPr>
      <w:r w:rsidRPr="00630867">
        <w:rPr>
          <w:rFonts w:cs="Arial"/>
          <w:sz w:val="20"/>
        </w:rPr>
        <w:t xml:space="preserve">Students are expected to attend all </w:t>
      </w:r>
      <w:r w:rsidR="00F71704" w:rsidRPr="00F71704">
        <w:rPr>
          <w:rFonts w:cs="Arial"/>
          <w:noProof/>
          <w:sz w:val="20"/>
        </w:rPr>
        <w:t xml:space="preserve">regularly </w:t>
      </w:r>
      <w:r w:rsidRPr="00F71704">
        <w:rPr>
          <w:rFonts w:cs="Arial"/>
          <w:noProof/>
          <w:sz w:val="20"/>
        </w:rPr>
        <w:t>scheduled</w:t>
      </w:r>
      <w:r w:rsidRPr="00630867">
        <w:rPr>
          <w:rFonts w:cs="Arial"/>
          <w:sz w:val="20"/>
        </w:rPr>
        <w:t xml:space="preserve"> class meetings.</w:t>
      </w:r>
      <w:r w:rsidR="00024278" w:rsidRPr="00630867">
        <w:rPr>
          <w:rFonts w:cs="Arial"/>
          <w:sz w:val="20"/>
        </w:rPr>
        <w:t xml:space="preserve">  </w:t>
      </w:r>
      <w:r w:rsidR="00024278" w:rsidRPr="00F71704">
        <w:rPr>
          <w:rFonts w:cs="Arial"/>
          <w:noProof/>
          <w:sz w:val="20"/>
        </w:rPr>
        <w:t>This</w:t>
      </w:r>
      <w:r w:rsidR="00024278" w:rsidRPr="00630867">
        <w:rPr>
          <w:rFonts w:cs="Arial"/>
          <w:noProof/>
          <w:sz w:val="20"/>
        </w:rPr>
        <w:t xml:space="preserve"> in</w:t>
      </w:r>
      <w:r w:rsidR="002300F4" w:rsidRPr="00630867">
        <w:rPr>
          <w:rFonts w:cs="Arial"/>
          <w:noProof/>
          <w:sz w:val="20"/>
        </w:rPr>
        <w:t>cludes</w:t>
      </w:r>
      <w:r w:rsidR="002300F4" w:rsidRPr="00630867">
        <w:rPr>
          <w:rFonts w:cs="Arial"/>
          <w:sz w:val="20"/>
        </w:rPr>
        <w:t xml:space="preserve"> participation (c</w:t>
      </w:r>
      <w:r w:rsidR="00327E9F" w:rsidRPr="00630867">
        <w:rPr>
          <w:rFonts w:cs="Arial"/>
          <w:sz w:val="20"/>
        </w:rPr>
        <w:t>ompleting a quiz within the Moodle</w:t>
      </w:r>
      <w:r w:rsidR="002300F4" w:rsidRPr="00630867">
        <w:rPr>
          <w:rFonts w:cs="Arial"/>
          <w:sz w:val="20"/>
        </w:rPr>
        <w:t xml:space="preserve"> classroom</w:t>
      </w:r>
      <w:r w:rsidR="00024278" w:rsidRPr="00630867">
        <w:rPr>
          <w:rFonts w:cs="Arial"/>
          <w:sz w:val="20"/>
        </w:rPr>
        <w:t xml:space="preserve">, posting to the </w:t>
      </w:r>
      <w:r w:rsidR="002300F4" w:rsidRPr="00630867">
        <w:rPr>
          <w:rFonts w:cs="Arial"/>
          <w:sz w:val="20"/>
        </w:rPr>
        <w:t>discussion forum,</w:t>
      </w:r>
      <w:r w:rsidR="00E17A79" w:rsidRPr="00630867">
        <w:rPr>
          <w:rFonts w:cs="Arial"/>
          <w:sz w:val="20"/>
        </w:rPr>
        <w:t xml:space="preserve"> or </w:t>
      </w:r>
      <w:r w:rsidR="002300F4" w:rsidRPr="00630867">
        <w:rPr>
          <w:rFonts w:cs="Arial"/>
          <w:sz w:val="20"/>
        </w:rPr>
        <w:t>uploading an</w:t>
      </w:r>
      <w:r w:rsidR="00495F47" w:rsidRPr="00630867">
        <w:rPr>
          <w:rFonts w:cs="Arial"/>
          <w:sz w:val="20"/>
        </w:rPr>
        <w:t xml:space="preserve"> assignment</w:t>
      </w:r>
      <w:r w:rsidR="002300F4" w:rsidRPr="00630867">
        <w:rPr>
          <w:rFonts w:cs="Arial"/>
          <w:sz w:val="20"/>
        </w:rPr>
        <w:t xml:space="preserve">) for all </w:t>
      </w:r>
      <w:r w:rsidR="00024278" w:rsidRPr="00630867">
        <w:rPr>
          <w:rFonts w:cs="Arial"/>
          <w:sz w:val="20"/>
        </w:rPr>
        <w:t xml:space="preserve">courses. </w:t>
      </w:r>
      <w:r w:rsidRPr="00630867">
        <w:rPr>
          <w:rFonts w:cs="Arial"/>
          <w:sz w:val="20"/>
        </w:rPr>
        <w:t xml:space="preserve"> To maximize learning, students should arrive on time and participate </w:t>
      </w:r>
      <w:r w:rsidRPr="00F71704">
        <w:rPr>
          <w:rFonts w:cs="Arial"/>
          <w:noProof/>
          <w:sz w:val="20"/>
        </w:rPr>
        <w:t>during</w:t>
      </w:r>
      <w:r w:rsidRPr="00630867">
        <w:rPr>
          <w:rFonts w:cs="Arial"/>
          <w:sz w:val="20"/>
        </w:rPr>
        <w:t xml:space="preserve"> the entire class meeting.</w:t>
      </w:r>
      <w:r w:rsidR="00453F70" w:rsidRPr="00630867">
        <w:rPr>
          <w:rFonts w:cs="Arial"/>
          <w:sz w:val="20"/>
        </w:rPr>
        <w:t xml:space="preserve">  </w:t>
      </w:r>
      <w:r w:rsidRPr="00630867">
        <w:rPr>
          <w:rFonts w:cs="Arial"/>
          <w:sz w:val="20"/>
        </w:rPr>
        <w:t xml:space="preserve">Class attendance records are kept by the instructor and may </w:t>
      </w:r>
      <w:r w:rsidRPr="00F71704">
        <w:rPr>
          <w:rFonts w:cs="Arial"/>
          <w:noProof/>
          <w:sz w:val="20"/>
        </w:rPr>
        <w:t>be included</w:t>
      </w:r>
      <w:r w:rsidRPr="00630867">
        <w:rPr>
          <w:rFonts w:cs="Arial"/>
          <w:sz w:val="20"/>
        </w:rPr>
        <w:t xml:space="preserve"> as a criterion for the course grade.  Instructors provide their </w:t>
      </w:r>
      <w:r w:rsidRPr="00F71704">
        <w:rPr>
          <w:rFonts w:cs="Arial"/>
          <w:noProof/>
          <w:sz w:val="20"/>
        </w:rPr>
        <w:t>individual</w:t>
      </w:r>
      <w:r w:rsidRPr="00630867">
        <w:rPr>
          <w:rFonts w:cs="Arial"/>
          <w:sz w:val="20"/>
        </w:rPr>
        <w:t xml:space="preserve"> policies on absence and grading in their class syllabus.</w:t>
      </w:r>
      <w:r w:rsidR="008A14BB" w:rsidRPr="00630867">
        <w:rPr>
          <w:rFonts w:cs="Arial"/>
          <w:sz w:val="20"/>
        </w:rPr>
        <w:t xml:space="preserve">  Students enrolle</w:t>
      </w:r>
      <w:r w:rsidR="005A351E" w:rsidRPr="00630867">
        <w:rPr>
          <w:rFonts w:cs="Arial"/>
          <w:sz w:val="20"/>
        </w:rPr>
        <w:t xml:space="preserve">d in the on-ground MBA </w:t>
      </w:r>
      <w:r w:rsidR="008A14BB" w:rsidRPr="00630867">
        <w:rPr>
          <w:rFonts w:cs="Arial"/>
          <w:sz w:val="20"/>
        </w:rPr>
        <w:t>program will be required to sign in a</w:t>
      </w:r>
      <w:r w:rsidR="00F06CA3">
        <w:rPr>
          <w:rFonts w:cs="Arial"/>
          <w:sz w:val="20"/>
        </w:rPr>
        <w:t>nd if attendance is less than 67</w:t>
      </w:r>
      <w:r w:rsidR="008A14BB" w:rsidRPr="00630867">
        <w:rPr>
          <w:rFonts w:cs="Arial"/>
          <w:sz w:val="20"/>
        </w:rPr>
        <w:t>% of scheduled meetings, may fail the course.</w:t>
      </w:r>
      <w:r w:rsidR="00630867">
        <w:rPr>
          <w:rFonts w:cs="Arial"/>
          <w:sz w:val="20"/>
        </w:rPr>
        <w:t xml:space="preserve"> </w:t>
      </w:r>
    </w:p>
    <w:p w:rsidR="001E709B" w:rsidRPr="006A1C24" w:rsidRDefault="001E709B" w:rsidP="001E709B">
      <w:pPr>
        <w:pStyle w:val="Heading2"/>
        <w:rPr>
          <w:sz w:val="24"/>
        </w:rPr>
      </w:pPr>
      <w:bookmarkStart w:id="134" w:name="_Toc69633667"/>
      <w:bookmarkStart w:id="135" w:name="_Toc499127098"/>
      <w:r w:rsidRPr="00215A7F">
        <w:rPr>
          <w:sz w:val="24"/>
        </w:rPr>
        <w:t>Class Time</w:t>
      </w:r>
      <w:bookmarkEnd w:id="134"/>
      <w:bookmarkEnd w:id="135"/>
    </w:p>
    <w:p w:rsidR="001E709B" w:rsidRPr="006A1C24" w:rsidRDefault="00215A7F">
      <w:pPr>
        <w:rPr>
          <w:rFonts w:cs="Arial"/>
          <w:sz w:val="20"/>
        </w:rPr>
      </w:pPr>
      <w:r>
        <w:rPr>
          <w:rFonts w:cs="Arial"/>
          <w:sz w:val="20"/>
        </w:rPr>
        <w:t>Effective use of class time is valuable</w:t>
      </w:r>
      <w:r w:rsidR="001E709B" w:rsidRPr="006A1C24">
        <w:rPr>
          <w:rFonts w:cs="Arial"/>
          <w:sz w:val="20"/>
        </w:rPr>
        <w:t xml:space="preserve">.  Every effort should be made by the faculty and students to make use of that time effectively.  Students should expect faculty to use the entire time planned for each class period. </w:t>
      </w:r>
      <w:r w:rsidR="00F31BA7">
        <w:rPr>
          <w:rFonts w:cs="Arial"/>
          <w:sz w:val="20"/>
        </w:rPr>
        <w:t xml:space="preserve"> </w:t>
      </w:r>
      <w:r w:rsidR="00327E9F">
        <w:rPr>
          <w:rFonts w:cs="Arial"/>
          <w:sz w:val="20"/>
        </w:rPr>
        <w:t xml:space="preserve">Syllabi are available to students one week </w:t>
      </w:r>
      <w:r w:rsidR="00327E9F" w:rsidRPr="00F71704">
        <w:rPr>
          <w:rFonts w:cs="Arial"/>
          <w:noProof/>
          <w:sz w:val="20"/>
        </w:rPr>
        <w:t>p</w:t>
      </w:r>
      <w:r w:rsidR="003A67B8" w:rsidRPr="00F71704">
        <w:rPr>
          <w:rFonts w:cs="Arial"/>
          <w:noProof/>
          <w:sz w:val="20"/>
        </w:rPr>
        <w:t>rior to</w:t>
      </w:r>
      <w:r w:rsidR="003A67B8">
        <w:rPr>
          <w:rFonts w:cs="Arial"/>
          <w:sz w:val="20"/>
        </w:rPr>
        <w:t xml:space="preserve"> each session/</w:t>
      </w:r>
      <w:r w:rsidR="00243CEC">
        <w:rPr>
          <w:rFonts w:cs="Arial"/>
          <w:sz w:val="20"/>
        </w:rPr>
        <w:t>semester</w:t>
      </w:r>
      <w:r w:rsidR="00327E9F">
        <w:rPr>
          <w:rFonts w:cs="Arial"/>
          <w:sz w:val="20"/>
        </w:rPr>
        <w:t xml:space="preserve"> to provide students with adequate time to prepare and plan for course requirements effectively.</w:t>
      </w:r>
    </w:p>
    <w:p w:rsidR="001E709B" w:rsidRPr="006A1C24" w:rsidRDefault="001E709B" w:rsidP="001E709B">
      <w:pPr>
        <w:pStyle w:val="Heading2"/>
        <w:rPr>
          <w:sz w:val="24"/>
        </w:rPr>
      </w:pPr>
      <w:bookmarkStart w:id="136" w:name="_Toc69633668"/>
      <w:bookmarkStart w:id="137" w:name="_Toc499127099"/>
      <w:r w:rsidRPr="006A1C24">
        <w:rPr>
          <w:sz w:val="24"/>
        </w:rPr>
        <w:t>Official Academic Records</w:t>
      </w:r>
      <w:bookmarkEnd w:id="136"/>
      <w:bookmarkEnd w:id="137"/>
    </w:p>
    <w:p w:rsidR="001E709B" w:rsidRPr="006A1C24" w:rsidRDefault="001E709B">
      <w:pPr>
        <w:rPr>
          <w:rFonts w:cs="Arial"/>
          <w:sz w:val="20"/>
        </w:rPr>
      </w:pPr>
      <w:r w:rsidRPr="006A1C24">
        <w:rPr>
          <w:rFonts w:cs="Arial"/>
          <w:sz w:val="20"/>
        </w:rPr>
        <w:t xml:space="preserve">A permanent transcript contains identifying information, a complete record of all </w:t>
      </w:r>
      <w:r w:rsidR="00601A0C">
        <w:rPr>
          <w:rFonts w:cs="Arial"/>
          <w:sz w:val="20"/>
        </w:rPr>
        <w:t>coursework</w:t>
      </w:r>
      <w:r w:rsidRPr="006A1C24">
        <w:rPr>
          <w:rFonts w:cs="Arial"/>
          <w:sz w:val="20"/>
        </w:rPr>
        <w:t xml:space="preserve">, academic status, and degree(s) granted.  Duplicate posting of the same or equivalent courses is not permitted.  Additional records </w:t>
      </w:r>
      <w:r w:rsidRPr="00F71704">
        <w:rPr>
          <w:rFonts w:cs="Arial"/>
          <w:noProof/>
          <w:sz w:val="20"/>
        </w:rPr>
        <w:t>are maintained</w:t>
      </w:r>
      <w:r w:rsidRPr="006A1C24">
        <w:rPr>
          <w:rFonts w:cs="Arial"/>
          <w:sz w:val="20"/>
        </w:rPr>
        <w:t xml:space="preserve"> if the student has used financial aid or veterans’ servi</w:t>
      </w:r>
      <w:r w:rsidR="00ED1249">
        <w:rPr>
          <w:rFonts w:cs="Arial"/>
          <w:sz w:val="20"/>
        </w:rPr>
        <w:t>ces.  At the end of each semester</w:t>
      </w:r>
      <w:r w:rsidRPr="006A1C24">
        <w:rPr>
          <w:rFonts w:cs="Arial"/>
          <w:sz w:val="20"/>
        </w:rPr>
        <w:t>, final gr</w:t>
      </w:r>
      <w:r w:rsidR="00327E9F">
        <w:rPr>
          <w:rFonts w:cs="Arial"/>
          <w:sz w:val="20"/>
        </w:rPr>
        <w:t>ades are available through the Student P</w:t>
      </w:r>
      <w:r w:rsidRPr="006A1C24">
        <w:rPr>
          <w:rFonts w:cs="Arial"/>
          <w:sz w:val="20"/>
        </w:rPr>
        <w:t xml:space="preserve">ortal and recorded on the student's permanent transcript.  Official transcripts and student copies may </w:t>
      </w:r>
      <w:r w:rsidRPr="00F71704">
        <w:rPr>
          <w:rFonts w:cs="Arial"/>
          <w:noProof/>
          <w:sz w:val="20"/>
        </w:rPr>
        <w:t>be obtained</w:t>
      </w:r>
      <w:r w:rsidRPr="006A1C24">
        <w:rPr>
          <w:rFonts w:cs="Arial"/>
          <w:sz w:val="20"/>
        </w:rPr>
        <w:t xml:space="preserve"> by contacting the Records Office.  Fees and restrictions may apply.</w:t>
      </w:r>
    </w:p>
    <w:p w:rsidR="00D97A27" w:rsidRPr="006A1C24" w:rsidRDefault="00D97A27" w:rsidP="00D97A27">
      <w:pPr>
        <w:pStyle w:val="Heading2"/>
        <w:rPr>
          <w:sz w:val="24"/>
        </w:rPr>
      </w:pPr>
      <w:bookmarkStart w:id="138" w:name="_Toc69633673"/>
      <w:bookmarkStart w:id="139" w:name="_Toc499127100"/>
      <w:r w:rsidRPr="006A1C24">
        <w:rPr>
          <w:sz w:val="24"/>
        </w:rPr>
        <w:t>Registration</w:t>
      </w:r>
      <w:bookmarkEnd w:id="138"/>
      <w:bookmarkEnd w:id="139"/>
    </w:p>
    <w:p w:rsidR="00D97A27" w:rsidRPr="006A1C24" w:rsidRDefault="00D97A27" w:rsidP="00D97A27">
      <w:pPr>
        <w:rPr>
          <w:rFonts w:cs="Arial"/>
          <w:sz w:val="20"/>
        </w:rPr>
      </w:pPr>
      <w:r w:rsidRPr="006A1C24">
        <w:rPr>
          <w:rFonts w:cs="Arial"/>
          <w:sz w:val="20"/>
        </w:rPr>
        <w:t>Open registr</w:t>
      </w:r>
      <w:r w:rsidR="00F32EB0">
        <w:rPr>
          <w:rFonts w:cs="Arial"/>
          <w:sz w:val="20"/>
        </w:rPr>
        <w:t>ation for</w:t>
      </w:r>
      <w:r w:rsidR="00F31BA7">
        <w:rPr>
          <w:rFonts w:cs="Arial"/>
          <w:sz w:val="20"/>
        </w:rPr>
        <w:t xml:space="preserve"> students takes </w:t>
      </w:r>
      <w:r w:rsidR="00BB392C">
        <w:rPr>
          <w:rFonts w:cs="Arial"/>
          <w:sz w:val="20"/>
        </w:rPr>
        <w:t xml:space="preserve">place </w:t>
      </w:r>
      <w:r w:rsidR="00453F70">
        <w:rPr>
          <w:rFonts w:cs="Arial"/>
          <w:sz w:val="20"/>
        </w:rPr>
        <w:t>during the published registration periods via the Student Portal</w:t>
      </w:r>
      <w:r w:rsidRPr="006A1C24">
        <w:rPr>
          <w:rFonts w:cs="Arial"/>
          <w:sz w:val="20"/>
        </w:rPr>
        <w:t xml:space="preserve">.  Class registration changes are accepted only during the registration period for a given </w:t>
      </w:r>
      <w:r w:rsidR="00243CEC">
        <w:rPr>
          <w:rFonts w:cs="Arial"/>
          <w:sz w:val="20"/>
        </w:rPr>
        <w:t>semester</w:t>
      </w:r>
      <w:r w:rsidR="00453F70">
        <w:rPr>
          <w:rFonts w:cs="Arial"/>
          <w:sz w:val="20"/>
        </w:rPr>
        <w:t xml:space="preserve">, </w:t>
      </w:r>
      <w:r w:rsidRPr="006A1C24">
        <w:rPr>
          <w:rFonts w:cs="Arial"/>
          <w:sz w:val="20"/>
        </w:rPr>
        <w:t xml:space="preserve">but not after the start date of that </w:t>
      </w:r>
      <w:r w:rsidR="00243CEC">
        <w:rPr>
          <w:rFonts w:cs="Arial"/>
          <w:sz w:val="20"/>
        </w:rPr>
        <w:t>semester</w:t>
      </w:r>
      <w:r w:rsidRPr="006A1C24">
        <w:rPr>
          <w:rFonts w:cs="Arial"/>
          <w:sz w:val="20"/>
        </w:rPr>
        <w:t>.</w:t>
      </w:r>
      <w:r w:rsidR="00453F70">
        <w:rPr>
          <w:rFonts w:cs="Arial"/>
          <w:sz w:val="20"/>
        </w:rPr>
        <w:t xml:space="preserve">  Students may direct registration questions to their </w:t>
      </w:r>
      <w:r>
        <w:rPr>
          <w:rFonts w:cs="Arial"/>
          <w:sz w:val="20"/>
        </w:rPr>
        <w:t>academic advis</w:t>
      </w:r>
      <w:r w:rsidR="00453F70">
        <w:rPr>
          <w:rFonts w:cs="Arial"/>
          <w:sz w:val="20"/>
        </w:rPr>
        <w:t xml:space="preserve">or.  The University may prevent a student from registering for the subsequent </w:t>
      </w:r>
      <w:r w:rsidR="00243CEC">
        <w:rPr>
          <w:rFonts w:cs="Arial"/>
          <w:sz w:val="20"/>
        </w:rPr>
        <w:t>semester</w:t>
      </w:r>
      <w:r w:rsidR="00453F70">
        <w:rPr>
          <w:rFonts w:cs="Arial"/>
          <w:sz w:val="20"/>
        </w:rPr>
        <w:t xml:space="preserve"> if he/she is not in good standing in the areas of GPA, official transcripts received within </w:t>
      </w:r>
      <w:r w:rsidR="00453F70" w:rsidRPr="00F71704">
        <w:rPr>
          <w:rFonts w:cs="Arial"/>
          <w:noProof/>
          <w:sz w:val="20"/>
        </w:rPr>
        <w:t>first</w:t>
      </w:r>
      <w:r w:rsidR="00453F70">
        <w:rPr>
          <w:rFonts w:cs="Arial"/>
          <w:sz w:val="20"/>
        </w:rPr>
        <w:t xml:space="preserve"> </w:t>
      </w:r>
      <w:r w:rsidR="00243CEC">
        <w:rPr>
          <w:rFonts w:cs="Arial"/>
          <w:sz w:val="20"/>
        </w:rPr>
        <w:t>semester</w:t>
      </w:r>
      <w:r w:rsidR="00453F70">
        <w:rPr>
          <w:rFonts w:cs="Arial"/>
          <w:sz w:val="20"/>
        </w:rPr>
        <w:t>, and satisfactory progress of the academic plan</w:t>
      </w:r>
      <w:r w:rsidR="00F31BA7">
        <w:rPr>
          <w:rFonts w:cs="Arial"/>
          <w:sz w:val="20"/>
        </w:rPr>
        <w:t>,</w:t>
      </w:r>
      <w:r w:rsidR="00453F70">
        <w:rPr>
          <w:rFonts w:cs="Arial"/>
          <w:sz w:val="20"/>
        </w:rPr>
        <w:t xml:space="preserve"> including prior learning credit. </w:t>
      </w:r>
    </w:p>
    <w:p w:rsidR="001E709B" w:rsidRPr="00870E3A" w:rsidRDefault="001E709B" w:rsidP="00870E3A">
      <w:pPr>
        <w:pStyle w:val="Heading3"/>
        <w:rPr>
          <w:sz w:val="24"/>
          <w:szCs w:val="24"/>
        </w:rPr>
      </w:pPr>
      <w:bookmarkStart w:id="140" w:name="_Toc69633670"/>
      <w:bookmarkStart w:id="141" w:name="_Toc499127101"/>
      <w:r w:rsidRPr="00870E3A">
        <w:rPr>
          <w:sz w:val="24"/>
          <w:szCs w:val="24"/>
        </w:rPr>
        <w:t>Curriculum Selection</w:t>
      </w:r>
      <w:bookmarkEnd w:id="140"/>
      <w:bookmarkEnd w:id="141"/>
    </w:p>
    <w:p w:rsidR="004F59F7" w:rsidRDefault="001E709B" w:rsidP="004F59F7">
      <w:pPr>
        <w:rPr>
          <w:rFonts w:cs="Arial"/>
          <w:sz w:val="20"/>
        </w:rPr>
      </w:pPr>
      <w:r w:rsidRPr="006A1C24">
        <w:rPr>
          <w:rFonts w:cs="Arial"/>
          <w:sz w:val="20"/>
        </w:rPr>
        <w:t xml:space="preserve">All degree-seeking students are required to select </w:t>
      </w:r>
      <w:r w:rsidRPr="00F573BC">
        <w:rPr>
          <w:rFonts w:cs="Arial"/>
          <w:b/>
          <w:sz w:val="20"/>
        </w:rPr>
        <w:t>one</w:t>
      </w:r>
      <w:r w:rsidRPr="006A1C24">
        <w:rPr>
          <w:rFonts w:cs="Arial"/>
          <w:sz w:val="20"/>
        </w:rPr>
        <w:t xml:space="preserve"> curriculum, the degree program they i</w:t>
      </w:r>
      <w:r w:rsidR="00922019">
        <w:rPr>
          <w:rFonts w:cs="Arial"/>
          <w:sz w:val="20"/>
        </w:rPr>
        <w:t xml:space="preserve">ntend to complete.  Students not enrolled in a degree-seeking program will use “non-degree seeking” to fulfill this requirement.  </w:t>
      </w:r>
      <w:r w:rsidRPr="006A1C24">
        <w:rPr>
          <w:rFonts w:cs="Arial"/>
          <w:sz w:val="20"/>
        </w:rPr>
        <w:t xml:space="preserve">A student applying for graduation must either complete the degree requirements from the current catalog (year of </w:t>
      </w:r>
      <w:r w:rsidRPr="009108E4">
        <w:rPr>
          <w:rFonts w:cs="Arial"/>
          <w:noProof/>
          <w:sz w:val="20"/>
        </w:rPr>
        <w:t>graduation)</w:t>
      </w:r>
      <w:r w:rsidRPr="006A1C24">
        <w:rPr>
          <w:rFonts w:cs="Arial"/>
          <w:sz w:val="20"/>
        </w:rPr>
        <w:t xml:space="preserve"> or complete the degree requirements in effect the year the student declared her/his program choice.  Students must complete the </w:t>
      </w:r>
      <w:r w:rsidR="001F7C7D">
        <w:rPr>
          <w:rFonts w:cs="Arial"/>
          <w:sz w:val="20"/>
        </w:rPr>
        <w:t xml:space="preserve">required courses for the </w:t>
      </w:r>
      <w:r w:rsidRPr="006A1C24">
        <w:rPr>
          <w:rFonts w:cs="Arial"/>
          <w:sz w:val="20"/>
        </w:rPr>
        <w:t>degree within a seven-year period from the date of degree program selection.</w:t>
      </w:r>
      <w:bookmarkStart w:id="142" w:name="_Toc69633671"/>
    </w:p>
    <w:p w:rsidR="004F59F7" w:rsidRPr="00870E3A" w:rsidRDefault="001E709B" w:rsidP="00870E3A">
      <w:pPr>
        <w:pStyle w:val="Heading3"/>
        <w:rPr>
          <w:sz w:val="24"/>
          <w:szCs w:val="24"/>
        </w:rPr>
      </w:pPr>
      <w:bookmarkStart w:id="143" w:name="_Toc499127102"/>
      <w:r w:rsidRPr="00870E3A">
        <w:rPr>
          <w:sz w:val="24"/>
          <w:szCs w:val="24"/>
        </w:rPr>
        <w:t>Change of Curriculum</w:t>
      </w:r>
      <w:bookmarkEnd w:id="142"/>
      <w:bookmarkEnd w:id="143"/>
    </w:p>
    <w:p w:rsidR="001E709B" w:rsidRPr="006A1C24" w:rsidRDefault="001E709B" w:rsidP="004F59F7">
      <w:pPr>
        <w:rPr>
          <w:rFonts w:cs="Arial"/>
          <w:sz w:val="20"/>
        </w:rPr>
      </w:pPr>
      <w:r w:rsidRPr="006A1C24">
        <w:rPr>
          <w:rFonts w:cs="Arial"/>
          <w:sz w:val="20"/>
        </w:rPr>
        <w:t xml:space="preserve">With approval by an academic advisor, students may change their academic curriculum (major).  Curriculum changes should be planned a </w:t>
      </w:r>
      <w:r w:rsidR="00243CEC">
        <w:rPr>
          <w:rFonts w:cs="Arial"/>
          <w:sz w:val="20"/>
        </w:rPr>
        <w:t>semester</w:t>
      </w:r>
      <w:r w:rsidRPr="006A1C24">
        <w:rPr>
          <w:rFonts w:cs="Arial"/>
          <w:sz w:val="20"/>
        </w:rPr>
        <w:t xml:space="preserve"> in advance to coordinate class regist</w:t>
      </w:r>
      <w:r w:rsidR="00F32EB0">
        <w:rPr>
          <w:rFonts w:cs="Arial"/>
          <w:sz w:val="20"/>
        </w:rPr>
        <w:t>ration</w:t>
      </w:r>
      <w:r w:rsidRPr="006A1C24">
        <w:rPr>
          <w:rFonts w:cs="Arial"/>
          <w:sz w:val="20"/>
        </w:rPr>
        <w:t xml:space="preserve">.  A change of curriculum may require additional academic </w:t>
      </w:r>
      <w:r w:rsidR="00601A0C">
        <w:rPr>
          <w:rFonts w:cs="Arial"/>
          <w:sz w:val="20"/>
        </w:rPr>
        <w:t>coursework</w:t>
      </w:r>
      <w:r w:rsidRPr="006A1C24">
        <w:rPr>
          <w:rFonts w:cs="Arial"/>
          <w:sz w:val="20"/>
        </w:rPr>
        <w:t>.  The student has the responsibil</w:t>
      </w:r>
      <w:r w:rsidR="00922019">
        <w:rPr>
          <w:rFonts w:cs="Arial"/>
          <w:sz w:val="20"/>
        </w:rPr>
        <w:t xml:space="preserve">ity to gain the approval of his or </w:t>
      </w:r>
      <w:r w:rsidRPr="006A1C24">
        <w:rPr>
          <w:rFonts w:cs="Arial"/>
          <w:sz w:val="20"/>
        </w:rPr>
        <w:t>her academic advisor to change to a different curriculum.</w:t>
      </w:r>
      <w:r>
        <w:rPr>
          <w:rFonts w:cs="Arial"/>
          <w:sz w:val="20"/>
        </w:rPr>
        <w:t xml:space="preserve"> </w:t>
      </w:r>
      <w:r w:rsidRPr="006A1C24">
        <w:rPr>
          <w:rFonts w:cs="Arial"/>
          <w:sz w:val="20"/>
        </w:rPr>
        <w:t xml:space="preserve"> A student enrolled in a program that has been discontinued b</w:t>
      </w:r>
      <w:r w:rsidR="00E978D5">
        <w:rPr>
          <w:rFonts w:cs="Arial"/>
          <w:sz w:val="20"/>
        </w:rPr>
        <w:t>y the University is allowed one academic year</w:t>
      </w:r>
      <w:r w:rsidRPr="006A1C24">
        <w:rPr>
          <w:rFonts w:cs="Arial"/>
          <w:sz w:val="20"/>
        </w:rPr>
        <w:t xml:space="preserve"> to complete that curriculum. If he/she is unable to complete it in the time allowed, he/she must change to a current curriculum.</w:t>
      </w:r>
    </w:p>
    <w:p w:rsidR="00D97A27" w:rsidRPr="00870E3A" w:rsidRDefault="00D97A27" w:rsidP="00870E3A">
      <w:pPr>
        <w:pStyle w:val="Heading3"/>
        <w:rPr>
          <w:sz w:val="24"/>
          <w:szCs w:val="24"/>
        </w:rPr>
      </w:pPr>
      <w:bookmarkStart w:id="144" w:name="_Toc69633672"/>
      <w:bookmarkStart w:id="145" w:name="_Toc499127103"/>
      <w:r w:rsidRPr="00870E3A">
        <w:rPr>
          <w:sz w:val="24"/>
          <w:szCs w:val="24"/>
        </w:rPr>
        <w:t>Course Placement</w:t>
      </w:r>
      <w:bookmarkEnd w:id="145"/>
      <w:r w:rsidRPr="00870E3A">
        <w:rPr>
          <w:sz w:val="24"/>
          <w:szCs w:val="24"/>
        </w:rPr>
        <w:t xml:space="preserve"> </w:t>
      </w:r>
    </w:p>
    <w:p w:rsidR="00D97A27" w:rsidRPr="009D38F6" w:rsidRDefault="00D97A27" w:rsidP="00D97A27">
      <w:pPr>
        <w:rPr>
          <w:rFonts w:cs="Arial"/>
          <w:sz w:val="20"/>
          <w:szCs w:val="20"/>
          <w:u w:val="single"/>
        </w:rPr>
      </w:pPr>
      <w:r w:rsidRPr="009D38F6">
        <w:rPr>
          <w:rFonts w:cs="Arial"/>
          <w:sz w:val="20"/>
          <w:szCs w:val="20"/>
          <w:u w:val="single"/>
        </w:rPr>
        <w:t>Lower Division</w:t>
      </w:r>
    </w:p>
    <w:p w:rsidR="00D97A27" w:rsidRPr="00C8492D" w:rsidRDefault="00D97A27" w:rsidP="00C8492D">
      <w:pPr>
        <w:rPr>
          <w:rFonts w:cs="Arial"/>
          <w:sz w:val="20"/>
          <w:szCs w:val="20"/>
        </w:rPr>
      </w:pPr>
      <w:r w:rsidRPr="009D38F6">
        <w:rPr>
          <w:rFonts w:cs="Arial"/>
          <w:sz w:val="20"/>
          <w:szCs w:val="20"/>
        </w:rPr>
        <w:t xml:space="preserve">New students entering Cleary University’s lower division will </w:t>
      </w:r>
      <w:r w:rsidRPr="00F71704">
        <w:rPr>
          <w:rFonts w:cs="Arial"/>
          <w:noProof/>
          <w:sz w:val="20"/>
          <w:szCs w:val="20"/>
        </w:rPr>
        <w:t>be assessed</w:t>
      </w:r>
      <w:r w:rsidRPr="009D38F6">
        <w:rPr>
          <w:rFonts w:cs="Arial"/>
          <w:sz w:val="20"/>
          <w:szCs w:val="20"/>
        </w:rPr>
        <w:t xml:space="preserve"> for </w:t>
      </w:r>
      <w:r w:rsidRPr="00F71704">
        <w:rPr>
          <w:rFonts w:cs="Arial"/>
          <w:noProof/>
          <w:sz w:val="20"/>
          <w:szCs w:val="20"/>
        </w:rPr>
        <w:t>academic</w:t>
      </w:r>
      <w:r w:rsidRPr="009D38F6">
        <w:rPr>
          <w:rFonts w:cs="Arial"/>
          <w:sz w:val="20"/>
          <w:szCs w:val="20"/>
        </w:rPr>
        <w:t xml:space="preserve"> readiness with</w:t>
      </w:r>
      <w:r>
        <w:rPr>
          <w:rFonts w:cs="Arial"/>
          <w:sz w:val="20"/>
          <w:szCs w:val="20"/>
        </w:rPr>
        <w:t xml:space="preserve"> the use of the following tools:</w:t>
      </w:r>
      <w:r w:rsidR="00C8492D">
        <w:rPr>
          <w:rFonts w:cs="Arial"/>
          <w:sz w:val="20"/>
          <w:szCs w:val="20"/>
        </w:rPr>
        <w:t xml:space="preserve">  </w:t>
      </w:r>
      <w:r w:rsidR="00C8492D" w:rsidRPr="00F71704">
        <w:rPr>
          <w:rFonts w:cs="Arial"/>
          <w:noProof/>
          <w:sz w:val="20"/>
          <w:szCs w:val="20"/>
        </w:rPr>
        <w:t>review</w:t>
      </w:r>
      <w:r>
        <w:rPr>
          <w:rFonts w:cs="Arial"/>
          <w:sz w:val="20"/>
          <w:szCs w:val="20"/>
        </w:rPr>
        <w:t xml:space="preserve"> of the student’s academic record</w:t>
      </w:r>
      <w:r w:rsidR="00953A64">
        <w:rPr>
          <w:rFonts w:cs="Arial"/>
          <w:sz w:val="20"/>
          <w:szCs w:val="20"/>
        </w:rPr>
        <w:t xml:space="preserve"> and </w:t>
      </w:r>
      <w:r w:rsidR="00C8492D">
        <w:rPr>
          <w:rFonts w:cs="Arial"/>
          <w:sz w:val="20"/>
          <w:szCs w:val="20"/>
        </w:rPr>
        <w:t>p</w:t>
      </w:r>
      <w:r>
        <w:rPr>
          <w:rFonts w:cs="Arial"/>
          <w:sz w:val="20"/>
          <w:szCs w:val="20"/>
        </w:rPr>
        <w:t xml:space="preserve">ersonal </w:t>
      </w:r>
      <w:r w:rsidRPr="00953A64">
        <w:rPr>
          <w:rFonts w:cs="Arial"/>
          <w:sz w:val="20"/>
          <w:szCs w:val="20"/>
        </w:rPr>
        <w:t>interview</w:t>
      </w:r>
      <w:r w:rsidR="00C8492D" w:rsidRPr="00953A64">
        <w:rPr>
          <w:rFonts w:cs="Arial"/>
          <w:sz w:val="20"/>
          <w:szCs w:val="20"/>
        </w:rPr>
        <w:t>.</w:t>
      </w:r>
    </w:p>
    <w:p w:rsidR="00D97A27" w:rsidRPr="009D38F6" w:rsidRDefault="00D97A27" w:rsidP="00D97A27">
      <w:pPr>
        <w:rPr>
          <w:rFonts w:cs="Arial"/>
          <w:sz w:val="20"/>
          <w:szCs w:val="20"/>
          <w:u w:val="single"/>
        </w:rPr>
      </w:pPr>
      <w:r w:rsidRPr="009D38F6">
        <w:rPr>
          <w:rFonts w:cs="Arial"/>
          <w:sz w:val="20"/>
          <w:szCs w:val="20"/>
          <w:u w:val="single"/>
        </w:rPr>
        <w:lastRenderedPageBreak/>
        <w:t>Upper Division</w:t>
      </w:r>
    </w:p>
    <w:p w:rsidR="00A23921" w:rsidRPr="0071240C" w:rsidRDefault="00D97A27" w:rsidP="00D97A27">
      <w:pPr>
        <w:rPr>
          <w:rFonts w:cs="Arial"/>
          <w:sz w:val="20"/>
          <w:szCs w:val="20"/>
        </w:rPr>
      </w:pPr>
      <w:r w:rsidRPr="009D38F6">
        <w:rPr>
          <w:rFonts w:cs="Arial"/>
          <w:sz w:val="20"/>
          <w:szCs w:val="20"/>
        </w:rPr>
        <w:t>With students entering upper division courses with sufficie</w:t>
      </w:r>
      <w:r>
        <w:rPr>
          <w:rFonts w:cs="Arial"/>
          <w:sz w:val="20"/>
          <w:szCs w:val="20"/>
        </w:rPr>
        <w:t>nt lower division preparation, academic a</w:t>
      </w:r>
      <w:r w:rsidRPr="009D38F6">
        <w:rPr>
          <w:rFonts w:cs="Arial"/>
          <w:sz w:val="20"/>
          <w:szCs w:val="20"/>
        </w:rPr>
        <w:t>dvisors will condu</w:t>
      </w:r>
      <w:r>
        <w:rPr>
          <w:rFonts w:cs="Arial"/>
          <w:sz w:val="20"/>
          <w:szCs w:val="20"/>
        </w:rPr>
        <w:t xml:space="preserve">ct an interview and a thorough </w:t>
      </w:r>
      <w:r w:rsidRPr="009D38F6">
        <w:rPr>
          <w:rFonts w:cs="Arial"/>
          <w:sz w:val="20"/>
          <w:szCs w:val="20"/>
        </w:rPr>
        <w:t xml:space="preserve">review of each student’s academic record and then determine if other preparatory </w:t>
      </w:r>
      <w:r>
        <w:rPr>
          <w:rFonts w:cs="Arial"/>
          <w:sz w:val="20"/>
          <w:szCs w:val="20"/>
        </w:rPr>
        <w:t>coursework</w:t>
      </w:r>
      <w:r w:rsidRPr="009D38F6">
        <w:rPr>
          <w:rFonts w:cs="Arial"/>
          <w:sz w:val="20"/>
          <w:szCs w:val="20"/>
        </w:rPr>
        <w:t xml:space="preserve"> is necessary before enrolling in</w:t>
      </w:r>
      <w:r>
        <w:rPr>
          <w:rFonts w:cs="Arial"/>
          <w:sz w:val="20"/>
          <w:szCs w:val="20"/>
        </w:rPr>
        <w:t xml:space="preserve"> upper division courses.  If it </w:t>
      </w:r>
      <w:r w:rsidRPr="00F71704">
        <w:rPr>
          <w:rFonts w:cs="Arial"/>
          <w:noProof/>
          <w:sz w:val="20"/>
          <w:szCs w:val="20"/>
        </w:rPr>
        <w:t>is determined</w:t>
      </w:r>
      <w:r w:rsidRPr="009D38F6">
        <w:rPr>
          <w:rFonts w:cs="Arial"/>
          <w:sz w:val="20"/>
          <w:szCs w:val="20"/>
        </w:rPr>
        <w:t xml:space="preserve"> that placement screening would be appropriate for students entering Cleary’s upper division, then those exams will be recommended.</w:t>
      </w:r>
    </w:p>
    <w:p w:rsidR="00D97A27" w:rsidRPr="00870E3A" w:rsidRDefault="00D97A27" w:rsidP="00870E3A">
      <w:pPr>
        <w:pStyle w:val="Heading2"/>
        <w:rPr>
          <w:sz w:val="24"/>
          <w:szCs w:val="24"/>
        </w:rPr>
      </w:pPr>
      <w:bookmarkStart w:id="146" w:name="_Toc499127104"/>
      <w:r w:rsidRPr="00870E3A">
        <w:rPr>
          <w:sz w:val="24"/>
          <w:szCs w:val="24"/>
        </w:rPr>
        <w:t>Required or Elective Course Credit</w:t>
      </w:r>
      <w:bookmarkEnd w:id="146"/>
    </w:p>
    <w:p w:rsidR="00D97A27" w:rsidRPr="00F31612" w:rsidRDefault="00D97A27" w:rsidP="00C8492D">
      <w:pPr>
        <w:pStyle w:val="Heading4"/>
        <w:rPr>
          <w:sz w:val="20"/>
          <w:szCs w:val="20"/>
        </w:rPr>
      </w:pPr>
      <w:bookmarkStart w:id="147" w:name="_Toc69633682"/>
      <w:r w:rsidRPr="00F31612">
        <w:rPr>
          <w:sz w:val="20"/>
          <w:szCs w:val="20"/>
        </w:rPr>
        <w:t>Required Course Credit</w:t>
      </w:r>
      <w:bookmarkEnd w:id="147"/>
    </w:p>
    <w:p w:rsidR="00D97A27" w:rsidRPr="00F31612" w:rsidRDefault="00D97A27" w:rsidP="00C8492D">
      <w:pPr>
        <w:rPr>
          <w:rFonts w:cs="Arial"/>
          <w:sz w:val="20"/>
          <w:szCs w:val="20"/>
        </w:rPr>
      </w:pPr>
      <w:r w:rsidRPr="00F31612">
        <w:rPr>
          <w:rFonts w:cs="Arial"/>
          <w:sz w:val="20"/>
          <w:szCs w:val="20"/>
        </w:rPr>
        <w:t xml:space="preserve">Following a prescribed curriculum track for a major or program, students take classes on campus </w:t>
      </w:r>
      <w:r w:rsidRPr="00F71704">
        <w:rPr>
          <w:rFonts w:cs="Arial"/>
          <w:noProof/>
          <w:sz w:val="20"/>
          <w:szCs w:val="20"/>
        </w:rPr>
        <w:t>and/or</w:t>
      </w:r>
      <w:r>
        <w:rPr>
          <w:rFonts w:cs="Arial"/>
          <w:sz w:val="20"/>
          <w:szCs w:val="20"/>
        </w:rPr>
        <w:t xml:space="preserve"> </w:t>
      </w:r>
      <w:r w:rsidRPr="00F31612">
        <w:rPr>
          <w:rFonts w:cs="Arial"/>
          <w:sz w:val="20"/>
          <w:szCs w:val="20"/>
        </w:rPr>
        <w:t>via the Internet to complete required courses.  The minimum nu</w:t>
      </w:r>
      <w:r>
        <w:rPr>
          <w:rFonts w:cs="Arial"/>
          <w:sz w:val="20"/>
          <w:szCs w:val="20"/>
        </w:rPr>
        <w:t xml:space="preserve">mber of required credits for each degree </w:t>
      </w:r>
      <w:r w:rsidRPr="00F71704">
        <w:rPr>
          <w:rFonts w:cs="Arial"/>
          <w:noProof/>
          <w:sz w:val="20"/>
          <w:szCs w:val="20"/>
        </w:rPr>
        <w:t>is stated</w:t>
      </w:r>
      <w:r>
        <w:rPr>
          <w:rFonts w:cs="Arial"/>
          <w:sz w:val="20"/>
          <w:szCs w:val="20"/>
        </w:rPr>
        <w:t xml:space="preserve"> in the residency requirement </w:t>
      </w:r>
      <w:r w:rsidRPr="00F71704">
        <w:rPr>
          <w:rFonts w:cs="Arial"/>
          <w:noProof/>
          <w:sz w:val="20"/>
          <w:szCs w:val="20"/>
        </w:rPr>
        <w:t>by</w:t>
      </w:r>
      <w:r>
        <w:rPr>
          <w:rFonts w:cs="Arial"/>
          <w:sz w:val="20"/>
          <w:szCs w:val="20"/>
        </w:rPr>
        <w:t xml:space="preserve"> degree.</w:t>
      </w:r>
      <w:r w:rsidRPr="00F31612">
        <w:rPr>
          <w:rFonts w:cs="Arial"/>
          <w:sz w:val="20"/>
          <w:szCs w:val="20"/>
        </w:rPr>
        <w:t xml:space="preserve">  Courses in this category result in a letter grade and </w:t>
      </w:r>
      <w:r w:rsidRPr="00F71704">
        <w:rPr>
          <w:rFonts w:cs="Arial"/>
          <w:noProof/>
          <w:sz w:val="20"/>
          <w:szCs w:val="20"/>
        </w:rPr>
        <w:t>are computed</w:t>
      </w:r>
      <w:r w:rsidRPr="00F31612">
        <w:rPr>
          <w:rFonts w:cs="Arial"/>
          <w:sz w:val="20"/>
          <w:szCs w:val="20"/>
        </w:rPr>
        <w:t xml:space="preserve"> in the student’s grade point average.</w:t>
      </w:r>
    </w:p>
    <w:p w:rsidR="00D97A27" w:rsidRPr="00F31612" w:rsidRDefault="00D97A27" w:rsidP="00C8492D">
      <w:pPr>
        <w:pStyle w:val="Heading4"/>
        <w:rPr>
          <w:sz w:val="20"/>
          <w:szCs w:val="20"/>
        </w:rPr>
      </w:pPr>
      <w:bookmarkStart w:id="148" w:name="_Toc69633683"/>
      <w:bookmarkStart w:id="149" w:name="_Toc69636391"/>
      <w:r w:rsidRPr="00F31612">
        <w:rPr>
          <w:sz w:val="20"/>
          <w:szCs w:val="20"/>
        </w:rPr>
        <w:t>Elective Course Credit</w:t>
      </w:r>
      <w:bookmarkEnd w:id="148"/>
      <w:bookmarkEnd w:id="149"/>
    </w:p>
    <w:p w:rsidR="00D97A27" w:rsidRPr="00F31612" w:rsidRDefault="00D97A27" w:rsidP="00C8492D">
      <w:pPr>
        <w:rPr>
          <w:rFonts w:cs="Arial"/>
          <w:sz w:val="20"/>
          <w:szCs w:val="20"/>
        </w:rPr>
      </w:pPr>
      <w:r w:rsidRPr="00F31612">
        <w:rPr>
          <w:rFonts w:cs="Arial"/>
          <w:sz w:val="20"/>
          <w:szCs w:val="20"/>
        </w:rPr>
        <w:t xml:space="preserve">Elective courses may </w:t>
      </w:r>
      <w:r w:rsidRPr="00F71704">
        <w:rPr>
          <w:rFonts w:cs="Arial"/>
          <w:noProof/>
          <w:sz w:val="20"/>
          <w:szCs w:val="20"/>
        </w:rPr>
        <w:t>be completed</w:t>
      </w:r>
      <w:r w:rsidRPr="00F31612">
        <w:rPr>
          <w:rFonts w:cs="Arial"/>
          <w:sz w:val="20"/>
          <w:szCs w:val="20"/>
        </w:rPr>
        <w:t xml:space="preserve"> through taking classes on campus or via the Internet.  Students follow an academic plan worked out with an academic advisor and usually complete e</w:t>
      </w:r>
      <w:r>
        <w:rPr>
          <w:rFonts w:cs="Arial"/>
          <w:sz w:val="20"/>
          <w:szCs w:val="20"/>
        </w:rPr>
        <w:t xml:space="preserve">lectives </w:t>
      </w:r>
      <w:r w:rsidRPr="00F71704">
        <w:rPr>
          <w:rFonts w:cs="Arial"/>
          <w:noProof/>
          <w:sz w:val="20"/>
          <w:szCs w:val="20"/>
        </w:rPr>
        <w:t>prior to</w:t>
      </w:r>
      <w:r>
        <w:rPr>
          <w:rFonts w:cs="Arial"/>
          <w:sz w:val="20"/>
          <w:szCs w:val="20"/>
        </w:rPr>
        <w:t xml:space="preserve"> completing the</w:t>
      </w:r>
      <w:r w:rsidRPr="00F31612">
        <w:rPr>
          <w:rFonts w:cs="Arial"/>
          <w:sz w:val="20"/>
          <w:szCs w:val="20"/>
        </w:rPr>
        <w:t xml:space="preserve"> required courses prescribed for a curriculum.  Courses in this category result in a letter grade and </w:t>
      </w:r>
      <w:r w:rsidRPr="00F71704">
        <w:rPr>
          <w:rFonts w:cs="Arial"/>
          <w:noProof/>
          <w:sz w:val="20"/>
          <w:szCs w:val="20"/>
        </w:rPr>
        <w:t>are computed</w:t>
      </w:r>
      <w:r w:rsidRPr="00F31612">
        <w:rPr>
          <w:rFonts w:cs="Arial"/>
          <w:sz w:val="20"/>
          <w:szCs w:val="20"/>
        </w:rPr>
        <w:t xml:space="preserve"> in the student’s grade point average.</w:t>
      </w:r>
    </w:p>
    <w:p w:rsidR="00D97A27" w:rsidRPr="00870E3A" w:rsidRDefault="00D97A27" w:rsidP="00870E3A">
      <w:pPr>
        <w:pStyle w:val="Heading2"/>
        <w:rPr>
          <w:sz w:val="24"/>
          <w:szCs w:val="24"/>
        </w:rPr>
      </w:pPr>
      <w:bookmarkStart w:id="150" w:name="_Toc69633684"/>
      <w:bookmarkStart w:id="151" w:name="_Toc499127105"/>
      <w:r w:rsidRPr="00870E3A">
        <w:rPr>
          <w:sz w:val="24"/>
          <w:szCs w:val="24"/>
        </w:rPr>
        <w:t>Transfer Credit</w:t>
      </w:r>
      <w:bookmarkEnd w:id="150"/>
      <w:bookmarkEnd w:id="151"/>
    </w:p>
    <w:p w:rsidR="00D97A27" w:rsidRPr="006A1C24" w:rsidRDefault="00D97A27" w:rsidP="00D97A27">
      <w:pPr>
        <w:rPr>
          <w:rFonts w:cs="Arial"/>
          <w:sz w:val="20"/>
        </w:rPr>
      </w:pPr>
      <w:r w:rsidRPr="006A1C24">
        <w:rPr>
          <w:rFonts w:cs="Arial"/>
          <w:sz w:val="20"/>
        </w:rPr>
        <w:t>In the transfer credit category, students may fill degree requirements using transfer credits earned for courses taken at another college or university.</w:t>
      </w:r>
      <w:r w:rsidR="00E978D5">
        <w:rPr>
          <w:rFonts w:cs="Arial"/>
          <w:sz w:val="20"/>
        </w:rPr>
        <w:t xml:space="preserve">  The maximum number of semester </w:t>
      </w:r>
      <w:r w:rsidRPr="006A1C24">
        <w:rPr>
          <w:rFonts w:cs="Arial"/>
          <w:sz w:val="20"/>
        </w:rPr>
        <w:t xml:space="preserve">credits in this category that may </w:t>
      </w:r>
      <w:r w:rsidRPr="00F71704">
        <w:rPr>
          <w:rFonts w:cs="Arial"/>
          <w:noProof/>
          <w:sz w:val="20"/>
        </w:rPr>
        <w:t>be appl</w:t>
      </w:r>
      <w:r w:rsidR="00E978D5" w:rsidRPr="00F71704">
        <w:rPr>
          <w:rFonts w:cs="Arial"/>
          <w:noProof/>
          <w:sz w:val="20"/>
        </w:rPr>
        <w:t>ied</w:t>
      </w:r>
      <w:r w:rsidR="00E978D5">
        <w:rPr>
          <w:rFonts w:cs="Arial"/>
          <w:sz w:val="20"/>
        </w:rPr>
        <w:t xml:space="preserve"> toward the MBA is</w:t>
      </w:r>
      <w:r w:rsidR="00F71704">
        <w:rPr>
          <w:rFonts w:cs="Arial"/>
          <w:sz w:val="20"/>
        </w:rPr>
        <w:t xml:space="preserve"> nine</w:t>
      </w:r>
      <w:r w:rsidR="00E978D5">
        <w:rPr>
          <w:rFonts w:cs="Arial"/>
          <w:sz w:val="20"/>
        </w:rPr>
        <w:t xml:space="preserve"> </w:t>
      </w:r>
      <w:r w:rsidR="00F71704" w:rsidRPr="00F71704">
        <w:rPr>
          <w:rFonts w:cs="Arial"/>
          <w:noProof/>
          <w:sz w:val="20"/>
        </w:rPr>
        <w:t>(</w:t>
      </w:r>
      <w:r w:rsidR="00E978D5" w:rsidRPr="00F71704">
        <w:rPr>
          <w:rFonts w:cs="Arial"/>
          <w:noProof/>
          <w:sz w:val="20"/>
        </w:rPr>
        <w:t>9</w:t>
      </w:r>
      <w:r w:rsidR="00F71704" w:rsidRPr="00F71704">
        <w:rPr>
          <w:rFonts w:cs="Arial"/>
          <w:noProof/>
          <w:sz w:val="20"/>
        </w:rPr>
        <w:t>)</w:t>
      </w:r>
      <w:r>
        <w:rPr>
          <w:rFonts w:cs="Arial"/>
          <w:sz w:val="20"/>
        </w:rPr>
        <w:t xml:space="preserve"> credit</w:t>
      </w:r>
      <w:r w:rsidR="00870E3A">
        <w:rPr>
          <w:rFonts w:cs="Arial"/>
          <w:sz w:val="20"/>
        </w:rPr>
        <w:t>s</w:t>
      </w:r>
      <w:r>
        <w:rPr>
          <w:rFonts w:cs="Arial"/>
          <w:sz w:val="20"/>
        </w:rPr>
        <w:t>;</w:t>
      </w:r>
      <w:r w:rsidRPr="006A1C24">
        <w:rPr>
          <w:rFonts w:cs="Arial"/>
          <w:sz w:val="20"/>
        </w:rPr>
        <w:t xml:space="preserve"> the maximum number that may </w:t>
      </w:r>
      <w:r w:rsidRPr="00F71704">
        <w:rPr>
          <w:rFonts w:cs="Arial"/>
          <w:noProof/>
          <w:sz w:val="20"/>
        </w:rPr>
        <w:t>applied</w:t>
      </w:r>
      <w:r w:rsidRPr="006A1C24">
        <w:rPr>
          <w:rFonts w:cs="Arial"/>
          <w:sz w:val="20"/>
        </w:rPr>
        <w:t xml:space="preserve"> </w:t>
      </w:r>
      <w:r w:rsidRPr="00116D16">
        <w:rPr>
          <w:rFonts w:cs="Arial"/>
          <w:sz w:val="20"/>
        </w:rPr>
        <w:t>towar</w:t>
      </w:r>
      <w:r w:rsidR="00026B2E">
        <w:rPr>
          <w:rFonts w:cs="Arial"/>
          <w:sz w:val="20"/>
        </w:rPr>
        <w:t xml:space="preserve">d the BBA </w:t>
      </w:r>
      <w:r w:rsidR="00BB392C">
        <w:rPr>
          <w:rFonts w:cs="Arial"/>
          <w:sz w:val="20"/>
        </w:rPr>
        <w:t>ranges up to 90</w:t>
      </w:r>
      <w:r w:rsidRPr="00116D16">
        <w:rPr>
          <w:rFonts w:cs="Arial"/>
          <w:sz w:val="20"/>
        </w:rPr>
        <w:t xml:space="preserve"> (depending on the progr</w:t>
      </w:r>
      <w:r w:rsidR="00870E3A" w:rsidRPr="00116D16">
        <w:rPr>
          <w:rFonts w:cs="Arial"/>
          <w:sz w:val="20"/>
        </w:rPr>
        <w:t>am selected) credits</w:t>
      </w:r>
      <w:r w:rsidRPr="00116D16">
        <w:rPr>
          <w:rFonts w:cs="Arial"/>
          <w:sz w:val="20"/>
        </w:rPr>
        <w:t xml:space="preserve">.  </w:t>
      </w:r>
      <w:r w:rsidR="00A57A87">
        <w:rPr>
          <w:rFonts w:cs="Arial"/>
          <w:sz w:val="20"/>
        </w:rPr>
        <w:t xml:space="preserve">The maximum </w:t>
      </w:r>
      <w:r w:rsidR="00510015">
        <w:rPr>
          <w:rFonts w:cs="Arial"/>
          <w:sz w:val="20"/>
        </w:rPr>
        <w:t xml:space="preserve">number of </w:t>
      </w:r>
      <w:r w:rsidR="00A57A87">
        <w:rPr>
          <w:rFonts w:cs="Arial"/>
          <w:sz w:val="20"/>
        </w:rPr>
        <w:t xml:space="preserve">credits applied to an ABA is 38 </w:t>
      </w:r>
      <w:r w:rsidR="00510015">
        <w:rPr>
          <w:rFonts w:cs="Arial"/>
          <w:sz w:val="20"/>
        </w:rPr>
        <w:t>credits.</w:t>
      </w:r>
      <w:r w:rsidR="00510015" w:rsidRPr="00116D16">
        <w:rPr>
          <w:rFonts w:cs="Arial"/>
          <w:sz w:val="20"/>
        </w:rPr>
        <w:t xml:space="preserve"> Credit</w:t>
      </w:r>
      <w:r w:rsidRPr="00116D16">
        <w:rPr>
          <w:rFonts w:cs="Arial"/>
          <w:sz w:val="20"/>
        </w:rPr>
        <w:t xml:space="preserve"> in this category does not include a grade and does not count in the student's grade</w:t>
      </w:r>
      <w:r w:rsidRPr="006A1C24">
        <w:rPr>
          <w:rFonts w:cs="Arial"/>
          <w:sz w:val="20"/>
        </w:rPr>
        <w:t xml:space="preserve"> point average or toward the Cleary University residency requirement.</w:t>
      </w:r>
    </w:p>
    <w:p w:rsidR="00D97A27" w:rsidRPr="00870E3A" w:rsidRDefault="00D97A27" w:rsidP="00D97A27">
      <w:pPr>
        <w:rPr>
          <w:rFonts w:cs="Arial"/>
          <w:sz w:val="18"/>
          <w:szCs w:val="18"/>
        </w:rPr>
      </w:pPr>
    </w:p>
    <w:p w:rsidR="00D97A27" w:rsidRDefault="00D97A27" w:rsidP="00D97A27">
      <w:pPr>
        <w:rPr>
          <w:rFonts w:cs="Arial"/>
          <w:sz w:val="20"/>
        </w:rPr>
      </w:pPr>
      <w:r w:rsidRPr="006A1C24">
        <w:rPr>
          <w:rFonts w:cs="Arial"/>
          <w:sz w:val="20"/>
        </w:rPr>
        <w:t>Students who have received c</w:t>
      </w:r>
      <w:r>
        <w:rPr>
          <w:rFonts w:cs="Arial"/>
          <w:sz w:val="20"/>
        </w:rPr>
        <w:t>ollege credit with a grade of "C</w:t>
      </w:r>
      <w:r w:rsidRPr="006A1C24">
        <w:rPr>
          <w:rFonts w:cs="Arial"/>
          <w:sz w:val="20"/>
        </w:rPr>
        <w:t xml:space="preserve">" or better </w:t>
      </w:r>
      <w:r>
        <w:rPr>
          <w:rFonts w:cs="Arial"/>
          <w:sz w:val="20"/>
        </w:rPr>
        <w:t>(‘B” or better for graduate-level courses</w:t>
      </w:r>
      <w:r w:rsidR="00E978D5">
        <w:rPr>
          <w:rFonts w:cs="Arial"/>
          <w:sz w:val="20"/>
        </w:rPr>
        <w:t xml:space="preserve"> and earned within seven years</w:t>
      </w:r>
      <w:r>
        <w:rPr>
          <w:rFonts w:cs="Arial"/>
          <w:sz w:val="20"/>
        </w:rPr>
        <w:t xml:space="preserve">) </w:t>
      </w:r>
      <w:r w:rsidRPr="006A1C24">
        <w:rPr>
          <w:rFonts w:cs="Arial"/>
          <w:sz w:val="20"/>
        </w:rPr>
        <w:t>from a college or university accredited by a regional accrediting body such as the Higher Learning Commission of the North Central Association</w:t>
      </w:r>
      <w:r w:rsidR="00F31BA7">
        <w:rPr>
          <w:rFonts w:cs="Arial"/>
          <w:sz w:val="20"/>
        </w:rPr>
        <w:t>,</w:t>
      </w:r>
      <w:r w:rsidRPr="006A1C24">
        <w:rPr>
          <w:rFonts w:cs="Arial"/>
          <w:sz w:val="20"/>
        </w:rPr>
        <w:t xml:space="preserve"> may transfer these credits to Cleary. Credit for courses from a non-accredited</w:t>
      </w:r>
      <w:r>
        <w:rPr>
          <w:rFonts w:cs="Arial"/>
          <w:sz w:val="20"/>
        </w:rPr>
        <w:t>,</w:t>
      </w:r>
      <w:r w:rsidRPr="006A1C24">
        <w:rPr>
          <w:rFonts w:cs="Arial"/>
          <w:sz w:val="20"/>
        </w:rPr>
        <w:t xml:space="preserve"> postsecondary institution will </w:t>
      </w:r>
      <w:r w:rsidRPr="00F71704">
        <w:rPr>
          <w:rFonts w:cs="Arial"/>
          <w:noProof/>
          <w:sz w:val="20"/>
        </w:rPr>
        <w:t>be evaluated</w:t>
      </w:r>
      <w:r w:rsidRPr="006A1C24">
        <w:rPr>
          <w:rFonts w:cs="Arial"/>
          <w:sz w:val="20"/>
        </w:rPr>
        <w:t xml:space="preserve"> on a case-by-case basis and credit may be given if the course content and academic standards of the institution meet the requirements of Cleary University.</w:t>
      </w:r>
    </w:p>
    <w:p w:rsidR="00D97A27" w:rsidRPr="00870E3A" w:rsidRDefault="00D97A27" w:rsidP="00D97A27">
      <w:pPr>
        <w:rPr>
          <w:rFonts w:cs="Arial"/>
          <w:sz w:val="18"/>
          <w:szCs w:val="18"/>
        </w:rPr>
      </w:pPr>
    </w:p>
    <w:p w:rsidR="00D97A27" w:rsidRPr="00CC3BCA" w:rsidRDefault="00D97A27" w:rsidP="00D97A27">
      <w:pPr>
        <w:rPr>
          <w:rFonts w:cs="Arial"/>
          <w:sz w:val="20"/>
        </w:rPr>
      </w:pPr>
      <w:r w:rsidRPr="00CE12D2">
        <w:rPr>
          <w:rFonts w:cs="Arial"/>
          <w:sz w:val="20"/>
        </w:rPr>
        <w:t>Cleary University</w:t>
      </w:r>
      <w:r>
        <w:rPr>
          <w:rFonts w:cs="Arial"/>
          <w:sz w:val="20"/>
        </w:rPr>
        <w:t xml:space="preserve">’s transfer policy is designed to support not only the transfer student from a community college or similar two-year </w:t>
      </w:r>
      <w:r w:rsidRPr="009108E4">
        <w:rPr>
          <w:rFonts w:cs="Arial"/>
          <w:noProof/>
          <w:sz w:val="20"/>
        </w:rPr>
        <w:t>institution</w:t>
      </w:r>
      <w:r>
        <w:rPr>
          <w:rFonts w:cs="Arial"/>
          <w:sz w:val="20"/>
        </w:rPr>
        <w:t xml:space="preserve"> but also those students who have attended other four-year institutions.  Course equivalency guides </w:t>
      </w:r>
      <w:r w:rsidRPr="00F71704">
        <w:rPr>
          <w:rFonts w:cs="Arial"/>
          <w:noProof/>
          <w:sz w:val="20"/>
        </w:rPr>
        <w:t>are prepared</w:t>
      </w:r>
      <w:r>
        <w:rPr>
          <w:rFonts w:cs="Arial"/>
          <w:sz w:val="20"/>
        </w:rPr>
        <w:t xml:space="preserve"> for many Michigan colleges and universities.</w:t>
      </w:r>
    </w:p>
    <w:p w:rsidR="00D97A27" w:rsidRDefault="00D97A27" w:rsidP="00D97A27">
      <w:pPr>
        <w:pStyle w:val="Heading3"/>
        <w:rPr>
          <w:sz w:val="24"/>
        </w:rPr>
      </w:pPr>
      <w:bookmarkStart w:id="152" w:name="_Toc499127106"/>
      <w:r w:rsidRPr="00A54BBB">
        <w:rPr>
          <w:sz w:val="24"/>
        </w:rPr>
        <w:t>Credit</w:t>
      </w:r>
      <w:r>
        <w:rPr>
          <w:sz w:val="24"/>
        </w:rPr>
        <w:t xml:space="preserve"> Hour Definition</w:t>
      </w:r>
      <w:bookmarkEnd w:id="152"/>
    </w:p>
    <w:p w:rsidR="00D97A27" w:rsidRPr="006D4FC1" w:rsidRDefault="00D97A27" w:rsidP="00D97A27">
      <w:pPr>
        <w:rPr>
          <w:sz w:val="20"/>
          <w:szCs w:val="20"/>
        </w:rPr>
      </w:pPr>
      <w:r w:rsidRPr="00F71704">
        <w:rPr>
          <w:noProof/>
          <w:sz w:val="20"/>
          <w:szCs w:val="20"/>
        </w:rPr>
        <w:t>A credit hour is an amount of work represented in intended learning outcomes and verified by evidence of student achievement that is an institutionally established equivalency that reasonably approximates not less than— (1) One hour of classroom or direct faculty instruction and a</w:t>
      </w:r>
      <w:r w:rsidR="00F31BA7" w:rsidRPr="00F71704">
        <w:rPr>
          <w:noProof/>
          <w:sz w:val="20"/>
          <w:szCs w:val="20"/>
        </w:rPr>
        <w:t xml:space="preserve"> minimum of two hours of out-of-</w:t>
      </w:r>
      <w:r w:rsidRPr="00F71704">
        <w:rPr>
          <w:noProof/>
          <w:sz w:val="20"/>
          <w:szCs w:val="20"/>
        </w:rPr>
        <w:t>class student work each week for approximately fifteen weeks for one semester or trimester hour of credit, or ten to twelve weeks for one quarter hour of credit, or the equivalent amount of work over a different amount of time; or (2) At least an equivalent amount of work as required in item (1) of this definition for other academic activities as established by the institution including laboratory work, internships, practica, studio work, and other academic work leading to the award of credit hours.</w:t>
      </w:r>
    </w:p>
    <w:p w:rsidR="00D97A27" w:rsidRPr="003C71D1" w:rsidRDefault="00D97A27" w:rsidP="003C71D1">
      <w:pPr>
        <w:pStyle w:val="Heading2"/>
        <w:rPr>
          <w:sz w:val="24"/>
          <w:szCs w:val="24"/>
        </w:rPr>
      </w:pPr>
      <w:bookmarkStart w:id="153" w:name="_Toc499127107"/>
      <w:r w:rsidRPr="003C71D1">
        <w:rPr>
          <w:sz w:val="24"/>
          <w:szCs w:val="24"/>
        </w:rPr>
        <w:t>Prior Learning Credit</w:t>
      </w:r>
      <w:bookmarkEnd w:id="153"/>
    </w:p>
    <w:p w:rsidR="00803AB3" w:rsidRDefault="00D97A27" w:rsidP="00D97A27">
      <w:pPr>
        <w:rPr>
          <w:rFonts w:cs="Arial"/>
          <w:sz w:val="20"/>
        </w:rPr>
      </w:pPr>
      <w:r w:rsidRPr="006A1C24">
        <w:rPr>
          <w:rFonts w:cs="Arial"/>
          <w:sz w:val="20"/>
        </w:rPr>
        <w:t xml:space="preserve">Cleary University recognizes that students gain knowledge and skills in a variety of ways.  Examples include work settings, professional organizations, travel, avocations, leadership positions, volunteering, </w:t>
      </w:r>
      <w:r>
        <w:rPr>
          <w:rFonts w:cs="Arial"/>
          <w:sz w:val="20"/>
        </w:rPr>
        <w:t xml:space="preserve">workplace training, military service, </w:t>
      </w:r>
      <w:r w:rsidRPr="006A1C24">
        <w:rPr>
          <w:rFonts w:cs="Arial"/>
          <w:sz w:val="20"/>
        </w:rPr>
        <w:t xml:space="preserve">etc.  When learning takes place in a non-traditional learning environment (not documented on a college </w:t>
      </w:r>
      <w:r w:rsidRPr="00F71704">
        <w:rPr>
          <w:rFonts w:cs="Arial"/>
          <w:noProof/>
          <w:sz w:val="20"/>
        </w:rPr>
        <w:t>transcript)</w:t>
      </w:r>
      <w:r w:rsidRPr="006A1C24">
        <w:rPr>
          <w:rFonts w:cs="Arial"/>
          <w:sz w:val="20"/>
        </w:rPr>
        <w:t xml:space="preserve"> and is equivalent to college-level learning, Cleary University offers several options for documentation of acade</w:t>
      </w:r>
      <w:r w:rsidR="00E978D5">
        <w:rPr>
          <w:rFonts w:cs="Arial"/>
          <w:sz w:val="20"/>
        </w:rPr>
        <w:t>mic credit up to a maximum of 30</w:t>
      </w:r>
      <w:r w:rsidRPr="006A1C24">
        <w:rPr>
          <w:rFonts w:cs="Arial"/>
          <w:sz w:val="20"/>
        </w:rPr>
        <w:t xml:space="preserve"> </w:t>
      </w:r>
      <w:r>
        <w:rPr>
          <w:rFonts w:cs="Arial"/>
          <w:sz w:val="20"/>
        </w:rPr>
        <w:t xml:space="preserve">undergraduate </w:t>
      </w:r>
      <w:r w:rsidRPr="006A1C24">
        <w:rPr>
          <w:rFonts w:cs="Arial"/>
          <w:sz w:val="20"/>
        </w:rPr>
        <w:t xml:space="preserve">credits.  It is important to note that the emphasis for granting credit is on what is learned, rather than on what </w:t>
      </w:r>
      <w:r w:rsidRPr="00F71704">
        <w:rPr>
          <w:rFonts w:cs="Arial"/>
          <w:noProof/>
          <w:sz w:val="20"/>
        </w:rPr>
        <w:t>is experienced</w:t>
      </w:r>
      <w:r w:rsidRPr="006A1C24">
        <w:rPr>
          <w:rFonts w:cs="Arial"/>
          <w:sz w:val="20"/>
        </w:rPr>
        <w:t>.</w:t>
      </w:r>
      <w:r w:rsidR="003C039F">
        <w:rPr>
          <w:rFonts w:cs="Arial"/>
          <w:sz w:val="20"/>
        </w:rPr>
        <w:t xml:space="preserve">  </w:t>
      </w:r>
    </w:p>
    <w:p w:rsidR="00803AB3" w:rsidRDefault="00803AB3" w:rsidP="00D97A27">
      <w:pPr>
        <w:rPr>
          <w:rFonts w:cs="Arial"/>
          <w:sz w:val="20"/>
        </w:rPr>
      </w:pPr>
    </w:p>
    <w:p w:rsidR="00803AB3" w:rsidRDefault="00803AB3">
      <w:pPr>
        <w:rPr>
          <w:rFonts w:cs="Arial"/>
          <w:sz w:val="20"/>
        </w:rPr>
      </w:pPr>
      <w:r>
        <w:rPr>
          <w:rFonts w:cs="Arial"/>
          <w:sz w:val="20"/>
        </w:rPr>
        <w:br w:type="page"/>
      </w:r>
    </w:p>
    <w:p w:rsidR="00803AB3" w:rsidRPr="00803AB3" w:rsidRDefault="00D97A27" w:rsidP="00D97A27">
      <w:pPr>
        <w:rPr>
          <w:rFonts w:cs="Arial"/>
          <w:b/>
          <w:sz w:val="20"/>
        </w:rPr>
      </w:pPr>
      <w:r w:rsidRPr="006A1C24">
        <w:rPr>
          <w:rFonts w:cs="Arial"/>
          <w:b/>
          <w:sz w:val="20"/>
        </w:rPr>
        <w:lastRenderedPageBreak/>
        <w:t>Prior learning options include:</w:t>
      </w:r>
    </w:p>
    <w:p w:rsidR="00D97A27" w:rsidRDefault="00D97A27" w:rsidP="000C7CE0">
      <w:pPr>
        <w:numPr>
          <w:ilvl w:val="0"/>
          <w:numId w:val="35"/>
        </w:numPr>
        <w:ind w:left="432" w:firstLine="0"/>
        <w:rPr>
          <w:rFonts w:cs="Arial"/>
          <w:sz w:val="20"/>
        </w:rPr>
      </w:pPr>
      <w:r w:rsidRPr="006A1C24">
        <w:rPr>
          <w:rFonts w:cs="Arial"/>
          <w:sz w:val="20"/>
        </w:rPr>
        <w:t>Directed Training</w:t>
      </w:r>
    </w:p>
    <w:p w:rsidR="00D97A27" w:rsidRPr="006A1C24" w:rsidRDefault="00D97A27" w:rsidP="00D97A27">
      <w:pPr>
        <w:keepNext/>
        <w:keepLines/>
        <w:ind w:left="432"/>
        <w:rPr>
          <w:rFonts w:cs="Arial"/>
          <w:sz w:val="20"/>
        </w:rPr>
      </w:pPr>
      <w:r w:rsidRPr="006A1C24">
        <w:rPr>
          <w:rFonts w:cs="Arial"/>
          <w:sz w:val="20"/>
        </w:rPr>
        <w:t>•</w:t>
      </w:r>
      <w:r w:rsidRPr="006A1C24">
        <w:rPr>
          <w:rFonts w:cs="Arial"/>
          <w:sz w:val="20"/>
        </w:rPr>
        <w:tab/>
        <w:t>Proficiency Portfolio</w:t>
      </w:r>
    </w:p>
    <w:p w:rsidR="00B0626B" w:rsidRPr="00B0626B" w:rsidRDefault="00D97A27" w:rsidP="009A522D">
      <w:pPr>
        <w:keepNext/>
        <w:keepLines/>
        <w:ind w:left="432"/>
        <w:rPr>
          <w:rFonts w:cs="Arial"/>
          <w:sz w:val="20"/>
        </w:rPr>
      </w:pPr>
      <w:r w:rsidRPr="006A1C24">
        <w:rPr>
          <w:rFonts w:cs="Arial"/>
          <w:sz w:val="20"/>
        </w:rPr>
        <w:t>•</w:t>
      </w:r>
      <w:r w:rsidRPr="006A1C24">
        <w:rPr>
          <w:rFonts w:cs="Arial"/>
          <w:sz w:val="20"/>
        </w:rPr>
        <w:tab/>
        <w:t>Proficiency Exams</w:t>
      </w:r>
    </w:p>
    <w:p w:rsidR="00D97A27" w:rsidRPr="006A1C24" w:rsidRDefault="00D97A27" w:rsidP="00D97A27">
      <w:pPr>
        <w:keepNext/>
        <w:keepLines/>
        <w:ind w:left="432"/>
        <w:rPr>
          <w:rFonts w:cs="Arial"/>
          <w:sz w:val="20"/>
        </w:rPr>
      </w:pPr>
      <w:r w:rsidRPr="006A1C24">
        <w:rPr>
          <w:rFonts w:cs="Arial"/>
          <w:sz w:val="20"/>
        </w:rPr>
        <w:t>•</w:t>
      </w:r>
      <w:r w:rsidRPr="006A1C24">
        <w:rPr>
          <w:rFonts w:cs="Arial"/>
          <w:sz w:val="20"/>
        </w:rPr>
        <w:tab/>
        <w:t>CLEP (College-Level Examination Program) Exams</w:t>
      </w:r>
    </w:p>
    <w:p w:rsidR="00D97A27" w:rsidRPr="006A1C24" w:rsidRDefault="00D97A27" w:rsidP="00D97A27">
      <w:pPr>
        <w:keepNext/>
        <w:keepLines/>
        <w:ind w:left="432"/>
        <w:rPr>
          <w:rFonts w:cs="Arial"/>
          <w:sz w:val="20"/>
        </w:rPr>
      </w:pPr>
      <w:r w:rsidRPr="006A1C24">
        <w:rPr>
          <w:rFonts w:cs="Arial"/>
          <w:sz w:val="20"/>
        </w:rPr>
        <w:t>•</w:t>
      </w:r>
      <w:r w:rsidRPr="006A1C24">
        <w:rPr>
          <w:rFonts w:cs="Arial"/>
          <w:sz w:val="20"/>
        </w:rPr>
        <w:tab/>
        <w:t>DANTES (Defense Activity for Non-Traditional Education Support) Exams</w:t>
      </w:r>
    </w:p>
    <w:p w:rsidR="00D97A27" w:rsidRPr="006A1C24" w:rsidRDefault="00D97A27" w:rsidP="00D97A27">
      <w:pPr>
        <w:keepNext/>
        <w:keepLines/>
        <w:ind w:left="432"/>
        <w:rPr>
          <w:rFonts w:cs="Arial"/>
          <w:sz w:val="20"/>
        </w:rPr>
      </w:pPr>
      <w:r w:rsidRPr="006A1C24">
        <w:rPr>
          <w:rFonts w:cs="Arial"/>
          <w:sz w:val="20"/>
        </w:rPr>
        <w:t>•</w:t>
      </w:r>
      <w:r w:rsidRPr="006A1C24">
        <w:rPr>
          <w:rFonts w:cs="Arial"/>
          <w:sz w:val="20"/>
        </w:rPr>
        <w:tab/>
        <w:t>Military Experience and Training</w:t>
      </w:r>
    </w:p>
    <w:p w:rsidR="00D97A27" w:rsidRPr="006A1C24" w:rsidRDefault="00D97A27" w:rsidP="00D97A27">
      <w:pPr>
        <w:keepNext/>
        <w:keepLines/>
        <w:ind w:left="432"/>
        <w:rPr>
          <w:rFonts w:cs="Arial"/>
          <w:sz w:val="20"/>
        </w:rPr>
      </w:pPr>
      <w:r w:rsidRPr="006A1C24">
        <w:rPr>
          <w:rFonts w:cs="Arial"/>
          <w:sz w:val="20"/>
        </w:rPr>
        <w:t>•</w:t>
      </w:r>
      <w:r w:rsidRPr="006A1C24">
        <w:rPr>
          <w:rFonts w:cs="Arial"/>
          <w:sz w:val="20"/>
        </w:rPr>
        <w:tab/>
        <w:t>Advanced Placement Program</w:t>
      </w:r>
    </w:p>
    <w:p w:rsidR="00121A8E" w:rsidRDefault="00D97A27" w:rsidP="00A16B10">
      <w:pPr>
        <w:keepNext/>
        <w:keepLines/>
        <w:shd w:val="clear" w:color="auto" w:fill="FFFFFF" w:themeFill="background1"/>
        <w:ind w:left="432"/>
        <w:rPr>
          <w:rFonts w:cs="Arial"/>
          <w:sz w:val="20"/>
        </w:rPr>
      </w:pPr>
      <w:r w:rsidRPr="00A16B10">
        <w:rPr>
          <w:rFonts w:cs="Arial"/>
          <w:sz w:val="20"/>
        </w:rPr>
        <w:t>•</w:t>
      </w:r>
      <w:r w:rsidRPr="00A16B10">
        <w:rPr>
          <w:rFonts w:cs="Arial"/>
          <w:sz w:val="20"/>
        </w:rPr>
        <w:tab/>
        <w:t>High School Articulation</w:t>
      </w:r>
    </w:p>
    <w:p w:rsidR="009A522D" w:rsidRPr="00A16B10" w:rsidRDefault="009A522D" w:rsidP="00A16B10">
      <w:pPr>
        <w:keepNext/>
        <w:keepLines/>
        <w:shd w:val="clear" w:color="auto" w:fill="FFFFFF" w:themeFill="background1"/>
        <w:ind w:left="432"/>
        <w:rPr>
          <w:rFonts w:cs="Arial"/>
          <w:sz w:val="20"/>
        </w:rPr>
      </w:pPr>
    </w:p>
    <w:p w:rsidR="00F67C48" w:rsidRDefault="00D97A27" w:rsidP="00A16B10">
      <w:pPr>
        <w:keepNext/>
        <w:keepLines/>
        <w:tabs>
          <w:tab w:val="left" w:pos="0"/>
        </w:tabs>
        <w:rPr>
          <w:rFonts w:cs="Arial"/>
          <w:sz w:val="20"/>
        </w:rPr>
      </w:pPr>
      <w:r w:rsidRPr="00A16B10">
        <w:rPr>
          <w:rFonts w:cs="Arial"/>
          <w:sz w:val="20"/>
        </w:rPr>
        <w:t>University policy requires that undergraduate students who elect to earn credit by utilizing the prior learnin</w:t>
      </w:r>
      <w:r w:rsidR="003A67B8" w:rsidRPr="00A16B10">
        <w:rPr>
          <w:rFonts w:cs="Arial"/>
          <w:sz w:val="20"/>
        </w:rPr>
        <w:t>g option</w:t>
      </w:r>
      <w:r w:rsidR="00A57A87">
        <w:rPr>
          <w:rFonts w:cs="Arial"/>
          <w:sz w:val="20"/>
        </w:rPr>
        <w:t>s</w:t>
      </w:r>
      <w:r w:rsidR="00A16B10" w:rsidRPr="00A16B10">
        <w:rPr>
          <w:rFonts w:cs="Arial"/>
          <w:sz w:val="20"/>
        </w:rPr>
        <w:t xml:space="preserve"> </w:t>
      </w:r>
      <w:r w:rsidR="00A57A87">
        <w:rPr>
          <w:rFonts w:cs="Arial"/>
          <w:sz w:val="20"/>
        </w:rPr>
        <w:t>do so</w:t>
      </w:r>
      <w:r w:rsidR="00510015">
        <w:rPr>
          <w:rFonts w:cs="Arial"/>
          <w:sz w:val="20"/>
        </w:rPr>
        <w:t xml:space="preserve"> </w:t>
      </w:r>
      <w:r w:rsidR="00A57A87">
        <w:rPr>
          <w:rFonts w:cs="Arial"/>
          <w:sz w:val="20"/>
        </w:rPr>
        <w:t>during the first two semesters</w:t>
      </w:r>
      <w:r w:rsidR="00CE33DA">
        <w:rPr>
          <w:rFonts w:cs="Arial"/>
          <w:sz w:val="20"/>
        </w:rPr>
        <w:t xml:space="preserve">.  Students will work with their academic advisor </w:t>
      </w:r>
      <w:r w:rsidR="00A16B10" w:rsidRPr="00A16B10">
        <w:rPr>
          <w:rFonts w:cs="Arial"/>
          <w:sz w:val="20"/>
        </w:rPr>
        <w:t xml:space="preserve">to understand the prior learning process and how to construct and submit documentation for evaluation.  </w:t>
      </w:r>
      <w:r w:rsidR="003C039F">
        <w:rPr>
          <w:rFonts w:cs="Arial"/>
          <w:sz w:val="20"/>
        </w:rPr>
        <w:t xml:space="preserve">Please note that students may not earn credit in a lower level course when credit has </w:t>
      </w:r>
      <w:r w:rsidR="003C039F" w:rsidRPr="009108E4">
        <w:rPr>
          <w:rFonts w:cs="Arial"/>
          <w:noProof/>
          <w:sz w:val="20"/>
        </w:rPr>
        <w:t>been earned</w:t>
      </w:r>
      <w:r w:rsidR="003C039F">
        <w:rPr>
          <w:rFonts w:cs="Arial"/>
          <w:sz w:val="20"/>
        </w:rPr>
        <w:t xml:space="preserve"> in a superior course.  </w:t>
      </w:r>
      <w:r w:rsidRPr="00A16B10">
        <w:rPr>
          <w:rFonts w:cs="Arial"/>
          <w:sz w:val="20"/>
        </w:rPr>
        <w:t xml:space="preserve">Assessment fees for prior learning </w:t>
      </w:r>
      <w:r w:rsidRPr="009108E4">
        <w:rPr>
          <w:rFonts w:cs="Arial"/>
          <w:noProof/>
          <w:sz w:val="20"/>
        </w:rPr>
        <w:t>are included</w:t>
      </w:r>
      <w:r w:rsidRPr="00A16B10">
        <w:rPr>
          <w:rFonts w:cs="Arial"/>
          <w:sz w:val="20"/>
        </w:rPr>
        <w:t xml:space="preserve"> in tuition through</w:t>
      </w:r>
      <w:r w:rsidR="00CE33DA">
        <w:rPr>
          <w:rFonts w:cs="Arial"/>
          <w:sz w:val="20"/>
        </w:rPr>
        <w:t xml:space="preserve"> the two semesters </w:t>
      </w:r>
      <w:r w:rsidRPr="00A16B10">
        <w:rPr>
          <w:rFonts w:cs="Arial"/>
          <w:sz w:val="20"/>
        </w:rPr>
        <w:t xml:space="preserve">of each student’s program.  Late submissions </w:t>
      </w:r>
      <w:r w:rsidRPr="009108E4">
        <w:rPr>
          <w:rFonts w:cs="Arial"/>
          <w:noProof/>
          <w:sz w:val="20"/>
        </w:rPr>
        <w:t>are accepted</w:t>
      </w:r>
      <w:r w:rsidRPr="00A16B10">
        <w:rPr>
          <w:rFonts w:cs="Arial"/>
          <w:sz w:val="20"/>
        </w:rPr>
        <w:t xml:space="preserve"> for evaluation; however, fees and restrictions apply.</w:t>
      </w:r>
    </w:p>
    <w:p w:rsidR="00B0626B" w:rsidRPr="00514ECC" w:rsidRDefault="00B0626B" w:rsidP="00A16B10">
      <w:pPr>
        <w:keepNext/>
        <w:keepLines/>
        <w:shd w:val="clear" w:color="auto" w:fill="FFFFFF" w:themeFill="background1"/>
        <w:tabs>
          <w:tab w:val="left" w:pos="0"/>
        </w:tabs>
        <w:rPr>
          <w:rFonts w:cs="Arial"/>
          <w:sz w:val="20"/>
        </w:rPr>
      </w:pPr>
    </w:p>
    <w:p w:rsidR="00D97A27" w:rsidRPr="003C039F" w:rsidRDefault="00D97A27" w:rsidP="003C039F">
      <w:pPr>
        <w:pStyle w:val="Heading4"/>
        <w:rPr>
          <w:sz w:val="20"/>
          <w:szCs w:val="20"/>
        </w:rPr>
      </w:pPr>
      <w:bookmarkStart w:id="154" w:name="_Toc69633686"/>
      <w:r w:rsidRPr="003C039F">
        <w:rPr>
          <w:sz w:val="20"/>
          <w:szCs w:val="20"/>
        </w:rPr>
        <w:t>Directed Training</w:t>
      </w:r>
      <w:bookmarkEnd w:id="154"/>
    </w:p>
    <w:p w:rsidR="00803AB3" w:rsidRDefault="00D97A27" w:rsidP="003C039F">
      <w:pPr>
        <w:rPr>
          <w:rFonts w:cs="Arial"/>
          <w:sz w:val="20"/>
        </w:rPr>
      </w:pPr>
      <w:r w:rsidRPr="006A1C24">
        <w:rPr>
          <w:rFonts w:cs="Arial"/>
          <w:sz w:val="20"/>
        </w:rPr>
        <w:t xml:space="preserve">Cleary University evaluates professional training for college credit.  Directed Training includes professional workplace or vendor-supplied training that has a standardized structure, is verifiable, and is available to others in the same format.  Examples include workshops, seminars, licenses, and apprenticeships.  Credit petitions should include confirmation of training completion such as a certificate, transcript, or training record.  Submissions should also include a verifiable record of contact hours.  Finally, a curriculum outline, syllabus, or other subject-matter </w:t>
      </w:r>
      <w:r>
        <w:rPr>
          <w:rFonts w:cs="Arial"/>
          <w:sz w:val="20"/>
        </w:rPr>
        <w:t xml:space="preserve">documentation should </w:t>
      </w:r>
      <w:r w:rsidRPr="009108E4">
        <w:rPr>
          <w:rFonts w:cs="Arial"/>
          <w:noProof/>
          <w:sz w:val="20"/>
        </w:rPr>
        <w:t>be included</w:t>
      </w:r>
      <w:r w:rsidRPr="006A1C24">
        <w:rPr>
          <w:rFonts w:cs="Arial"/>
          <w:sz w:val="20"/>
        </w:rPr>
        <w:t xml:space="preserve">.  </w:t>
      </w:r>
    </w:p>
    <w:p w:rsidR="00803AB3" w:rsidRDefault="00803AB3" w:rsidP="003C039F">
      <w:pPr>
        <w:rPr>
          <w:rFonts w:cs="Arial"/>
          <w:sz w:val="20"/>
        </w:rPr>
      </w:pPr>
    </w:p>
    <w:p w:rsidR="00D97A27" w:rsidRPr="005B47BA" w:rsidRDefault="00D97A27" w:rsidP="003C039F">
      <w:pPr>
        <w:rPr>
          <w:rFonts w:cs="Arial"/>
          <w:sz w:val="20"/>
        </w:rPr>
      </w:pPr>
      <w:r w:rsidRPr="006A1C24">
        <w:rPr>
          <w:rFonts w:cs="Arial"/>
          <w:b/>
          <w:sz w:val="20"/>
        </w:rPr>
        <w:t>Evaluation of Directed Training may include:</w:t>
      </w:r>
    </w:p>
    <w:p w:rsidR="00D97A27" w:rsidRPr="006A1C24" w:rsidRDefault="00D97A27" w:rsidP="00D97A27">
      <w:pPr>
        <w:keepNext/>
        <w:keepLines/>
        <w:tabs>
          <w:tab w:val="left" w:pos="1008"/>
        </w:tabs>
        <w:ind w:left="1728" w:hanging="1008"/>
        <w:rPr>
          <w:rFonts w:cs="Arial"/>
          <w:sz w:val="20"/>
        </w:rPr>
      </w:pPr>
      <w:r w:rsidRPr="006A1C24">
        <w:rPr>
          <w:rFonts w:cs="Arial"/>
          <w:sz w:val="20"/>
        </w:rPr>
        <w:t>•</w:t>
      </w:r>
      <w:r w:rsidRPr="006A1C24">
        <w:rPr>
          <w:rFonts w:cs="Arial"/>
          <w:sz w:val="20"/>
        </w:rPr>
        <w:tab/>
        <w:t>validation of hours</w:t>
      </w:r>
    </w:p>
    <w:p w:rsidR="00D97A27" w:rsidRPr="006A1C24" w:rsidRDefault="00D97A27" w:rsidP="00D97A27">
      <w:pPr>
        <w:keepNext/>
        <w:keepLines/>
        <w:tabs>
          <w:tab w:val="left" w:pos="1008"/>
        </w:tabs>
        <w:ind w:left="1728" w:hanging="1008"/>
        <w:rPr>
          <w:rFonts w:cs="Arial"/>
          <w:sz w:val="20"/>
        </w:rPr>
      </w:pPr>
      <w:r w:rsidRPr="006A1C24">
        <w:rPr>
          <w:rFonts w:cs="Arial"/>
          <w:sz w:val="20"/>
        </w:rPr>
        <w:t>•</w:t>
      </w:r>
      <w:r w:rsidRPr="006A1C24">
        <w:rPr>
          <w:rFonts w:cs="Arial"/>
          <w:sz w:val="20"/>
        </w:rPr>
        <w:tab/>
        <w:t>credentials of the instructor</w:t>
      </w:r>
    </w:p>
    <w:p w:rsidR="00D97A27" w:rsidRPr="006A1C24" w:rsidRDefault="00D97A27" w:rsidP="00D97A27">
      <w:pPr>
        <w:keepNext/>
        <w:keepLines/>
        <w:tabs>
          <w:tab w:val="left" w:pos="1008"/>
        </w:tabs>
        <w:ind w:left="1728" w:hanging="1008"/>
        <w:rPr>
          <w:rFonts w:cs="Arial"/>
          <w:sz w:val="20"/>
        </w:rPr>
      </w:pPr>
      <w:r w:rsidRPr="006A1C24">
        <w:rPr>
          <w:rFonts w:cs="Arial"/>
          <w:sz w:val="20"/>
        </w:rPr>
        <w:t>•</w:t>
      </w:r>
      <w:r w:rsidRPr="006A1C24">
        <w:rPr>
          <w:rFonts w:cs="Arial"/>
          <w:sz w:val="20"/>
        </w:rPr>
        <w:tab/>
        <w:t>organization-sponsored training</w:t>
      </w:r>
    </w:p>
    <w:p w:rsidR="00D97A27" w:rsidRPr="006A1C24" w:rsidRDefault="00D97A27" w:rsidP="00D97A27">
      <w:pPr>
        <w:keepNext/>
        <w:keepLines/>
        <w:tabs>
          <w:tab w:val="left" w:pos="1008"/>
        </w:tabs>
        <w:ind w:left="1728" w:hanging="1008"/>
        <w:rPr>
          <w:rFonts w:cs="Arial"/>
          <w:sz w:val="20"/>
        </w:rPr>
      </w:pPr>
      <w:r w:rsidRPr="006A1C24">
        <w:rPr>
          <w:rFonts w:cs="Arial"/>
          <w:sz w:val="20"/>
        </w:rPr>
        <w:t>•</w:t>
      </w:r>
      <w:r w:rsidRPr="006A1C24">
        <w:rPr>
          <w:rFonts w:cs="Arial"/>
          <w:sz w:val="20"/>
        </w:rPr>
        <w:tab/>
        <w:t xml:space="preserve">type and format of instruction (lab, lecture, clinical) </w:t>
      </w:r>
    </w:p>
    <w:p w:rsidR="00D97A27" w:rsidRPr="006A1C24" w:rsidRDefault="00D97A27" w:rsidP="00D97A27">
      <w:pPr>
        <w:keepNext/>
        <w:keepLines/>
        <w:tabs>
          <w:tab w:val="left" w:pos="1008"/>
        </w:tabs>
        <w:ind w:left="1728" w:hanging="1008"/>
        <w:rPr>
          <w:rFonts w:cs="Arial"/>
          <w:sz w:val="20"/>
        </w:rPr>
      </w:pPr>
      <w:r w:rsidRPr="006A1C24">
        <w:rPr>
          <w:rFonts w:cs="Arial"/>
          <w:sz w:val="20"/>
        </w:rPr>
        <w:t>•</w:t>
      </w:r>
      <w:r w:rsidRPr="006A1C24">
        <w:rPr>
          <w:rFonts w:cs="Arial"/>
          <w:sz w:val="20"/>
        </w:rPr>
        <w:tab/>
        <w:t>course outline or syllabus</w:t>
      </w:r>
    </w:p>
    <w:p w:rsidR="00D97A27" w:rsidRPr="006A1C24" w:rsidRDefault="00D97A27" w:rsidP="00D97A27">
      <w:pPr>
        <w:keepNext/>
        <w:keepLines/>
        <w:tabs>
          <w:tab w:val="left" w:pos="1008"/>
        </w:tabs>
        <w:ind w:left="1728" w:hanging="1008"/>
        <w:rPr>
          <w:rFonts w:cs="Arial"/>
          <w:sz w:val="20"/>
        </w:rPr>
      </w:pPr>
      <w:r w:rsidRPr="006A1C24">
        <w:rPr>
          <w:rFonts w:cs="Arial"/>
          <w:sz w:val="20"/>
        </w:rPr>
        <w:t>•</w:t>
      </w:r>
      <w:r w:rsidRPr="006A1C24">
        <w:rPr>
          <w:rFonts w:cs="Arial"/>
          <w:sz w:val="20"/>
        </w:rPr>
        <w:tab/>
        <w:t>course requirements</w:t>
      </w:r>
    </w:p>
    <w:p w:rsidR="00D97A27" w:rsidRPr="006A1C24" w:rsidRDefault="00D97A27" w:rsidP="00D97A27">
      <w:pPr>
        <w:keepNext/>
        <w:keepLines/>
        <w:tabs>
          <w:tab w:val="left" w:pos="1008"/>
        </w:tabs>
        <w:ind w:left="1728" w:hanging="1008"/>
        <w:rPr>
          <w:rFonts w:cs="Arial"/>
          <w:sz w:val="20"/>
        </w:rPr>
      </w:pPr>
      <w:r w:rsidRPr="006A1C24">
        <w:rPr>
          <w:rFonts w:cs="Arial"/>
          <w:sz w:val="20"/>
        </w:rPr>
        <w:t>•</w:t>
      </w:r>
      <w:r w:rsidRPr="006A1C24">
        <w:rPr>
          <w:rFonts w:cs="Arial"/>
          <w:sz w:val="20"/>
        </w:rPr>
        <w:tab/>
        <w:t>text and other related course materials</w:t>
      </w:r>
    </w:p>
    <w:p w:rsidR="00D97A27" w:rsidRPr="006A1C24" w:rsidRDefault="00D97A27" w:rsidP="00D97A27">
      <w:pPr>
        <w:keepNext/>
        <w:keepLines/>
        <w:tabs>
          <w:tab w:val="left" w:pos="1008"/>
        </w:tabs>
        <w:ind w:left="1728" w:hanging="1008"/>
        <w:rPr>
          <w:rFonts w:cs="Arial"/>
          <w:sz w:val="20"/>
        </w:rPr>
      </w:pPr>
      <w:r w:rsidRPr="006A1C24">
        <w:rPr>
          <w:rFonts w:cs="Arial"/>
          <w:sz w:val="20"/>
        </w:rPr>
        <w:t>•</w:t>
      </w:r>
      <w:r w:rsidRPr="006A1C24">
        <w:rPr>
          <w:rFonts w:cs="Arial"/>
          <w:sz w:val="20"/>
        </w:rPr>
        <w:tab/>
        <w:t>assigned homework</w:t>
      </w:r>
    </w:p>
    <w:p w:rsidR="00D97A27" w:rsidRPr="006A1C24" w:rsidRDefault="00D97A27" w:rsidP="00D97A27">
      <w:pPr>
        <w:keepNext/>
        <w:keepLines/>
        <w:tabs>
          <w:tab w:val="left" w:pos="720"/>
          <w:tab w:val="left" w:pos="1008"/>
        </w:tabs>
        <w:ind w:left="1008" w:hanging="288"/>
        <w:rPr>
          <w:rFonts w:cs="Arial"/>
          <w:sz w:val="20"/>
        </w:rPr>
      </w:pPr>
      <w:r w:rsidRPr="006A1C24">
        <w:rPr>
          <w:rFonts w:cs="Arial"/>
          <w:sz w:val="20"/>
        </w:rPr>
        <w:t>•</w:t>
      </w:r>
      <w:r w:rsidRPr="006A1C24">
        <w:rPr>
          <w:rFonts w:cs="Arial"/>
          <w:sz w:val="20"/>
        </w:rPr>
        <w:tab/>
        <w:t>assessment experiences (exams, exit assessment, research papers)</w:t>
      </w:r>
    </w:p>
    <w:p w:rsidR="00D97A27" w:rsidRPr="006A1C24" w:rsidRDefault="00D97A27" w:rsidP="00D97A27">
      <w:pPr>
        <w:keepNext/>
        <w:keepLines/>
        <w:tabs>
          <w:tab w:val="left" w:pos="1008"/>
        </w:tabs>
        <w:ind w:left="1728" w:hanging="1008"/>
        <w:rPr>
          <w:rFonts w:cs="Arial"/>
          <w:sz w:val="20"/>
        </w:rPr>
      </w:pPr>
      <w:r w:rsidRPr="006A1C24">
        <w:rPr>
          <w:rFonts w:cs="Arial"/>
          <w:sz w:val="20"/>
        </w:rPr>
        <w:t>•</w:t>
      </w:r>
      <w:r w:rsidRPr="006A1C24">
        <w:rPr>
          <w:rFonts w:cs="Arial"/>
          <w:sz w:val="20"/>
        </w:rPr>
        <w:tab/>
      </w:r>
      <w:r w:rsidRPr="009108E4">
        <w:rPr>
          <w:rFonts w:cs="Arial"/>
          <w:noProof/>
          <w:sz w:val="20"/>
        </w:rPr>
        <w:t>rigor</w:t>
      </w:r>
      <w:r w:rsidRPr="006A1C24">
        <w:rPr>
          <w:rFonts w:cs="Arial"/>
          <w:sz w:val="20"/>
        </w:rPr>
        <w:t xml:space="preserve"> of the course (at least college level)</w:t>
      </w:r>
    </w:p>
    <w:p w:rsidR="00D97A27" w:rsidRPr="006A1C24" w:rsidRDefault="00D97A27" w:rsidP="00D97A27">
      <w:pPr>
        <w:keepNext/>
        <w:keepLines/>
        <w:tabs>
          <w:tab w:val="left" w:pos="1008"/>
        </w:tabs>
        <w:ind w:left="1008" w:hanging="288"/>
        <w:rPr>
          <w:rFonts w:cs="Arial"/>
          <w:sz w:val="20"/>
        </w:rPr>
      </w:pPr>
      <w:r w:rsidRPr="006A1C24">
        <w:rPr>
          <w:rFonts w:cs="Arial"/>
          <w:sz w:val="20"/>
        </w:rPr>
        <w:t>•</w:t>
      </w:r>
      <w:r w:rsidRPr="006A1C24">
        <w:rPr>
          <w:rFonts w:cs="Arial"/>
          <w:sz w:val="20"/>
        </w:rPr>
        <w:tab/>
        <w:t xml:space="preserve">review of the selection process of students </w:t>
      </w:r>
    </w:p>
    <w:p w:rsidR="00D97A27" w:rsidRPr="00B0626B" w:rsidRDefault="00D97A27" w:rsidP="00B0626B">
      <w:pPr>
        <w:keepNext/>
        <w:keepLines/>
        <w:tabs>
          <w:tab w:val="left" w:pos="1008"/>
        </w:tabs>
        <w:ind w:left="1728" w:hanging="1008"/>
        <w:rPr>
          <w:rFonts w:cs="Arial"/>
          <w:sz w:val="20"/>
        </w:rPr>
      </w:pPr>
      <w:r w:rsidRPr="006A1C24">
        <w:rPr>
          <w:rFonts w:cs="Arial"/>
          <w:sz w:val="20"/>
        </w:rPr>
        <w:t>•</w:t>
      </w:r>
      <w:r w:rsidRPr="006A1C24">
        <w:rPr>
          <w:rFonts w:cs="Arial"/>
          <w:sz w:val="20"/>
        </w:rPr>
        <w:tab/>
        <w:t>review of duplicated credit</w:t>
      </w:r>
    </w:p>
    <w:p w:rsidR="00B0626B" w:rsidRDefault="00B0626B" w:rsidP="00B0626B">
      <w:pPr>
        <w:pStyle w:val="Heading4"/>
        <w:keepNext w:val="0"/>
        <w:widowControl w:val="0"/>
        <w:rPr>
          <w:sz w:val="20"/>
          <w:szCs w:val="20"/>
        </w:rPr>
      </w:pPr>
      <w:bookmarkStart w:id="155" w:name="_Toc69633687"/>
    </w:p>
    <w:p w:rsidR="00D97A27" w:rsidRPr="00F31612" w:rsidRDefault="00D97A27" w:rsidP="003C039F">
      <w:pPr>
        <w:pStyle w:val="Heading4"/>
        <w:keepNext w:val="0"/>
        <w:widowControl w:val="0"/>
        <w:rPr>
          <w:sz w:val="20"/>
          <w:szCs w:val="20"/>
        </w:rPr>
      </w:pPr>
      <w:r w:rsidRPr="00F31612">
        <w:rPr>
          <w:sz w:val="20"/>
          <w:szCs w:val="20"/>
        </w:rPr>
        <w:t>Proficiency Portfolio</w:t>
      </w:r>
      <w:bookmarkEnd w:id="155"/>
    </w:p>
    <w:p w:rsidR="00D97A27" w:rsidRPr="006A1C24" w:rsidRDefault="00D97A27" w:rsidP="003C039F">
      <w:pPr>
        <w:widowControl w:val="0"/>
        <w:rPr>
          <w:rFonts w:cs="Arial"/>
          <w:sz w:val="20"/>
        </w:rPr>
      </w:pPr>
      <w:r w:rsidRPr="006A1C24">
        <w:rPr>
          <w:rFonts w:cs="Arial"/>
          <w:sz w:val="20"/>
        </w:rPr>
        <w:t>A Proficiency Portfolio is a documentation-based option whereby students provide ev</w:t>
      </w:r>
      <w:r>
        <w:rPr>
          <w:rFonts w:cs="Arial"/>
          <w:sz w:val="20"/>
        </w:rPr>
        <w:t>idence that they have achieved the learning outcomes</w:t>
      </w:r>
      <w:r w:rsidRPr="006A1C24">
        <w:rPr>
          <w:rFonts w:cs="Arial"/>
          <w:sz w:val="20"/>
        </w:rPr>
        <w:t xml:space="preserve"> of a Cleary University course as outlined in a course syllabus.  Most lower-division courses are eligi</w:t>
      </w:r>
      <w:r>
        <w:rPr>
          <w:rFonts w:cs="Arial"/>
          <w:sz w:val="20"/>
        </w:rPr>
        <w:t xml:space="preserve">ble for this option.  </w:t>
      </w:r>
      <w:r w:rsidRPr="006A1C24">
        <w:rPr>
          <w:rFonts w:cs="Arial"/>
          <w:sz w:val="20"/>
        </w:rPr>
        <w:t xml:space="preserve">Students should take care to present the portfolio in an organized, professional, and thorough manner.  Examples of supporting evidence to </w:t>
      </w:r>
      <w:r w:rsidRPr="009108E4">
        <w:rPr>
          <w:rFonts w:cs="Arial"/>
          <w:noProof/>
          <w:sz w:val="20"/>
        </w:rPr>
        <w:t>be included</w:t>
      </w:r>
      <w:r w:rsidRPr="006A1C24">
        <w:rPr>
          <w:rFonts w:cs="Arial"/>
          <w:sz w:val="20"/>
        </w:rPr>
        <w:t xml:space="preserve"> in a portfolio </w:t>
      </w:r>
      <w:r w:rsidRPr="009108E4">
        <w:rPr>
          <w:rFonts w:cs="Arial"/>
          <w:noProof/>
          <w:sz w:val="20"/>
        </w:rPr>
        <w:t>include</w:t>
      </w:r>
      <w:r w:rsidR="009108E4">
        <w:rPr>
          <w:rFonts w:cs="Arial"/>
          <w:sz w:val="20"/>
        </w:rPr>
        <w:t xml:space="preserve"> </w:t>
      </w:r>
      <w:r w:rsidRPr="006A1C24">
        <w:rPr>
          <w:rFonts w:cs="Arial"/>
          <w:sz w:val="20"/>
        </w:rPr>
        <w:t xml:space="preserve">certificates of training, samples of work, a résumé, a copy of a performance review, </w:t>
      </w:r>
      <w:r w:rsidRPr="009108E4">
        <w:rPr>
          <w:rFonts w:cs="Arial"/>
          <w:noProof/>
          <w:sz w:val="20"/>
        </w:rPr>
        <w:t>and/or</w:t>
      </w:r>
      <w:r w:rsidRPr="006A1C24">
        <w:rPr>
          <w:rFonts w:cs="Arial"/>
          <w:sz w:val="20"/>
        </w:rPr>
        <w:t xml:space="preserve"> a letter of verification of skills from an employer or supervisor.  The documentation should provide clear and convincing evidence that the student has achieved the learning outcomes for the course as specified in the credit petition.  </w:t>
      </w:r>
      <w:r w:rsidRPr="009108E4">
        <w:rPr>
          <w:rFonts w:cs="Arial"/>
          <w:noProof/>
          <w:sz w:val="20"/>
        </w:rPr>
        <w:t>Generally, multiple</w:t>
      </w:r>
      <w:r w:rsidRPr="006A1C24">
        <w:rPr>
          <w:rFonts w:cs="Arial"/>
          <w:sz w:val="20"/>
        </w:rPr>
        <w:t xml:space="preserve"> types of documentation increase the likelihood that credit will </w:t>
      </w:r>
      <w:r w:rsidRPr="009108E4">
        <w:rPr>
          <w:rFonts w:cs="Arial"/>
          <w:noProof/>
          <w:sz w:val="20"/>
        </w:rPr>
        <w:t>be awarded</w:t>
      </w:r>
      <w:r w:rsidRPr="006A1C24">
        <w:rPr>
          <w:rFonts w:cs="Arial"/>
          <w:sz w:val="20"/>
        </w:rPr>
        <w:t xml:space="preserve">. </w:t>
      </w:r>
    </w:p>
    <w:p w:rsidR="00D97A27" w:rsidRPr="006A1C24" w:rsidRDefault="00D97A27" w:rsidP="00B0626B">
      <w:pPr>
        <w:widowControl w:val="0"/>
        <w:ind w:left="432"/>
        <w:rPr>
          <w:rFonts w:cs="Arial"/>
          <w:sz w:val="20"/>
        </w:rPr>
      </w:pPr>
    </w:p>
    <w:p w:rsidR="00D97A27" w:rsidRPr="00F31612" w:rsidRDefault="00D97A27" w:rsidP="00B0626B">
      <w:pPr>
        <w:pStyle w:val="Heading4"/>
        <w:keepNext w:val="0"/>
        <w:widowControl w:val="0"/>
        <w:ind w:firstLine="432"/>
        <w:rPr>
          <w:sz w:val="20"/>
          <w:szCs w:val="20"/>
        </w:rPr>
      </w:pPr>
      <w:bookmarkStart w:id="156" w:name="_Toc69633688"/>
      <w:r w:rsidRPr="00F31612">
        <w:rPr>
          <w:sz w:val="20"/>
          <w:szCs w:val="20"/>
        </w:rPr>
        <w:t>Proficiency Examinations</w:t>
      </w:r>
      <w:bookmarkEnd w:id="156"/>
    </w:p>
    <w:p w:rsidR="00D97A27" w:rsidRDefault="00D97A27" w:rsidP="00B0626B">
      <w:pPr>
        <w:widowControl w:val="0"/>
        <w:ind w:left="432"/>
        <w:rPr>
          <w:rFonts w:cs="Arial"/>
          <w:sz w:val="20"/>
        </w:rPr>
      </w:pPr>
      <w:r>
        <w:rPr>
          <w:rFonts w:cs="Arial"/>
          <w:sz w:val="20"/>
        </w:rPr>
        <w:t>Cleary University Proficiency Exams</w:t>
      </w:r>
      <w:r w:rsidRPr="006A1C24">
        <w:rPr>
          <w:rFonts w:cs="Arial"/>
          <w:sz w:val="20"/>
        </w:rPr>
        <w:t xml:space="preserve"> are objective, computer-based tests focusing on the course outcomes listed on the course syllabus for many lower-division Cleary University courses.  They are</w:t>
      </w:r>
      <w:r w:rsidR="00FC5D5D">
        <w:rPr>
          <w:rFonts w:cs="Arial"/>
          <w:sz w:val="20"/>
        </w:rPr>
        <w:t xml:space="preserve"> similar to a final exam </w:t>
      </w:r>
      <w:r w:rsidRPr="006A1C24">
        <w:rPr>
          <w:rFonts w:cs="Arial"/>
          <w:sz w:val="20"/>
        </w:rPr>
        <w:t>for a course.  Cleary Exam Preview Guides, which provide topics covered, study resources, credit value, number and typ</w:t>
      </w:r>
      <w:r w:rsidR="00FC5D5D">
        <w:rPr>
          <w:rFonts w:cs="Arial"/>
          <w:sz w:val="20"/>
        </w:rPr>
        <w:t xml:space="preserve">e of test questions, and </w:t>
      </w:r>
      <w:r w:rsidRPr="006A1C24">
        <w:rPr>
          <w:rFonts w:cs="Arial"/>
          <w:sz w:val="20"/>
        </w:rPr>
        <w:t>other relevant test information, are av</w:t>
      </w:r>
      <w:r>
        <w:rPr>
          <w:rFonts w:cs="Arial"/>
          <w:sz w:val="20"/>
        </w:rPr>
        <w:t>ailable for many</w:t>
      </w:r>
      <w:r w:rsidRPr="006A1C24">
        <w:rPr>
          <w:rFonts w:cs="Arial"/>
          <w:sz w:val="20"/>
        </w:rPr>
        <w:t xml:space="preserve"> of the Cleary e</w:t>
      </w:r>
      <w:r w:rsidR="003A67B8">
        <w:rPr>
          <w:rFonts w:cs="Arial"/>
          <w:sz w:val="20"/>
        </w:rPr>
        <w:t>xams</w:t>
      </w:r>
      <w:r w:rsidR="009D2468">
        <w:rPr>
          <w:rFonts w:cs="Arial"/>
          <w:sz w:val="20"/>
        </w:rPr>
        <w:t xml:space="preserve"> via </w:t>
      </w:r>
      <w:r w:rsidR="00FC5D5D">
        <w:rPr>
          <w:rFonts w:cs="Arial"/>
          <w:sz w:val="20"/>
        </w:rPr>
        <w:t xml:space="preserve">the Moodle classroom, </w:t>
      </w:r>
      <w:r w:rsidR="00FC5D5D" w:rsidRPr="009108E4">
        <w:rPr>
          <w:rFonts w:cs="Arial"/>
          <w:i/>
          <w:noProof/>
          <w:sz w:val="20"/>
        </w:rPr>
        <w:t>studentinfo</w:t>
      </w:r>
      <w:r w:rsidR="00306083">
        <w:rPr>
          <w:rFonts w:cs="Arial"/>
          <w:sz w:val="20"/>
        </w:rPr>
        <w:t xml:space="preserve"> (Resourc</w:t>
      </w:r>
      <w:r w:rsidR="00FC5D5D">
        <w:rPr>
          <w:rFonts w:cs="Arial"/>
          <w:sz w:val="20"/>
        </w:rPr>
        <w:t>es/Prior Learning Credit module)</w:t>
      </w:r>
      <w:r w:rsidR="003A67B8">
        <w:rPr>
          <w:rFonts w:cs="Arial"/>
          <w:sz w:val="20"/>
        </w:rPr>
        <w:t xml:space="preserve">.  The </w:t>
      </w:r>
      <w:r w:rsidR="00B0626B">
        <w:rPr>
          <w:rFonts w:cs="Arial"/>
          <w:sz w:val="20"/>
        </w:rPr>
        <w:t>Student</w:t>
      </w:r>
      <w:r w:rsidR="003A67B8">
        <w:rPr>
          <w:rFonts w:cs="Arial"/>
          <w:sz w:val="20"/>
        </w:rPr>
        <w:t xml:space="preserve"> Success Center</w:t>
      </w:r>
      <w:r w:rsidR="00BE4F09">
        <w:rPr>
          <w:rFonts w:cs="Arial"/>
          <w:sz w:val="20"/>
        </w:rPr>
        <w:t xml:space="preserve"> staff </w:t>
      </w:r>
      <w:r w:rsidRPr="006A1C24">
        <w:rPr>
          <w:rFonts w:cs="Arial"/>
          <w:sz w:val="20"/>
        </w:rPr>
        <w:t>administers exams by appointmen</w:t>
      </w:r>
      <w:r w:rsidR="00FC5D5D">
        <w:rPr>
          <w:rFonts w:cs="Arial"/>
          <w:sz w:val="20"/>
        </w:rPr>
        <w:t>t.  U</w:t>
      </w:r>
      <w:r>
        <w:rPr>
          <w:rFonts w:cs="Arial"/>
          <w:sz w:val="20"/>
        </w:rPr>
        <w:t>pper division</w:t>
      </w:r>
      <w:r w:rsidRPr="006A1C24">
        <w:rPr>
          <w:rFonts w:cs="Arial"/>
          <w:sz w:val="20"/>
        </w:rPr>
        <w:t xml:space="preserve"> courses </w:t>
      </w:r>
      <w:r w:rsidRPr="009108E4">
        <w:rPr>
          <w:rFonts w:cs="Arial"/>
          <w:noProof/>
          <w:sz w:val="20"/>
        </w:rPr>
        <w:t>are excluded</w:t>
      </w:r>
      <w:r w:rsidRPr="006A1C24">
        <w:rPr>
          <w:rFonts w:cs="Arial"/>
          <w:sz w:val="20"/>
        </w:rPr>
        <w:t xml:space="preserve"> from this option. </w:t>
      </w:r>
    </w:p>
    <w:p w:rsidR="00B0626B" w:rsidRPr="006A1C24" w:rsidRDefault="00B0626B" w:rsidP="00B0626B">
      <w:pPr>
        <w:widowControl w:val="0"/>
        <w:ind w:left="432"/>
        <w:rPr>
          <w:rFonts w:cs="Arial"/>
          <w:sz w:val="20"/>
        </w:rPr>
      </w:pPr>
    </w:p>
    <w:p w:rsidR="00D97A27" w:rsidRPr="00F31612" w:rsidRDefault="00D97A27" w:rsidP="00803AB3">
      <w:pPr>
        <w:pStyle w:val="Heading4"/>
        <w:keepLines/>
        <w:ind w:firstLine="432"/>
        <w:rPr>
          <w:sz w:val="20"/>
          <w:szCs w:val="20"/>
        </w:rPr>
      </w:pPr>
      <w:bookmarkStart w:id="157" w:name="_Toc69633689"/>
      <w:r w:rsidRPr="00F31612">
        <w:rPr>
          <w:sz w:val="20"/>
          <w:szCs w:val="20"/>
        </w:rPr>
        <w:lastRenderedPageBreak/>
        <w:t>CLEP</w:t>
      </w:r>
      <w:bookmarkEnd w:id="157"/>
      <w:r w:rsidRPr="00F31612">
        <w:rPr>
          <w:sz w:val="20"/>
          <w:szCs w:val="20"/>
        </w:rPr>
        <w:t xml:space="preserve"> and DANTES</w:t>
      </w:r>
    </w:p>
    <w:p w:rsidR="00D97A27" w:rsidRPr="006A1C24" w:rsidRDefault="00D97A27" w:rsidP="00803AB3">
      <w:pPr>
        <w:keepNext/>
        <w:keepLines/>
        <w:ind w:left="432"/>
        <w:rPr>
          <w:rFonts w:cs="Arial"/>
          <w:sz w:val="20"/>
        </w:rPr>
      </w:pPr>
      <w:r w:rsidRPr="006A1C24">
        <w:rPr>
          <w:rFonts w:cs="Arial"/>
          <w:sz w:val="20"/>
        </w:rPr>
        <w:t>CLEP (College-Level Examination Program) is a widely accepted, credit-by-examination program that allows students to demonstrate mastery of a subject matter by earning the appropriate score on a C</w:t>
      </w:r>
      <w:r>
        <w:rPr>
          <w:rFonts w:cs="Arial"/>
          <w:sz w:val="20"/>
        </w:rPr>
        <w:t>LEP examination.  Students may choose from many</w:t>
      </w:r>
      <w:r w:rsidRPr="006A1C24">
        <w:rPr>
          <w:rFonts w:cs="Arial"/>
          <w:sz w:val="20"/>
        </w:rPr>
        <w:t xml:space="preserve"> subject tests on common, introductory college topics.  Students who have previously completed a CLEP exam should request that an official copy of the score report </w:t>
      </w:r>
      <w:r w:rsidRPr="009108E4">
        <w:rPr>
          <w:rFonts w:cs="Arial"/>
          <w:noProof/>
          <w:sz w:val="20"/>
        </w:rPr>
        <w:t>be sent</w:t>
      </w:r>
      <w:r w:rsidRPr="006A1C24">
        <w:rPr>
          <w:rFonts w:cs="Arial"/>
          <w:sz w:val="20"/>
        </w:rPr>
        <w:t xml:space="preserve"> to the Cleary University Records Office. </w:t>
      </w:r>
    </w:p>
    <w:p w:rsidR="00D97A27" w:rsidRPr="006A1C24" w:rsidRDefault="00D97A27" w:rsidP="00D97A27">
      <w:pPr>
        <w:ind w:left="432"/>
        <w:rPr>
          <w:rFonts w:cs="Arial"/>
          <w:sz w:val="20"/>
        </w:rPr>
      </w:pPr>
    </w:p>
    <w:p w:rsidR="00D97A27" w:rsidRPr="006A1C24" w:rsidRDefault="00D97A27" w:rsidP="00D97A27">
      <w:pPr>
        <w:ind w:left="432"/>
        <w:rPr>
          <w:rFonts w:cs="Arial"/>
          <w:sz w:val="20"/>
        </w:rPr>
      </w:pPr>
      <w:r w:rsidRPr="006A1C24">
        <w:rPr>
          <w:rFonts w:cs="Arial"/>
          <w:sz w:val="20"/>
        </w:rPr>
        <w:t xml:space="preserve">Defense Activity for Non-Traditional Education Support (DANTES) sponsors a wide range of examination programs to assist </w:t>
      </w:r>
      <w:r>
        <w:rPr>
          <w:rFonts w:cs="Arial"/>
          <w:sz w:val="20"/>
        </w:rPr>
        <w:t xml:space="preserve">armed </w:t>
      </w:r>
      <w:r w:rsidRPr="006A1C24">
        <w:rPr>
          <w:rFonts w:cs="Arial"/>
          <w:sz w:val="20"/>
        </w:rPr>
        <w:t xml:space="preserve">service members in meeting their educational goals. </w:t>
      </w:r>
      <w:r w:rsidRPr="009108E4">
        <w:rPr>
          <w:rFonts w:cs="Arial"/>
          <w:noProof/>
          <w:sz w:val="20"/>
        </w:rPr>
        <w:t>The DANTES Test Control Officer (TCO), who is normally the Education Services Officer or Navy College Education Specialist for the military installation, admin</w:t>
      </w:r>
      <w:r w:rsidR="003130A2" w:rsidRPr="009108E4">
        <w:rPr>
          <w:rFonts w:cs="Arial"/>
          <w:noProof/>
          <w:sz w:val="20"/>
        </w:rPr>
        <w:t xml:space="preserve">isters the examinations </w:t>
      </w:r>
      <w:r w:rsidRPr="009108E4">
        <w:rPr>
          <w:rFonts w:cs="Arial"/>
          <w:noProof/>
          <w:sz w:val="20"/>
        </w:rPr>
        <w:t xml:space="preserve">military installations </w:t>
      </w:r>
      <w:r w:rsidR="003130A2" w:rsidRPr="009108E4">
        <w:rPr>
          <w:rFonts w:cs="Arial"/>
          <w:noProof/>
          <w:sz w:val="20"/>
        </w:rPr>
        <w:t xml:space="preserve">and exams are also available through selected institutions </w:t>
      </w:r>
      <w:r w:rsidRPr="009108E4">
        <w:rPr>
          <w:rFonts w:cs="Arial"/>
          <w:noProof/>
          <w:sz w:val="20"/>
        </w:rPr>
        <w:t>in subjects such as: business, humanities, science, social science, mathematics, and education that is comparable to the final or end-of-course examinations in undergraduate courses.</w:t>
      </w:r>
      <w:r w:rsidRPr="006A1C24">
        <w:rPr>
          <w:rFonts w:cs="Arial"/>
          <w:sz w:val="20"/>
        </w:rPr>
        <w:t xml:space="preserve">  Each ex</w:t>
      </w:r>
      <w:r w:rsidR="0090763A">
        <w:rPr>
          <w:rFonts w:cs="Arial"/>
          <w:sz w:val="20"/>
        </w:rPr>
        <w:t xml:space="preserve">am is equivalent to three </w:t>
      </w:r>
      <w:r w:rsidR="003130A2">
        <w:rPr>
          <w:rFonts w:cs="Arial"/>
          <w:sz w:val="20"/>
        </w:rPr>
        <w:t xml:space="preserve">to six </w:t>
      </w:r>
      <w:r w:rsidR="0090763A">
        <w:rPr>
          <w:rFonts w:cs="Arial"/>
          <w:sz w:val="20"/>
        </w:rPr>
        <w:t xml:space="preserve">semester </w:t>
      </w:r>
      <w:r w:rsidRPr="006A1C24">
        <w:rPr>
          <w:rFonts w:cs="Arial"/>
          <w:sz w:val="20"/>
        </w:rPr>
        <w:t xml:space="preserve">hours of credit at Cleary University.  DANTES funds DSST testing </w:t>
      </w:r>
      <w:r w:rsidR="003130A2">
        <w:rPr>
          <w:rFonts w:cs="Arial"/>
          <w:sz w:val="20"/>
        </w:rPr>
        <w:t xml:space="preserve">(first attempts only) </w:t>
      </w:r>
      <w:r w:rsidRPr="006A1C24">
        <w:rPr>
          <w:rFonts w:cs="Arial"/>
          <w:sz w:val="20"/>
        </w:rPr>
        <w:t>for eligible service members and personnel at DANTES military test centers.</w:t>
      </w:r>
    </w:p>
    <w:p w:rsidR="00D97A27" w:rsidRPr="006A1C24" w:rsidRDefault="00D97A27" w:rsidP="00D97A27">
      <w:pPr>
        <w:ind w:left="432"/>
        <w:rPr>
          <w:rFonts w:cs="Arial"/>
          <w:sz w:val="20"/>
        </w:rPr>
      </w:pPr>
    </w:p>
    <w:p w:rsidR="00D97A27" w:rsidRPr="00F31612" w:rsidRDefault="00D97A27" w:rsidP="00D97A27">
      <w:pPr>
        <w:pStyle w:val="Heading4"/>
        <w:ind w:firstLine="432"/>
        <w:rPr>
          <w:sz w:val="20"/>
          <w:szCs w:val="20"/>
        </w:rPr>
      </w:pPr>
      <w:bookmarkStart w:id="158" w:name="_Toc69633690"/>
      <w:r w:rsidRPr="00F31612">
        <w:rPr>
          <w:sz w:val="20"/>
          <w:szCs w:val="20"/>
        </w:rPr>
        <w:t>Military Training or Experience</w:t>
      </w:r>
      <w:bookmarkEnd w:id="158"/>
    </w:p>
    <w:p w:rsidR="00D97A27" w:rsidRPr="006A1C24" w:rsidRDefault="00D97A27" w:rsidP="00D97A27">
      <w:pPr>
        <w:ind w:left="432"/>
        <w:rPr>
          <w:rFonts w:cs="Arial"/>
          <w:sz w:val="20"/>
        </w:rPr>
      </w:pPr>
      <w:r w:rsidRPr="006A1C24">
        <w:rPr>
          <w:rFonts w:cs="Arial"/>
          <w:sz w:val="20"/>
        </w:rPr>
        <w:t>Cleary University recognizes college credit for military training an</w:t>
      </w:r>
      <w:r w:rsidR="003130A2">
        <w:rPr>
          <w:rFonts w:cs="Arial"/>
          <w:sz w:val="20"/>
        </w:rPr>
        <w:t xml:space="preserve">d experience.  </w:t>
      </w:r>
      <w:r w:rsidR="003130A2" w:rsidRPr="009108E4">
        <w:rPr>
          <w:rFonts w:cs="Arial"/>
          <w:noProof/>
          <w:sz w:val="20"/>
        </w:rPr>
        <w:t>Three semester</w:t>
      </w:r>
      <w:r w:rsidRPr="006A1C24">
        <w:rPr>
          <w:rFonts w:cs="Arial"/>
          <w:sz w:val="20"/>
        </w:rPr>
        <w:t xml:space="preserve"> credits </w:t>
      </w:r>
      <w:r w:rsidRPr="009108E4">
        <w:rPr>
          <w:rFonts w:cs="Arial"/>
          <w:noProof/>
          <w:sz w:val="20"/>
        </w:rPr>
        <w:t>are awarded</w:t>
      </w:r>
      <w:r w:rsidRPr="006A1C24">
        <w:rPr>
          <w:rFonts w:cs="Arial"/>
          <w:sz w:val="20"/>
        </w:rPr>
        <w:t xml:space="preserve"> for each year of act</w:t>
      </w:r>
      <w:r w:rsidR="003258FD">
        <w:rPr>
          <w:rFonts w:cs="Arial"/>
          <w:sz w:val="20"/>
        </w:rPr>
        <w:t xml:space="preserve">ive military service </w:t>
      </w:r>
      <w:r w:rsidR="009A5D49">
        <w:rPr>
          <w:rFonts w:cs="Arial"/>
          <w:sz w:val="20"/>
        </w:rPr>
        <w:t>up to a maximum of 15</w:t>
      </w:r>
      <w:r w:rsidR="00CE33DA">
        <w:rPr>
          <w:rFonts w:cs="Arial"/>
          <w:sz w:val="20"/>
        </w:rPr>
        <w:t xml:space="preserve"> semester</w:t>
      </w:r>
      <w:r w:rsidRPr="006A1C24">
        <w:rPr>
          <w:rFonts w:cs="Arial"/>
          <w:sz w:val="20"/>
        </w:rPr>
        <w:t xml:space="preserve"> hours. To receive credit for military service, students should submit a copy of the discharge form (DD214). Should a review of a student’s military training records </w:t>
      </w:r>
      <w:r w:rsidRPr="009108E4">
        <w:rPr>
          <w:rFonts w:cs="Arial"/>
          <w:noProof/>
          <w:sz w:val="20"/>
        </w:rPr>
        <w:t>indicate</w:t>
      </w:r>
      <w:r w:rsidRPr="006A1C24">
        <w:rPr>
          <w:rFonts w:cs="Arial"/>
          <w:sz w:val="20"/>
        </w:rPr>
        <w:t xml:space="preserve"> there is potential for greater credit award, then copies of the military training records </w:t>
      </w:r>
      <w:r w:rsidRPr="009108E4">
        <w:rPr>
          <w:rFonts w:cs="Arial"/>
          <w:noProof/>
          <w:sz w:val="20"/>
        </w:rPr>
        <w:t>and/or</w:t>
      </w:r>
      <w:r w:rsidRPr="006A1C24">
        <w:rPr>
          <w:rFonts w:cs="Arial"/>
          <w:sz w:val="20"/>
        </w:rPr>
        <w:t xml:space="preserve"> a copy of the transfer or discharge form (DD214) will be submitted to the American Council on Education, Department of Military Evaluations, for a credit recommendation. </w:t>
      </w:r>
    </w:p>
    <w:p w:rsidR="00D97A27" w:rsidRPr="00F31612" w:rsidRDefault="00D97A27" w:rsidP="00D97A27">
      <w:pPr>
        <w:ind w:left="432"/>
        <w:rPr>
          <w:rFonts w:cs="Arial"/>
          <w:sz w:val="20"/>
          <w:szCs w:val="20"/>
        </w:rPr>
      </w:pPr>
    </w:p>
    <w:p w:rsidR="00D97A27" w:rsidRPr="00F31612" w:rsidRDefault="00D97A27" w:rsidP="00D97A27">
      <w:pPr>
        <w:pStyle w:val="Heading4"/>
        <w:ind w:firstLine="432"/>
        <w:rPr>
          <w:sz w:val="20"/>
          <w:szCs w:val="20"/>
        </w:rPr>
      </w:pPr>
      <w:bookmarkStart w:id="159" w:name="_Toc69633691"/>
      <w:r w:rsidRPr="00F31612">
        <w:rPr>
          <w:sz w:val="20"/>
          <w:szCs w:val="20"/>
        </w:rPr>
        <w:t>Advanced Placement Program</w:t>
      </w:r>
      <w:bookmarkEnd w:id="159"/>
    </w:p>
    <w:p w:rsidR="00D97A27" w:rsidRDefault="00D97A27" w:rsidP="00D97A27">
      <w:pPr>
        <w:ind w:left="432"/>
        <w:rPr>
          <w:rFonts w:cs="Arial"/>
          <w:sz w:val="20"/>
          <w:szCs w:val="20"/>
        </w:rPr>
      </w:pPr>
      <w:r w:rsidRPr="00F31612">
        <w:rPr>
          <w:rFonts w:cs="Arial"/>
          <w:sz w:val="20"/>
          <w:szCs w:val="20"/>
        </w:rPr>
        <w:t xml:space="preserve">Advanced Placement Program allows </w:t>
      </w:r>
      <w:r w:rsidR="009108E4" w:rsidRPr="009108E4">
        <w:rPr>
          <w:rFonts w:cs="Arial"/>
          <w:noProof/>
          <w:sz w:val="20"/>
          <w:szCs w:val="20"/>
        </w:rPr>
        <w:t xml:space="preserve">individuals, </w:t>
      </w:r>
      <w:r w:rsidRPr="009108E4">
        <w:rPr>
          <w:rFonts w:cs="Arial"/>
          <w:noProof/>
          <w:sz w:val="20"/>
          <w:szCs w:val="20"/>
        </w:rPr>
        <w:t>usually</w:t>
      </w:r>
      <w:r w:rsidRPr="00F31612">
        <w:rPr>
          <w:rFonts w:cs="Arial"/>
          <w:sz w:val="20"/>
          <w:szCs w:val="20"/>
        </w:rPr>
        <w:t xml:space="preserve"> high school students, to demonstrate academic ability by taking an Advanced Placement Exam.  Credit may be granted based on satisfactory scores (three or higher on</w:t>
      </w:r>
      <w:r w:rsidR="009A522D">
        <w:rPr>
          <w:rFonts w:cs="Arial"/>
          <w:sz w:val="20"/>
          <w:szCs w:val="20"/>
        </w:rPr>
        <w:t xml:space="preserve"> a five-point scale) for more than 30 </w:t>
      </w:r>
      <w:r w:rsidRPr="00F31612">
        <w:rPr>
          <w:rFonts w:cs="Arial"/>
          <w:sz w:val="20"/>
          <w:szCs w:val="20"/>
        </w:rPr>
        <w:t>Advanced Placement Exams sponsored by The College Board.  Students may request a copy of the exam results from The College Board, 45 Columbus Avenue, New York, NY  10023.</w:t>
      </w:r>
      <w:bookmarkStart w:id="160" w:name="_Toc69633692"/>
    </w:p>
    <w:p w:rsidR="00D97A27" w:rsidRDefault="00D97A27" w:rsidP="00D97A27">
      <w:pPr>
        <w:ind w:left="432"/>
        <w:rPr>
          <w:rFonts w:cs="Arial"/>
          <w:sz w:val="20"/>
          <w:szCs w:val="20"/>
        </w:rPr>
      </w:pPr>
    </w:p>
    <w:p w:rsidR="00D97A27" w:rsidRDefault="00D97A27" w:rsidP="00D97A27">
      <w:pPr>
        <w:ind w:left="432"/>
        <w:rPr>
          <w:sz w:val="20"/>
          <w:szCs w:val="20"/>
          <w:u w:val="single"/>
        </w:rPr>
      </w:pPr>
      <w:r w:rsidRPr="00D97A27">
        <w:rPr>
          <w:sz w:val="20"/>
          <w:szCs w:val="20"/>
          <w:u w:val="single"/>
        </w:rPr>
        <w:t>High School Articulation</w:t>
      </w:r>
      <w:bookmarkEnd w:id="160"/>
    </w:p>
    <w:p w:rsidR="00D97A27" w:rsidRPr="003C71D1" w:rsidRDefault="00D97A27" w:rsidP="003C71D1">
      <w:pPr>
        <w:tabs>
          <w:tab w:val="left" w:pos="432"/>
        </w:tabs>
        <w:ind w:left="432"/>
        <w:rPr>
          <w:sz w:val="20"/>
          <w:szCs w:val="20"/>
        </w:rPr>
      </w:pPr>
      <w:r w:rsidRPr="003C71D1">
        <w:rPr>
          <w:sz w:val="20"/>
          <w:szCs w:val="20"/>
        </w:rPr>
        <w:t xml:space="preserve">High School Articulation credit will </w:t>
      </w:r>
      <w:r w:rsidRPr="009108E4">
        <w:rPr>
          <w:noProof/>
          <w:sz w:val="20"/>
          <w:szCs w:val="20"/>
        </w:rPr>
        <w:t>be granted</w:t>
      </w:r>
      <w:r w:rsidRPr="003C71D1">
        <w:rPr>
          <w:sz w:val="20"/>
          <w:szCs w:val="20"/>
        </w:rPr>
        <w:t xml:space="preserve"> to students for competencies achieved as part of a formal articulation agreement with a secondary, proprietary, or ch</w:t>
      </w:r>
      <w:r w:rsidR="003C71D1">
        <w:rPr>
          <w:sz w:val="20"/>
          <w:szCs w:val="20"/>
        </w:rPr>
        <w:t>arter school.   Refer to the Adm</w:t>
      </w:r>
      <w:r w:rsidRPr="003C71D1">
        <w:rPr>
          <w:sz w:val="20"/>
          <w:szCs w:val="20"/>
        </w:rPr>
        <w:t>issions Requirements section for a complete list of high schools with which Cleary University has articulation agreements.</w:t>
      </w:r>
    </w:p>
    <w:p w:rsidR="00D97A27" w:rsidRPr="00D97A27" w:rsidRDefault="00D97A27" w:rsidP="00D97A27">
      <w:pPr>
        <w:ind w:left="432"/>
        <w:rPr>
          <w:rFonts w:cs="Arial"/>
          <w:sz w:val="20"/>
          <w:szCs w:val="20"/>
          <w:u w:val="single"/>
        </w:rPr>
      </w:pPr>
    </w:p>
    <w:p w:rsidR="0055153A" w:rsidRPr="006A1C24" w:rsidRDefault="0055153A" w:rsidP="0055153A">
      <w:pPr>
        <w:pStyle w:val="Heading2"/>
        <w:spacing w:before="0" w:after="0"/>
        <w:rPr>
          <w:sz w:val="24"/>
        </w:rPr>
      </w:pPr>
      <w:bookmarkStart w:id="161" w:name="_Toc69633681"/>
      <w:bookmarkStart w:id="162" w:name="_Toc69633680"/>
      <w:bookmarkStart w:id="163" w:name="_Toc499127108"/>
      <w:r w:rsidRPr="006A1C24">
        <w:rPr>
          <w:sz w:val="24"/>
        </w:rPr>
        <w:t>Completing Program Requirements</w:t>
      </w:r>
      <w:bookmarkEnd w:id="161"/>
      <w:bookmarkEnd w:id="163"/>
    </w:p>
    <w:p w:rsidR="0055153A" w:rsidRDefault="0055153A" w:rsidP="0055153A">
      <w:pPr>
        <w:rPr>
          <w:rFonts w:cs="Arial"/>
          <w:sz w:val="20"/>
        </w:rPr>
      </w:pPr>
      <w:r w:rsidRPr="006A1C24">
        <w:rPr>
          <w:rFonts w:cs="Arial"/>
          <w:sz w:val="20"/>
        </w:rPr>
        <w:t xml:space="preserve">Program credit requirements </w:t>
      </w:r>
      <w:r w:rsidRPr="009108E4">
        <w:rPr>
          <w:rFonts w:cs="Arial"/>
          <w:noProof/>
          <w:sz w:val="20"/>
        </w:rPr>
        <w:t>are met</w:t>
      </w:r>
      <w:r w:rsidRPr="006A1C24">
        <w:rPr>
          <w:rFonts w:cs="Arial"/>
          <w:sz w:val="20"/>
        </w:rPr>
        <w:t xml:space="preserve"> by completion of required or elective course credit, application of transfer credit, </w:t>
      </w:r>
      <w:r w:rsidRPr="009108E4">
        <w:rPr>
          <w:rFonts w:cs="Arial"/>
          <w:noProof/>
          <w:sz w:val="20"/>
        </w:rPr>
        <w:t>and/or</w:t>
      </w:r>
      <w:r w:rsidRPr="006A1C24">
        <w:rPr>
          <w:rFonts w:cs="Arial"/>
          <w:sz w:val="20"/>
        </w:rPr>
        <w:t xml:space="preserve"> application of prior learning, non-traditional credit. </w:t>
      </w:r>
      <w:r>
        <w:rPr>
          <w:rFonts w:cs="Arial"/>
          <w:sz w:val="20"/>
        </w:rPr>
        <w:t xml:space="preserve"> The student wor</w:t>
      </w:r>
      <w:r w:rsidR="00B0626B">
        <w:rPr>
          <w:rFonts w:cs="Arial"/>
          <w:sz w:val="20"/>
        </w:rPr>
        <w:t xml:space="preserve">ks with his or her advisor </w:t>
      </w:r>
      <w:r>
        <w:rPr>
          <w:rFonts w:cs="Arial"/>
          <w:sz w:val="20"/>
        </w:rPr>
        <w:t>to ensure successful completion of degree requirements.</w:t>
      </w:r>
    </w:p>
    <w:p w:rsidR="00D97A27" w:rsidRPr="004F59F7" w:rsidRDefault="00D97A27" w:rsidP="00D97A27">
      <w:pPr>
        <w:pStyle w:val="Heading2"/>
        <w:keepLines/>
        <w:rPr>
          <w:sz w:val="24"/>
        </w:rPr>
      </w:pPr>
      <w:bookmarkStart w:id="164" w:name="_Toc499127109"/>
      <w:r w:rsidRPr="004F59F7">
        <w:rPr>
          <w:sz w:val="24"/>
        </w:rPr>
        <w:t xml:space="preserve">Residency </w:t>
      </w:r>
      <w:bookmarkEnd w:id="162"/>
      <w:r w:rsidR="00DD6A0B">
        <w:rPr>
          <w:sz w:val="24"/>
        </w:rPr>
        <w:t>Requirement</w:t>
      </w:r>
      <w:bookmarkEnd w:id="164"/>
    </w:p>
    <w:p w:rsidR="00D97A27" w:rsidRDefault="00D97A27" w:rsidP="00D97A27">
      <w:pPr>
        <w:keepNext/>
        <w:keepLines/>
        <w:rPr>
          <w:rFonts w:cs="Arial"/>
          <w:sz w:val="20"/>
        </w:rPr>
      </w:pPr>
      <w:r w:rsidRPr="009108E4">
        <w:rPr>
          <w:rFonts w:cs="Arial"/>
          <w:noProof/>
          <w:sz w:val="20"/>
        </w:rPr>
        <w:t>In order to</w:t>
      </w:r>
      <w:r w:rsidRPr="004F59F7">
        <w:rPr>
          <w:rFonts w:cs="Arial"/>
          <w:sz w:val="20"/>
        </w:rPr>
        <w:t xml:space="preserve"> earn a degree from Cleary University, students must complete the residency requirement.  For students enrolled in the MBA program, the residency requirement co</w:t>
      </w:r>
      <w:r w:rsidR="003C039F">
        <w:rPr>
          <w:rFonts w:cs="Arial"/>
          <w:sz w:val="20"/>
        </w:rPr>
        <w:t xml:space="preserve">nsists of a minimum of </w:t>
      </w:r>
      <w:r w:rsidR="003C039F" w:rsidRPr="009108E4">
        <w:rPr>
          <w:rFonts w:cs="Arial"/>
          <w:noProof/>
          <w:sz w:val="20"/>
        </w:rPr>
        <w:t>24</w:t>
      </w:r>
      <w:r w:rsidRPr="009108E4">
        <w:rPr>
          <w:rFonts w:cs="Arial"/>
          <w:noProof/>
          <w:sz w:val="20"/>
        </w:rPr>
        <w:t xml:space="preserve"> course</w:t>
      </w:r>
      <w:r w:rsidRPr="004F59F7">
        <w:rPr>
          <w:rFonts w:cs="Arial"/>
          <w:sz w:val="20"/>
        </w:rPr>
        <w:t xml:space="preserve"> credits.  The Cleary University BBA</w:t>
      </w:r>
      <w:r w:rsidR="002D6575">
        <w:rPr>
          <w:rFonts w:cs="Arial"/>
          <w:sz w:val="20"/>
        </w:rPr>
        <w:t xml:space="preserve"> </w:t>
      </w:r>
      <w:r w:rsidRPr="004F59F7">
        <w:rPr>
          <w:rFonts w:cs="Arial"/>
          <w:sz w:val="20"/>
        </w:rPr>
        <w:t>residency requ</w:t>
      </w:r>
      <w:r w:rsidR="008C3C31">
        <w:rPr>
          <w:rFonts w:cs="Arial"/>
          <w:sz w:val="20"/>
        </w:rPr>
        <w:t xml:space="preserve">irement is </w:t>
      </w:r>
      <w:r w:rsidR="008C3C31" w:rsidRPr="009108E4">
        <w:rPr>
          <w:rFonts w:cs="Arial"/>
          <w:noProof/>
          <w:sz w:val="20"/>
        </w:rPr>
        <w:t>30</w:t>
      </w:r>
      <w:r w:rsidR="003C039F" w:rsidRPr="009108E4">
        <w:rPr>
          <w:rFonts w:cs="Arial"/>
          <w:noProof/>
          <w:sz w:val="20"/>
        </w:rPr>
        <w:t xml:space="preserve"> course</w:t>
      </w:r>
      <w:r w:rsidR="003C039F">
        <w:rPr>
          <w:rFonts w:cs="Arial"/>
          <w:sz w:val="20"/>
        </w:rPr>
        <w:t xml:space="preserve"> credits (</w:t>
      </w:r>
      <w:r w:rsidR="003C039F" w:rsidRPr="009108E4">
        <w:rPr>
          <w:rFonts w:cs="Arial"/>
          <w:noProof/>
          <w:sz w:val="20"/>
        </w:rPr>
        <w:t>37 course</w:t>
      </w:r>
      <w:r w:rsidR="003C039F">
        <w:rPr>
          <w:rFonts w:cs="Arial"/>
          <w:sz w:val="20"/>
        </w:rPr>
        <w:t xml:space="preserve"> credits for BBA degree completion programs</w:t>
      </w:r>
      <w:r w:rsidR="002D6575">
        <w:rPr>
          <w:rFonts w:cs="Arial"/>
          <w:sz w:val="20"/>
        </w:rPr>
        <w:t xml:space="preserve">).  All BBA </w:t>
      </w:r>
      <w:r w:rsidRPr="004F59F7">
        <w:rPr>
          <w:rFonts w:cs="Arial"/>
          <w:sz w:val="20"/>
        </w:rPr>
        <w:t>students, without substitution or exception, must complete the required major courses for their selected major at Cleary University</w:t>
      </w:r>
      <w:r>
        <w:rPr>
          <w:rFonts w:cs="Arial"/>
          <w:sz w:val="20"/>
        </w:rPr>
        <w:t xml:space="preserve">.  </w:t>
      </w:r>
      <w:r w:rsidR="00E00D40">
        <w:rPr>
          <w:rFonts w:cs="Arial"/>
          <w:sz w:val="20"/>
        </w:rPr>
        <w:t>ABA studen</w:t>
      </w:r>
      <w:r w:rsidR="0070416B">
        <w:rPr>
          <w:rFonts w:cs="Arial"/>
          <w:sz w:val="20"/>
        </w:rPr>
        <w:t xml:space="preserve">ts must complete a minimum of </w:t>
      </w:r>
      <w:r w:rsidR="0070416B" w:rsidRPr="009108E4">
        <w:rPr>
          <w:rFonts w:cs="Arial"/>
          <w:noProof/>
          <w:sz w:val="20"/>
        </w:rPr>
        <w:t>19</w:t>
      </w:r>
      <w:r w:rsidR="00E00D40" w:rsidRPr="009108E4">
        <w:rPr>
          <w:rFonts w:cs="Arial"/>
          <w:noProof/>
          <w:sz w:val="20"/>
        </w:rPr>
        <w:t xml:space="preserve"> course</w:t>
      </w:r>
      <w:r w:rsidR="00E00D40">
        <w:rPr>
          <w:rFonts w:cs="Arial"/>
          <w:sz w:val="20"/>
        </w:rPr>
        <w:t xml:space="preserve"> credits to fulfill the residency requi</w:t>
      </w:r>
      <w:r w:rsidR="0070416B">
        <w:rPr>
          <w:rFonts w:cs="Arial"/>
          <w:sz w:val="20"/>
        </w:rPr>
        <w:t xml:space="preserve">rements.  </w:t>
      </w:r>
      <w:r w:rsidRPr="004F59F7">
        <w:rPr>
          <w:rFonts w:cs="Arial"/>
          <w:sz w:val="20"/>
        </w:rPr>
        <w:t>Certificate requirements as listed in this catalog constitute the residency requirement for certificate options.</w:t>
      </w:r>
    </w:p>
    <w:p w:rsidR="0055153A" w:rsidRPr="00F53E75" w:rsidRDefault="0055153A" w:rsidP="00D97A27">
      <w:pPr>
        <w:rPr>
          <w:sz w:val="20"/>
          <w:szCs w:val="20"/>
        </w:rPr>
      </w:pPr>
    </w:p>
    <w:p w:rsidR="0055153A" w:rsidRPr="006A1C24" w:rsidRDefault="0055153A" w:rsidP="0055153A">
      <w:pPr>
        <w:pStyle w:val="Heading2"/>
        <w:keepLines/>
        <w:spacing w:before="0" w:after="0"/>
        <w:rPr>
          <w:sz w:val="24"/>
        </w:rPr>
      </w:pPr>
      <w:bookmarkStart w:id="165" w:name="_Toc499127110"/>
      <w:r>
        <w:rPr>
          <w:sz w:val="24"/>
        </w:rPr>
        <w:lastRenderedPageBreak/>
        <w:t xml:space="preserve">Second Degree </w:t>
      </w:r>
      <w:r w:rsidR="00DD6A0B">
        <w:rPr>
          <w:sz w:val="24"/>
        </w:rPr>
        <w:t>Requirements</w:t>
      </w:r>
      <w:bookmarkEnd w:id="165"/>
    </w:p>
    <w:p w:rsidR="0055153A" w:rsidRPr="00805576" w:rsidRDefault="0055153A" w:rsidP="0055153A">
      <w:pPr>
        <w:keepNext/>
        <w:keepLines/>
        <w:rPr>
          <w:sz w:val="20"/>
        </w:rPr>
      </w:pPr>
      <w:r>
        <w:rPr>
          <w:sz w:val="20"/>
        </w:rPr>
        <w:t xml:space="preserve">Individuals who have earned a baccalaureate degree, either from Cleary University or another regionally accredited institution, may earn a second baccalaureate degree by completing the degree requirements including core and major courses (credit hours required vary by major).  Pre-requisite courses, including pre-major courses, for major courses also apply.  Course substitutions or transfer will </w:t>
      </w:r>
      <w:r w:rsidRPr="009108E4">
        <w:rPr>
          <w:noProof/>
          <w:sz w:val="20"/>
        </w:rPr>
        <w:t>be permitted</w:t>
      </w:r>
      <w:r>
        <w:rPr>
          <w:sz w:val="20"/>
        </w:rPr>
        <w:t xml:space="preserve"> for core courses.  For majors that share course requirements, course substitutions will </w:t>
      </w:r>
      <w:r w:rsidRPr="009108E4">
        <w:rPr>
          <w:noProof/>
          <w:sz w:val="20"/>
        </w:rPr>
        <w:t>be selected</w:t>
      </w:r>
      <w:r>
        <w:rPr>
          <w:sz w:val="20"/>
        </w:rPr>
        <w:t>.  Project courses, when required, will be required f</w:t>
      </w:r>
      <w:r w:rsidR="00E00D40">
        <w:rPr>
          <w:sz w:val="20"/>
        </w:rPr>
        <w:t>or both majors.  A minimum of 21</w:t>
      </w:r>
      <w:r>
        <w:rPr>
          <w:sz w:val="20"/>
        </w:rPr>
        <w:t xml:space="preserve"> hours is required to earn a second degree.  Additionally, for Cleary </w:t>
      </w:r>
      <w:r w:rsidRPr="009108E4">
        <w:rPr>
          <w:noProof/>
          <w:sz w:val="20"/>
        </w:rPr>
        <w:t>alu</w:t>
      </w:r>
      <w:r w:rsidR="00B0626B" w:rsidRPr="009108E4">
        <w:rPr>
          <w:noProof/>
          <w:sz w:val="20"/>
        </w:rPr>
        <w:t>mni</w:t>
      </w:r>
      <w:r w:rsidR="00B0626B">
        <w:rPr>
          <w:sz w:val="20"/>
        </w:rPr>
        <w:t>, the Cleary Alumni Grant may</w:t>
      </w:r>
      <w:r>
        <w:rPr>
          <w:sz w:val="20"/>
        </w:rPr>
        <w:t xml:space="preserve"> be used for courses taken and applied to a second degree.  The </w:t>
      </w:r>
      <w:r w:rsidRPr="009108E4">
        <w:rPr>
          <w:noProof/>
          <w:sz w:val="20"/>
        </w:rPr>
        <w:t>second degree</w:t>
      </w:r>
      <w:r>
        <w:rPr>
          <w:sz w:val="20"/>
        </w:rPr>
        <w:t xml:space="preserve"> policy is not applicable to graduate degrees.</w:t>
      </w:r>
    </w:p>
    <w:p w:rsidR="0055153A" w:rsidRPr="00805576" w:rsidRDefault="0055153A" w:rsidP="00805576">
      <w:pPr>
        <w:pStyle w:val="Heading2"/>
        <w:rPr>
          <w:sz w:val="24"/>
          <w:szCs w:val="24"/>
        </w:rPr>
      </w:pPr>
      <w:bookmarkStart w:id="166" w:name="_Toc499127111"/>
      <w:r w:rsidRPr="00805576">
        <w:rPr>
          <w:sz w:val="24"/>
          <w:szCs w:val="24"/>
        </w:rPr>
        <w:t>Second Major</w:t>
      </w:r>
      <w:r w:rsidR="00DD6A0B" w:rsidRPr="00805576">
        <w:rPr>
          <w:sz w:val="24"/>
          <w:szCs w:val="24"/>
        </w:rPr>
        <w:t xml:space="preserve"> Requirements</w:t>
      </w:r>
      <w:bookmarkEnd w:id="166"/>
    </w:p>
    <w:p w:rsidR="0055153A" w:rsidRDefault="0055153A" w:rsidP="0055153A">
      <w:pPr>
        <w:rPr>
          <w:sz w:val="20"/>
        </w:rPr>
      </w:pPr>
      <w:r>
        <w:rPr>
          <w:sz w:val="20"/>
        </w:rPr>
        <w:t xml:space="preserve">Undergraduate students enrolled in upper division courses may elect to complete a second major.  </w:t>
      </w:r>
      <w:r w:rsidR="00953A64">
        <w:rPr>
          <w:sz w:val="20"/>
        </w:rPr>
        <w:t xml:space="preserve">Students must declare their intent to earn a second major prior to completing degree requirements.  </w:t>
      </w:r>
      <w:r>
        <w:rPr>
          <w:sz w:val="20"/>
        </w:rPr>
        <w:t xml:space="preserve">Completion of the major courses for the first and second major for degrees sharing the same core courses and any required pre-requisite courses must </w:t>
      </w:r>
      <w:r w:rsidRPr="009108E4">
        <w:rPr>
          <w:noProof/>
          <w:sz w:val="20"/>
        </w:rPr>
        <w:t>be completed</w:t>
      </w:r>
      <w:r>
        <w:rPr>
          <w:sz w:val="20"/>
        </w:rPr>
        <w:t xml:space="preserve"> within three years of beginning the upper division course sequence to qualify for a second major.  For majors where different core courses are required, completion of the unduplicated core courses will also </w:t>
      </w:r>
      <w:r w:rsidRPr="009108E4">
        <w:rPr>
          <w:noProof/>
          <w:sz w:val="20"/>
        </w:rPr>
        <w:t>be required</w:t>
      </w:r>
      <w:r>
        <w:rPr>
          <w:sz w:val="20"/>
        </w:rPr>
        <w:t xml:space="preserve">.  For majors that share course requirements, course substitutions will </w:t>
      </w:r>
      <w:r w:rsidRPr="009108E4">
        <w:rPr>
          <w:noProof/>
          <w:sz w:val="20"/>
        </w:rPr>
        <w:t>be selected</w:t>
      </w:r>
      <w:r>
        <w:rPr>
          <w:sz w:val="20"/>
        </w:rPr>
        <w:t>.  Project courses, when required, will be required for both majors.  A second majo</w:t>
      </w:r>
      <w:r w:rsidR="00953A64">
        <w:rPr>
          <w:sz w:val="20"/>
        </w:rPr>
        <w:t>r is also available to graduate students.  Graduate students may select one additional major by declaring their intent to their academic advisor prior to completing degree requirements for the first major.</w:t>
      </w:r>
    </w:p>
    <w:p w:rsidR="0055153A" w:rsidRPr="00E16739" w:rsidRDefault="0055153A" w:rsidP="0055153A">
      <w:pPr>
        <w:rPr>
          <w:sz w:val="18"/>
          <w:szCs w:val="18"/>
        </w:rPr>
      </w:pPr>
    </w:p>
    <w:p w:rsidR="0055153A" w:rsidRPr="007E1CAC" w:rsidRDefault="0055153A" w:rsidP="007E1CAC">
      <w:pPr>
        <w:rPr>
          <w:b/>
          <w:i/>
        </w:rPr>
      </w:pPr>
      <w:r w:rsidRPr="007E1CAC">
        <w:rPr>
          <w:b/>
          <w:i/>
        </w:rPr>
        <w:t>Academic Minors</w:t>
      </w:r>
    </w:p>
    <w:p w:rsidR="00C8492D" w:rsidRPr="00F53E75" w:rsidRDefault="0055153A">
      <w:pPr>
        <w:rPr>
          <w:sz w:val="20"/>
        </w:rPr>
      </w:pPr>
      <w:r>
        <w:rPr>
          <w:sz w:val="20"/>
        </w:rPr>
        <w:t>Refer to BBA Academic Minor for additional information</w:t>
      </w:r>
      <w:r w:rsidRPr="00401DE0">
        <w:rPr>
          <w:sz w:val="20"/>
        </w:rPr>
        <w:t>.</w:t>
      </w:r>
      <w:bookmarkStart w:id="167" w:name="_Toc69633695"/>
    </w:p>
    <w:p w:rsidR="00F53E75" w:rsidRPr="00805576" w:rsidRDefault="00F53E75" w:rsidP="00805576">
      <w:pPr>
        <w:pStyle w:val="Heading2"/>
        <w:rPr>
          <w:sz w:val="24"/>
          <w:szCs w:val="24"/>
        </w:rPr>
      </w:pPr>
      <w:bookmarkStart w:id="168" w:name="_Toc69633700"/>
      <w:bookmarkStart w:id="169" w:name="_Toc348613688"/>
      <w:bookmarkStart w:id="170" w:name="_Toc499127112"/>
      <w:r w:rsidRPr="00805576">
        <w:rPr>
          <w:sz w:val="24"/>
          <w:szCs w:val="24"/>
        </w:rPr>
        <w:t>Grading System</w:t>
      </w:r>
      <w:bookmarkEnd w:id="170"/>
    </w:p>
    <w:p w:rsidR="00F53E75" w:rsidRPr="0055153A" w:rsidRDefault="00F53E75" w:rsidP="00F53E75">
      <w:pPr>
        <w:rPr>
          <w:rFonts w:cs="Arial"/>
          <w:sz w:val="20"/>
        </w:rPr>
      </w:pPr>
      <w:r w:rsidRPr="0055153A">
        <w:rPr>
          <w:rFonts w:cs="Arial"/>
          <w:sz w:val="20"/>
        </w:rPr>
        <w:t xml:space="preserve">The faculty of the University award all grades.  Students earn their grades; faculty </w:t>
      </w:r>
      <w:r w:rsidRPr="009108E4">
        <w:rPr>
          <w:rFonts w:cs="Arial"/>
          <w:noProof/>
          <w:sz w:val="20"/>
        </w:rPr>
        <w:t>do</w:t>
      </w:r>
      <w:r w:rsidRPr="0055153A">
        <w:rPr>
          <w:rFonts w:cs="Arial"/>
          <w:sz w:val="20"/>
        </w:rPr>
        <w:t xml:space="preserve"> not give grades to students.  An individual grade may only </w:t>
      </w:r>
      <w:r w:rsidRPr="009108E4">
        <w:rPr>
          <w:rFonts w:cs="Arial"/>
          <w:noProof/>
          <w:sz w:val="20"/>
        </w:rPr>
        <w:t>be changed</w:t>
      </w:r>
      <w:r w:rsidRPr="0055153A">
        <w:rPr>
          <w:rFonts w:cs="Arial"/>
          <w:sz w:val="20"/>
        </w:rPr>
        <w:t xml:space="preserve"> by the faculty person who taught the class, and only in cases of faculty error in calculating or reporting the student's grade or if the student has completed work due for the completion of an Incomplete grade.</w:t>
      </w:r>
    </w:p>
    <w:p w:rsidR="00F53E75" w:rsidRPr="0055153A" w:rsidRDefault="00F53E75" w:rsidP="00F53E75">
      <w:pPr>
        <w:rPr>
          <w:rFonts w:cs="Arial"/>
          <w:sz w:val="20"/>
        </w:rPr>
      </w:pPr>
    </w:p>
    <w:p w:rsidR="00F53E75" w:rsidRDefault="00F53E75" w:rsidP="00F53E75">
      <w:pPr>
        <w:rPr>
          <w:rFonts w:cs="Arial"/>
          <w:sz w:val="20"/>
        </w:rPr>
      </w:pPr>
      <w:r w:rsidRPr="0055153A">
        <w:rPr>
          <w:rFonts w:cs="Arial"/>
          <w:sz w:val="20"/>
        </w:rPr>
        <w:t>A student may submit an appeal for a review of a final grade.  Please refer to the Grade Appeals Procedure section of the Academic Polices provided below for instructions and timeline information.</w:t>
      </w:r>
    </w:p>
    <w:p w:rsidR="00F53E75" w:rsidRPr="00805576" w:rsidRDefault="00F53E75" w:rsidP="00805576">
      <w:pPr>
        <w:pStyle w:val="Heading2"/>
        <w:rPr>
          <w:sz w:val="24"/>
          <w:szCs w:val="24"/>
        </w:rPr>
      </w:pPr>
      <w:bookmarkStart w:id="171" w:name="_Toc69633697"/>
      <w:bookmarkStart w:id="172" w:name="_Toc499127113"/>
      <w:r w:rsidRPr="00805576">
        <w:rPr>
          <w:sz w:val="24"/>
          <w:szCs w:val="24"/>
        </w:rPr>
        <w:t>Grade Point Average</w:t>
      </w:r>
      <w:bookmarkEnd w:id="171"/>
      <w:bookmarkEnd w:id="172"/>
    </w:p>
    <w:p w:rsidR="00F53E75" w:rsidRPr="0055153A" w:rsidRDefault="00F53E75" w:rsidP="00F53E75">
      <w:pPr>
        <w:rPr>
          <w:rFonts w:cs="Arial"/>
          <w:sz w:val="20"/>
        </w:rPr>
      </w:pPr>
      <w:r>
        <w:rPr>
          <w:rFonts w:cs="Arial"/>
          <w:sz w:val="20"/>
        </w:rPr>
        <w:t xml:space="preserve">The </w:t>
      </w:r>
      <w:r w:rsidRPr="0055153A">
        <w:rPr>
          <w:rFonts w:cs="Arial"/>
          <w:sz w:val="20"/>
        </w:rPr>
        <w:t xml:space="preserve">grade point average (GPA) </w:t>
      </w:r>
      <w:r w:rsidRPr="009108E4">
        <w:rPr>
          <w:rFonts w:cs="Arial"/>
          <w:noProof/>
          <w:sz w:val="20"/>
        </w:rPr>
        <w:t>is determined</w:t>
      </w:r>
      <w:r w:rsidRPr="0055153A">
        <w:rPr>
          <w:rFonts w:cs="Arial"/>
          <w:sz w:val="20"/>
        </w:rPr>
        <w:t xml:space="preserve"> by m</w:t>
      </w:r>
      <w:r>
        <w:rPr>
          <w:rFonts w:cs="Arial"/>
          <w:sz w:val="20"/>
        </w:rPr>
        <w:t>ultiplying the number of</w:t>
      </w:r>
      <w:r w:rsidRPr="0055153A">
        <w:rPr>
          <w:rFonts w:cs="Arial"/>
          <w:sz w:val="20"/>
        </w:rPr>
        <w:t xml:space="preserve"> credit hours for each course attempted by the number of honor points corresponding to the final grade for the course. This total </w:t>
      </w:r>
      <w:r w:rsidRPr="009108E4">
        <w:rPr>
          <w:rFonts w:cs="Arial"/>
          <w:noProof/>
          <w:sz w:val="20"/>
        </w:rPr>
        <w:t>is then divided</w:t>
      </w:r>
      <w:r>
        <w:rPr>
          <w:rFonts w:cs="Arial"/>
          <w:sz w:val="20"/>
        </w:rPr>
        <w:t xml:space="preserve"> by the number of </w:t>
      </w:r>
      <w:r w:rsidRPr="0055153A">
        <w:rPr>
          <w:rFonts w:cs="Arial"/>
          <w:sz w:val="20"/>
        </w:rPr>
        <w:t>credit hou</w:t>
      </w:r>
      <w:r>
        <w:rPr>
          <w:rFonts w:cs="Arial"/>
          <w:sz w:val="20"/>
        </w:rPr>
        <w:t xml:space="preserve">rs attempted during that </w:t>
      </w:r>
      <w:r w:rsidRPr="009108E4">
        <w:rPr>
          <w:rFonts w:cs="Arial"/>
          <w:noProof/>
          <w:sz w:val="20"/>
        </w:rPr>
        <w:t>semester</w:t>
      </w:r>
      <w:r w:rsidR="009108E4">
        <w:rPr>
          <w:rFonts w:cs="Arial"/>
          <w:noProof/>
          <w:sz w:val="20"/>
        </w:rPr>
        <w:t>,</w:t>
      </w:r>
      <w:r w:rsidRPr="0055153A">
        <w:rPr>
          <w:rFonts w:cs="Arial"/>
          <w:sz w:val="20"/>
        </w:rPr>
        <w:t xml:space="preserve"> and the result rounded to the second decimal place. The GPA is calculated only on credit courses attempted at Cleary University.  The cumulative GPA </w:t>
      </w:r>
      <w:r w:rsidRPr="009108E4">
        <w:rPr>
          <w:rFonts w:cs="Arial"/>
          <w:noProof/>
          <w:sz w:val="20"/>
        </w:rPr>
        <w:t>is determined</w:t>
      </w:r>
      <w:r>
        <w:rPr>
          <w:rFonts w:cs="Arial"/>
          <w:sz w:val="20"/>
        </w:rPr>
        <w:t xml:space="preserve"> in the same manner as the semes</w:t>
      </w:r>
      <w:r w:rsidRPr="0055153A">
        <w:rPr>
          <w:rFonts w:cs="Arial"/>
          <w:sz w:val="20"/>
        </w:rPr>
        <w:t>ter GPA outlined above. In the case of repeated courses, the higher grade earned will be used in computing the cumulative GPA.</w:t>
      </w:r>
    </w:p>
    <w:bookmarkEnd w:id="168"/>
    <w:bookmarkEnd w:id="169"/>
    <w:p w:rsidR="00CD4D07" w:rsidRPr="00CD4D07" w:rsidRDefault="00805576">
      <w:pPr>
        <w:rPr>
          <w:rFonts w:cs="Arial"/>
          <w:b/>
          <w:bCs/>
          <w:sz w:val="20"/>
          <w:szCs w:val="20"/>
        </w:rPr>
      </w:pPr>
      <w:r>
        <w:rPr>
          <w:rFonts w:cs="Arial"/>
          <w:b/>
          <w:bCs/>
          <w:sz w:val="20"/>
          <w:szCs w:val="20"/>
        </w:rPr>
        <w:br w:type="page"/>
      </w:r>
    </w:p>
    <w:p w:rsidR="0055153A" w:rsidRPr="007E1CAC" w:rsidRDefault="0055153A" w:rsidP="007E1CAC">
      <w:pPr>
        <w:pStyle w:val="Heading2"/>
        <w:rPr>
          <w:sz w:val="24"/>
          <w:szCs w:val="24"/>
        </w:rPr>
      </w:pPr>
      <w:bookmarkStart w:id="173" w:name="_Toc499127114"/>
      <w:r w:rsidRPr="007E1CAC">
        <w:rPr>
          <w:sz w:val="24"/>
          <w:szCs w:val="24"/>
        </w:rPr>
        <w:lastRenderedPageBreak/>
        <w:t>Grading Scale</w:t>
      </w:r>
      <w:bookmarkEnd w:id="167"/>
      <w:bookmarkEnd w:id="173"/>
      <w:r w:rsidRPr="007E1CAC">
        <w:rPr>
          <w:sz w:val="24"/>
          <w:szCs w:val="24"/>
        </w:rPr>
        <w:t xml:space="preserve"> </w:t>
      </w:r>
    </w:p>
    <w:tbl>
      <w:tblPr>
        <w:tblStyle w:val="TableGrid"/>
        <w:tblW w:w="0" w:type="auto"/>
        <w:tblLook w:val="04A0" w:firstRow="1" w:lastRow="0" w:firstColumn="1" w:lastColumn="0" w:noHBand="0" w:noVBand="1"/>
      </w:tblPr>
      <w:tblGrid>
        <w:gridCol w:w="1975"/>
        <w:gridCol w:w="7087"/>
      </w:tblGrid>
      <w:tr w:rsidR="006D4469" w:rsidRPr="003903E9" w:rsidTr="006D4469">
        <w:tc>
          <w:tcPr>
            <w:tcW w:w="1975" w:type="dxa"/>
          </w:tcPr>
          <w:p w:rsidR="006D4469" w:rsidRPr="006D4469" w:rsidRDefault="006D4469" w:rsidP="00BD2248">
            <w:pPr>
              <w:rPr>
                <w:b/>
                <w:sz w:val="20"/>
                <w:szCs w:val="20"/>
              </w:rPr>
            </w:pPr>
            <w:bookmarkStart w:id="174" w:name="_Toc69633696"/>
            <w:r w:rsidRPr="006D4469">
              <w:rPr>
                <w:b/>
                <w:sz w:val="20"/>
                <w:szCs w:val="20"/>
              </w:rPr>
              <w:t>Earned Grades</w:t>
            </w:r>
          </w:p>
        </w:tc>
        <w:tc>
          <w:tcPr>
            <w:tcW w:w="7087" w:type="dxa"/>
          </w:tcPr>
          <w:p w:rsidR="006D4469" w:rsidRPr="006D4469" w:rsidRDefault="006D4469" w:rsidP="00BD2248">
            <w:pPr>
              <w:rPr>
                <w:b/>
                <w:sz w:val="20"/>
                <w:szCs w:val="20"/>
              </w:rPr>
            </w:pPr>
            <w:r w:rsidRPr="006D4469">
              <w:rPr>
                <w:b/>
                <w:sz w:val="20"/>
                <w:szCs w:val="20"/>
              </w:rPr>
              <w:t>Description</w:t>
            </w:r>
          </w:p>
        </w:tc>
      </w:tr>
      <w:tr w:rsidR="006D4469" w:rsidTr="006D4469">
        <w:tc>
          <w:tcPr>
            <w:tcW w:w="1975" w:type="dxa"/>
          </w:tcPr>
          <w:p w:rsidR="006D4469" w:rsidRPr="006D4469" w:rsidRDefault="006D4469" w:rsidP="00BD2248">
            <w:pPr>
              <w:rPr>
                <w:sz w:val="20"/>
                <w:szCs w:val="20"/>
              </w:rPr>
            </w:pPr>
            <w:r w:rsidRPr="006D4469">
              <w:rPr>
                <w:sz w:val="20"/>
                <w:szCs w:val="20"/>
              </w:rPr>
              <w:t>A, A-</w:t>
            </w:r>
          </w:p>
        </w:tc>
        <w:tc>
          <w:tcPr>
            <w:tcW w:w="7087" w:type="dxa"/>
          </w:tcPr>
          <w:p w:rsidR="006D4469" w:rsidRPr="006D4469" w:rsidRDefault="006D4469" w:rsidP="00BD2248">
            <w:pPr>
              <w:rPr>
                <w:sz w:val="20"/>
                <w:szCs w:val="20"/>
              </w:rPr>
            </w:pPr>
            <w:r w:rsidRPr="006D4469">
              <w:rPr>
                <w:sz w:val="20"/>
                <w:szCs w:val="20"/>
              </w:rPr>
              <w:t>An earned grade assigned by the faculty indicating the student’s work exceeded the minimum level of expectation in almost all areas.</w:t>
            </w:r>
          </w:p>
        </w:tc>
      </w:tr>
      <w:tr w:rsidR="006D4469" w:rsidTr="006D4469">
        <w:tc>
          <w:tcPr>
            <w:tcW w:w="1975" w:type="dxa"/>
          </w:tcPr>
          <w:p w:rsidR="006D4469" w:rsidRPr="006D4469" w:rsidRDefault="006D4469" w:rsidP="00BD2248">
            <w:pPr>
              <w:rPr>
                <w:sz w:val="20"/>
                <w:szCs w:val="20"/>
              </w:rPr>
            </w:pPr>
            <w:r w:rsidRPr="006D4469">
              <w:rPr>
                <w:sz w:val="20"/>
                <w:szCs w:val="20"/>
              </w:rPr>
              <w:t>B+, B, B-</w:t>
            </w:r>
          </w:p>
        </w:tc>
        <w:tc>
          <w:tcPr>
            <w:tcW w:w="7087" w:type="dxa"/>
          </w:tcPr>
          <w:p w:rsidR="006D4469" w:rsidRPr="006D4469" w:rsidRDefault="006D4469" w:rsidP="00BD2248">
            <w:pPr>
              <w:rPr>
                <w:sz w:val="20"/>
                <w:szCs w:val="20"/>
              </w:rPr>
            </w:pPr>
            <w:r w:rsidRPr="006D4469">
              <w:rPr>
                <w:sz w:val="20"/>
                <w:szCs w:val="20"/>
              </w:rPr>
              <w:t>An earned grade assigned by the faculty indicating the student’s work exceeded the minimum level of expectation in most areas.</w:t>
            </w:r>
          </w:p>
        </w:tc>
      </w:tr>
      <w:tr w:rsidR="006D4469" w:rsidTr="006D4469">
        <w:tc>
          <w:tcPr>
            <w:tcW w:w="1975" w:type="dxa"/>
          </w:tcPr>
          <w:p w:rsidR="006D4469" w:rsidRPr="006D4469" w:rsidRDefault="006D4469" w:rsidP="00BD2248">
            <w:pPr>
              <w:rPr>
                <w:sz w:val="20"/>
                <w:szCs w:val="20"/>
              </w:rPr>
            </w:pPr>
            <w:r w:rsidRPr="006D4469">
              <w:rPr>
                <w:sz w:val="20"/>
                <w:szCs w:val="20"/>
              </w:rPr>
              <w:t>C+, C, C-</w:t>
            </w:r>
          </w:p>
        </w:tc>
        <w:tc>
          <w:tcPr>
            <w:tcW w:w="7087" w:type="dxa"/>
          </w:tcPr>
          <w:p w:rsidR="006D4469" w:rsidRPr="006D4469" w:rsidRDefault="006D4469" w:rsidP="00BD2248">
            <w:pPr>
              <w:rPr>
                <w:sz w:val="20"/>
                <w:szCs w:val="20"/>
              </w:rPr>
            </w:pPr>
            <w:r w:rsidRPr="006D4469">
              <w:rPr>
                <w:sz w:val="20"/>
                <w:szCs w:val="20"/>
              </w:rPr>
              <w:t>An earned grade assigned by the faculty indicating the student’s work met the minimum level of expectation in almost all areas.</w:t>
            </w:r>
          </w:p>
        </w:tc>
      </w:tr>
      <w:tr w:rsidR="006D4469" w:rsidTr="006D4469">
        <w:tc>
          <w:tcPr>
            <w:tcW w:w="1975" w:type="dxa"/>
          </w:tcPr>
          <w:p w:rsidR="006D4469" w:rsidRPr="006D4469" w:rsidRDefault="006D4469" w:rsidP="00BD2248">
            <w:pPr>
              <w:rPr>
                <w:sz w:val="20"/>
                <w:szCs w:val="20"/>
              </w:rPr>
            </w:pPr>
            <w:r w:rsidRPr="006D4469">
              <w:rPr>
                <w:sz w:val="20"/>
                <w:szCs w:val="20"/>
              </w:rPr>
              <w:t>D+, D, D-</w:t>
            </w:r>
          </w:p>
        </w:tc>
        <w:tc>
          <w:tcPr>
            <w:tcW w:w="7087" w:type="dxa"/>
          </w:tcPr>
          <w:p w:rsidR="006D4469" w:rsidRPr="006D4469" w:rsidRDefault="006D4469" w:rsidP="00BD2248">
            <w:pPr>
              <w:rPr>
                <w:sz w:val="20"/>
                <w:szCs w:val="20"/>
              </w:rPr>
            </w:pPr>
            <w:r w:rsidRPr="006D4469">
              <w:rPr>
                <w:sz w:val="20"/>
                <w:szCs w:val="20"/>
              </w:rPr>
              <w:t>An earned grade assigned by the faculty indicating the student’s work met the minimum level of expectation in most areas.</w:t>
            </w:r>
          </w:p>
        </w:tc>
      </w:tr>
      <w:tr w:rsidR="006D4469" w:rsidTr="006D4469">
        <w:tc>
          <w:tcPr>
            <w:tcW w:w="1975" w:type="dxa"/>
          </w:tcPr>
          <w:p w:rsidR="006D4469" w:rsidRPr="006D4469" w:rsidRDefault="006D4469" w:rsidP="00BD2248">
            <w:pPr>
              <w:rPr>
                <w:sz w:val="20"/>
                <w:szCs w:val="20"/>
              </w:rPr>
            </w:pPr>
            <w:r w:rsidRPr="006D4469">
              <w:rPr>
                <w:sz w:val="20"/>
                <w:szCs w:val="20"/>
              </w:rPr>
              <w:t>E</w:t>
            </w:r>
          </w:p>
          <w:p w:rsidR="006D4469" w:rsidRPr="006D4469" w:rsidRDefault="006D4469" w:rsidP="00BD2248">
            <w:pPr>
              <w:rPr>
                <w:sz w:val="20"/>
                <w:szCs w:val="20"/>
              </w:rPr>
            </w:pPr>
            <w:r w:rsidRPr="006D4469">
              <w:rPr>
                <w:sz w:val="20"/>
                <w:szCs w:val="20"/>
              </w:rPr>
              <w:t>(Academic Failure)</w:t>
            </w:r>
          </w:p>
        </w:tc>
        <w:tc>
          <w:tcPr>
            <w:tcW w:w="7087" w:type="dxa"/>
          </w:tcPr>
          <w:p w:rsidR="006D4469" w:rsidRPr="006D4469" w:rsidRDefault="006D4469" w:rsidP="00BD2248">
            <w:pPr>
              <w:rPr>
                <w:sz w:val="20"/>
                <w:szCs w:val="20"/>
              </w:rPr>
            </w:pPr>
            <w:r w:rsidRPr="006D4469">
              <w:rPr>
                <w:sz w:val="20"/>
                <w:szCs w:val="20"/>
              </w:rPr>
              <w:t xml:space="preserve">A grade assigned by the faculty indicating that even though the student made an effort in the class, minimum expectations </w:t>
            </w:r>
            <w:r w:rsidRPr="00F71704">
              <w:rPr>
                <w:noProof/>
                <w:sz w:val="20"/>
                <w:szCs w:val="20"/>
              </w:rPr>
              <w:t>were not met</w:t>
            </w:r>
            <w:r w:rsidRPr="006D4469">
              <w:rPr>
                <w:sz w:val="20"/>
                <w:szCs w:val="20"/>
              </w:rPr>
              <w:t xml:space="preserve">.  The student must retake the course to fulfill degree requirements.  </w:t>
            </w:r>
          </w:p>
        </w:tc>
      </w:tr>
      <w:tr w:rsidR="006D4469" w:rsidTr="006D4469">
        <w:tc>
          <w:tcPr>
            <w:tcW w:w="1975" w:type="dxa"/>
          </w:tcPr>
          <w:p w:rsidR="006D4469" w:rsidRPr="006D4469" w:rsidRDefault="006D4469" w:rsidP="00BD2248">
            <w:pPr>
              <w:rPr>
                <w:sz w:val="20"/>
                <w:szCs w:val="20"/>
              </w:rPr>
            </w:pPr>
            <w:r w:rsidRPr="006D4469">
              <w:rPr>
                <w:sz w:val="20"/>
                <w:szCs w:val="20"/>
              </w:rPr>
              <w:t>F</w:t>
            </w:r>
          </w:p>
        </w:tc>
        <w:tc>
          <w:tcPr>
            <w:tcW w:w="7087" w:type="dxa"/>
          </w:tcPr>
          <w:p w:rsidR="006D4469" w:rsidRPr="006D4469" w:rsidRDefault="006D4469" w:rsidP="00BD2248">
            <w:pPr>
              <w:rPr>
                <w:sz w:val="20"/>
                <w:szCs w:val="20"/>
              </w:rPr>
            </w:pPr>
            <w:r w:rsidRPr="006D4469">
              <w:rPr>
                <w:sz w:val="20"/>
                <w:szCs w:val="20"/>
              </w:rPr>
              <w:t xml:space="preserve">A failed grade is assigned by the faculty in a course indicating a failed grade when the courses </w:t>
            </w:r>
            <w:r w:rsidRPr="009108E4">
              <w:rPr>
                <w:noProof/>
                <w:sz w:val="20"/>
                <w:szCs w:val="20"/>
              </w:rPr>
              <w:t>are evaluated</w:t>
            </w:r>
            <w:r w:rsidRPr="006D4469">
              <w:rPr>
                <w:sz w:val="20"/>
                <w:szCs w:val="20"/>
              </w:rPr>
              <w:t xml:space="preserve"> on a pass/fail basis.  The course must be repeated to fulfill degree requirements.</w:t>
            </w:r>
          </w:p>
        </w:tc>
      </w:tr>
      <w:tr w:rsidR="006D4469" w:rsidTr="006D4469">
        <w:tc>
          <w:tcPr>
            <w:tcW w:w="1975" w:type="dxa"/>
          </w:tcPr>
          <w:p w:rsidR="006D4469" w:rsidRPr="006D4469" w:rsidRDefault="006D4469" w:rsidP="00BD2248">
            <w:pPr>
              <w:rPr>
                <w:sz w:val="20"/>
                <w:szCs w:val="20"/>
              </w:rPr>
            </w:pPr>
            <w:r w:rsidRPr="006D4469">
              <w:rPr>
                <w:sz w:val="20"/>
                <w:szCs w:val="20"/>
              </w:rPr>
              <w:t>P</w:t>
            </w:r>
          </w:p>
        </w:tc>
        <w:tc>
          <w:tcPr>
            <w:tcW w:w="7087" w:type="dxa"/>
          </w:tcPr>
          <w:p w:rsidR="006D4469" w:rsidRPr="006D4469" w:rsidRDefault="006D4469" w:rsidP="00BD2248">
            <w:pPr>
              <w:rPr>
                <w:sz w:val="20"/>
                <w:szCs w:val="20"/>
              </w:rPr>
            </w:pPr>
            <w:r w:rsidRPr="006D4469">
              <w:rPr>
                <w:sz w:val="20"/>
                <w:szCs w:val="20"/>
              </w:rPr>
              <w:t xml:space="preserve">A </w:t>
            </w:r>
            <w:r w:rsidRPr="00F71704">
              <w:rPr>
                <w:noProof/>
                <w:sz w:val="20"/>
                <w:szCs w:val="20"/>
              </w:rPr>
              <w:t>pass</w:t>
            </w:r>
            <w:r w:rsidRPr="006D4469">
              <w:rPr>
                <w:sz w:val="20"/>
                <w:szCs w:val="20"/>
              </w:rPr>
              <w:t xml:space="preserve"> grade is either assigned by the faculty in a course indicating a </w:t>
            </w:r>
            <w:r w:rsidRPr="00F71704">
              <w:rPr>
                <w:noProof/>
                <w:sz w:val="20"/>
                <w:szCs w:val="20"/>
              </w:rPr>
              <w:t>pass</w:t>
            </w:r>
            <w:r w:rsidRPr="006D4469">
              <w:rPr>
                <w:sz w:val="20"/>
                <w:szCs w:val="20"/>
              </w:rPr>
              <w:t xml:space="preserve"> grade when courses are evaluated on a pass/fail basis, or by the Academic Program Committee as a result of a grade appeal.  The student receives credit for the course.</w:t>
            </w:r>
          </w:p>
        </w:tc>
      </w:tr>
      <w:tr w:rsidR="006D4469" w:rsidRPr="003903E9" w:rsidTr="006D4469">
        <w:tc>
          <w:tcPr>
            <w:tcW w:w="1975" w:type="dxa"/>
          </w:tcPr>
          <w:p w:rsidR="006D4469" w:rsidRPr="006D4469" w:rsidRDefault="006D4469" w:rsidP="00BD2248">
            <w:pPr>
              <w:rPr>
                <w:b/>
                <w:sz w:val="20"/>
                <w:szCs w:val="20"/>
              </w:rPr>
            </w:pPr>
            <w:r w:rsidRPr="006D4469">
              <w:rPr>
                <w:b/>
                <w:sz w:val="20"/>
                <w:szCs w:val="20"/>
              </w:rPr>
              <w:t>Unearned Grades</w:t>
            </w:r>
          </w:p>
        </w:tc>
        <w:tc>
          <w:tcPr>
            <w:tcW w:w="7087" w:type="dxa"/>
          </w:tcPr>
          <w:p w:rsidR="006D4469" w:rsidRPr="006D4469" w:rsidRDefault="006D4469" w:rsidP="00BD2248">
            <w:pPr>
              <w:rPr>
                <w:b/>
                <w:sz w:val="20"/>
                <w:szCs w:val="20"/>
              </w:rPr>
            </w:pPr>
            <w:r w:rsidRPr="006D4469">
              <w:rPr>
                <w:b/>
                <w:sz w:val="20"/>
                <w:szCs w:val="20"/>
              </w:rPr>
              <w:t>Description</w:t>
            </w:r>
          </w:p>
        </w:tc>
      </w:tr>
      <w:tr w:rsidR="006D4469" w:rsidTr="006D4469">
        <w:tc>
          <w:tcPr>
            <w:tcW w:w="1975" w:type="dxa"/>
          </w:tcPr>
          <w:p w:rsidR="006D4469" w:rsidRPr="006D4469" w:rsidRDefault="006D4469" w:rsidP="00BD2248">
            <w:pPr>
              <w:rPr>
                <w:sz w:val="20"/>
                <w:szCs w:val="20"/>
              </w:rPr>
            </w:pPr>
            <w:r w:rsidRPr="006D4469">
              <w:rPr>
                <w:sz w:val="20"/>
                <w:szCs w:val="20"/>
              </w:rPr>
              <w:t>AU</w:t>
            </w:r>
          </w:p>
        </w:tc>
        <w:tc>
          <w:tcPr>
            <w:tcW w:w="7087" w:type="dxa"/>
          </w:tcPr>
          <w:p w:rsidR="006D4469" w:rsidRPr="006D4469" w:rsidRDefault="006D4469" w:rsidP="00BD2248">
            <w:pPr>
              <w:rPr>
                <w:sz w:val="20"/>
                <w:szCs w:val="20"/>
              </w:rPr>
            </w:pPr>
            <w:r>
              <w:rPr>
                <w:sz w:val="20"/>
                <w:szCs w:val="20"/>
              </w:rPr>
              <w:t xml:space="preserve">Audit.  </w:t>
            </w:r>
            <w:r w:rsidRPr="006D4469">
              <w:rPr>
                <w:sz w:val="20"/>
                <w:szCs w:val="20"/>
              </w:rPr>
              <w:t>Indicates a registration to audit a course which is not for academic credit.</w:t>
            </w:r>
          </w:p>
        </w:tc>
      </w:tr>
      <w:tr w:rsidR="006D4469" w:rsidTr="006D4469">
        <w:tc>
          <w:tcPr>
            <w:tcW w:w="1975" w:type="dxa"/>
          </w:tcPr>
          <w:p w:rsidR="006D4469" w:rsidRPr="006D4469" w:rsidRDefault="006D4469" w:rsidP="00BD2248">
            <w:pPr>
              <w:rPr>
                <w:sz w:val="20"/>
                <w:szCs w:val="20"/>
              </w:rPr>
            </w:pPr>
            <w:r w:rsidRPr="006D4469">
              <w:rPr>
                <w:sz w:val="20"/>
                <w:szCs w:val="20"/>
              </w:rPr>
              <w:t>FW</w:t>
            </w:r>
          </w:p>
        </w:tc>
        <w:tc>
          <w:tcPr>
            <w:tcW w:w="7087" w:type="dxa"/>
          </w:tcPr>
          <w:p w:rsidR="006D4469" w:rsidRPr="006D4469" w:rsidRDefault="006D4469" w:rsidP="00BD2248">
            <w:pPr>
              <w:rPr>
                <w:sz w:val="20"/>
                <w:szCs w:val="20"/>
              </w:rPr>
            </w:pPr>
            <w:r w:rsidRPr="006D4469">
              <w:rPr>
                <w:sz w:val="20"/>
                <w:szCs w:val="20"/>
              </w:rPr>
              <w:t xml:space="preserve">Faculty Withdrawal.  </w:t>
            </w:r>
            <w:r w:rsidRPr="00F71704">
              <w:rPr>
                <w:noProof/>
                <w:sz w:val="20"/>
                <w:szCs w:val="20"/>
              </w:rPr>
              <w:t>This grade is assigned by the faculty</w:t>
            </w:r>
            <w:r w:rsidRPr="006D4469">
              <w:rPr>
                <w:sz w:val="20"/>
                <w:szCs w:val="20"/>
              </w:rPr>
              <w:t xml:space="preserve"> for a course in which the student has never attended, nor participated in the course.</w:t>
            </w:r>
          </w:p>
        </w:tc>
      </w:tr>
      <w:tr w:rsidR="006D4469" w:rsidTr="006D4469">
        <w:tc>
          <w:tcPr>
            <w:tcW w:w="1975" w:type="dxa"/>
          </w:tcPr>
          <w:p w:rsidR="006D4469" w:rsidRPr="006D4469" w:rsidRDefault="006D4469" w:rsidP="00BD2248">
            <w:pPr>
              <w:rPr>
                <w:sz w:val="20"/>
                <w:szCs w:val="20"/>
              </w:rPr>
            </w:pPr>
            <w:r w:rsidRPr="006D4469">
              <w:rPr>
                <w:sz w:val="20"/>
                <w:szCs w:val="20"/>
              </w:rPr>
              <w:t>I</w:t>
            </w:r>
          </w:p>
        </w:tc>
        <w:tc>
          <w:tcPr>
            <w:tcW w:w="7087" w:type="dxa"/>
          </w:tcPr>
          <w:p w:rsidR="006D4469" w:rsidRPr="006D4469" w:rsidRDefault="006D4469" w:rsidP="00BD2248">
            <w:pPr>
              <w:rPr>
                <w:sz w:val="20"/>
                <w:szCs w:val="20"/>
              </w:rPr>
            </w:pPr>
            <w:r w:rsidRPr="006D4469">
              <w:rPr>
                <w:sz w:val="20"/>
                <w:szCs w:val="20"/>
              </w:rPr>
              <w:t>Incomplete.  A grade assigned by the faculty indicating that the student came just short of completing the course due to circumstances beyond his or her control and is given a grace period (not to exceed seven weeks) to finish the work without penalty.</w:t>
            </w:r>
          </w:p>
        </w:tc>
      </w:tr>
      <w:tr w:rsidR="006D4469" w:rsidTr="006D4469">
        <w:tc>
          <w:tcPr>
            <w:tcW w:w="1975" w:type="dxa"/>
          </w:tcPr>
          <w:p w:rsidR="006D4469" w:rsidRPr="006D4469" w:rsidRDefault="006D4469" w:rsidP="00BD2248">
            <w:pPr>
              <w:rPr>
                <w:sz w:val="20"/>
                <w:szCs w:val="20"/>
              </w:rPr>
            </w:pPr>
            <w:r w:rsidRPr="006D4469">
              <w:rPr>
                <w:sz w:val="20"/>
                <w:szCs w:val="20"/>
              </w:rPr>
              <w:t>IW</w:t>
            </w:r>
          </w:p>
        </w:tc>
        <w:tc>
          <w:tcPr>
            <w:tcW w:w="7087" w:type="dxa"/>
          </w:tcPr>
          <w:p w:rsidR="006D4469" w:rsidRPr="006D4469" w:rsidRDefault="006D4469" w:rsidP="00BD2248">
            <w:pPr>
              <w:rPr>
                <w:sz w:val="20"/>
                <w:szCs w:val="20"/>
              </w:rPr>
            </w:pPr>
            <w:r w:rsidRPr="006D4469">
              <w:rPr>
                <w:sz w:val="20"/>
                <w:szCs w:val="20"/>
              </w:rPr>
              <w:t xml:space="preserve">Institutional Withdrawal.  The University withdrew the student from all classes because he/she did not attend any class and did not request a drop or withdrawal, or due to circumstances where the student </w:t>
            </w:r>
            <w:r w:rsidRPr="009108E4">
              <w:rPr>
                <w:noProof/>
                <w:sz w:val="20"/>
                <w:szCs w:val="20"/>
              </w:rPr>
              <w:t>was removed</w:t>
            </w:r>
            <w:r w:rsidRPr="006D4469">
              <w:rPr>
                <w:sz w:val="20"/>
                <w:szCs w:val="20"/>
              </w:rPr>
              <w:t xml:space="preserve"> from class by the administration.</w:t>
            </w:r>
          </w:p>
        </w:tc>
      </w:tr>
      <w:tr w:rsidR="006D4469" w:rsidTr="006D4469">
        <w:tc>
          <w:tcPr>
            <w:tcW w:w="1975" w:type="dxa"/>
          </w:tcPr>
          <w:p w:rsidR="006D4469" w:rsidRPr="006D4469" w:rsidRDefault="006D4469" w:rsidP="00BD2248">
            <w:pPr>
              <w:rPr>
                <w:sz w:val="20"/>
                <w:szCs w:val="20"/>
              </w:rPr>
            </w:pPr>
            <w:r w:rsidRPr="006D4469">
              <w:rPr>
                <w:sz w:val="20"/>
                <w:szCs w:val="20"/>
              </w:rPr>
              <w:t>R</w:t>
            </w:r>
          </w:p>
        </w:tc>
        <w:tc>
          <w:tcPr>
            <w:tcW w:w="7087" w:type="dxa"/>
          </w:tcPr>
          <w:p w:rsidR="006D4469" w:rsidRPr="006D4469" w:rsidRDefault="006D4469" w:rsidP="00BD2248">
            <w:pPr>
              <w:rPr>
                <w:sz w:val="20"/>
                <w:szCs w:val="20"/>
              </w:rPr>
            </w:pPr>
            <w:r w:rsidRPr="006D4469">
              <w:rPr>
                <w:sz w:val="20"/>
                <w:szCs w:val="20"/>
              </w:rPr>
              <w:t xml:space="preserve">Repeated Course.  </w:t>
            </w:r>
            <w:r w:rsidRPr="009108E4">
              <w:rPr>
                <w:noProof/>
                <w:sz w:val="20"/>
                <w:szCs w:val="20"/>
              </w:rPr>
              <w:t>Grade</w:t>
            </w:r>
            <w:r w:rsidRPr="006D4469">
              <w:rPr>
                <w:sz w:val="20"/>
                <w:szCs w:val="20"/>
              </w:rPr>
              <w:t xml:space="preserve"> assigned by the Records Office when the course has been repeated to replace a previously earned grade.</w:t>
            </w:r>
          </w:p>
        </w:tc>
      </w:tr>
      <w:tr w:rsidR="006D4469" w:rsidTr="006D4469">
        <w:tc>
          <w:tcPr>
            <w:tcW w:w="1975" w:type="dxa"/>
          </w:tcPr>
          <w:p w:rsidR="006D4469" w:rsidRPr="006D4469" w:rsidRDefault="006D4469" w:rsidP="00BD2248">
            <w:pPr>
              <w:rPr>
                <w:sz w:val="20"/>
                <w:szCs w:val="20"/>
              </w:rPr>
            </w:pPr>
            <w:r w:rsidRPr="006D4469">
              <w:rPr>
                <w:sz w:val="20"/>
                <w:szCs w:val="20"/>
              </w:rPr>
              <w:t>W</w:t>
            </w:r>
          </w:p>
        </w:tc>
        <w:tc>
          <w:tcPr>
            <w:tcW w:w="7087" w:type="dxa"/>
          </w:tcPr>
          <w:p w:rsidR="006D4469" w:rsidRPr="006D4469" w:rsidRDefault="006D4469" w:rsidP="00BD2248">
            <w:pPr>
              <w:rPr>
                <w:sz w:val="20"/>
                <w:szCs w:val="20"/>
              </w:rPr>
            </w:pPr>
            <w:r w:rsidRPr="006D4469">
              <w:rPr>
                <w:sz w:val="20"/>
                <w:szCs w:val="20"/>
              </w:rPr>
              <w:t>Withdrawal.  The student elected to withdraw from the course during the withdrawal period.</w:t>
            </w:r>
          </w:p>
        </w:tc>
      </w:tr>
    </w:tbl>
    <w:p w:rsidR="006D4469" w:rsidRPr="0055153A" w:rsidRDefault="006D4469" w:rsidP="006D4469">
      <w:pPr>
        <w:pStyle w:val="Heading2"/>
      </w:pPr>
      <w:bookmarkStart w:id="175" w:name="_Toc499127115"/>
      <w:r w:rsidRPr="00805576">
        <w:rPr>
          <w:sz w:val="24"/>
          <w:szCs w:val="24"/>
        </w:rPr>
        <w:t>Honor Point Scale (effective Fall 2002 to present</w:t>
      </w:r>
      <w:r w:rsidRPr="0055153A">
        <w:t>)</w:t>
      </w:r>
      <w:bookmarkEnd w:id="175"/>
    </w:p>
    <w:p w:rsidR="006D4469" w:rsidRPr="00FC5A14" w:rsidRDefault="006D4469" w:rsidP="006D4469">
      <w:pPr>
        <w:ind w:firstLine="720"/>
        <w:rPr>
          <w:rFonts w:cs="Arial"/>
          <w:sz w:val="20"/>
        </w:rPr>
      </w:pPr>
      <w:r w:rsidRPr="00FC5A14">
        <w:rPr>
          <w:rFonts w:cs="Arial"/>
          <w:sz w:val="20"/>
        </w:rPr>
        <w:t>Grade</w:t>
      </w:r>
      <w:r w:rsidRPr="00FC5A14">
        <w:rPr>
          <w:rFonts w:cs="Arial"/>
          <w:sz w:val="20"/>
        </w:rPr>
        <w:tab/>
      </w:r>
      <w:r w:rsidRPr="00FC5A14">
        <w:rPr>
          <w:rFonts w:cs="Arial"/>
          <w:sz w:val="20"/>
        </w:rPr>
        <w:tab/>
        <w:t>Percent</w:t>
      </w:r>
      <w:r w:rsidRPr="00FC5A14">
        <w:rPr>
          <w:rFonts w:cs="Arial"/>
          <w:sz w:val="20"/>
        </w:rPr>
        <w:tab/>
      </w:r>
      <w:r w:rsidRPr="00FC5A14">
        <w:rPr>
          <w:rFonts w:cs="Arial"/>
          <w:sz w:val="20"/>
        </w:rPr>
        <w:tab/>
      </w:r>
      <w:r w:rsidRPr="00FC5A14">
        <w:rPr>
          <w:rFonts w:cs="Arial"/>
          <w:sz w:val="20"/>
        </w:rPr>
        <w:tab/>
        <w:t>Honor Points (unearned grades do not receive honor points)</w:t>
      </w:r>
    </w:p>
    <w:tbl>
      <w:tblPr>
        <w:tblStyle w:val="TableGrid"/>
        <w:tblW w:w="0" w:type="auto"/>
        <w:tblInd w:w="996" w:type="dxa"/>
        <w:tblLook w:val="04A0" w:firstRow="1" w:lastRow="0" w:firstColumn="1" w:lastColumn="0" w:noHBand="0" w:noVBand="1"/>
      </w:tblPr>
      <w:tblGrid>
        <w:gridCol w:w="1326"/>
        <w:gridCol w:w="1327"/>
        <w:gridCol w:w="1327"/>
      </w:tblGrid>
      <w:tr w:rsidR="006D4469" w:rsidRPr="00DC061B" w:rsidTr="00BD2248">
        <w:tc>
          <w:tcPr>
            <w:tcW w:w="1326" w:type="dxa"/>
          </w:tcPr>
          <w:p w:rsidR="006D4469" w:rsidRPr="00DC061B" w:rsidRDefault="006D4469" w:rsidP="00BD2248">
            <w:pPr>
              <w:rPr>
                <w:rFonts w:cs="Arial"/>
                <w:sz w:val="20"/>
              </w:rPr>
            </w:pPr>
            <w:r w:rsidRPr="00DC061B">
              <w:rPr>
                <w:rFonts w:cs="Arial"/>
                <w:sz w:val="20"/>
              </w:rPr>
              <w:t xml:space="preserve">A </w:t>
            </w:r>
          </w:p>
        </w:tc>
        <w:tc>
          <w:tcPr>
            <w:tcW w:w="1327" w:type="dxa"/>
          </w:tcPr>
          <w:p w:rsidR="006D4469" w:rsidRPr="00DC061B" w:rsidRDefault="006D4469" w:rsidP="00BD2248">
            <w:pPr>
              <w:rPr>
                <w:rFonts w:cs="Arial"/>
                <w:sz w:val="20"/>
              </w:rPr>
            </w:pPr>
            <w:r w:rsidRPr="00DC061B">
              <w:rPr>
                <w:rFonts w:cs="Arial"/>
                <w:sz w:val="20"/>
              </w:rPr>
              <w:t>94-100%</w:t>
            </w:r>
          </w:p>
        </w:tc>
        <w:tc>
          <w:tcPr>
            <w:tcW w:w="1327" w:type="dxa"/>
          </w:tcPr>
          <w:p w:rsidR="006D4469" w:rsidRPr="00DC061B" w:rsidRDefault="006D4469" w:rsidP="00BD2248">
            <w:pPr>
              <w:rPr>
                <w:rFonts w:cs="Arial"/>
                <w:sz w:val="20"/>
              </w:rPr>
            </w:pPr>
            <w:r>
              <w:rPr>
                <w:rFonts w:cs="Arial"/>
                <w:sz w:val="20"/>
              </w:rPr>
              <w:t>4.0</w:t>
            </w:r>
          </w:p>
        </w:tc>
      </w:tr>
      <w:tr w:rsidR="006D4469" w:rsidRPr="00DC061B" w:rsidTr="00BD2248">
        <w:tc>
          <w:tcPr>
            <w:tcW w:w="1326" w:type="dxa"/>
          </w:tcPr>
          <w:p w:rsidR="006D4469" w:rsidRPr="00DC061B" w:rsidRDefault="006D4469" w:rsidP="00BD2248">
            <w:pPr>
              <w:rPr>
                <w:rFonts w:cs="Arial"/>
                <w:sz w:val="20"/>
              </w:rPr>
            </w:pPr>
            <w:r w:rsidRPr="00DC061B">
              <w:rPr>
                <w:rFonts w:cs="Arial"/>
                <w:sz w:val="20"/>
              </w:rPr>
              <w:t>A-</w:t>
            </w:r>
          </w:p>
        </w:tc>
        <w:tc>
          <w:tcPr>
            <w:tcW w:w="1327" w:type="dxa"/>
          </w:tcPr>
          <w:p w:rsidR="006D4469" w:rsidRPr="00DC061B" w:rsidRDefault="006D4469" w:rsidP="00BD2248">
            <w:pPr>
              <w:rPr>
                <w:rFonts w:cs="Arial"/>
                <w:sz w:val="20"/>
              </w:rPr>
            </w:pPr>
            <w:r w:rsidRPr="00DC061B">
              <w:rPr>
                <w:rFonts w:cs="Arial"/>
                <w:sz w:val="20"/>
              </w:rPr>
              <w:t>90-93%</w:t>
            </w:r>
          </w:p>
        </w:tc>
        <w:tc>
          <w:tcPr>
            <w:tcW w:w="1327" w:type="dxa"/>
          </w:tcPr>
          <w:p w:rsidR="006D4469" w:rsidRPr="00DC061B" w:rsidRDefault="006D4469" w:rsidP="00BD2248">
            <w:pPr>
              <w:rPr>
                <w:rFonts w:cs="Arial"/>
                <w:sz w:val="20"/>
              </w:rPr>
            </w:pPr>
            <w:r w:rsidRPr="00DC061B">
              <w:rPr>
                <w:rFonts w:cs="Arial"/>
                <w:sz w:val="20"/>
              </w:rPr>
              <w:t>3.7</w:t>
            </w:r>
          </w:p>
        </w:tc>
      </w:tr>
      <w:tr w:rsidR="006D4469" w:rsidRPr="00DC061B" w:rsidTr="00BD2248">
        <w:tc>
          <w:tcPr>
            <w:tcW w:w="1326" w:type="dxa"/>
          </w:tcPr>
          <w:p w:rsidR="006D4469" w:rsidRPr="00DC061B" w:rsidRDefault="006D4469" w:rsidP="00BD2248">
            <w:pPr>
              <w:rPr>
                <w:rFonts w:cs="Arial"/>
                <w:sz w:val="20"/>
              </w:rPr>
            </w:pPr>
            <w:r w:rsidRPr="00DC061B">
              <w:rPr>
                <w:rFonts w:cs="Arial"/>
                <w:sz w:val="20"/>
              </w:rPr>
              <w:t>B+</w:t>
            </w:r>
          </w:p>
        </w:tc>
        <w:tc>
          <w:tcPr>
            <w:tcW w:w="1327" w:type="dxa"/>
          </w:tcPr>
          <w:p w:rsidR="006D4469" w:rsidRPr="00DC061B" w:rsidRDefault="006D4469" w:rsidP="00BD2248">
            <w:pPr>
              <w:rPr>
                <w:rFonts w:cs="Arial"/>
                <w:sz w:val="20"/>
              </w:rPr>
            </w:pPr>
            <w:r w:rsidRPr="00DC061B">
              <w:rPr>
                <w:rFonts w:cs="Arial"/>
                <w:sz w:val="20"/>
              </w:rPr>
              <w:t>87-89%</w:t>
            </w:r>
          </w:p>
        </w:tc>
        <w:tc>
          <w:tcPr>
            <w:tcW w:w="1327" w:type="dxa"/>
          </w:tcPr>
          <w:p w:rsidR="006D4469" w:rsidRPr="00DC061B" w:rsidRDefault="006D4469" w:rsidP="00BD2248">
            <w:pPr>
              <w:rPr>
                <w:rFonts w:cs="Arial"/>
                <w:sz w:val="20"/>
              </w:rPr>
            </w:pPr>
            <w:r w:rsidRPr="00DC061B">
              <w:rPr>
                <w:rFonts w:cs="Arial"/>
                <w:sz w:val="20"/>
              </w:rPr>
              <w:t>3.3</w:t>
            </w:r>
          </w:p>
        </w:tc>
      </w:tr>
      <w:tr w:rsidR="006D4469" w:rsidRPr="00DC061B" w:rsidTr="00BD2248">
        <w:tc>
          <w:tcPr>
            <w:tcW w:w="1326" w:type="dxa"/>
          </w:tcPr>
          <w:p w:rsidR="006D4469" w:rsidRPr="00DC061B" w:rsidRDefault="006D4469" w:rsidP="00BD2248">
            <w:pPr>
              <w:rPr>
                <w:rFonts w:cs="Arial"/>
                <w:sz w:val="20"/>
              </w:rPr>
            </w:pPr>
            <w:r w:rsidRPr="00DC061B">
              <w:rPr>
                <w:rFonts w:cs="Arial"/>
                <w:sz w:val="20"/>
              </w:rPr>
              <w:t>B</w:t>
            </w:r>
          </w:p>
        </w:tc>
        <w:tc>
          <w:tcPr>
            <w:tcW w:w="1327" w:type="dxa"/>
          </w:tcPr>
          <w:p w:rsidR="006D4469" w:rsidRPr="00DC061B" w:rsidRDefault="006D4469" w:rsidP="00BD2248">
            <w:pPr>
              <w:rPr>
                <w:rFonts w:cs="Arial"/>
                <w:sz w:val="20"/>
              </w:rPr>
            </w:pPr>
            <w:r w:rsidRPr="00DC061B">
              <w:rPr>
                <w:rFonts w:cs="Arial"/>
                <w:sz w:val="20"/>
              </w:rPr>
              <w:t>84-86%</w:t>
            </w:r>
          </w:p>
        </w:tc>
        <w:tc>
          <w:tcPr>
            <w:tcW w:w="1327" w:type="dxa"/>
          </w:tcPr>
          <w:p w:rsidR="006D4469" w:rsidRPr="00DC061B" w:rsidRDefault="006D4469" w:rsidP="00BD2248">
            <w:pPr>
              <w:rPr>
                <w:rFonts w:cs="Arial"/>
                <w:sz w:val="20"/>
              </w:rPr>
            </w:pPr>
            <w:r w:rsidRPr="00DC061B">
              <w:rPr>
                <w:rFonts w:cs="Arial"/>
                <w:sz w:val="20"/>
              </w:rPr>
              <w:t>3.0</w:t>
            </w:r>
          </w:p>
        </w:tc>
      </w:tr>
      <w:tr w:rsidR="006D4469" w:rsidRPr="00DC061B" w:rsidTr="00BD2248">
        <w:tc>
          <w:tcPr>
            <w:tcW w:w="1326" w:type="dxa"/>
          </w:tcPr>
          <w:p w:rsidR="006D4469" w:rsidRPr="00DC061B" w:rsidRDefault="006D4469" w:rsidP="00BD2248">
            <w:pPr>
              <w:rPr>
                <w:rFonts w:cs="Arial"/>
                <w:sz w:val="20"/>
              </w:rPr>
            </w:pPr>
            <w:r w:rsidRPr="00DC061B">
              <w:rPr>
                <w:rFonts w:cs="Arial"/>
                <w:sz w:val="20"/>
              </w:rPr>
              <w:t>B-</w:t>
            </w:r>
          </w:p>
        </w:tc>
        <w:tc>
          <w:tcPr>
            <w:tcW w:w="1327" w:type="dxa"/>
          </w:tcPr>
          <w:p w:rsidR="006D4469" w:rsidRPr="00DC061B" w:rsidRDefault="006D4469" w:rsidP="00BD2248">
            <w:pPr>
              <w:rPr>
                <w:rFonts w:cs="Arial"/>
                <w:sz w:val="20"/>
              </w:rPr>
            </w:pPr>
            <w:r w:rsidRPr="00DC061B">
              <w:rPr>
                <w:rFonts w:cs="Arial"/>
                <w:sz w:val="20"/>
              </w:rPr>
              <w:t>80-83%</w:t>
            </w:r>
          </w:p>
        </w:tc>
        <w:tc>
          <w:tcPr>
            <w:tcW w:w="1327" w:type="dxa"/>
          </w:tcPr>
          <w:p w:rsidR="006D4469" w:rsidRPr="00DC061B" w:rsidRDefault="006D4469" w:rsidP="00BD2248">
            <w:pPr>
              <w:rPr>
                <w:rFonts w:cs="Arial"/>
                <w:sz w:val="20"/>
              </w:rPr>
            </w:pPr>
            <w:r w:rsidRPr="00DC061B">
              <w:rPr>
                <w:rFonts w:cs="Arial"/>
                <w:sz w:val="20"/>
              </w:rPr>
              <w:t>2.7</w:t>
            </w:r>
          </w:p>
        </w:tc>
      </w:tr>
      <w:tr w:rsidR="006D4469" w:rsidRPr="00DC061B" w:rsidTr="00BD2248">
        <w:tc>
          <w:tcPr>
            <w:tcW w:w="1326" w:type="dxa"/>
          </w:tcPr>
          <w:p w:rsidR="006D4469" w:rsidRPr="00DC061B" w:rsidRDefault="006D4469" w:rsidP="00BD2248">
            <w:pPr>
              <w:rPr>
                <w:rFonts w:cs="Arial"/>
                <w:sz w:val="20"/>
              </w:rPr>
            </w:pPr>
            <w:r w:rsidRPr="00DC061B">
              <w:rPr>
                <w:rFonts w:cs="Arial"/>
                <w:sz w:val="20"/>
              </w:rPr>
              <w:t>C+</w:t>
            </w:r>
          </w:p>
        </w:tc>
        <w:tc>
          <w:tcPr>
            <w:tcW w:w="1327" w:type="dxa"/>
          </w:tcPr>
          <w:p w:rsidR="006D4469" w:rsidRPr="00DC061B" w:rsidRDefault="006D4469" w:rsidP="00BD2248">
            <w:pPr>
              <w:rPr>
                <w:rFonts w:cs="Arial"/>
                <w:sz w:val="20"/>
              </w:rPr>
            </w:pPr>
            <w:r w:rsidRPr="00DC061B">
              <w:rPr>
                <w:rFonts w:cs="Arial"/>
                <w:sz w:val="20"/>
              </w:rPr>
              <w:t>77-79%</w:t>
            </w:r>
          </w:p>
        </w:tc>
        <w:tc>
          <w:tcPr>
            <w:tcW w:w="1327" w:type="dxa"/>
          </w:tcPr>
          <w:p w:rsidR="006D4469" w:rsidRPr="00DC061B" w:rsidRDefault="006D4469" w:rsidP="00BD2248">
            <w:pPr>
              <w:rPr>
                <w:rFonts w:cs="Arial"/>
                <w:sz w:val="20"/>
              </w:rPr>
            </w:pPr>
            <w:r w:rsidRPr="00DC061B">
              <w:rPr>
                <w:rFonts w:cs="Arial"/>
                <w:sz w:val="20"/>
              </w:rPr>
              <w:t>2.3</w:t>
            </w:r>
          </w:p>
        </w:tc>
      </w:tr>
      <w:tr w:rsidR="006D4469" w:rsidRPr="00DC061B" w:rsidTr="00BD2248">
        <w:tc>
          <w:tcPr>
            <w:tcW w:w="1326" w:type="dxa"/>
          </w:tcPr>
          <w:p w:rsidR="006D4469" w:rsidRPr="00DC061B" w:rsidRDefault="006D4469" w:rsidP="00BD2248">
            <w:pPr>
              <w:rPr>
                <w:rFonts w:cs="Arial"/>
                <w:sz w:val="20"/>
              </w:rPr>
            </w:pPr>
            <w:r w:rsidRPr="00DC061B">
              <w:rPr>
                <w:rFonts w:cs="Arial"/>
                <w:sz w:val="20"/>
              </w:rPr>
              <w:t>C</w:t>
            </w:r>
          </w:p>
        </w:tc>
        <w:tc>
          <w:tcPr>
            <w:tcW w:w="1327" w:type="dxa"/>
          </w:tcPr>
          <w:p w:rsidR="006D4469" w:rsidRPr="00DC061B" w:rsidRDefault="006D4469" w:rsidP="00BD2248">
            <w:pPr>
              <w:rPr>
                <w:rFonts w:cs="Arial"/>
                <w:sz w:val="20"/>
              </w:rPr>
            </w:pPr>
            <w:r w:rsidRPr="00DC061B">
              <w:rPr>
                <w:rFonts w:cs="Arial"/>
                <w:sz w:val="20"/>
              </w:rPr>
              <w:t>74-76%</w:t>
            </w:r>
          </w:p>
        </w:tc>
        <w:tc>
          <w:tcPr>
            <w:tcW w:w="1327" w:type="dxa"/>
          </w:tcPr>
          <w:p w:rsidR="006D4469" w:rsidRPr="00DC061B" w:rsidRDefault="006D4469" w:rsidP="00BD2248">
            <w:pPr>
              <w:rPr>
                <w:rFonts w:cs="Arial"/>
                <w:sz w:val="20"/>
              </w:rPr>
            </w:pPr>
            <w:r w:rsidRPr="00DC061B">
              <w:rPr>
                <w:rFonts w:cs="Arial"/>
                <w:sz w:val="20"/>
              </w:rPr>
              <w:t>2.0</w:t>
            </w:r>
          </w:p>
        </w:tc>
      </w:tr>
      <w:tr w:rsidR="006D4469" w:rsidRPr="00DC061B" w:rsidTr="00BD2248">
        <w:tc>
          <w:tcPr>
            <w:tcW w:w="1326" w:type="dxa"/>
          </w:tcPr>
          <w:p w:rsidR="006D4469" w:rsidRPr="00DC061B" w:rsidRDefault="006D4469" w:rsidP="00BD2248">
            <w:pPr>
              <w:rPr>
                <w:rFonts w:cs="Arial"/>
                <w:sz w:val="20"/>
              </w:rPr>
            </w:pPr>
            <w:r w:rsidRPr="00DC061B">
              <w:rPr>
                <w:rFonts w:cs="Arial"/>
                <w:sz w:val="20"/>
              </w:rPr>
              <w:t>C-</w:t>
            </w:r>
          </w:p>
        </w:tc>
        <w:tc>
          <w:tcPr>
            <w:tcW w:w="1327" w:type="dxa"/>
          </w:tcPr>
          <w:p w:rsidR="006D4469" w:rsidRPr="00DC061B" w:rsidRDefault="006D4469" w:rsidP="00BD2248">
            <w:pPr>
              <w:rPr>
                <w:rFonts w:cs="Arial"/>
                <w:sz w:val="20"/>
              </w:rPr>
            </w:pPr>
            <w:r w:rsidRPr="00DC061B">
              <w:rPr>
                <w:rFonts w:cs="Arial"/>
                <w:sz w:val="20"/>
              </w:rPr>
              <w:t>70-73%</w:t>
            </w:r>
          </w:p>
        </w:tc>
        <w:tc>
          <w:tcPr>
            <w:tcW w:w="1327" w:type="dxa"/>
          </w:tcPr>
          <w:p w:rsidR="006D4469" w:rsidRPr="00DC061B" w:rsidRDefault="006D4469" w:rsidP="00BD2248">
            <w:pPr>
              <w:rPr>
                <w:rFonts w:cs="Arial"/>
                <w:sz w:val="20"/>
              </w:rPr>
            </w:pPr>
            <w:r w:rsidRPr="00DC061B">
              <w:rPr>
                <w:rFonts w:cs="Arial"/>
                <w:sz w:val="20"/>
              </w:rPr>
              <w:t>1.7</w:t>
            </w:r>
          </w:p>
        </w:tc>
      </w:tr>
      <w:tr w:rsidR="006D4469" w:rsidRPr="00DC061B" w:rsidTr="00BD2248">
        <w:tc>
          <w:tcPr>
            <w:tcW w:w="1326" w:type="dxa"/>
          </w:tcPr>
          <w:p w:rsidR="006D4469" w:rsidRPr="00DC061B" w:rsidRDefault="006D4469" w:rsidP="00BD2248">
            <w:pPr>
              <w:rPr>
                <w:rFonts w:cs="Arial"/>
                <w:sz w:val="20"/>
              </w:rPr>
            </w:pPr>
            <w:r w:rsidRPr="00DC061B">
              <w:rPr>
                <w:rFonts w:cs="Arial"/>
                <w:sz w:val="20"/>
              </w:rPr>
              <w:t>D+</w:t>
            </w:r>
          </w:p>
        </w:tc>
        <w:tc>
          <w:tcPr>
            <w:tcW w:w="1327" w:type="dxa"/>
          </w:tcPr>
          <w:p w:rsidR="006D4469" w:rsidRPr="00DC061B" w:rsidRDefault="006D4469" w:rsidP="00BD2248">
            <w:pPr>
              <w:rPr>
                <w:rFonts w:cs="Arial"/>
                <w:sz w:val="20"/>
              </w:rPr>
            </w:pPr>
            <w:r w:rsidRPr="00DC061B">
              <w:rPr>
                <w:rFonts w:cs="Arial"/>
                <w:sz w:val="20"/>
              </w:rPr>
              <w:t>67-69%</w:t>
            </w:r>
          </w:p>
        </w:tc>
        <w:tc>
          <w:tcPr>
            <w:tcW w:w="1327" w:type="dxa"/>
          </w:tcPr>
          <w:p w:rsidR="006D4469" w:rsidRPr="00DC061B" w:rsidRDefault="006D4469" w:rsidP="00BD2248">
            <w:pPr>
              <w:rPr>
                <w:rFonts w:cs="Arial"/>
                <w:sz w:val="20"/>
              </w:rPr>
            </w:pPr>
            <w:r w:rsidRPr="00DC061B">
              <w:rPr>
                <w:rFonts w:cs="Arial"/>
                <w:sz w:val="20"/>
              </w:rPr>
              <w:t>1.3</w:t>
            </w:r>
          </w:p>
        </w:tc>
      </w:tr>
      <w:tr w:rsidR="006D4469" w:rsidRPr="00DC061B" w:rsidTr="00BD2248">
        <w:tc>
          <w:tcPr>
            <w:tcW w:w="1326" w:type="dxa"/>
          </w:tcPr>
          <w:p w:rsidR="006D4469" w:rsidRPr="00DC061B" w:rsidRDefault="006D4469" w:rsidP="00BD2248">
            <w:pPr>
              <w:rPr>
                <w:rFonts w:cs="Arial"/>
                <w:sz w:val="20"/>
              </w:rPr>
            </w:pPr>
            <w:r w:rsidRPr="00DC061B">
              <w:rPr>
                <w:rFonts w:cs="Arial"/>
                <w:sz w:val="20"/>
              </w:rPr>
              <w:t>D</w:t>
            </w:r>
          </w:p>
        </w:tc>
        <w:tc>
          <w:tcPr>
            <w:tcW w:w="1327" w:type="dxa"/>
          </w:tcPr>
          <w:p w:rsidR="006D4469" w:rsidRPr="00DC061B" w:rsidRDefault="006D4469" w:rsidP="00BD2248">
            <w:pPr>
              <w:rPr>
                <w:rFonts w:cs="Arial"/>
                <w:sz w:val="20"/>
              </w:rPr>
            </w:pPr>
            <w:r w:rsidRPr="00DC061B">
              <w:rPr>
                <w:rFonts w:cs="Arial"/>
                <w:sz w:val="20"/>
              </w:rPr>
              <w:t>64-66%</w:t>
            </w:r>
          </w:p>
        </w:tc>
        <w:tc>
          <w:tcPr>
            <w:tcW w:w="1327" w:type="dxa"/>
          </w:tcPr>
          <w:p w:rsidR="006D4469" w:rsidRPr="00DC061B" w:rsidRDefault="006D4469" w:rsidP="00BD2248">
            <w:pPr>
              <w:rPr>
                <w:rFonts w:cs="Arial"/>
                <w:sz w:val="20"/>
              </w:rPr>
            </w:pPr>
            <w:r w:rsidRPr="00DC061B">
              <w:rPr>
                <w:rFonts w:cs="Arial"/>
                <w:sz w:val="20"/>
              </w:rPr>
              <w:t>1.0</w:t>
            </w:r>
          </w:p>
        </w:tc>
      </w:tr>
      <w:tr w:rsidR="006D4469" w:rsidRPr="00DC061B" w:rsidTr="00BD2248">
        <w:tc>
          <w:tcPr>
            <w:tcW w:w="1326" w:type="dxa"/>
          </w:tcPr>
          <w:p w:rsidR="006D4469" w:rsidRPr="00DC061B" w:rsidRDefault="006D4469" w:rsidP="00BD2248">
            <w:pPr>
              <w:rPr>
                <w:rFonts w:cs="Arial"/>
                <w:sz w:val="20"/>
              </w:rPr>
            </w:pPr>
            <w:r w:rsidRPr="00DC061B">
              <w:rPr>
                <w:rFonts w:cs="Arial"/>
                <w:sz w:val="20"/>
              </w:rPr>
              <w:t>D-</w:t>
            </w:r>
          </w:p>
        </w:tc>
        <w:tc>
          <w:tcPr>
            <w:tcW w:w="1327" w:type="dxa"/>
          </w:tcPr>
          <w:p w:rsidR="006D4469" w:rsidRPr="00DC061B" w:rsidRDefault="006D4469" w:rsidP="00BD2248">
            <w:pPr>
              <w:rPr>
                <w:rFonts w:cs="Arial"/>
                <w:sz w:val="20"/>
              </w:rPr>
            </w:pPr>
            <w:r w:rsidRPr="00DC061B">
              <w:rPr>
                <w:rFonts w:cs="Arial"/>
                <w:sz w:val="20"/>
              </w:rPr>
              <w:t>60-63%</w:t>
            </w:r>
          </w:p>
        </w:tc>
        <w:tc>
          <w:tcPr>
            <w:tcW w:w="1327" w:type="dxa"/>
          </w:tcPr>
          <w:p w:rsidR="006D4469" w:rsidRPr="00DC061B" w:rsidRDefault="006D4469" w:rsidP="00BD2248">
            <w:pPr>
              <w:rPr>
                <w:rFonts w:cs="Arial"/>
                <w:sz w:val="20"/>
              </w:rPr>
            </w:pPr>
            <w:r w:rsidRPr="00DC061B">
              <w:rPr>
                <w:rFonts w:cs="Arial"/>
                <w:sz w:val="20"/>
              </w:rPr>
              <w:t>0.7</w:t>
            </w:r>
          </w:p>
        </w:tc>
      </w:tr>
      <w:tr w:rsidR="006D4469" w:rsidRPr="00DC061B" w:rsidTr="00BD2248">
        <w:tc>
          <w:tcPr>
            <w:tcW w:w="1326" w:type="dxa"/>
          </w:tcPr>
          <w:p w:rsidR="006D4469" w:rsidRPr="00DC061B" w:rsidRDefault="006D4469" w:rsidP="00BD2248">
            <w:pPr>
              <w:rPr>
                <w:rFonts w:cs="Arial"/>
                <w:sz w:val="20"/>
              </w:rPr>
            </w:pPr>
            <w:r w:rsidRPr="00DC061B">
              <w:rPr>
                <w:rFonts w:cs="Arial"/>
                <w:sz w:val="20"/>
              </w:rPr>
              <w:t>E</w:t>
            </w:r>
          </w:p>
        </w:tc>
        <w:tc>
          <w:tcPr>
            <w:tcW w:w="1327" w:type="dxa"/>
          </w:tcPr>
          <w:p w:rsidR="006D4469" w:rsidRPr="00DC061B" w:rsidRDefault="006D4469" w:rsidP="00BD2248">
            <w:pPr>
              <w:rPr>
                <w:rFonts w:cs="Arial"/>
                <w:sz w:val="20"/>
              </w:rPr>
            </w:pPr>
            <w:r w:rsidRPr="00DC061B">
              <w:rPr>
                <w:rFonts w:cs="Arial"/>
                <w:sz w:val="20"/>
              </w:rPr>
              <w:t>&lt;60%</w:t>
            </w:r>
          </w:p>
        </w:tc>
        <w:tc>
          <w:tcPr>
            <w:tcW w:w="1327" w:type="dxa"/>
          </w:tcPr>
          <w:p w:rsidR="006D4469" w:rsidRPr="00DC061B" w:rsidRDefault="006D4469" w:rsidP="00BD2248">
            <w:pPr>
              <w:rPr>
                <w:rFonts w:cs="Arial"/>
                <w:sz w:val="20"/>
              </w:rPr>
            </w:pPr>
            <w:r w:rsidRPr="00DC061B">
              <w:rPr>
                <w:rFonts w:cs="Arial"/>
                <w:sz w:val="20"/>
              </w:rPr>
              <w:t>0.0</w:t>
            </w:r>
          </w:p>
        </w:tc>
      </w:tr>
      <w:tr w:rsidR="006D4469" w:rsidRPr="00DC061B" w:rsidTr="00BD2248">
        <w:tc>
          <w:tcPr>
            <w:tcW w:w="1326" w:type="dxa"/>
          </w:tcPr>
          <w:p w:rsidR="006D4469" w:rsidRPr="00DC061B" w:rsidRDefault="006D4469" w:rsidP="00BD2248">
            <w:pPr>
              <w:rPr>
                <w:rFonts w:cs="Arial"/>
                <w:sz w:val="20"/>
              </w:rPr>
            </w:pPr>
            <w:r w:rsidRPr="00DC061B">
              <w:rPr>
                <w:rFonts w:cs="Arial"/>
                <w:sz w:val="20"/>
              </w:rPr>
              <w:t>P</w:t>
            </w:r>
          </w:p>
        </w:tc>
        <w:tc>
          <w:tcPr>
            <w:tcW w:w="1327" w:type="dxa"/>
          </w:tcPr>
          <w:p w:rsidR="006D4469" w:rsidRPr="00DC061B" w:rsidRDefault="006D4469" w:rsidP="00BD2248">
            <w:pPr>
              <w:rPr>
                <w:rFonts w:cs="Arial"/>
                <w:sz w:val="20"/>
              </w:rPr>
            </w:pPr>
            <w:r w:rsidRPr="00DC061B">
              <w:rPr>
                <w:rFonts w:cs="Arial"/>
                <w:sz w:val="20"/>
              </w:rPr>
              <w:t>Pass</w:t>
            </w:r>
          </w:p>
        </w:tc>
        <w:tc>
          <w:tcPr>
            <w:tcW w:w="1327" w:type="dxa"/>
          </w:tcPr>
          <w:p w:rsidR="006D4469" w:rsidRPr="00DC061B" w:rsidRDefault="006D4469" w:rsidP="00BD2248">
            <w:pPr>
              <w:rPr>
                <w:rFonts w:cs="Arial"/>
                <w:sz w:val="20"/>
              </w:rPr>
            </w:pPr>
            <w:r w:rsidRPr="00DC061B">
              <w:rPr>
                <w:rFonts w:cs="Arial"/>
                <w:sz w:val="20"/>
              </w:rPr>
              <w:t>N/A</w:t>
            </w:r>
          </w:p>
        </w:tc>
      </w:tr>
      <w:tr w:rsidR="006D4469" w:rsidRPr="00DC061B" w:rsidTr="00BD2248">
        <w:tc>
          <w:tcPr>
            <w:tcW w:w="1326" w:type="dxa"/>
          </w:tcPr>
          <w:p w:rsidR="006D4469" w:rsidRPr="00DC061B" w:rsidRDefault="006D4469" w:rsidP="00BD2248">
            <w:pPr>
              <w:rPr>
                <w:rFonts w:cs="Arial"/>
                <w:sz w:val="20"/>
              </w:rPr>
            </w:pPr>
            <w:r w:rsidRPr="00DC061B">
              <w:rPr>
                <w:rFonts w:cs="Arial"/>
                <w:sz w:val="20"/>
              </w:rPr>
              <w:t>F</w:t>
            </w:r>
          </w:p>
        </w:tc>
        <w:tc>
          <w:tcPr>
            <w:tcW w:w="1327" w:type="dxa"/>
          </w:tcPr>
          <w:p w:rsidR="006D4469" w:rsidRPr="00DC061B" w:rsidRDefault="006D4469" w:rsidP="00BD2248">
            <w:pPr>
              <w:rPr>
                <w:rFonts w:cs="Arial"/>
                <w:sz w:val="20"/>
              </w:rPr>
            </w:pPr>
            <w:r w:rsidRPr="00DC061B">
              <w:rPr>
                <w:rFonts w:cs="Arial"/>
                <w:sz w:val="20"/>
              </w:rPr>
              <w:t>Fail</w:t>
            </w:r>
          </w:p>
        </w:tc>
        <w:tc>
          <w:tcPr>
            <w:tcW w:w="1327" w:type="dxa"/>
          </w:tcPr>
          <w:p w:rsidR="006D4469" w:rsidRPr="00DC061B" w:rsidRDefault="006D4469" w:rsidP="00BD2248">
            <w:pPr>
              <w:rPr>
                <w:rFonts w:cs="Arial"/>
                <w:sz w:val="20"/>
              </w:rPr>
            </w:pPr>
            <w:r w:rsidRPr="00DC061B">
              <w:rPr>
                <w:rFonts w:cs="Arial"/>
                <w:sz w:val="20"/>
              </w:rPr>
              <w:t>N/A</w:t>
            </w:r>
          </w:p>
        </w:tc>
      </w:tr>
    </w:tbl>
    <w:p w:rsidR="0055153A" w:rsidRPr="00BD2248" w:rsidRDefault="007E1CAC" w:rsidP="00BD2248">
      <w:pPr>
        <w:pStyle w:val="Heading2"/>
        <w:rPr>
          <w:sz w:val="24"/>
          <w:szCs w:val="24"/>
        </w:rPr>
      </w:pPr>
      <w:r>
        <w:rPr>
          <w:sz w:val="26"/>
          <w:szCs w:val="26"/>
        </w:rPr>
        <w:br w:type="page"/>
      </w:r>
      <w:bookmarkStart w:id="176" w:name="_Toc69633702"/>
      <w:bookmarkStart w:id="177" w:name="_Toc499127116"/>
      <w:bookmarkEnd w:id="174"/>
      <w:r w:rsidR="00BD2248" w:rsidRPr="00BD2248">
        <w:rPr>
          <w:sz w:val="24"/>
          <w:szCs w:val="24"/>
        </w:rPr>
        <w:lastRenderedPageBreak/>
        <w:t>Ac</w:t>
      </w:r>
      <w:r w:rsidR="0055153A" w:rsidRPr="00BD2248">
        <w:rPr>
          <w:sz w:val="24"/>
          <w:szCs w:val="24"/>
        </w:rPr>
        <w:t>ademic Honors</w:t>
      </w:r>
      <w:bookmarkEnd w:id="176"/>
      <w:r w:rsidR="00B0626B" w:rsidRPr="00BD2248">
        <w:rPr>
          <w:sz w:val="24"/>
          <w:szCs w:val="24"/>
        </w:rPr>
        <w:t xml:space="preserve"> and Dean’s</w:t>
      </w:r>
      <w:r w:rsidR="0055153A" w:rsidRPr="00BD2248">
        <w:rPr>
          <w:sz w:val="24"/>
          <w:szCs w:val="24"/>
        </w:rPr>
        <w:t xml:space="preserve"> List</w:t>
      </w:r>
      <w:bookmarkEnd w:id="177"/>
    </w:p>
    <w:p w:rsidR="00C03DB8" w:rsidRPr="0055153A" w:rsidRDefault="0055153A" w:rsidP="0055153A">
      <w:pPr>
        <w:rPr>
          <w:rFonts w:cs="Arial"/>
          <w:sz w:val="20"/>
        </w:rPr>
      </w:pPr>
      <w:r w:rsidRPr="0055153A">
        <w:rPr>
          <w:rFonts w:cs="Arial"/>
          <w:sz w:val="20"/>
        </w:rPr>
        <w:t xml:space="preserve">Undergraduate academic honors printed on the diploma are computed based on all graded academic work completed at Cleary University. The calculation is carried out to the third decimal place and rounded to the second decimal place. In cases where all academic requirements have </w:t>
      </w:r>
      <w:r w:rsidRPr="00F71704">
        <w:rPr>
          <w:rFonts w:cs="Arial"/>
          <w:noProof/>
          <w:sz w:val="20"/>
        </w:rPr>
        <w:t>been met</w:t>
      </w:r>
      <w:r w:rsidR="00F71704" w:rsidRPr="00F71704">
        <w:rPr>
          <w:rFonts w:cs="Arial"/>
          <w:noProof/>
          <w:sz w:val="20"/>
        </w:rPr>
        <w:t>,</w:t>
      </w:r>
      <w:r w:rsidRPr="0055153A">
        <w:rPr>
          <w:rFonts w:cs="Arial"/>
          <w:sz w:val="20"/>
        </w:rPr>
        <w:t xml:space="preserve"> but the student has an outstanding financial obligation to the University, the diploma will be printed reflecting the date the student completed academic requirements.  A bachelor’s degree candidate who maintains a GPA of 3.5 or above is recognized as follows:</w:t>
      </w:r>
    </w:p>
    <w:p w:rsidR="006D4469" w:rsidRDefault="0055153A" w:rsidP="006D4469">
      <w:pPr>
        <w:rPr>
          <w:rFonts w:cs="Arial"/>
          <w:sz w:val="20"/>
        </w:rPr>
      </w:pPr>
      <w:r w:rsidRPr="0055153A">
        <w:rPr>
          <w:rFonts w:cs="Arial"/>
          <w:sz w:val="20"/>
        </w:rPr>
        <w:t xml:space="preserve">                                       </w:t>
      </w:r>
    </w:p>
    <w:tbl>
      <w:tblPr>
        <w:tblStyle w:val="TableGrid"/>
        <w:tblW w:w="0" w:type="auto"/>
        <w:tblInd w:w="2605" w:type="dxa"/>
        <w:tblLook w:val="04A0" w:firstRow="1" w:lastRow="0" w:firstColumn="1" w:lastColumn="0" w:noHBand="0" w:noVBand="1"/>
      </w:tblPr>
      <w:tblGrid>
        <w:gridCol w:w="1926"/>
        <w:gridCol w:w="2484"/>
      </w:tblGrid>
      <w:tr w:rsidR="006D4469" w:rsidTr="006D4469">
        <w:tc>
          <w:tcPr>
            <w:tcW w:w="1926" w:type="dxa"/>
          </w:tcPr>
          <w:p w:rsidR="006D4469" w:rsidRPr="006D4469" w:rsidRDefault="006D4469" w:rsidP="006D4469">
            <w:pPr>
              <w:jc w:val="center"/>
              <w:rPr>
                <w:rFonts w:cs="Arial"/>
                <w:b/>
                <w:sz w:val="20"/>
              </w:rPr>
            </w:pPr>
            <w:r w:rsidRPr="006D4469">
              <w:rPr>
                <w:rFonts w:cs="Arial"/>
                <w:b/>
                <w:sz w:val="20"/>
              </w:rPr>
              <w:t>GPA</w:t>
            </w:r>
          </w:p>
        </w:tc>
        <w:tc>
          <w:tcPr>
            <w:tcW w:w="2484" w:type="dxa"/>
          </w:tcPr>
          <w:p w:rsidR="006D4469" w:rsidRPr="006D4469" w:rsidRDefault="006D4469" w:rsidP="006D4469">
            <w:pPr>
              <w:jc w:val="center"/>
              <w:rPr>
                <w:rFonts w:cs="Arial"/>
                <w:b/>
                <w:sz w:val="20"/>
              </w:rPr>
            </w:pPr>
            <w:r w:rsidRPr="006D4469">
              <w:rPr>
                <w:rFonts w:cs="Arial"/>
                <w:b/>
                <w:sz w:val="20"/>
              </w:rPr>
              <w:t>HONORS</w:t>
            </w:r>
          </w:p>
        </w:tc>
      </w:tr>
      <w:tr w:rsidR="006D4469" w:rsidTr="006D4469">
        <w:tc>
          <w:tcPr>
            <w:tcW w:w="1926" w:type="dxa"/>
          </w:tcPr>
          <w:p w:rsidR="006D4469" w:rsidRDefault="006D4469" w:rsidP="006D4469">
            <w:pPr>
              <w:rPr>
                <w:rFonts w:cs="Arial"/>
                <w:sz w:val="20"/>
              </w:rPr>
            </w:pPr>
            <w:r>
              <w:rPr>
                <w:rFonts w:cs="Arial"/>
                <w:sz w:val="20"/>
              </w:rPr>
              <w:t>3.50-3.69</w:t>
            </w:r>
          </w:p>
        </w:tc>
        <w:tc>
          <w:tcPr>
            <w:tcW w:w="2484" w:type="dxa"/>
          </w:tcPr>
          <w:p w:rsidR="006D4469" w:rsidRDefault="006D4469" w:rsidP="006D4469">
            <w:pPr>
              <w:rPr>
                <w:rFonts w:cs="Arial"/>
                <w:sz w:val="20"/>
              </w:rPr>
            </w:pPr>
            <w:r>
              <w:rPr>
                <w:rFonts w:cs="Arial"/>
                <w:sz w:val="20"/>
              </w:rPr>
              <w:t>cum laude</w:t>
            </w:r>
          </w:p>
        </w:tc>
      </w:tr>
      <w:tr w:rsidR="006D4469" w:rsidTr="006D4469">
        <w:tc>
          <w:tcPr>
            <w:tcW w:w="1926" w:type="dxa"/>
          </w:tcPr>
          <w:p w:rsidR="006D4469" w:rsidRDefault="006D4469" w:rsidP="006D4469">
            <w:pPr>
              <w:rPr>
                <w:rFonts w:cs="Arial"/>
                <w:sz w:val="20"/>
              </w:rPr>
            </w:pPr>
            <w:r>
              <w:rPr>
                <w:rFonts w:cs="Arial"/>
                <w:sz w:val="20"/>
              </w:rPr>
              <w:t>3.70-3.89</w:t>
            </w:r>
          </w:p>
        </w:tc>
        <w:tc>
          <w:tcPr>
            <w:tcW w:w="2484" w:type="dxa"/>
          </w:tcPr>
          <w:p w:rsidR="006D4469" w:rsidRDefault="006D4469" w:rsidP="006D4469">
            <w:pPr>
              <w:rPr>
                <w:rFonts w:cs="Arial"/>
                <w:sz w:val="20"/>
              </w:rPr>
            </w:pPr>
            <w:r>
              <w:rPr>
                <w:rFonts w:cs="Arial"/>
                <w:sz w:val="20"/>
              </w:rPr>
              <w:t>magna cum laude</w:t>
            </w:r>
          </w:p>
        </w:tc>
      </w:tr>
      <w:tr w:rsidR="006D4469" w:rsidTr="006D4469">
        <w:tc>
          <w:tcPr>
            <w:tcW w:w="1926" w:type="dxa"/>
          </w:tcPr>
          <w:p w:rsidR="006D4469" w:rsidRDefault="006D4469" w:rsidP="006D4469">
            <w:pPr>
              <w:rPr>
                <w:rFonts w:cs="Arial"/>
                <w:sz w:val="20"/>
              </w:rPr>
            </w:pPr>
            <w:r>
              <w:rPr>
                <w:rFonts w:cs="Arial"/>
                <w:sz w:val="20"/>
              </w:rPr>
              <w:t>3.90-4.00</w:t>
            </w:r>
          </w:p>
        </w:tc>
        <w:tc>
          <w:tcPr>
            <w:tcW w:w="2484" w:type="dxa"/>
          </w:tcPr>
          <w:p w:rsidR="006D4469" w:rsidRDefault="006D4469" w:rsidP="006D4469">
            <w:pPr>
              <w:rPr>
                <w:rFonts w:cs="Arial"/>
                <w:sz w:val="20"/>
              </w:rPr>
            </w:pPr>
            <w:r>
              <w:rPr>
                <w:rFonts w:cs="Arial"/>
                <w:sz w:val="20"/>
              </w:rPr>
              <w:t>summa cum laude</w:t>
            </w:r>
          </w:p>
        </w:tc>
      </w:tr>
    </w:tbl>
    <w:p w:rsidR="00C03DB8" w:rsidRPr="0055153A" w:rsidRDefault="00C03DB8" w:rsidP="0055153A">
      <w:pPr>
        <w:rPr>
          <w:rFonts w:cs="Arial"/>
          <w:sz w:val="20"/>
        </w:rPr>
      </w:pPr>
    </w:p>
    <w:p w:rsidR="0055153A" w:rsidRPr="0055153A" w:rsidRDefault="0055153A" w:rsidP="001A1D18">
      <w:pPr>
        <w:rPr>
          <w:rFonts w:cs="Arial"/>
          <w:sz w:val="20"/>
        </w:rPr>
      </w:pPr>
      <w:r w:rsidRPr="00F71704">
        <w:rPr>
          <w:rFonts w:cs="Arial"/>
          <w:noProof/>
          <w:sz w:val="20"/>
        </w:rPr>
        <w:t>Students</w:t>
      </w:r>
      <w:r w:rsidRPr="0055153A">
        <w:rPr>
          <w:rFonts w:cs="Arial"/>
          <w:sz w:val="20"/>
        </w:rPr>
        <w:t xml:space="preserve"> completing an ABA with a cumulative GPA of 3.50 o</w:t>
      </w:r>
      <w:r w:rsidR="001A1D18">
        <w:rPr>
          <w:rFonts w:cs="Arial"/>
          <w:sz w:val="20"/>
        </w:rPr>
        <w:t xml:space="preserve">r higher graduate ‘With </w:t>
      </w:r>
      <w:r w:rsidR="001A1D18" w:rsidRPr="009108E4">
        <w:rPr>
          <w:rFonts w:cs="Arial"/>
          <w:noProof/>
          <w:sz w:val="20"/>
        </w:rPr>
        <w:t>Honors</w:t>
      </w:r>
      <w:r w:rsidR="009108E4">
        <w:rPr>
          <w:rFonts w:cs="Arial"/>
          <w:noProof/>
          <w:sz w:val="20"/>
        </w:rPr>
        <w:t>.'</w:t>
      </w:r>
      <w:r w:rsidR="001A1D18">
        <w:rPr>
          <w:rFonts w:cs="Arial"/>
          <w:sz w:val="20"/>
        </w:rPr>
        <w:t xml:space="preserve">  </w:t>
      </w:r>
      <w:r w:rsidR="001A1D18" w:rsidRPr="0055153A">
        <w:rPr>
          <w:rFonts w:cs="Arial"/>
          <w:sz w:val="20"/>
        </w:rPr>
        <w:t xml:space="preserve">Academic honors </w:t>
      </w:r>
      <w:r w:rsidR="001A1D18" w:rsidRPr="00F71704">
        <w:rPr>
          <w:rFonts w:cs="Arial"/>
          <w:noProof/>
          <w:sz w:val="20"/>
        </w:rPr>
        <w:t>are not offered</w:t>
      </w:r>
      <w:r w:rsidR="001A1D18" w:rsidRPr="0055153A">
        <w:rPr>
          <w:rFonts w:cs="Arial"/>
          <w:sz w:val="20"/>
        </w:rPr>
        <w:t xml:space="preserve"> as part of the graduate program</w:t>
      </w:r>
      <w:r w:rsidR="001A1D18">
        <w:rPr>
          <w:rFonts w:cs="Arial"/>
          <w:sz w:val="20"/>
        </w:rPr>
        <w:t>.</w:t>
      </w:r>
    </w:p>
    <w:p w:rsidR="0055153A" w:rsidRPr="0055153A" w:rsidRDefault="0055153A" w:rsidP="0055153A">
      <w:pPr>
        <w:rPr>
          <w:rFonts w:cs="Arial"/>
          <w:sz w:val="20"/>
        </w:rPr>
      </w:pPr>
    </w:p>
    <w:p w:rsidR="001A1D18" w:rsidRDefault="0055153A" w:rsidP="001A1D18">
      <w:pPr>
        <w:rPr>
          <w:rFonts w:cs="Arial"/>
          <w:sz w:val="20"/>
        </w:rPr>
      </w:pPr>
      <w:r>
        <w:rPr>
          <w:rFonts w:cs="Arial"/>
          <w:sz w:val="20"/>
        </w:rPr>
        <w:t>The Dean</w:t>
      </w:r>
      <w:r w:rsidR="00B0626B">
        <w:rPr>
          <w:rFonts w:cs="Arial"/>
          <w:sz w:val="20"/>
        </w:rPr>
        <w:t>’</w:t>
      </w:r>
      <w:r w:rsidRPr="0055153A">
        <w:rPr>
          <w:rFonts w:cs="Arial"/>
          <w:sz w:val="20"/>
        </w:rPr>
        <w:t>s</w:t>
      </w:r>
      <w:r w:rsidR="00B0626B">
        <w:rPr>
          <w:rFonts w:cs="Arial"/>
          <w:sz w:val="20"/>
        </w:rPr>
        <w:t xml:space="preserve"> </w:t>
      </w:r>
      <w:r w:rsidRPr="0055153A">
        <w:rPr>
          <w:rFonts w:cs="Arial"/>
          <w:sz w:val="20"/>
        </w:rPr>
        <w:t>List for academic scholarship includes undergraduate students who</w:t>
      </w:r>
      <w:r w:rsidR="00727A39">
        <w:rPr>
          <w:rFonts w:cs="Arial"/>
          <w:sz w:val="20"/>
        </w:rPr>
        <w:t xml:space="preserve"> are enrolled in 12 or more semes</w:t>
      </w:r>
      <w:r w:rsidRPr="0055153A">
        <w:rPr>
          <w:rFonts w:cs="Arial"/>
          <w:sz w:val="20"/>
        </w:rPr>
        <w:t xml:space="preserve">ter credit hours and have maintained a </w:t>
      </w:r>
      <w:r w:rsidR="00DC061B">
        <w:rPr>
          <w:rFonts w:cs="Arial"/>
          <w:sz w:val="20"/>
        </w:rPr>
        <w:t>grade point average for the semes</w:t>
      </w:r>
      <w:r w:rsidRPr="0055153A">
        <w:rPr>
          <w:rFonts w:cs="Arial"/>
          <w:sz w:val="20"/>
        </w:rPr>
        <w:t>ter of 3.75 or higher.</w:t>
      </w:r>
    </w:p>
    <w:p w:rsidR="00A23921" w:rsidRPr="001A1D18" w:rsidRDefault="00A23921" w:rsidP="001A1D18">
      <w:pPr>
        <w:pStyle w:val="Heading2"/>
        <w:keepNext w:val="0"/>
        <w:widowControl w:val="0"/>
        <w:rPr>
          <w:sz w:val="24"/>
          <w:szCs w:val="24"/>
        </w:rPr>
      </w:pPr>
      <w:bookmarkStart w:id="178" w:name="_Toc499127117"/>
      <w:r w:rsidRPr="001A1D18">
        <w:rPr>
          <w:sz w:val="24"/>
          <w:szCs w:val="24"/>
        </w:rPr>
        <w:t>Academic Probation/Dismissal/Re-admission</w:t>
      </w:r>
      <w:r w:rsidR="003C71D1" w:rsidRPr="001A1D18">
        <w:rPr>
          <w:sz w:val="24"/>
          <w:szCs w:val="24"/>
        </w:rPr>
        <w:t xml:space="preserve"> Policy</w:t>
      </w:r>
      <w:bookmarkEnd w:id="178"/>
    </w:p>
    <w:p w:rsidR="00A23921" w:rsidRPr="00A80A4B" w:rsidRDefault="00A23921" w:rsidP="001A1D18">
      <w:pPr>
        <w:widowControl w:val="0"/>
        <w:outlineLvl w:val="1"/>
        <w:rPr>
          <w:rFonts w:cs="Arial"/>
          <w:b/>
          <w:bCs/>
          <w:i/>
          <w:color w:val="000000"/>
          <w:sz w:val="20"/>
          <w:szCs w:val="20"/>
        </w:rPr>
      </w:pPr>
      <w:r w:rsidRPr="00B30D9B">
        <w:rPr>
          <w:rFonts w:cs="Arial"/>
          <w:b/>
          <w:bCs/>
          <w:color w:val="000000"/>
          <w:sz w:val="20"/>
          <w:szCs w:val="20"/>
        </w:rPr>
        <w:t>Probation</w:t>
      </w:r>
      <w:r w:rsidRPr="008376CC">
        <w:rPr>
          <w:rFonts w:cs="Arial"/>
          <w:b/>
          <w:bCs/>
          <w:i/>
          <w:color w:val="000000"/>
          <w:sz w:val="20"/>
          <w:szCs w:val="20"/>
        </w:rPr>
        <w:t xml:space="preserve">.  </w:t>
      </w:r>
      <w:r w:rsidRPr="008376CC">
        <w:rPr>
          <w:rFonts w:cs="Arial"/>
          <w:bCs/>
          <w:color w:val="000000"/>
          <w:sz w:val="20"/>
          <w:szCs w:val="20"/>
        </w:rPr>
        <w:t>Grade point averages and academic standing designations are computed for every student one week afte</w:t>
      </w:r>
      <w:r w:rsidR="00633F03">
        <w:rPr>
          <w:rFonts w:cs="Arial"/>
          <w:bCs/>
          <w:color w:val="000000"/>
          <w:sz w:val="20"/>
          <w:szCs w:val="20"/>
        </w:rPr>
        <w:t>r the completion of each sem</w:t>
      </w:r>
      <w:r w:rsidR="00727A39">
        <w:rPr>
          <w:rFonts w:cs="Arial"/>
          <w:bCs/>
          <w:color w:val="000000"/>
          <w:sz w:val="20"/>
          <w:szCs w:val="20"/>
        </w:rPr>
        <w:t>e</w:t>
      </w:r>
      <w:r w:rsidR="00633F03">
        <w:rPr>
          <w:rFonts w:cs="Arial"/>
          <w:bCs/>
          <w:color w:val="000000"/>
          <w:sz w:val="20"/>
          <w:szCs w:val="20"/>
        </w:rPr>
        <w:t>ster</w:t>
      </w:r>
      <w:r>
        <w:rPr>
          <w:rFonts w:cs="Arial"/>
          <w:bCs/>
          <w:color w:val="000000"/>
          <w:sz w:val="20"/>
          <w:szCs w:val="20"/>
        </w:rPr>
        <w:t xml:space="preserve"> </w:t>
      </w:r>
      <w:r w:rsidRPr="008376CC">
        <w:rPr>
          <w:rFonts w:cs="Arial"/>
          <w:bCs/>
          <w:color w:val="000000"/>
          <w:sz w:val="20"/>
          <w:szCs w:val="20"/>
        </w:rPr>
        <w:t xml:space="preserve">based on the cumulative GPA (cumulative credit hours attempted and grades received at Cleary University).  Enrolled </w:t>
      </w:r>
      <w:r>
        <w:rPr>
          <w:rFonts w:cs="Arial"/>
          <w:bCs/>
          <w:color w:val="000000"/>
          <w:sz w:val="20"/>
          <w:szCs w:val="20"/>
        </w:rPr>
        <w:t xml:space="preserve">undergraduate </w:t>
      </w:r>
      <w:r w:rsidRPr="008376CC">
        <w:rPr>
          <w:rFonts w:cs="Arial"/>
          <w:bCs/>
          <w:color w:val="000000"/>
          <w:sz w:val="20"/>
          <w:szCs w:val="20"/>
        </w:rPr>
        <w:t xml:space="preserve">students are required to maintain </w:t>
      </w:r>
      <w:r>
        <w:rPr>
          <w:rFonts w:cs="Arial"/>
          <w:bCs/>
          <w:color w:val="000000"/>
          <w:sz w:val="20"/>
          <w:szCs w:val="20"/>
        </w:rPr>
        <w:t>a cumulative GPA of 2.0 or higher.  Enrolled graduate students are required to maintain a cumulative GPA of 3.0 or higher.</w:t>
      </w:r>
    </w:p>
    <w:p w:rsidR="00A23921" w:rsidRPr="008376CC" w:rsidRDefault="00A23921" w:rsidP="001A1D18">
      <w:pPr>
        <w:pStyle w:val="ListParagraph"/>
        <w:widowControl w:val="0"/>
        <w:outlineLvl w:val="1"/>
        <w:rPr>
          <w:rFonts w:cs="Arial"/>
          <w:bCs/>
          <w:color w:val="000000"/>
          <w:sz w:val="20"/>
          <w:szCs w:val="20"/>
        </w:rPr>
      </w:pPr>
    </w:p>
    <w:p w:rsidR="00A23921" w:rsidRPr="008376CC" w:rsidRDefault="00A23921" w:rsidP="001A1D18">
      <w:pPr>
        <w:widowControl w:val="0"/>
        <w:outlineLvl w:val="1"/>
        <w:rPr>
          <w:rFonts w:cs="Arial"/>
          <w:bCs/>
          <w:color w:val="000000"/>
          <w:sz w:val="20"/>
          <w:szCs w:val="20"/>
        </w:rPr>
      </w:pPr>
      <w:r w:rsidRPr="008376CC">
        <w:rPr>
          <w:rFonts w:cs="Arial"/>
          <w:bCs/>
          <w:color w:val="000000"/>
          <w:sz w:val="20"/>
          <w:szCs w:val="20"/>
        </w:rPr>
        <w:t xml:space="preserve">Should a student fall below the minimum GPA requirements, s/he will be placed on academic probation and assigned to work with his or her academic advisor on improvement efforts.  The student </w:t>
      </w:r>
      <w:r w:rsidR="00B8149D">
        <w:rPr>
          <w:rFonts w:cs="Arial"/>
          <w:bCs/>
          <w:color w:val="000000"/>
          <w:sz w:val="20"/>
          <w:szCs w:val="20"/>
        </w:rPr>
        <w:t>will then have up to three semesters</w:t>
      </w:r>
      <w:r w:rsidRPr="008376CC">
        <w:rPr>
          <w:rFonts w:cs="Arial"/>
          <w:bCs/>
          <w:color w:val="000000"/>
          <w:sz w:val="20"/>
          <w:szCs w:val="20"/>
        </w:rPr>
        <w:t xml:space="preserve"> to raise his or her cumulative GPA to the acceptable level.  The probation status will </w:t>
      </w:r>
      <w:r w:rsidRPr="00F71704">
        <w:rPr>
          <w:rFonts w:cs="Arial"/>
          <w:bCs/>
          <w:noProof/>
          <w:color w:val="000000"/>
          <w:sz w:val="20"/>
          <w:szCs w:val="20"/>
        </w:rPr>
        <w:t>be noted</w:t>
      </w:r>
      <w:r w:rsidRPr="008376CC">
        <w:rPr>
          <w:rFonts w:cs="Arial"/>
          <w:bCs/>
          <w:color w:val="000000"/>
          <w:sz w:val="20"/>
          <w:szCs w:val="20"/>
        </w:rPr>
        <w:t xml:space="preserve"> on the student’s academic transcript.</w:t>
      </w:r>
      <w:r>
        <w:rPr>
          <w:rFonts w:cs="Arial"/>
          <w:bCs/>
          <w:color w:val="000000"/>
          <w:sz w:val="20"/>
          <w:szCs w:val="20"/>
        </w:rPr>
        <w:t xml:space="preserve">  </w:t>
      </w:r>
      <w:r w:rsidR="009A140E">
        <w:rPr>
          <w:rFonts w:cs="Arial"/>
          <w:bCs/>
          <w:color w:val="000000"/>
          <w:sz w:val="20"/>
          <w:szCs w:val="20"/>
        </w:rPr>
        <w:t>Additionally</w:t>
      </w:r>
      <w:r w:rsidR="004F5882">
        <w:rPr>
          <w:rFonts w:cs="Arial"/>
          <w:bCs/>
          <w:color w:val="000000"/>
          <w:sz w:val="20"/>
          <w:szCs w:val="20"/>
        </w:rPr>
        <w:t>,</w:t>
      </w:r>
      <w:r w:rsidR="009A140E">
        <w:rPr>
          <w:rFonts w:cs="Arial"/>
          <w:bCs/>
          <w:color w:val="000000"/>
          <w:sz w:val="20"/>
          <w:szCs w:val="20"/>
        </w:rPr>
        <w:t xml:space="preserve"> </w:t>
      </w:r>
      <w:r w:rsidR="004F5882">
        <w:rPr>
          <w:rFonts w:cs="Arial"/>
          <w:bCs/>
          <w:color w:val="000000"/>
          <w:sz w:val="20"/>
          <w:szCs w:val="20"/>
        </w:rPr>
        <w:t xml:space="preserve">students will be placed on academic probation if their completion rate (hours completed/hours attempted) falls below 67% (for a more detailed explanation, refer to the Satisfactory Academic Progress Policy within the Financial Aid section of the catalog).  </w:t>
      </w:r>
      <w:r>
        <w:rPr>
          <w:rFonts w:cs="Arial"/>
          <w:bCs/>
          <w:color w:val="000000"/>
          <w:sz w:val="20"/>
          <w:szCs w:val="20"/>
        </w:rPr>
        <w:t xml:space="preserve">The following definition of probation status will </w:t>
      </w:r>
      <w:r w:rsidRPr="00F71704">
        <w:rPr>
          <w:rFonts w:cs="Arial"/>
          <w:bCs/>
          <w:noProof/>
          <w:color w:val="000000"/>
          <w:sz w:val="20"/>
          <w:szCs w:val="20"/>
        </w:rPr>
        <w:t>be followed</w:t>
      </w:r>
      <w:r>
        <w:rPr>
          <w:rFonts w:cs="Arial"/>
          <w:bCs/>
          <w:color w:val="000000"/>
          <w:sz w:val="20"/>
          <w:szCs w:val="20"/>
        </w:rPr>
        <w:t>:</w:t>
      </w:r>
    </w:p>
    <w:p w:rsidR="00A23921" w:rsidRPr="008376CC" w:rsidRDefault="00A23921" w:rsidP="000C7CE0">
      <w:pPr>
        <w:pStyle w:val="ListParagraph"/>
        <w:widowControl w:val="0"/>
        <w:numPr>
          <w:ilvl w:val="0"/>
          <w:numId w:val="23"/>
        </w:numPr>
        <w:outlineLvl w:val="1"/>
        <w:rPr>
          <w:rFonts w:cs="Arial"/>
          <w:bCs/>
          <w:color w:val="000000"/>
          <w:sz w:val="20"/>
          <w:szCs w:val="20"/>
        </w:rPr>
      </w:pPr>
      <w:r w:rsidRPr="008376CC">
        <w:rPr>
          <w:rFonts w:cs="Arial"/>
          <w:bCs/>
          <w:color w:val="000000"/>
          <w:sz w:val="20"/>
          <w:szCs w:val="20"/>
        </w:rPr>
        <w:t>Academic Pro</w:t>
      </w:r>
      <w:r w:rsidR="00B8149D">
        <w:rPr>
          <w:rFonts w:cs="Arial"/>
          <w:bCs/>
          <w:color w:val="000000"/>
          <w:sz w:val="20"/>
          <w:szCs w:val="20"/>
        </w:rPr>
        <w:t xml:space="preserve">bation-1 denotes the first semester </w:t>
      </w:r>
      <w:r w:rsidRPr="008376CC">
        <w:rPr>
          <w:rFonts w:cs="Arial"/>
          <w:bCs/>
          <w:color w:val="000000"/>
          <w:sz w:val="20"/>
          <w:szCs w:val="20"/>
        </w:rPr>
        <w:t>of academic probation</w:t>
      </w:r>
    </w:p>
    <w:p w:rsidR="00A23921" w:rsidRDefault="00A23921" w:rsidP="000C7CE0">
      <w:pPr>
        <w:pStyle w:val="ListParagraph"/>
        <w:widowControl w:val="0"/>
        <w:numPr>
          <w:ilvl w:val="0"/>
          <w:numId w:val="23"/>
        </w:numPr>
        <w:outlineLvl w:val="1"/>
        <w:rPr>
          <w:rFonts w:cs="Arial"/>
          <w:bCs/>
          <w:color w:val="000000"/>
          <w:sz w:val="20"/>
          <w:szCs w:val="20"/>
        </w:rPr>
      </w:pPr>
      <w:r w:rsidRPr="008376CC">
        <w:rPr>
          <w:rFonts w:cs="Arial"/>
          <w:bCs/>
          <w:color w:val="000000"/>
          <w:sz w:val="20"/>
          <w:szCs w:val="20"/>
        </w:rPr>
        <w:t>Academic Proba</w:t>
      </w:r>
      <w:r w:rsidR="00B8149D">
        <w:rPr>
          <w:rFonts w:cs="Arial"/>
          <w:bCs/>
          <w:color w:val="000000"/>
          <w:sz w:val="20"/>
          <w:szCs w:val="20"/>
        </w:rPr>
        <w:t>tion-2 denotes the second semester</w:t>
      </w:r>
      <w:r w:rsidRPr="008376CC">
        <w:rPr>
          <w:rFonts w:cs="Arial"/>
          <w:bCs/>
          <w:color w:val="000000"/>
          <w:sz w:val="20"/>
          <w:szCs w:val="20"/>
        </w:rPr>
        <w:t xml:space="preserve"> of academic probation</w:t>
      </w:r>
    </w:p>
    <w:p w:rsidR="00992653" w:rsidRPr="008376CC" w:rsidRDefault="00992653" w:rsidP="000C7CE0">
      <w:pPr>
        <w:pStyle w:val="ListParagraph"/>
        <w:widowControl w:val="0"/>
        <w:numPr>
          <w:ilvl w:val="0"/>
          <w:numId w:val="23"/>
        </w:numPr>
        <w:outlineLvl w:val="1"/>
        <w:rPr>
          <w:rFonts w:cs="Arial"/>
          <w:bCs/>
          <w:color w:val="000000"/>
          <w:sz w:val="20"/>
          <w:szCs w:val="20"/>
        </w:rPr>
      </w:pPr>
      <w:r>
        <w:rPr>
          <w:rFonts w:cs="Arial"/>
          <w:bCs/>
          <w:color w:val="000000"/>
          <w:sz w:val="20"/>
          <w:szCs w:val="20"/>
        </w:rPr>
        <w:t>Academic Probation-3 denotes the third semester of academic probation (at this level a student may continue enrollment if progress has been made to increase his/her GPA, but falls just short of the minimum requirement to continue enrollment.</w:t>
      </w:r>
    </w:p>
    <w:p w:rsidR="00992653" w:rsidRPr="00992653" w:rsidRDefault="00A23921" w:rsidP="000C7CE0">
      <w:pPr>
        <w:pStyle w:val="ListParagraph"/>
        <w:widowControl w:val="0"/>
        <w:numPr>
          <w:ilvl w:val="0"/>
          <w:numId w:val="23"/>
        </w:numPr>
        <w:outlineLvl w:val="1"/>
        <w:rPr>
          <w:rFonts w:cs="Arial"/>
          <w:bCs/>
          <w:color w:val="000000"/>
          <w:sz w:val="20"/>
          <w:szCs w:val="20"/>
        </w:rPr>
      </w:pPr>
      <w:r w:rsidRPr="008376CC">
        <w:rPr>
          <w:rFonts w:cs="Arial"/>
          <w:bCs/>
          <w:color w:val="000000"/>
          <w:sz w:val="20"/>
          <w:szCs w:val="20"/>
        </w:rPr>
        <w:t xml:space="preserve">Academic Probation-3 </w:t>
      </w:r>
      <w:r w:rsidR="00B8149D">
        <w:rPr>
          <w:rFonts w:cs="Arial"/>
          <w:bCs/>
          <w:color w:val="000000"/>
          <w:sz w:val="20"/>
          <w:szCs w:val="20"/>
        </w:rPr>
        <w:t>denotes the third</w:t>
      </w:r>
      <w:r w:rsidR="00992653">
        <w:rPr>
          <w:rFonts w:cs="Arial"/>
          <w:bCs/>
          <w:color w:val="000000"/>
          <w:sz w:val="20"/>
          <w:szCs w:val="20"/>
        </w:rPr>
        <w:t>/fourth</w:t>
      </w:r>
      <w:r w:rsidR="00B8149D">
        <w:rPr>
          <w:rFonts w:cs="Arial"/>
          <w:bCs/>
          <w:color w:val="000000"/>
          <w:sz w:val="20"/>
          <w:szCs w:val="20"/>
        </w:rPr>
        <w:t xml:space="preserve"> and final semester</w:t>
      </w:r>
      <w:r w:rsidRPr="008376CC">
        <w:rPr>
          <w:rFonts w:cs="Arial"/>
          <w:bCs/>
          <w:color w:val="000000"/>
          <w:sz w:val="20"/>
          <w:szCs w:val="20"/>
        </w:rPr>
        <w:t xml:space="preserve"> of academic probation</w:t>
      </w:r>
    </w:p>
    <w:p w:rsidR="00A23921" w:rsidRDefault="00A23921" w:rsidP="000C7CE0">
      <w:pPr>
        <w:pStyle w:val="ListParagraph"/>
        <w:widowControl w:val="0"/>
        <w:numPr>
          <w:ilvl w:val="0"/>
          <w:numId w:val="23"/>
        </w:numPr>
        <w:outlineLvl w:val="1"/>
        <w:rPr>
          <w:rFonts w:cs="Arial"/>
          <w:bCs/>
          <w:color w:val="000000"/>
          <w:sz w:val="20"/>
          <w:szCs w:val="20"/>
        </w:rPr>
      </w:pPr>
      <w:r>
        <w:rPr>
          <w:rFonts w:cs="Arial"/>
          <w:bCs/>
          <w:color w:val="000000"/>
          <w:sz w:val="20"/>
          <w:szCs w:val="20"/>
        </w:rPr>
        <w:t xml:space="preserve">Academic Dismissal </w:t>
      </w:r>
      <w:r w:rsidRPr="008376CC">
        <w:rPr>
          <w:rFonts w:cs="Arial"/>
          <w:bCs/>
          <w:color w:val="000000"/>
          <w:sz w:val="20"/>
          <w:szCs w:val="20"/>
        </w:rPr>
        <w:t>denotes that the student</w:t>
      </w:r>
      <w:r>
        <w:rPr>
          <w:rFonts w:cs="Arial"/>
          <w:bCs/>
          <w:color w:val="000000"/>
          <w:sz w:val="20"/>
          <w:szCs w:val="20"/>
        </w:rPr>
        <w:t xml:space="preserve"> has </w:t>
      </w:r>
      <w:r w:rsidRPr="00F71704">
        <w:rPr>
          <w:rFonts w:cs="Arial"/>
          <w:bCs/>
          <w:noProof/>
          <w:color w:val="000000"/>
          <w:sz w:val="20"/>
          <w:szCs w:val="20"/>
        </w:rPr>
        <w:t>been academically dismissed</w:t>
      </w:r>
    </w:p>
    <w:p w:rsidR="00A23921" w:rsidRPr="008376CC" w:rsidRDefault="00A23921" w:rsidP="001A1D18">
      <w:pPr>
        <w:pStyle w:val="ListParagraph"/>
        <w:widowControl w:val="0"/>
        <w:outlineLvl w:val="1"/>
        <w:rPr>
          <w:rFonts w:cs="Arial"/>
          <w:bCs/>
          <w:color w:val="000000"/>
          <w:sz w:val="20"/>
          <w:szCs w:val="20"/>
        </w:rPr>
      </w:pPr>
    </w:p>
    <w:p w:rsidR="00A23921" w:rsidRDefault="00A23921" w:rsidP="001A1D18">
      <w:pPr>
        <w:widowControl w:val="0"/>
        <w:outlineLvl w:val="1"/>
        <w:rPr>
          <w:rFonts w:cs="Arial"/>
          <w:bCs/>
          <w:color w:val="000000"/>
          <w:sz w:val="20"/>
          <w:szCs w:val="20"/>
        </w:rPr>
      </w:pPr>
      <w:r w:rsidRPr="008376CC">
        <w:rPr>
          <w:rFonts w:cs="Arial"/>
          <w:bCs/>
          <w:color w:val="000000"/>
          <w:sz w:val="20"/>
          <w:szCs w:val="20"/>
        </w:rPr>
        <w:t xml:space="preserve">When the student’s cumulative GPA reaches the minimum GPA required, the student will be in good academic </w:t>
      </w:r>
      <w:r w:rsidRPr="00F71704">
        <w:rPr>
          <w:rFonts w:cs="Arial"/>
          <w:bCs/>
          <w:noProof/>
          <w:color w:val="000000"/>
          <w:sz w:val="20"/>
          <w:szCs w:val="20"/>
        </w:rPr>
        <w:t>standing</w:t>
      </w:r>
      <w:r w:rsidR="00F71704">
        <w:rPr>
          <w:rFonts w:cs="Arial"/>
          <w:bCs/>
          <w:noProof/>
          <w:color w:val="000000"/>
          <w:sz w:val="20"/>
          <w:szCs w:val="20"/>
        </w:rPr>
        <w:t>,</w:t>
      </w:r>
      <w:r w:rsidRPr="008376CC">
        <w:rPr>
          <w:rFonts w:cs="Arial"/>
          <w:bCs/>
          <w:color w:val="000000"/>
          <w:sz w:val="20"/>
          <w:szCs w:val="20"/>
        </w:rPr>
        <w:t xml:space="preserve"> and the probation restrictions </w:t>
      </w:r>
      <w:r w:rsidR="00B0626B">
        <w:rPr>
          <w:rFonts w:cs="Arial"/>
          <w:bCs/>
          <w:color w:val="000000"/>
          <w:sz w:val="20"/>
          <w:szCs w:val="20"/>
        </w:rPr>
        <w:t xml:space="preserve">will no longer be applicable.  </w:t>
      </w:r>
      <w:r w:rsidRPr="008376CC">
        <w:rPr>
          <w:rFonts w:cs="Arial"/>
          <w:bCs/>
          <w:color w:val="000000"/>
          <w:sz w:val="20"/>
          <w:szCs w:val="20"/>
        </w:rPr>
        <w:t xml:space="preserve">However, all academic standing notation(s) remain on the student’s academic transcript until s/he completes all degree requirements.  All references to academic standing will be removed from the student’s transcript as the degree completion </w:t>
      </w:r>
      <w:r w:rsidRPr="00F71704">
        <w:rPr>
          <w:rFonts w:cs="Arial"/>
          <w:bCs/>
          <w:noProof/>
          <w:color w:val="000000"/>
          <w:sz w:val="20"/>
          <w:szCs w:val="20"/>
        </w:rPr>
        <w:t>is posted</w:t>
      </w:r>
      <w:r w:rsidRPr="008376CC">
        <w:rPr>
          <w:rFonts w:cs="Arial"/>
          <w:bCs/>
          <w:color w:val="000000"/>
          <w:sz w:val="20"/>
          <w:szCs w:val="20"/>
        </w:rPr>
        <w:t xml:space="preserve"> to the academic transcript.</w:t>
      </w:r>
    </w:p>
    <w:p w:rsidR="00A23921" w:rsidRPr="008376CC" w:rsidRDefault="00A23921" w:rsidP="001A1D18">
      <w:pPr>
        <w:widowControl w:val="0"/>
        <w:outlineLvl w:val="1"/>
        <w:rPr>
          <w:rFonts w:cs="Arial"/>
          <w:bCs/>
          <w:color w:val="000000"/>
          <w:sz w:val="20"/>
          <w:szCs w:val="20"/>
        </w:rPr>
      </w:pPr>
    </w:p>
    <w:p w:rsidR="00A23921" w:rsidRDefault="00A23921" w:rsidP="001A1D18">
      <w:pPr>
        <w:widowControl w:val="0"/>
        <w:outlineLvl w:val="1"/>
        <w:rPr>
          <w:rFonts w:cs="Arial"/>
          <w:bCs/>
          <w:color w:val="000000"/>
          <w:sz w:val="20"/>
          <w:szCs w:val="20"/>
        </w:rPr>
      </w:pPr>
      <w:r w:rsidRPr="008376CC">
        <w:rPr>
          <w:rFonts w:cs="Arial"/>
          <w:b/>
          <w:bCs/>
          <w:i/>
          <w:color w:val="000000"/>
          <w:sz w:val="20"/>
          <w:szCs w:val="20"/>
        </w:rPr>
        <w:t xml:space="preserve">Dismissal.  </w:t>
      </w:r>
      <w:r w:rsidRPr="008376CC">
        <w:rPr>
          <w:rFonts w:cs="Arial"/>
          <w:bCs/>
          <w:color w:val="000000"/>
          <w:sz w:val="20"/>
          <w:szCs w:val="20"/>
        </w:rPr>
        <w:t xml:space="preserve">If academic standing </w:t>
      </w:r>
      <w:r w:rsidR="00B8149D" w:rsidRPr="00F71704">
        <w:rPr>
          <w:rFonts w:cs="Arial"/>
          <w:bCs/>
          <w:noProof/>
          <w:color w:val="000000"/>
          <w:sz w:val="20"/>
          <w:szCs w:val="20"/>
        </w:rPr>
        <w:t>is not achieved</w:t>
      </w:r>
      <w:r w:rsidR="00B8149D">
        <w:rPr>
          <w:rFonts w:cs="Arial"/>
          <w:bCs/>
          <w:color w:val="000000"/>
          <w:sz w:val="20"/>
          <w:szCs w:val="20"/>
        </w:rPr>
        <w:t xml:space="preserve"> after four semesters</w:t>
      </w:r>
      <w:r w:rsidRPr="008376CC">
        <w:rPr>
          <w:rFonts w:cs="Arial"/>
          <w:bCs/>
          <w:color w:val="000000"/>
          <w:sz w:val="20"/>
          <w:szCs w:val="20"/>
        </w:rPr>
        <w:t xml:space="preserve"> of attendance, the student will </w:t>
      </w:r>
      <w:r w:rsidRPr="00F71704">
        <w:rPr>
          <w:rFonts w:cs="Arial"/>
          <w:bCs/>
          <w:noProof/>
          <w:color w:val="000000"/>
          <w:sz w:val="20"/>
          <w:szCs w:val="20"/>
        </w:rPr>
        <w:t>be dismissed</w:t>
      </w:r>
      <w:r w:rsidRPr="008376CC">
        <w:rPr>
          <w:rFonts w:cs="Arial"/>
          <w:bCs/>
          <w:color w:val="000000"/>
          <w:sz w:val="20"/>
          <w:szCs w:val="20"/>
        </w:rPr>
        <w:t xml:space="preserve"> from the University.  A notation</w:t>
      </w:r>
      <w:r>
        <w:rPr>
          <w:rFonts w:cs="Arial"/>
          <w:bCs/>
          <w:color w:val="000000"/>
          <w:sz w:val="20"/>
          <w:szCs w:val="20"/>
        </w:rPr>
        <w:t xml:space="preserve"> of dismissal</w:t>
      </w:r>
      <w:r w:rsidRPr="008376CC">
        <w:rPr>
          <w:rFonts w:cs="Arial"/>
          <w:bCs/>
          <w:color w:val="000000"/>
          <w:sz w:val="20"/>
          <w:szCs w:val="20"/>
        </w:rPr>
        <w:t xml:space="preserve"> will appear on th</w:t>
      </w:r>
      <w:r w:rsidR="001A1D18">
        <w:rPr>
          <w:rFonts w:cs="Arial"/>
          <w:bCs/>
          <w:color w:val="000000"/>
          <w:sz w:val="20"/>
          <w:szCs w:val="20"/>
        </w:rPr>
        <w:t xml:space="preserve">e student’s </w:t>
      </w:r>
      <w:r w:rsidRPr="008376CC">
        <w:rPr>
          <w:rFonts w:cs="Arial"/>
          <w:bCs/>
          <w:color w:val="000000"/>
          <w:sz w:val="20"/>
          <w:szCs w:val="20"/>
        </w:rPr>
        <w:t>transcript.</w:t>
      </w:r>
    </w:p>
    <w:p w:rsidR="00A23921" w:rsidRPr="008376CC" w:rsidRDefault="00A23921" w:rsidP="001A1D18">
      <w:pPr>
        <w:widowControl w:val="0"/>
        <w:outlineLvl w:val="1"/>
        <w:rPr>
          <w:rFonts w:cs="Arial"/>
          <w:bCs/>
          <w:color w:val="000000"/>
          <w:sz w:val="20"/>
          <w:szCs w:val="20"/>
        </w:rPr>
      </w:pPr>
    </w:p>
    <w:p w:rsidR="000B7B65" w:rsidRDefault="000B7B65">
      <w:pPr>
        <w:rPr>
          <w:rFonts w:cs="Arial"/>
          <w:b/>
          <w:bCs/>
          <w:i/>
          <w:color w:val="000000"/>
          <w:sz w:val="20"/>
          <w:szCs w:val="20"/>
        </w:rPr>
      </w:pPr>
      <w:r>
        <w:rPr>
          <w:rFonts w:cs="Arial"/>
          <w:b/>
          <w:bCs/>
          <w:i/>
          <w:color w:val="000000"/>
          <w:sz w:val="20"/>
          <w:szCs w:val="20"/>
        </w:rPr>
        <w:br w:type="page"/>
      </w:r>
    </w:p>
    <w:p w:rsidR="000B7B65" w:rsidRDefault="00A23921" w:rsidP="001A1D18">
      <w:pPr>
        <w:widowControl w:val="0"/>
        <w:rPr>
          <w:rFonts w:cs="Arial"/>
          <w:bCs/>
          <w:color w:val="000000"/>
          <w:sz w:val="20"/>
          <w:szCs w:val="20"/>
        </w:rPr>
      </w:pPr>
      <w:r w:rsidRPr="008376CC">
        <w:rPr>
          <w:rFonts w:cs="Arial"/>
          <w:b/>
          <w:bCs/>
          <w:i/>
          <w:color w:val="000000"/>
          <w:sz w:val="20"/>
          <w:szCs w:val="20"/>
        </w:rPr>
        <w:lastRenderedPageBreak/>
        <w:t>Re</w:t>
      </w:r>
      <w:r>
        <w:rPr>
          <w:rFonts w:cs="Arial"/>
          <w:b/>
          <w:bCs/>
          <w:i/>
          <w:color w:val="000000"/>
          <w:sz w:val="20"/>
          <w:szCs w:val="20"/>
        </w:rPr>
        <w:t>-</w:t>
      </w:r>
      <w:r w:rsidRPr="008376CC">
        <w:rPr>
          <w:rFonts w:cs="Arial"/>
          <w:b/>
          <w:bCs/>
          <w:i/>
          <w:color w:val="000000"/>
          <w:sz w:val="20"/>
          <w:szCs w:val="20"/>
        </w:rPr>
        <w:t>admission following Academic Dismissal.</w:t>
      </w:r>
      <w:r>
        <w:rPr>
          <w:rFonts w:cs="Arial"/>
          <w:bCs/>
          <w:color w:val="000000"/>
          <w:sz w:val="20"/>
          <w:szCs w:val="20"/>
        </w:rPr>
        <w:t xml:space="preserve">  </w:t>
      </w:r>
      <w:r w:rsidRPr="008376CC">
        <w:rPr>
          <w:rFonts w:cs="Arial"/>
          <w:bCs/>
          <w:color w:val="000000"/>
          <w:sz w:val="20"/>
          <w:szCs w:val="20"/>
        </w:rPr>
        <w:t>A student may apply for re</w:t>
      </w:r>
      <w:r>
        <w:rPr>
          <w:rFonts w:cs="Arial"/>
          <w:bCs/>
          <w:color w:val="000000"/>
          <w:sz w:val="20"/>
          <w:szCs w:val="20"/>
        </w:rPr>
        <w:t>-</w:t>
      </w:r>
      <w:r w:rsidRPr="008376CC">
        <w:rPr>
          <w:rFonts w:cs="Arial"/>
          <w:bCs/>
          <w:color w:val="000000"/>
          <w:sz w:val="20"/>
          <w:szCs w:val="20"/>
        </w:rPr>
        <w:t>admission to the University by submitting an appeal to the chair of the Academic Re</w:t>
      </w:r>
      <w:r>
        <w:rPr>
          <w:rFonts w:cs="Arial"/>
          <w:bCs/>
          <w:color w:val="000000"/>
          <w:sz w:val="20"/>
          <w:szCs w:val="20"/>
        </w:rPr>
        <w:t xml:space="preserve">-admission Committee.  This committee </w:t>
      </w:r>
      <w:r w:rsidRPr="00F71704">
        <w:rPr>
          <w:rFonts w:cs="Arial"/>
          <w:bCs/>
          <w:noProof/>
          <w:color w:val="000000"/>
          <w:sz w:val="20"/>
          <w:szCs w:val="20"/>
        </w:rPr>
        <w:t>is chaired</w:t>
      </w:r>
      <w:r w:rsidR="00F617D6">
        <w:rPr>
          <w:rFonts w:cs="Arial"/>
          <w:bCs/>
          <w:color w:val="000000"/>
          <w:sz w:val="20"/>
          <w:szCs w:val="20"/>
        </w:rPr>
        <w:t xml:space="preserve"> by the Assistant Provost</w:t>
      </w:r>
      <w:r>
        <w:rPr>
          <w:rFonts w:cs="Arial"/>
          <w:bCs/>
          <w:color w:val="000000"/>
          <w:sz w:val="20"/>
          <w:szCs w:val="20"/>
        </w:rPr>
        <w:t xml:space="preserve">, Academic Services. </w:t>
      </w:r>
      <w:r w:rsidRPr="008376CC">
        <w:rPr>
          <w:rFonts w:cs="Arial"/>
          <w:bCs/>
          <w:color w:val="000000"/>
          <w:sz w:val="20"/>
          <w:szCs w:val="20"/>
        </w:rPr>
        <w:t xml:space="preserve"> The purpose of the appeal letter is to convince the committee that the student is ready to return to the University (a description of how the conditions have changed or what is different </w:t>
      </w:r>
      <w:r w:rsidRPr="00F71704">
        <w:rPr>
          <w:rFonts w:cs="Arial"/>
          <w:bCs/>
          <w:noProof/>
          <w:color w:val="000000"/>
          <w:sz w:val="20"/>
          <w:szCs w:val="20"/>
        </w:rPr>
        <w:t>at this point in time</w:t>
      </w:r>
      <w:r w:rsidRPr="008376CC">
        <w:rPr>
          <w:rFonts w:cs="Arial"/>
          <w:bCs/>
          <w:color w:val="000000"/>
          <w:sz w:val="20"/>
          <w:szCs w:val="20"/>
        </w:rPr>
        <w:t>) and is prepared to be academically successful.  Supporting d</w:t>
      </w:r>
      <w:r>
        <w:rPr>
          <w:rFonts w:cs="Arial"/>
          <w:bCs/>
          <w:color w:val="000000"/>
          <w:sz w:val="20"/>
          <w:szCs w:val="20"/>
        </w:rPr>
        <w:t>ocumentation</w:t>
      </w:r>
      <w:r w:rsidR="00B0626B">
        <w:rPr>
          <w:rFonts w:cs="Arial"/>
          <w:bCs/>
          <w:color w:val="000000"/>
          <w:sz w:val="20"/>
          <w:szCs w:val="20"/>
        </w:rPr>
        <w:t>,</w:t>
      </w:r>
      <w:r>
        <w:rPr>
          <w:rFonts w:cs="Arial"/>
          <w:bCs/>
          <w:color w:val="000000"/>
          <w:sz w:val="20"/>
          <w:szCs w:val="20"/>
        </w:rPr>
        <w:t xml:space="preserve"> such as an improvement</w:t>
      </w:r>
      <w:r w:rsidRPr="008376CC">
        <w:rPr>
          <w:rFonts w:cs="Arial"/>
          <w:bCs/>
          <w:color w:val="000000"/>
          <w:sz w:val="20"/>
          <w:szCs w:val="20"/>
        </w:rPr>
        <w:t xml:space="preserve"> intervention plan (developed with the assistance of an academic advisor) or other evidence of a temporary life experience (illness, divorce, family issues, and employment) or academic skill </w:t>
      </w:r>
      <w:r w:rsidR="00B8149D" w:rsidRPr="008376CC">
        <w:rPr>
          <w:rFonts w:cs="Arial"/>
          <w:bCs/>
          <w:color w:val="000000"/>
          <w:sz w:val="20"/>
          <w:szCs w:val="20"/>
        </w:rPr>
        <w:t>development</w:t>
      </w:r>
      <w:r w:rsidRPr="008376CC">
        <w:rPr>
          <w:rFonts w:cs="Arial"/>
          <w:bCs/>
          <w:color w:val="000000"/>
          <w:sz w:val="20"/>
          <w:szCs w:val="20"/>
        </w:rPr>
        <w:t xml:space="preserve"> should also be included with the appeal for re</w:t>
      </w:r>
      <w:r>
        <w:rPr>
          <w:rFonts w:cs="Arial"/>
          <w:bCs/>
          <w:color w:val="000000"/>
          <w:sz w:val="20"/>
          <w:szCs w:val="20"/>
        </w:rPr>
        <w:t>-</w:t>
      </w:r>
      <w:r w:rsidRPr="008376CC">
        <w:rPr>
          <w:rFonts w:cs="Arial"/>
          <w:bCs/>
          <w:color w:val="000000"/>
          <w:sz w:val="20"/>
          <w:szCs w:val="20"/>
        </w:rPr>
        <w:t xml:space="preserve">admission.  </w:t>
      </w:r>
    </w:p>
    <w:p w:rsidR="000B7B65" w:rsidRDefault="000B7B65" w:rsidP="001A1D18">
      <w:pPr>
        <w:widowControl w:val="0"/>
        <w:rPr>
          <w:rFonts w:cs="Arial"/>
          <w:bCs/>
          <w:color w:val="000000"/>
          <w:sz w:val="20"/>
          <w:szCs w:val="20"/>
        </w:rPr>
      </w:pPr>
    </w:p>
    <w:p w:rsidR="00A23921" w:rsidRDefault="00A23921" w:rsidP="001A1D18">
      <w:pPr>
        <w:widowControl w:val="0"/>
        <w:rPr>
          <w:rFonts w:cs="Arial"/>
          <w:bCs/>
          <w:color w:val="000000"/>
          <w:sz w:val="20"/>
          <w:szCs w:val="20"/>
        </w:rPr>
      </w:pPr>
      <w:r w:rsidRPr="008376CC">
        <w:rPr>
          <w:rFonts w:cs="Arial"/>
          <w:bCs/>
          <w:color w:val="000000"/>
          <w:sz w:val="20"/>
          <w:szCs w:val="20"/>
        </w:rPr>
        <w:t>The recommendation of the Academic Re</w:t>
      </w:r>
      <w:r>
        <w:rPr>
          <w:rFonts w:cs="Arial"/>
          <w:bCs/>
          <w:color w:val="000000"/>
          <w:sz w:val="20"/>
          <w:szCs w:val="20"/>
        </w:rPr>
        <w:t>-</w:t>
      </w:r>
      <w:r w:rsidRPr="008376CC">
        <w:rPr>
          <w:rFonts w:cs="Arial"/>
          <w:bCs/>
          <w:color w:val="000000"/>
          <w:sz w:val="20"/>
          <w:szCs w:val="20"/>
        </w:rPr>
        <w:t xml:space="preserve">admission Committee is final.  </w:t>
      </w:r>
      <w:r w:rsidRPr="00F71704">
        <w:rPr>
          <w:rFonts w:cs="Arial"/>
          <w:bCs/>
          <w:noProof/>
          <w:color w:val="000000"/>
          <w:sz w:val="20"/>
          <w:szCs w:val="20"/>
        </w:rPr>
        <w:t xml:space="preserve">If re-admission status is granted, the student will be placed on academic probation (Academic Probation-1) for the first </w:t>
      </w:r>
      <w:r w:rsidR="00243CEC" w:rsidRPr="00F71704">
        <w:rPr>
          <w:rFonts w:cs="Arial"/>
          <w:bCs/>
          <w:noProof/>
          <w:color w:val="000000"/>
          <w:sz w:val="20"/>
          <w:szCs w:val="20"/>
        </w:rPr>
        <w:t>semester</w:t>
      </w:r>
      <w:r w:rsidRPr="00F71704">
        <w:rPr>
          <w:rFonts w:cs="Arial"/>
          <w:bCs/>
          <w:noProof/>
          <w:color w:val="000000"/>
          <w:sz w:val="20"/>
          <w:szCs w:val="20"/>
        </w:rPr>
        <w:t xml:space="preserve"> in which he or she is enrolled, and will be required to meet with an academic advisor to review the current degree requirements compared to those recorded on the student transcript and to develop an academic plan (including the number of courses to be taken per session).</w:t>
      </w:r>
    </w:p>
    <w:p w:rsidR="0055153A" w:rsidRDefault="0055153A" w:rsidP="001A1D18">
      <w:pPr>
        <w:pStyle w:val="Heading2"/>
        <w:keepNext w:val="0"/>
        <w:widowControl w:val="0"/>
        <w:rPr>
          <w:sz w:val="24"/>
        </w:rPr>
      </w:pPr>
      <w:bookmarkStart w:id="179" w:name="_Toc499127118"/>
      <w:r>
        <w:rPr>
          <w:sz w:val="24"/>
        </w:rPr>
        <w:t>Audit Policy</w:t>
      </w:r>
      <w:bookmarkEnd w:id="179"/>
    </w:p>
    <w:p w:rsidR="0055153A" w:rsidRDefault="0055153A" w:rsidP="001A1D18">
      <w:pPr>
        <w:widowControl w:val="0"/>
        <w:rPr>
          <w:rFonts w:cs="Arial"/>
          <w:sz w:val="20"/>
          <w:szCs w:val="20"/>
        </w:rPr>
      </w:pPr>
      <w:r w:rsidRPr="00872AEA">
        <w:rPr>
          <w:rFonts w:cs="Arial"/>
          <w:sz w:val="20"/>
          <w:szCs w:val="20"/>
        </w:rPr>
        <w:t>Students may elect to audit a class for a variety of reasons</w:t>
      </w:r>
      <w:r w:rsidR="00B0626B">
        <w:rPr>
          <w:rFonts w:cs="Arial"/>
          <w:sz w:val="20"/>
          <w:szCs w:val="20"/>
        </w:rPr>
        <w:t>,</w:t>
      </w:r>
      <w:r w:rsidRPr="00872AEA">
        <w:rPr>
          <w:rFonts w:cs="Arial"/>
          <w:sz w:val="20"/>
          <w:szCs w:val="20"/>
        </w:rPr>
        <w:t xml:space="preserve"> including academic content review or as preparation for additional study. Undergraduate and graduate students may audit a Cleary University course with approval from the student’s academic advisor.  Academic credit </w:t>
      </w:r>
      <w:r w:rsidRPr="00F71704">
        <w:rPr>
          <w:rFonts w:cs="Arial"/>
          <w:noProof/>
          <w:sz w:val="20"/>
          <w:szCs w:val="20"/>
        </w:rPr>
        <w:t>is not awarded</w:t>
      </w:r>
      <w:r w:rsidRPr="00872AEA">
        <w:rPr>
          <w:rFonts w:cs="Arial"/>
          <w:sz w:val="20"/>
          <w:szCs w:val="20"/>
        </w:rPr>
        <w:t xml:space="preserve"> nor a grade assigned for audited classes.  Additionally, audited courses may not be used to fulfill degree or program requirements.  Regular tuition rates apply.</w:t>
      </w:r>
    </w:p>
    <w:p w:rsidR="00FC5A14" w:rsidRDefault="00FC5A14" w:rsidP="001A1D18">
      <w:pPr>
        <w:widowControl w:val="0"/>
        <w:rPr>
          <w:rFonts w:cs="Arial"/>
          <w:sz w:val="20"/>
          <w:szCs w:val="20"/>
        </w:rPr>
      </w:pPr>
    </w:p>
    <w:p w:rsidR="0055153A" w:rsidRPr="00892CAE" w:rsidRDefault="0055153A" w:rsidP="001A1D18">
      <w:pPr>
        <w:widowControl w:val="0"/>
        <w:rPr>
          <w:rFonts w:cs="Arial"/>
          <w:sz w:val="20"/>
          <w:szCs w:val="20"/>
        </w:rPr>
      </w:pPr>
      <w:r w:rsidRPr="00872AEA">
        <w:rPr>
          <w:rFonts w:cs="Arial"/>
          <w:sz w:val="20"/>
          <w:szCs w:val="20"/>
        </w:rPr>
        <w:t>Newly admitted MBA students:</w:t>
      </w:r>
      <w:r>
        <w:rPr>
          <w:rFonts w:cs="Arial"/>
          <w:sz w:val="20"/>
          <w:szCs w:val="20"/>
        </w:rPr>
        <w:t xml:space="preserve"> </w:t>
      </w:r>
      <w:r w:rsidRPr="00872AEA">
        <w:rPr>
          <w:rFonts w:cs="Arial"/>
          <w:sz w:val="20"/>
          <w:szCs w:val="20"/>
        </w:rPr>
        <w:t xml:space="preserve"> </w:t>
      </w:r>
      <w:r w:rsidRPr="00F71704">
        <w:rPr>
          <w:rFonts w:cs="Arial"/>
          <w:noProof/>
          <w:sz w:val="20"/>
          <w:szCs w:val="20"/>
        </w:rPr>
        <w:t>A maximum of three undergraduate courses may be audited by newly admitted graduate students</w:t>
      </w:r>
      <w:r w:rsidRPr="00872AEA">
        <w:rPr>
          <w:rFonts w:cs="Arial"/>
          <w:sz w:val="20"/>
          <w:szCs w:val="20"/>
        </w:rPr>
        <w:t xml:space="preserve"> as preparation for MBA coursework.  Under such circumstances and with the authorization of the assigned academic advisor, a tuition waiver may </w:t>
      </w:r>
      <w:r w:rsidRPr="00F71704">
        <w:rPr>
          <w:rFonts w:cs="Arial"/>
          <w:noProof/>
          <w:sz w:val="20"/>
          <w:szCs w:val="20"/>
        </w:rPr>
        <w:t>be approved</w:t>
      </w:r>
      <w:r w:rsidRPr="00872AEA">
        <w:rPr>
          <w:rFonts w:cs="Arial"/>
          <w:sz w:val="20"/>
          <w:szCs w:val="20"/>
        </w:rPr>
        <w:t xml:space="preserve"> for up to three of the following classes:</w:t>
      </w:r>
      <w:r>
        <w:rPr>
          <w:rFonts w:cs="Arial"/>
          <w:sz w:val="20"/>
          <w:szCs w:val="20"/>
        </w:rPr>
        <w:t xml:space="preserve">  </w:t>
      </w:r>
      <w:r w:rsidRPr="00872AEA">
        <w:rPr>
          <w:rFonts w:cs="Arial"/>
          <w:sz w:val="20"/>
          <w:szCs w:val="20"/>
        </w:rPr>
        <w:t>ACC 401</w:t>
      </w:r>
      <w:r w:rsidR="00B8149D">
        <w:rPr>
          <w:rFonts w:cs="Arial"/>
          <w:sz w:val="20"/>
          <w:szCs w:val="20"/>
        </w:rPr>
        <w:t>2</w:t>
      </w:r>
      <w:r w:rsidRPr="00872AEA">
        <w:rPr>
          <w:rFonts w:cs="Arial"/>
          <w:sz w:val="20"/>
          <w:szCs w:val="20"/>
        </w:rPr>
        <w:t>; BAC 300</w:t>
      </w:r>
      <w:r w:rsidR="00B8149D">
        <w:rPr>
          <w:rFonts w:cs="Arial"/>
          <w:sz w:val="20"/>
          <w:szCs w:val="20"/>
        </w:rPr>
        <w:t>0</w:t>
      </w:r>
      <w:r w:rsidRPr="00872AEA">
        <w:rPr>
          <w:rFonts w:cs="Arial"/>
          <w:sz w:val="20"/>
          <w:szCs w:val="20"/>
        </w:rPr>
        <w:t>; ENG 160</w:t>
      </w:r>
      <w:r w:rsidR="00B8149D">
        <w:rPr>
          <w:rFonts w:cs="Arial"/>
          <w:sz w:val="20"/>
          <w:szCs w:val="20"/>
        </w:rPr>
        <w:t>0</w:t>
      </w:r>
      <w:r w:rsidRPr="00872AEA">
        <w:rPr>
          <w:rFonts w:cs="Arial"/>
          <w:sz w:val="20"/>
          <w:szCs w:val="20"/>
        </w:rPr>
        <w:t>; ENG 170</w:t>
      </w:r>
      <w:r w:rsidR="00B8149D">
        <w:rPr>
          <w:rFonts w:cs="Arial"/>
          <w:sz w:val="20"/>
          <w:szCs w:val="20"/>
        </w:rPr>
        <w:t>0</w:t>
      </w:r>
      <w:r w:rsidRPr="00872AEA">
        <w:rPr>
          <w:rFonts w:cs="Arial"/>
          <w:sz w:val="20"/>
          <w:szCs w:val="20"/>
        </w:rPr>
        <w:t>; ECO 320</w:t>
      </w:r>
      <w:r w:rsidR="00B8149D">
        <w:rPr>
          <w:rFonts w:cs="Arial"/>
          <w:sz w:val="20"/>
          <w:szCs w:val="20"/>
        </w:rPr>
        <w:t>0</w:t>
      </w:r>
      <w:r w:rsidRPr="00872AEA">
        <w:rPr>
          <w:rFonts w:cs="Arial"/>
          <w:sz w:val="20"/>
          <w:szCs w:val="20"/>
        </w:rPr>
        <w:t>; FIN 400</w:t>
      </w:r>
      <w:r w:rsidR="00B8149D">
        <w:rPr>
          <w:rFonts w:cs="Arial"/>
          <w:sz w:val="20"/>
          <w:szCs w:val="20"/>
        </w:rPr>
        <w:t>0</w:t>
      </w:r>
      <w:r w:rsidRPr="00872AEA">
        <w:rPr>
          <w:rFonts w:cs="Arial"/>
          <w:sz w:val="20"/>
          <w:szCs w:val="20"/>
        </w:rPr>
        <w:t>; MTH 180</w:t>
      </w:r>
      <w:r w:rsidR="00B8149D">
        <w:rPr>
          <w:rFonts w:cs="Arial"/>
          <w:sz w:val="20"/>
          <w:szCs w:val="20"/>
        </w:rPr>
        <w:t>0</w:t>
      </w:r>
      <w:r w:rsidRPr="00872AEA">
        <w:rPr>
          <w:rFonts w:cs="Arial"/>
          <w:sz w:val="20"/>
          <w:szCs w:val="20"/>
        </w:rPr>
        <w:t>; MTH 344</w:t>
      </w:r>
      <w:r w:rsidR="00B8149D">
        <w:rPr>
          <w:rFonts w:cs="Arial"/>
          <w:sz w:val="20"/>
          <w:szCs w:val="20"/>
        </w:rPr>
        <w:t>0</w:t>
      </w:r>
      <w:r w:rsidRPr="00872AEA">
        <w:rPr>
          <w:rFonts w:cs="Arial"/>
          <w:sz w:val="20"/>
          <w:szCs w:val="20"/>
        </w:rPr>
        <w:t>.</w:t>
      </w:r>
      <w:r>
        <w:rPr>
          <w:rFonts w:cs="Arial"/>
          <w:sz w:val="20"/>
          <w:szCs w:val="20"/>
        </w:rPr>
        <w:t xml:space="preserve">  </w:t>
      </w:r>
      <w:r w:rsidRPr="00872AEA">
        <w:rPr>
          <w:rFonts w:cs="Arial"/>
          <w:sz w:val="20"/>
          <w:szCs w:val="20"/>
        </w:rPr>
        <w:t xml:space="preserve">Such a waiver, if approved, applies to tuition only, not </w:t>
      </w:r>
      <w:r w:rsidR="00B8149D">
        <w:rPr>
          <w:rFonts w:cs="Arial"/>
          <w:sz w:val="20"/>
          <w:szCs w:val="20"/>
        </w:rPr>
        <w:t xml:space="preserve">to </w:t>
      </w:r>
      <w:r w:rsidRPr="00872AEA">
        <w:rPr>
          <w:rFonts w:cs="Arial"/>
          <w:sz w:val="20"/>
          <w:szCs w:val="20"/>
        </w:rPr>
        <w:t>books or supplies.</w:t>
      </w:r>
    </w:p>
    <w:p w:rsidR="00C8492D" w:rsidRDefault="00C8492D" w:rsidP="001A1D18">
      <w:pPr>
        <w:pStyle w:val="Heading2"/>
        <w:keepNext w:val="0"/>
        <w:widowControl w:val="0"/>
        <w:rPr>
          <w:sz w:val="24"/>
        </w:rPr>
      </w:pPr>
      <w:bookmarkStart w:id="180" w:name="_Toc499127119"/>
      <w:r w:rsidRPr="006A1C24">
        <w:rPr>
          <w:sz w:val="24"/>
        </w:rPr>
        <w:t>Cohort Policies</w:t>
      </w:r>
      <w:bookmarkEnd w:id="180"/>
    </w:p>
    <w:p w:rsidR="00C8492D" w:rsidRPr="00205035" w:rsidRDefault="00C8492D" w:rsidP="001A1D18">
      <w:pPr>
        <w:widowControl w:val="0"/>
        <w:rPr>
          <w:rFonts w:cs="Arial"/>
          <w:sz w:val="20"/>
          <w:szCs w:val="20"/>
        </w:rPr>
      </w:pPr>
      <w:r w:rsidRPr="00205035">
        <w:rPr>
          <w:rFonts w:cs="Arial"/>
          <w:sz w:val="20"/>
          <w:szCs w:val="20"/>
        </w:rPr>
        <w:t>This educational model provides a unique academic experience for Cleary University students.  Students complete coursework in sequence; each student in the cohort progresses at the same pace.</w:t>
      </w:r>
      <w:r w:rsidR="00803AB3">
        <w:rPr>
          <w:rFonts w:cs="Arial"/>
          <w:sz w:val="20"/>
          <w:szCs w:val="20"/>
        </w:rPr>
        <w:t xml:space="preserve">  </w:t>
      </w:r>
      <w:r w:rsidRPr="00205035">
        <w:rPr>
          <w:rFonts w:cs="Arial"/>
          <w:sz w:val="20"/>
          <w:szCs w:val="20"/>
        </w:rPr>
        <w:t xml:space="preserve">The benefits of the cohort model are numerous.  In a collective </w:t>
      </w:r>
      <w:r w:rsidRPr="009108E4">
        <w:rPr>
          <w:rFonts w:cs="Arial"/>
          <w:noProof/>
          <w:sz w:val="20"/>
          <w:szCs w:val="20"/>
        </w:rPr>
        <w:t>environment</w:t>
      </w:r>
      <w:r w:rsidR="009108E4">
        <w:rPr>
          <w:rFonts w:cs="Arial"/>
          <w:noProof/>
          <w:sz w:val="20"/>
          <w:szCs w:val="20"/>
        </w:rPr>
        <w:t>,</w:t>
      </w:r>
      <w:r w:rsidRPr="00205035">
        <w:rPr>
          <w:rFonts w:cs="Arial"/>
          <w:sz w:val="20"/>
          <w:szCs w:val="20"/>
        </w:rPr>
        <w:t xml:space="preserve"> students learn from one another; collaboration </w:t>
      </w:r>
      <w:r w:rsidRPr="00F71704">
        <w:rPr>
          <w:rFonts w:cs="Arial"/>
          <w:noProof/>
          <w:sz w:val="20"/>
          <w:szCs w:val="20"/>
        </w:rPr>
        <w:t>is emphasized</w:t>
      </w:r>
      <w:r w:rsidRPr="00205035">
        <w:rPr>
          <w:rFonts w:cs="Arial"/>
          <w:sz w:val="20"/>
          <w:szCs w:val="20"/>
        </w:rPr>
        <w:t xml:space="preserve">.  Bonding occurs within the cohort group and with the faculty mentor.  Over time, trust </w:t>
      </w:r>
      <w:r w:rsidRPr="00F71704">
        <w:rPr>
          <w:rFonts w:cs="Arial"/>
          <w:noProof/>
          <w:sz w:val="20"/>
          <w:szCs w:val="20"/>
        </w:rPr>
        <w:t>is established</w:t>
      </w:r>
      <w:r w:rsidR="009108E4" w:rsidRPr="009108E4">
        <w:rPr>
          <w:rFonts w:cs="Arial"/>
          <w:noProof/>
          <w:sz w:val="20"/>
          <w:szCs w:val="20"/>
        </w:rPr>
        <w:t>,</w:t>
      </w:r>
      <w:r w:rsidRPr="00205035">
        <w:rPr>
          <w:rFonts w:cs="Arial"/>
          <w:sz w:val="20"/>
          <w:szCs w:val="20"/>
        </w:rPr>
        <w:t xml:space="preserve"> and friendships evolve providing a framework for both the professional network and support systems which can remain strong beyond graduation.  </w:t>
      </w:r>
    </w:p>
    <w:p w:rsidR="00B0626B" w:rsidRDefault="00B0626B" w:rsidP="001A1D18">
      <w:pPr>
        <w:widowControl w:val="0"/>
        <w:rPr>
          <w:rFonts w:cs="Arial"/>
          <w:sz w:val="20"/>
          <w:szCs w:val="20"/>
        </w:rPr>
      </w:pPr>
    </w:p>
    <w:p w:rsidR="00C8492D" w:rsidRPr="00205035" w:rsidRDefault="00C8492D" w:rsidP="001A1D18">
      <w:pPr>
        <w:widowControl w:val="0"/>
        <w:rPr>
          <w:rFonts w:cs="Arial"/>
          <w:sz w:val="20"/>
          <w:szCs w:val="20"/>
        </w:rPr>
      </w:pPr>
      <w:r w:rsidRPr="00205035">
        <w:rPr>
          <w:rFonts w:cs="Arial"/>
          <w:sz w:val="20"/>
          <w:szCs w:val="20"/>
        </w:rPr>
        <w:t xml:space="preserve">To ensure that the cohort model can </w:t>
      </w:r>
      <w:r w:rsidRPr="00F71704">
        <w:rPr>
          <w:rFonts w:cs="Arial"/>
          <w:noProof/>
          <w:sz w:val="20"/>
          <w:szCs w:val="20"/>
        </w:rPr>
        <w:t>be deployed</w:t>
      </w:r>
      <w:r w:rsidRPr="00205035">
        <w:rPr>
          <w:rFonts w:cs="Arial"/>
          <w:sz w:val="20"/>
          <w:szCs w:val="20"/>
        </w:rPr>
        <w:t xml:space="preserve"> effectively, some basic guidelines have </w:t>
      </w:r>
      <w:r w:rsidRPr="00F71704">
        <w:rPr>
          <w:rFonts w:cs="Arial"/>
          <w:noProof/>
          <w:sz w:val="20"/>
          <w:szCs w:val="20"/>
        </w:rPr>
        <w:t>been established</w:t>
      </w:r>
      <w:r w:rsidRPr="00205035">
        <w:rPr>
          <w:rFonts w:cs="Arial"/>
          <w:sz w:val="20"/>
          <w:szCs w:val="20"/>
        </w:rPr>
        <w:t xml:space="preserve"> in addition to the standard University requirements:</w:t>
      </w:r>
    </w:p>
    <w:p w:rsidR="00C8492D" w:rsidRPr="00205035" w:rsidRDefault="000D3E1D" w:rsidP="000C7CE0">
      <w:pPr>
        <w:pStyle w:val="ListParagraph"/>
        <w:widowControl w:val="0"/>
        <w:numPr>
          <w:ilvl w:val="0"/>
          <w:numId w:val="45"/>
        </w:numPr>
        <w:spacing w:after="200"/>
        <w:rPr>
          <w:rFonts w:cs="Arial"/>
          <w:sz w:val="20"/>
          <w:szCs w:val="20"/>
        </w:rPr>
      </w:pPr>
      <w:r>
        <w:rPr>
          <w:rFonts w:cs="Arial"/>
          <w:sz w:val="20"/>
          <w:szCs w:val="20"/>
        </w:rPr>
        <w:t xml:space="preserve">An advisor is </w:t>
      </w:r>
      <w:r w:rsidR="00C8492D" w:rsidRPr="00205035">
        <w:rPr>
          <w:rFonts w:cs="Arial"/>
          <w:sz w:val="20"/>
          <w:szCs w:val="20"/>
        </w:rPr>
        <w:t>assigned to each cohort to serve as the student advocate, liaison among students, faculty, and University offices.</w:t>
      </w:r>
    </w:p>
    <w:p w:rsidR="00C8492D" w:rsidRPr="005656C3" w:rsidRDefault="00C8492D" w:rsidP="000C7CE0">
      <w:pPr>
        <w:pStyle w:val="ListParagraph"/>
        <w:widowControl w:val="0"/>
        <w:numPr>
          <w:ilvl w:val="0"/>
          <w:numId w:val="45"/>
        </w:numPr>
        <w:spacing w:after="200"/>
        <w:rPr>
          <w:rFonts w:cs="Arial"/>
          <w:sz w:val="20"/>
          <w:szCs w:val="20"/>
        </w:rPr>
      </w:pPr>
      <w:r w:rsidRPr="00205035">
        <w:rPr>
          <w:rFonts w:cs="Arial"/>
          <w:sz w:val="20"/>
          <w:szCs w:val="20"/>
        </w:rPr>
        <w:t xml:space="preserve">Only qualified, admitted students enrolled in cohort programs </w:t>
      </w:r>
      <w:r w:rsidRPr="009108E4">
        <w:rPr>
          <w:rFonts w:cs="Arial"/>
          <w:noProof/>
          <w:sz w:val="20"/>
          <w:szCs w:val="20"/>
        </w:rPr>
        <w:t>will</w:t>
      </w:r>
      <w:r w:rsidRPr="00205035">
        <w:rPr>
          <w:rFonts w:cs="Arial"/>
          <w:sz w:val="20"/>
          <w:szCs w:val="20"/>
        </w:rPr>
        <w:t xml:space="preserve"> follow the standard cohort sequence of courses.  No transfer or substitutions are allowed.</w:t>
      </w:r>
    </w:p>
    <w:p w:rsidR="00C8492D" w:rsidRPr="00215A7F" w:rsidRDefault="00C8492D" w:rsidP="000C7CE0">
      <w:pPr>
        <w:pStyle w:val="ListParagraph"/>
        <w:widowControl w:val="0"/>
        <w:numPr>
          <w:ilvl w:val="0"/>
          <w:numId w:val="45"/>
        </w:numPr>
        <w:spacing w:after="200"/>
        <w:rPr>
          <w:rFonts w:cs="Arial"/>
          <w:sz w:val="20"/>
          <w:szCs w:val="20"/>
        </w:rPr>
      </w:pPr>
      <w:r w:rsidRPr="00215A7F">
        <w:rPr>
          <w:rFonts w:cs="Arial"/>
          <w:sz w:val="20"/>
          <w:szCs w:val="20"/>
        </w:rPr>
        <w:t xml:space="preserve">Students who experience personal or academic difficulty (failed course, etc.) while </w:t>
      </w:r>
      <w:r w:rsidR="00B0626B">
        <w:rPr>
          <w:rFonts w:cs="Arial"/>
          <w:sz w:val="20"/>
          <w:szCs w:val="20"/>
        </w:rPr>
        <w:t xml:space="preserve">they are </w:t>
      </w:r>
      <w:r w:rsidRPr="00215A7F">
        <w:rPr>
          <w:rFonts w:cs="Arial"/>
          <w:sz w:val="20"/>
          <w:szCs w:val="20"/>
        </w:rPr>
        <w:t>a member of the cohort will noti</w:t>
      </w:r>
      <w:r w:rsidR="000D3E1D">
        <w:rPr>
          <w:rFonts w:cs="Arial"/>
          <w:sz w:val="20"/>
          <w:szCs w:val="20"/>
        </w:rPr>
        <w:t>fy his or her advisor</w:t>
      </w:r>
      <w:r w:rsidRPr="00215A7F">
        <w:rPr>
          <w:rFonts w:cs="Arial"/>
          <w:sz w:val="20"/>
          <w:szCs w:val="20"/>
        </w:rPr>
        <w:t xml:space="preserve">.  A revised academic plan and timeline to complete degree requirements will </w:t>
      </w:r>
      <w:r w:rsidRPr="009108E4">
        <w:rPr>
          <w:rFonts w:cs="Arial"/>
          <w:noProof/>
          <w:sz w:val="20"/>
          <w:szCs w:val="20"/>
        </w:rPr>
        <w:t>be collaboratively developed</w:t>
      </w:r>
      <w:r w:rsidRPr="00215A7F">
        <w:rPr>
          <w:rFonts w:cs="Arial"/>
          <w:sz w:val="20"/>
          <w:szCs w:val="20"/>
        </w:rPr>
        <w:t xml:space="preserve"> </w:t>
      </w:r>
      <w:r w:rsidRPr="009108E4">
        <w:rPr>
          <w:rFonts w:cs="Arial"/>
          <w:noProof/>
          <w:sz w:val="20"/>
          <w:szCs w:val="20"/>
        </w:rPr>
        <w:t>with</w:t>
      </w:r>
      <w:r w:rsidRPr="00215A7F">
        <w:rPr>
          <w:rFonts w:cs="Arial"/>
          <w:sz w:val="20"/>
          <w:szCs w:val="20"/>
        </w:rPr>
        <w:t xml:space="preserve"> the student, academic advisor, and faculty mentor.</w:t>
      </w:r>
    </w:p>
    <w:p w:rsidR="00C8492D" w:rsidRPr="00215A7F" w:rsidRDefault="00C8492D" w:rsidP="000C7CE0">
      <w:pPr>
        <w:pStyle w:val="ListParagraph"/>
        <w:widowControl w:val="0"/>
        <w:numPr>
          <w:ilvl w:val="0"/>
          <w:numId w:val="45"/>
        </w:numPr>
        <w:spacing w:after="200"/>
        <w:rPr>
          <w:rFonts w:cs="Arial"/>
          <w:sz w:val="20"/>
          <w:szCs w:val="20"/>
        </w:rPr>
      </w:pPr>
      <w:r w:rsidRPr="00215A7F">
        <w:rPr>
          <w:rFonts w:cs="Arial"/>
          <w:sz w:val="20"/>
          <w:szCs w:val="20"/>
        </w:rPr>
        <w:t xml:space="preserve">To enter a cohort program, students must meet entrance </w:t>
      </w:r>
      <w:r w:rsidRPr="009108E4">
        <w:rPr>
          <w:rFonts w:cs="Arial"/>
          <w:noProof/>
          <w:sz w:val="20"/>
          <w:szCs w:val="20"/>
        </w:rPr>
        <w:t>requirements,</w:t>
      </w:r>
      <w:r w:rsidRPr="00215A7F">
        <w:rPr>
          <w:rFonts w:cs="Arial"/>
          <w:sz w:val="20"/>
          <w:szCs w:val="20"/>
        </w:rPr>
        <w:t xml:space="preserve"> and have completed prerequisite courses, as well as elective credit requirements. If the elective credits </w:t>
      </w:r>
      <w:r w:rsidRPr="009108E4">
        <w:rPr>
          <w:rFonts w:cs="Arial"/>
          <w:noProof/>
          <w:sz w:val="20"/>
          <w:szCs w:val="20"/>
        </w:rPr>
        <w:t>are not completed</w:t>
      </w:r>
      <w:r w:rsidRPr="00215A7F">
        <w:rPr>
          <w:rFonts w:cs="Arial"/>
          <w:sz w:val="20"/>
          <w:szCs w:val="20"/>
        </w:rPr>
        <w:t xml:space="preserve"> </w:t>
      </w:r>
      <w:r w:rsidRPr="009108E4">
        <w:rPr>
          <w:rFonts w:cs="Arial"/>
          <w:noProof/>
          <w:sz w:val="20"/>
          <w:szCs w:val="20"/>
        </w:rPr>
        <w:t>prior to</w:t>
      </w:r>
      <w:r w:rsidRPr="00215A7F">
        <w:rPr>
          <w:rFonts w:cs="Arial"/>
          <w:sz w:val="20"/>
          <w:szCs w:val="20"/>
        </w:rPr>
        <w:t xml:space="preserve"> entering a cohort, an academic plan will establish how the student may consecutively fulfill this requirement through one of the prior learning</w:t>
      </w:r>
      <w:r w:rsidR="00DC061B">
        <w:rPr>
          <w:rFonts w:cs="Arial"/>
          <w:sz w:val="20"/>
          <w:szCs w:val="20"/>
        </w:rPr>
        <w:t xml:space="preserve"> options </w:t>
      </w:r>
      <w:r w:rsidR="00DC061B" w:rsidRPr="009108E4">
        <w:rPr>
          <w:rFonts w:cs="Arial"/>
          <w:noProof/>
          <w:sz w:val="20"/>
          <w:szCs w:val="20"/>
        </w:rPr>
        <w:t>prior to</w:t>
      </w:r>
      <w:r w:rsidR="00DC061B">
        <w:rPr>
          <w:rFonts w:cs="Arial"/>
          <w:sz w:val="20"/>
          <w:szCs w:val="20"/>
        </w:rPr>
        <w:t xml:space="preserve"> the final semester</w:t>
      </w:r>
      <w:r w:rsidRPr="00215A7F">
        <w:rPr>
          <w:rFonts w:cs="Arial"/>
          <w:sz w:val="20"/>
          <w:szCs w:val="20"/>
        </w:rPr>
        <w:t xml:space="preserve"> of enrollment.</w:t>
      </w:r>
      <w:r w:rsidR="00DC061B">
        <w:rPr>
          <w:rFonts w:cs="Arial"/>
          <w:sz w:val="20"/>
          <w:szCs w:val="20"/>
        </w:rPr>
        <w:t xml:space="preserve">  Registration </w:t>
      </w:r>
      <w:r w:rsidR="00DC061B" w:rsidRPr="009108E4">
        <w:rPr>
          <w:rFonts w:cs="Arial"/>
          <w:noProof/>
          <w:sz w:val="20"/>
          <w:szCs w:val="20"/>
        </w:rPr>
        <w:t>to</w:t>
      </w:r>
      <w:r w:rsidR="00DC061B">
        <w:rPr>
          <w:rFonts w:cs="Arial"/>
          <w:sz w:val="20"/>
          <w:szCs w:val="20"/>
        </w:rPr>
        <w:t xml:space="preserve"> the semester</w:t>
      </w:r>
      <w:r w:rsidRPr="00215A7F">
        <w:rPr>
          <w:rFonts w:cs="Arial"/>
          <w:sz w:val="20"/>
          <w:szCs w:val="20"/>
        </w:rPr>
        <w:t xml:space="preserve"> may </w:t>
      </w:r>
      <w:r w:rsidRPr="009108E4">
        <w:rPr>
          <w:rFonts w:cs="Arial"/>
          <w:noProof/>
          <w:sz w:val="20"/>
          <w:szCs w:val="20"/>
        </w:rPr>
        <w:t>be delayed</w:t>
      </w:r>
      <w:r w:rsidRPr="00215A7F">
        <w:rPr>
          <w:rFonts w:cs="Arial"/>
          <w:sz w:val="20"/>
          <w:szCs w:val="20"/>
        </w:rPr>
        <w:t xml:space="preserve"> pending completion of all elective credit requirements.</w:t>
      </w:r>
    </w:p>
    <w:p w:rsidR="00C8492D" w:rsidRPr="00215A7F" w:rsidRDefault="00C8492D" w:rsidP="000C7CE0">
      <w:pPr>
        <w:pStyle w:val="ListParagraph"/>
        <w:widowControl w:val="0"/>
        <w:numPr>
          <w:ilvl w:val="0"/>
          <w:numId w:val="45"/>
        </w:numPr>
        <w:spacing w:after="200"/>
        <w:rPr>
          <w:rFonts w:cs="Arial"/>
          <w:sz w:val="20"/>
          <w:szCs w:val="20"/>
        </w:rPr>
      </w:pPr>
      <w:r w:rsidRPr="00215A7F">
        <w:rPr>
          <w:rFonts w:cs="Arial"/>
          <w:sz w:val="20"/>
          <w:szCs w:val="20"/>
        </w:rPr>
        <w:t xml:space="preserve">Cohort capacity </w:t>
      </w:r>
      <w:r w:rsidRPr="009108E4">
        <w:rPr>
          <w:rFonts w:cs="Arial"/>
          <w:noProof/>
          <w:sz w:val="20"/>
          <w:szCs w:val="20"/>
        </w:rPr>
        <w:t>is guided</w:t>
      </w:r>
      <w:r w:rsidRPr="00215A7F">
        <w:rPr>
          <w:rFonts w:cs="Arial"/>
          <w:sz w:val="20"/>
          <w:szCs w:val="20"/>
        </w:rPr>
        <w:t xml:space="preserve"> by the following minimum and maximums:</w:t>
      </w:r>
    </w:p>
    <w:p w:rsidR="00C8492D" w:rsidRPr="00215A7F" w:rsidRDefault="00D8473D" w:rsidP="000C7CE0">
      <w:pPr>
        <w:pStyle w:val="ListParagraph"/>
        <w:widowControl w:val="0"/>
        <w:numPr>
          <w:ilvl w:val="1"/>
          <w:numId w:val="45"/>
        </w:numPr>
        <w:spacing w:after="200"/>
        <w:rPr>
          <w:rFonts w:cs="Arial"/>
          <w:sz w:val="20"/>
          <w:szCs w:val="20"/>
        </w:rPr>
      </w:pPr>
      <w:r>
        <w:rPr>
          <w:rFonts w:cs="Arial"/>
          <w:sz w:val="20"/>
          <w:szCs w:val="20"/>
        </w:rPr>
        <w:t>BBA degree completion programs</w:t>
      </w:r>
      <w:r w:rsidR="00C8492D" w:rsidRPr="00215A7F">
        <w:rPr>
          <w:rFonts w:cs="Arial"/>
          <w:sz w:val="20"/>
          <w:szCs w:val="20"/>
        </w:rPr>
        <w:t xml:space="preserve"> (minimum of 12 students and maximum of 20-25 students)</w:t>
      </w:r>
    </w:p>
    <w:p w:rsidR="001E709B" w:rsidRPr="000B7B65" w:rsidRDefault="001E709B" w:rsidP="000B7B65">
      <w:pPr>
        <w:pStyle w:val="Heading2"/>
        <w:rPr>
          <w:sz w:val="24"/>
          <w:szCs w:val="24"/>
        </w:rPr>
      </w:pPr>
      <w:bookmarkStart w:id="181" w:name="_Toc499127120"/>
      <w:r w:rsidRPr="000B7B65">
        <w:rPr>
          <w:sz w:val="24"/>
          <w:szCs w:val="24"/>
        </w:rPr>
        <w:t>Directed Study</w:t>
      </w:r>
      <w:bookmarkEnd w:id="144"/>
      <w:r w:rsidR="00A23921" w:rsidRPr="000B7B65">
        <w:rPr>
          <w:sz w:val="24"/>
          <w:szCs w:val="24"/>
        </w:rPr>
        <w:t xml:space="preserve"> Policy</w:t>
      </w:r>
      <w:bookmarkEnd w:id="181"/>
    </w:p>
    <w:p w:rsidR="001E709B" w:rsidRPr="006A1C24" w:rsidRDefault="001E709B">
      <w:pPr>
        <w:rPr>
          <w:rFonts w:cs="Arial"/>
          <w:sz w:val="20"/>
        </w:rPr>
      </w:pPr>
      <w:r w:rsidRPr="006A1C24">
        <w:rPr>
          <w:rFonts w:cs="Arial"/>
          <w:sz w:val="20"/>
        </w:rPr>
        <w:t xml:space="preserve">Under special </w:t>
      </w:r>
      <w:r w:rsidRPr="009108E4">
        <w:rPr>
          <w:rFonts w:cs="Arial"/>
          <w:noProof/>
          <w:sz w:val="20"/>
        </w:rPr>
        <w:t>circumstances</w:t>
      </w:r>
      <w:r w:rsidRPr="006A1C24">
        <w:rPr>
          <w:rFonts w:cs="Arial"/>
          <w:sz w:val="20"/>
        </w:rPr>
        <w:t xml:space="preserve"> a course may be completed by a student under the direction of a faculty person. Academic </w:t>
      </w:r>
      <w:r w:rsidR="00905A03">
        <w:rPr>
          <w:rFonts w:cs="Arial"/>
          <w:sz w:val="20"/>
        </w:rPr>
        <w:t>a</w:t>
      </w:r>
      <w:r w:rsidR="00A422F7">
        <w:rPr>
          <w:rFonts w:cs="Arial"/>
          <w:sz w:val="20"/>
        </w:rPr>
        <w:t>dvisors secure approval for</w:t>
      </w:r>
      <w:r w:rsidRPr="006A1C24">
        <w:rPr>
          <w:rFonts w:cs="Arial"/>
          <w:sz w:val="20"/>
        </w:rPr>
        <w:t xml:space="preserve"> directed study enrollment in advance of the </w:t>
      </w:r>
      <w:r w:rsidR="00243CEC">
        <w:rPr>
          <w:rFonts w:cs="Arial"/>
          <w:sz w:val="20"/>
        </w:rPr>
        <w:t>semester</w:t>
      </w:r>
      <w:r w:rsidRPr="006A1C24">
        <w:rPr>
          <w:rFonts w:cs="Arial"/>
          <w:sz w:val="20"/>
        </w:rPr>
        <w:t xml:space="preserve"> in which the course is to </w:t>
      </w:r>
      <w:r w:rsidRPr="009108E4">
        <w:rPr>
          <w:rFonts w:cs="Arial"/>
          <w:noProof/>
          <w:sz w:val="20"/>
        </w:rPr>
        <w:t>be completed</w:t>
      </w:r>
      <w:r w:rsidRPr="006A1C24">
        <w:rPr>
          <w:rFonts w:cs="Arial"/>
          <w:sz w:val="20"/>
        </w:rPr>
        <w:t xml:space="preserve">.  Students are expected to complete all normal requirements for the course and demonstrate competency through completion of an exam or an alternative evaluation method provided by the faculty. All other University policies apply. </w:t>
      </w:r>
    </w:p>
    <w:p w:rsidR="001E709B" w:rsidRDefault="001E709B" w:rsidP="001E709B">
      <w:pPr>
        <w:pStyle w:val="Heading2"/>
        <w:rPr>
          <w:sz w:val="24"/>
        </w:rPr>
      </w:pPr>
      <w:bookmarkStart w:id="182" w:name="_Toc499127121"/>
      <w:r w:rsidRPr="006A1C24">
        <w:rPr>
          <w:sz w:val="24"/>
        </w:rPr>
        <w:lastRenderedPageBreak/>
        <w:t>Dropping/Adding/Withdrawing</w:t>
      </w:r>
      <w:r w:rsidR="00A23921">
        <w:rPr>
          <w:sz w:val="24"/>
        </w:rPr>
        <w:t xml:space="preserve"> Policy</w:t>
      </w:r>
      <w:bookmarkEnd w:id="182"/>
    </w:p>
    <w:p w:rsidR="004607FE" w:rsidRPr="004607FE" w:rsidRDefault="004607FE" w:rsidP="004607FE">
      <w:pPr>
        <w:rPr>
          <w:rFonts w:cs="Arial"/>
          <w:sz w:val="20"/>
        </w:rPr>
      </w:pPr>
      <w:r w:rsidRPr="004607FE">
        <w:rPr>
          <w:rFonts w:cs="Arial"/>
          <w:sz w:val="20"/>
        </w:rPr>
        <w:t xml:space="preserve">Any changes in registration must </w:t>
      </w:r>
      <w:r w:rsidRPr="00F71704">
        <w:rPr>
          <w:rFonts w:cs="Arial"/>
          <w:noProof/>
          <w:sz w:val="20"/>
        </w:rPr>
        <w:t>be approved</w:t>
      </w:r>
      <w:r w:rsidRPr="004607FE">
        <w:rPr>
          <w:rFonts w:cs="Arial"/>
          <w:sz w:val="20"/>
        </w:rPr>
        <w:t xml:space="preserve"> by an academic advisor who submits a drop/add form </w:t>
      </w:r>
      <w:r w:rsidRPr="004607FE">
        <w:rPr>
          <w:rFonts w:cs="Arial"/>
          <w:b/>
          <w:bCs/>
          <w:sz w:val="20"/>
        </w:rPr>
        <w:t>before or during the first two weeks of the semester (Friday of the second week is defined as the last date to drop a course)</w:t>
      </w:r>
      <w:r w:rsidRPr="004607FE">
        <w:rPr>
          <w:rFonts w:cs="Arial"/>
          <w:sz w:val="20"/>
        </w:rPr>
        <w:t>.  Classes dropped during the drop/add period are removed from the student's transcript.</w:t>
      </w:r>
    </w:p>
    <w:p w:rsidR="004607FE" w:rsidRPr="004607FE" w:rsidRDefault="004607FE" w:rsidP="004607FE">
      <w:pPr>
        <w:rPr>
          <w:rFonts w:cs="Arial"/>
          <w:sz w:val="20"/>
        </w:rPr>
      </w:pPr>
    </w:p>
    <w:p w:rsidR="004607FE" w:rsidRPr="004607FE" w:rsidRDefault="004607FE" w:rsidP="004607FE">
      <w:pPr>
        <w:rPr>
          <w:rFonts w:cs="Arial"/>
          <w:sz w:val="20"/>
        </w:rPr>
      </w:pPr>
      <w:r w:rsidRPr="00F71704">
        <w:rPr>
          <w:rFonts w:cs="Arial"/>
          <w:noProof/>
          <w:sz w:val="20"/>
        </w:rPr>
        <w:t>After the drop/add period (begins with Saturday of the second week of the semester), a student may withdraw from classes through the final withdrawal date of each session (week six of the “A” or “B” sessions) or semester (week thirteen of the 15-week semester) by contacting his or her academic advisor.</w:t>
      </w:r>
      <w:r w:rsidRPr="004607FE">
        <w:rPr>
          <w:rFonts w:cs="Arial"/>
          <w:sz w:val="20"/>
        </w:rPr>
        <w:t xml:space="preserve"> A withdrawal form can </w:t>
      </w:r>
      <w:r w:rsidRPr="00F71704">
        <w:rPr>
          <w:rFonts w:cs="Arial"/>
          <w:noProof/>
          <w:sz w:val="20"/>
        </w:rPr>
        <w:t>be processed</w:t>
      </w:r>
      <w:r w:rsidRPr="004607FE">
        <w:rPr>
          <w:rFonts w:cs="Arial"/>
          <w:sz w:val="20"/>
        </w:rPr>
        <w:t xml:space="preserve"> </w:t>
      </w:r>
      <w:r w:rsidRPr="004607FE">
        <w:rPr>
          <w:rFonts w:cs="Arial"/>
          <w:b/>
          <w:bCs/>
          <w:sz w:val="20"/>
        </w:rPr>
        <w:t>after the second week of the semester</w:t>
      </w:r>
      <w:r w:rsidRPr="004607FE">
        <w:rPr>
          <w:rFonts w:cs="Arial"/>
          <w:sz w:val="20"/>
        </w:rPr>
        <w:t>.  Financial pen</w:t>
      </w:r>
      <w:r w:rsidR="003B4FEF">
        <w:rPr>
          <w:rFonts w:cs="Arial"/>
          <w:sz w:val="20"/>
        </w:rPr>
        <w:t xml:space="preserve">alties apply (refer to the table below </w:t>
      </w:r>
      <w:r w:rsidRPr="004607FE">
        <w:rPr>
          <w:rFonts w:cs="Arial"/>
          <w:sz w:val="20"/>
        </w:rPr>
        <w:t xml:space="preserve">for percentage refunds by date).  If a student withdraws from a </w:t>
      </w:r>
      <w:r w:rsidRPr="004607FE">
        <w:rPr>
          <w:rFonts w:cs="Arial"/>
          <w:noProof/>
          <w:sz w:val="20"/>
        </w:rPr>
        <w:t>class</w:t>
      </w:r>
      <w:r w:rsidRPr="004607FE">
        <w:rPr>
          <w:rFonts w:cs="Arial"/>
          <w:sz w:val="20"/>
        </w:rPr>
        <w:t xml:space="preserve"> after drop/add period has ended, the course remains on the </w:t>
      </w:r>
      <w:r w:rsidRPr="00F71704">
        <w:rPr>
          <w:rFonts w:cs="Arial"/>
          <w:noProof/>
          <w:sz w:val="20"/>
        </w:rPr>
        <w:t>transcript</w:t>
      </w:r>
      <w:r w:rsidR="00F71704">
        <w:rPr>
          <w:rFonts w:cs="Arial"/>
          <w:noProof/>
          <w:sz w:val="20"/>
        </w:rPr>
        <w:t>,</w:t>
      </w:r>
      <w:r w:rsidRPr="004607FE">
        <w:rPr>
          <w:rFonts w:cs="Arial"/>
          <w:sz w:val="20"/>
        </w:rPr>
        <w:t xml:space="preserve"> and a grade of "W" (Withdrawal) will </w:t>
      </w:r>
      <w:r w:rsidRPr="00F71704">
        <w:rPr>
          <w:rFonts w:cs="Arial"/>
          <w:noProof/>
          <w:sz w:val="20"/>
        </w:rPr>
        <w:t>be recorded</w:t>
      </w:r>
      <w:r w:rsidRPr="004607FE">
        <w:rPr>
          <w:rFonts w:cs="Arial"/>
          <w:sz w:val="20"/>
        </w:rPr>
        <w:t>.  A student who leaves the University during a semester or stops attending class without officially withdrawing will receive a failed grade (E) from the instructor of the course(s) in question. “W” grades may affect the student's future eligibility for financial aid.</w:t>
      </w:r>
    </w:p>
    <w:p w:rsidR="004607FE" w:rsidRPr="004607FE" w:rsidRDefault="004607FE" w:rsidP="004607FE">
      <w:pPr>
        <w:rPr>
          <w:rFonts w:cs="Arial"/>
          <w:sz w:val="20"/>
        </w:rPr>
      </w:pPr>
    </w:p>
    <w:p w:rsidR="004607FE" w:rsidRDefault="004607FE" w:rsidP="004607FE">
      <w:pPr>
        <w:rPr>
          <w:rFonts w:cs="Arial"/>
          <w:sz w:val="20"/>
        </w:rPr>
      </w:pPr>
      <w:r w:rsidRPr="004607FE">
        <w:rPr>
          <w:rFonts w:cs="Arial"/>
          <w:sz w:val="20"/>
        </w:rPr>
        <w:t>Students may add courses during the first week of a semester/session; however, instructor approval is required to add a course during the second week of drop/add period.</w:t>
      </w:r>
    </w:p>
    <w:p w:rsidR="003B4FEF" w:rsidRDefault="003B4FEF" w:rsidP="004607FE">
      <w:pPr>
        <w:rPr>
          <w:rFonts w:cs="Arial"/>
          <w:sz w:val="20"/>
        </w:rPr>
      </w:pPr>
    </w:p>
    <w:p w:rsidR="003B4FEF" w:rsidRPr="003B4FEF" w:rsidRDefault="003B4FEF" w:rsidP="003B4FEF">
      <w:pPr>
        <w:rPr>
          <w:rFonts w:cs="Arial"/>
          <w:sz w:val="20"/>
        </w:rPr>
      </w:pPr>
      <w:r w:rsidRPr="003B4FEF">
        <w:rPr>
          <w:rFonts w:cs="Arial"/>
          <w:sz w:val="20"/>
        </w:rPr>
        <w:t xml:space="preserve">See the Financial Aid section of the catalog for information about the return of Title IV funds. </w:t>
      </w:r>
    </w:p>
    <w:p w:rsidR="003B4FEF" w:rsidRPr="003B4FEF" w:rsidRDefault="003B4FEF" w:rsidP="003B4FEF">
      <w:pPr>
        <w:rPr>
          <w:rFonts w:cs="Arial"/>
          <w:sz w:val="20"/>
        </w:rPr>
      </w:pPr>
    </w:p>
    <w:p w:rsidR="003B4FEF" w:rsidRPr="003B4FEF" w:rsidRDefault="003B4FEF" w:rsidP="003B4FEF">
      <w:pPr>
        <w:rPr>
          <w:rFonts w:cs="Arial"/>
          <w:b/>
          <w:i/>
          <w:sz w:val="20"/>
        </w:rPr>
      </w:pPr>
      <w:r w:rsidRPr="003B4FEF">
        <w:rPr>
          <w:rFonts w:cs="Arial"/>
          <w:b/>
          <w:i/>
          <w:sz w:val="20"/>
        </w:rPr>
        <w:t>Percentage Refunds by Date</w:t>
      </w:r>
    </w:p>
    <w:p w:rsidR="003B4FEF" w:rsidRPr="003B4FEF" w:rsidRDefault="003B4FEF" w:rsidP="003B4FEF">
      <w:pPr>
        <w:rPr>
          <w:rFonts w:cs="Arial"/>
          <w:sz w:val="20"/>
        </w:rPr>
      </w:pPr>
    </w:p>
    <w:tbl>
      <w:tblPr>
        <w:tblStyle w:val="TableGrid"/>
        <w:tblW w:w="0" w:type="auto"/>
        <w:tblInd w:w="198" w:type="dxa"/>
        <w:tblLook w:val="04A0" w:firstRow="1" w:lastRow="0" w:firstColumn="1" w:lastColumn="0" w:noHBand="0" w:noVBand="1"/>
      </w:tblPr>
      <w:tblGrid>
        <w:gridCol w:w="4410"/>
        <w:gridCol w:w="2790"/>
      </w:tblGrid>
      <w:tr w:rsidR="003B4FEF" w:rsidRPr="003B4FEF" w:rsidTr="00EA630D">
        <w:tc>
          <w:tcPr>
            <w:tcW w:w="4410" w:type="dxa"/>
          </w:tcPr>
          <w:p w:rsidR="003B4FEF" w:rsidRPr="003B4FEF" w:rsidRDefault="003B4FEF" w:rsidP="00EA630D">
            <w:pPr>
              <w:widowControl w:val="0"/>
              <w:rPr>
                <w:rFonts w:cs="Arial"/>
                <w:b/>
                <w:sz w:val="20"/>
              </w:rPr>
            </w:pPr>
            <w:r w:rsidRPr="003B4FEF">
              <w:rPr>
                <w:rFonts w:cs="Arial"/>
                <w:b/>
                <w:sz w:val="20"/>
              </w:rPr>
              <w:t>Week of the Semester (not class start date)</w:t>
            </w:r>
          </w:p>
        </w:tc>
        <w:tc>
          <w:tcPr>
            <w:tcW w:w="2790" w:type="dxa"/>
          </w:tcPr>
          <w:p w:rsidR="003B4FEF" w:rsidRPr="003B4FEF" w:rsidRDefault="003B4FEF" w:rsidP="00EA630D">
            <w:pPr>
              <w:widowControl w:val="0"/>
              <w:rPr>
                <w:rFonts w:cs="Arial"/>
                <w:b/>
                <w:sz w:val="20"/>
              </w:rPr>
            </w:pPr>
            <w:r w:rsidRPr="003B4FEF">
              <w:rPr>
                <w:rFonts w:cs="Arial"/>
                <w:b/>
                <w:sz w:val="20"/>
              </w:rPr>
              <w:t>Tuition Refund Percentage</w:t>
            </w:r>
          </w:p>
        </w:tc>
      </w:tr>
      <w:tr w:rsidR="003B4FEF" w:rsidRPr="003B4FEF" w:rsidTr="00EA630D">
        <w:tc>
          <w:tcPr>
            <w:tcW w:w="4410" w:type="dxa"/>
          </w:tcPr>
          <w:p w:rsidR="003B4FEF" w:rsidRPr="003B4FEF" w:rsidRDefault="003B4FEF" w:rsidP="00EA630D">
            <w:pPr>
              <w:widowControl w:val="0"/>
              <w:jc w:val="center"/>
              <w:rPr>
                <w:rFonts w:cs="Arial"/>
                <w:sz w:val="20"/>
              </w:rPr>
            </w:pPr>
            <w:r w:rsidRPr="003B4FEF">
              <w:rPr>
                <w:rFonts w:cs="Arial"/>
                <w:sz w:val="20"/>
              </w:rPr>
              <w:t>Week One</w:t>
            </w:r>
          </w:p>
        </w:tc>
        <w:tc>
          <w:tcPr>
            <w:tcW w:w="2790" w:type="dxa"/>
          </w:tcPr>
          <w:p w:rsidR="003B4FEF" w:rsidRPr="003B4FEF" w:rsidRDefault="003B4FEF" w:rsidP="00EA630D">
            <w:pPr>
              <w:widowControl w:val="0"/>
              <w:jc w:val="center"/>
              <w:rPr>
                <w:rFonts w:cs="Arial"/>
                <w:sz w:val="20"/>
              </w:rPr>
            </w:pPr>
            <w:r w:rsidRPr="003B4FEF">
              <w:rPr>
                <w:rFonts w:cs="Arial"/>
                <w:sz w:val="20"/>
              </w:rPr>
              <w:t>100%</w:t>
            </w:r>
          </w:p>
        </w:tc>
      </w:tr>
      <w:tr w:rsidR="003B4FEF" w:rsidRPr="003B4FEF" w:rsidTr="00EA630D">
        <w:tc>
          <w:tcPr>
            <w:tcW w:w="4410" w:type="dxa"/>
          </w:tcPr>
          <w:p w:rsidR="003B4FEF" w:rsidRPr="003B4FEF" w:rsidRDefault="003B4FEF" w:rsidP="00EA630D">
            <w:pPr>
              <w:widowControl w:val="0"/>
              <w:jc w:val="center"/>
              <w:rPr>
                <w:rFonts w:cs="Arial"/>
                <w:sz w:val="20"/>
              </w:rPr>
            </w:pPr>
            <w:r w:rsidRPr="003B4FEF">
              <w:rPr>
                <w:rFonts w:cs="Arial"/>
                <w:sz w:val="20"/>
              </w:rPr>
              <w:t>Week Two</w:t>
            </w:r>
          </w:p>
        </w:tc>
        <w:tc>
          <w:tcPr>
            <w:tcW w:w="2790" w:type="dxa"/>
          </w:tcPr>
          <w:p w:rsidR="003B4FEF" w:rsidRPr="003B4FEF" w:rsidRDefault="003B4FEF" w:rsidP="00EA630D">
            <w:pPr>
              <w:widowControl w:val="0"/>
              <w:jc w:val="center"/>
              <w:rPr>
                <w:rFonts w:cs="Arial"/>
                <w:sz w:val="20"/>
              </w:rPr>
            </w:pPr>
            <w:r w:rsidRPr="003B4FEF">
              <w:rPr>
                <w:rFonts w:cs="Arial"/>
                <w:sz w:val="20"/>
              </w:rPr>
              <w:t>100%</w:t>
            </w:r>
          </w:p>
        </w:tc>
      </w:tr>
      <w:tr w:rsidR="003B4FEF" w:rsidRPr="003B4FEF" w:rsidTr="00EA630D">
        <w:tc>
          <w:tcPr>
            <w:tcW w:w="4410" w:type="dxa"/>
          </w:tcPr>
          <w:p w:rsidR="003B4FEF" w:rsidRPr="003B4FEF" w:rsidRDefault="003B4FEF" w:rsidP="00EA630D">
            <w:pPr>
              <w:widowControl w:val="0"/>
              <w:jc w:val="center"/>
              <w:rPr>
                <w:rFonts w:cs="Arial"/>
                <w:sz w:val="20"/>
              </w:rPr>
            </w:pPr>
            <w:r w:rsidRPr="003B4FEF">
              <w:rPr>
                <w:rFonts w:cs="Arial"/>
                <w:sz w:val="20"/>
              </w:rPr>
              <w:t>Week Three</w:t>
            </w:r>
          </w:p>
        </w:tc>
        <w:tc>
          <w:tcPr>
            <w:tcW w:w="2790" w:type="dxa"/>
          </w:tcPr>
          <w:p w:rsidR="003B4FEF" w:rsidRPr="003B4FEF" w:rsidRDefault="003B4FEF" w:rsidP="00EA630D">
            <w:pPr>
              <w:widowControl w:val="0"/>
              <w:jc w:val="center"/>
              <w:rPr>
                <w:rFonts w:cs="Arial"/>
                <w:sz w:val="20"/>
              </w:rPr>
            </w:pPr>
            <w:r w:rsidRPr="003B4FEF">
              <w:rPr>
                <w:rFonts w:cs="Arial"/>
                <w:sz w:val="20"/>
              </w:rPr>
              <w:t>75%</w:t>
            </w:r>
          </w:p>
        </w:tc>
      </w:tr>
      <w:tr w:rsidR="003B4FEF" w:rsidRPr="003B4FEF" w:rsidTr="00EA630D">
        <w:tc>
          <w:tcPr>
            <w:tcW w:w="4410" w:type="dxa"/>
          </w:tcPr>
          <w:p w:rsidR="003B4FEF" w:rsidRPr="003B4FEF" w:rsidRDefault="003B4FEF" w:rsidP="00EA630D">
            <w:pPr>
              <w:widowControl w:val="0"/>
              <w:jc w:val="center"/>
              <w:rPr>
                <w:rFonts w:cs="Arial"/>
                <w:sz w:val="20"/>
              </w:rPr>
            </w:pPr>
            <w:r w:rsidRPr="003B4FEF">
              <w:rPr>
                <w:rFonts w:cs="Arial"/>
                <w:sz w:val="20"/>
              </w:rPr>
              <w:t>Week Four</w:t>
            </w:r>
          </w:p>
        </w:tc>
        <w:tc>
          <w:tcPr>
            <w:tcW w:w="2790" w:type="dxa"/>
          </w:tcPr>
          <w:p w:rsidR="003B4FEF" w:rsidRPr="003B4FEF" w:rsidRDefault="003B4FEF" w:rsidP="00EA630D">
            <w:pPr>
              <w:widowControl w:val="0"/>
              <w:jc w:val="center"/>
              <w:rPr>
                <w:rFonts w:cs="Arial"/>
                <w:sz w:val="20"/>
              </w:rPr>
            </w:pPr>
            <w:r w:rsidRPr="003B4FEF">
              <w:rPr>
                <w:rFonts w:cs="Arial"/>
                <w:sz w:val="20"/>
              </w:rPr>
              <w:t>50%</w:t>
            </w:r>
          </w:p>
        </w:tc>
      </w:tr>
      <w:tr w:rsidR="003B4FEF" w:rsidRPr="003B4FEF" w:rsidTr="00EA630D">
        <w:tc>
          <w:tcPr>
            <w:tcW w:w="4410" w:type="dxa"/>
          </w:tcPr>
          <w:p w:rsidR="003B4FEF" w:rsidRPr="003B4FEF" w:rsidRDefault="003B4FEF" w:rsidP="00EA630D">
            <w:pPr>
              <w:widowControl w:val="0"/>
              <w:jc w:val="center"/>
              <w:rPr>
                <w:rFonts w:cs="Arial"/>
                <w:sz w:val="20"/>
              </w:rPr>
            </w:pPr>
            <w:r w:rsidRPr="003B4FEF">
              <w:rPr>
                <w:rFonts w:cs="Arial"/>
                <w:sz w:val="20"/>
              </w:rPr>
              <w:t>Week Five</w:t>
            </w:r>
          </w:p>
        </w:tc>
        <w:tc>
          <w:tcPr>
            <w:tcW w:w="2790" w:type="dxa"/>
          </w:tcPr>
          <w:p w:rsidR="003B4FEF" w:rsidRPr="003B4FEF" w:rsidRDefault="003B4FEF" w:rsidP="00EA630D">
            <w:pPr>
              <w:widowControl w:val="0"/>
              <w:jc w:val="center"/>
              <w:rPr>
                <w:rFonts w:cs="Arial"/>
                <w:sz w:val="20"/>
              </w:rPr>
            </w:pPr>
            <w:r w:rsidRPr="003B4FEF">
              <w:rPr>
                <w:rFonts w:cs="Arial"/>
                <w:sz w:val="20"/>
              </w:rPr>
              <w:t>25%</w:t>
            </w:r>
          </w:p>
        </w:tc>
      </w:tr>
      <w:tr w:rsidR="003B4FEF" w:rsidRPr="003B4FEF" w:rsidTr="00EA630D">
        <w:tc>
          <w:tcPr>
            <w:tcW w:w="4410" w:type="dxa"/>
          </w:tcPr>
          <w:p w:rsidR="003B4FEF" w:rsidRPr="003B4FEF" w:rsidRDefault="003B4FEF" w:rsidP="00EA630D">
            <w:pPr>
              <w:widowControl w:val="0"/>
              <w:jc w:val="center"/>
              <w:rPr>
                <w:rFonts w:cs="Arial"/>
                <w:sz w:val="20"/>
              </w:rPr>
            </w:pPr>
            <w:r w:rsidRPr="003B4FEF">
              <w:rPr>
                <w:rFonts w:cs="Arial"/>
                <w:sz w:val="20"/>
              </w:rPr>
              <w:t>Weeks Six through Fifteen</w:t>
            </w:r>
          </w:p>
        </w:tc>
        <w:tc>
          <w:tcPr>
            <w:tcW w:w="2790" w:type="dxa"/>
          </w:tcPr>
          <w:p w:rsidR="003B4FEF" w:rsidRPr="003B4FEF" w:rsidRDefault="003B4FEF" w:rsidP="00EA630D">
            <w:pPr>
              <w:widowControl w:val="0"/>
              <w:jc w:val="center"/>
              <w:rPr>
                <w:rFonts w:cs="Arial"/>
                <w:sz w:val="20"/>
              </w:rPr>
            </w:pPr>
            <w:r w:rsidRPr="003B4FEF">
              <w:rPr>
                <w:rFonts w:cs="Arial"/>
                <w:sz w:val="20"/>
              </w:rPr>
              <w:t>0% (no refund)</w:t>
            </w:r>
          </w:p>
        </w:tc>
      </w:tr>
    </w:tbl>
    <w:p w:rsidR="003B4FEF" w:rsidRPr="003B4FEF" w:rsidRDefault="003B4FEF" w:rsidP="004607FE">
      <w:pPr>
        <w:rPr>
          <w:rFonts w:cs="Arial"/>
          <w:sz w:val="20"/>
        </w:rPr>
      </w:pPr>
    </w:p>
    <w:p w:rsidR="00A23921" w:rsidRPr="001B31CC" w:rsidRDefault="00A23921" w:rsidP="001B31CC">
      <w:pPr>
        <w:pStyle w:val="Heading2"/>
        <w:rPr>
          <w:sz w:val="24"/>
          <w:szCs w:val="24"/>
        </w:rPr>
      </w:pPr>
      <w:bookmarkStart w:id="183" w:name="_Toc69633703"/>
      <w:bookmarkStart w:id="184" w:name="_Toc69633674"/>
      <w:bookmarkStart w:id="185" w:name="_Toc499127122"/>
      <w:r w:rsidRPr="001B31CC">
        <w:rPr>
          <w:sz w:val="24"/>
          <w:szCs w:val="24"/>
        </w:rPr>
        <w:t>Fresh Start</w:t>
      </w:r>
      <w:bookmarkEnd w:id="183"/>
      <w:r w:rsidRPr="001B31CC">
        <w:rPr>
          <w:sz w:val="24"/>
          <w:szCs w:val="24"/>
        </w:rPr>
        <w:t xml:space="preserve"> Policy</w:t>
      </w:r>
      <w:bookmarkEnd w:id="185"/>
    </w:p>
    <w:p w:rsidR="00A23921" w:rsidRPr="00A23921" w:rsidRDefault="00A23921" w:rsidP="00A23921">
      <w:pPr>
        <w:keepNext/>
        <w:keepLines/>
        <w:rPr>
          <w:rFonts w:cs="Arial"/>
          <w:sz w:val="20"/>
        </w:rPr>
      </w:pPr>
      <w:r w:rsidRPr="006A1C24">
        <w:rPr>
          <w:rFonts w:cs="Arial"/>
          <w:sz w:val="20"/>
        </w:rPr>
        <w:t>An undergraduate student who has not registered at Cleary for at least seven ye</w:t>
      </w:r>
      <w:r>
        <w:rPr>
          <w:rFonts w:cs="Arial"/>
          <w:sz w:val="20"/>
        </w:rPr>
        <w:t>ars and who had a GPA below 2.0</w:t>
      </w:r>
      <w:r w:rsidRPr="006A1C24">
        <w:rPr>
          <w:rFonts w:cs="Arial"/>
          <w:sz w:val="20"/>
        </w:rPr>
        <w:t xml:space="preserve"> will have a GPA calculation upon returning to Cleary that does not include grades from classes completed before returning to Cleary. The student's transcript will show all past </w:t>
      </w:r>
      <w:r>
        <w:rPr>
          <w:rFonts w:cs="Arial"/>
          <w:sz w:val="20"/>
        </w:rPr>
        <w:t>coursework</w:t>
      </w:r>
      <w:r w:rsidRPr="006A1C24">
        <w:rPr>
          <w:rFonts w:cs="Arial"/>
          <w:sz w:val="20"/>
        </w:rPr>
        <w:t xml:space="preserve"> and grades.</w:t>
      </w:r>
    </w:p>
    <w:p w:rsidR="00DD6A0B" w:rsidRPr="006A1C24" w:rsidRDefault="00DD6A0B" w:rsidP="00DD6A0B">
      <w:pPr>
        <w:pStyle w:val="Heading2"/>
        <w:rPr>
          <w:sz w:val="24"/>
        </w:rPr>
      </w:pPr>
      <w:bookmarkStart w:id="186" w:name="_Toc69633704"/>
      <w:bookmarkStart w:id="187" w:name="_Toc499127123"/>
      <w:r w:rsidRPr="006A1C24">
        <w:rPr>
          <w:sz w:val="24"/>
        </w:rPr>
        <w:t>Grade Appeal</w:t>
      </w:r>
      <w:bookmarkEnd w:id="186"/>
      <w:r>
        <w:rPr>
          <w:sz w:val="24"/>
        </w:rPr>
        <w:t xml:space="preserve"> Policy</w:t>
      </w:r>
      <w:bookmarkEnd w:id="187"/>
    </w:p>
    <w:p w:rsidR="00DD6A0B" w:rsidRPr="006A1C24" w:rsidRDefault="00DD6A0B" w:rsidP="00DD6A0B">
      <w:pPr>
        <w:rPr>
          <w:rFonts w:cs="Arial"/>
          <w:sz w:val="20"/>
        </w:rPr>
      </w:pPr>
      <w:r w:rsidRPr="006A1C24">
        <w:rPr>
          <w:rFonts w:cs="Arial"/>
          <w:sz w:val="20"/>
        </w:rPr>
        <w:t>Students may appeal a grade if one of the following circumstances applies:</w:t>
      </w:r>
    </w:p>
    <w:p w:rsidR="00DD6A0B" w:rsidRPr="006A1C24" w:rsidRDefault="00DD6A0B" w:rsidP="00DD6A0B">
      <w:pPr>
        <w:ind w:left="720" w:hanging="288"/>
        <w:rPr>
          <w:rFonts w:cs="Arial"/>
          <w:sz w:val="20"/>
        </w:rPr>
      </w:pPr>
      <w:r>
        <w:rPr>
          <w:rFonts w:cs="Arial"/>
          <w:sz w:val="20"/>
        </w:rPr>
        <w:t>1.</w:t>
      </w:r>
      <w:r>
        <w:rPr>
          <w:rFonts w:cs="Arial"/>
          <w:sz w:val="20"/>
        </w:rPr>
        <w:tab/>
        <w:t>The student believes</w:t>
      </w:r>
      <w:r w:rsidRPr="006A1C24">
        <w:rPr>
          <w:rFonts w:cs="Arial"/>
          <w:sz w:val="20"/>
        </w:rPr>
        <w:t xml:space="preserve"> that the grade did not accurately reflect </w:t>
      </w:r>
      <w:r>
        <w:rPr>
          <w:rFonts w:cs="Arial"/>
          <w:sz w:val="20"/>
        </w:rPr>
        <w:t>his or her</w:t>
      </w:r>
      <w:r w:rsidRPr="006A1C24">
        <w:rPr>
          <w:rFonts w:cs="Arial"/>
          <w:sz w:val="20"/>
        </w:rPr>
        <w:t xml:space="preserve"> achievement because the instructor did not provide or did not follow the instructor's syllabus instructions for how the grade was to be determined.</w:t>
      </w:r>
    </w:p>
    <w:p w:rsidR="00DD6A0B" w:rsidRPr="006A1C24" w:rsidRDefault="00DD6A0B" w:rsidP="00DD6A0B">
      <w:pPr>
        <w:ind w:left="720" w:hanging="288"/>
        <w:rPr>
          <w:rFonts w:cs="Arial"/>
          <w:sz w:val="20"/>
        </w:rPr>
      </w:pPr>
      <w:r>
        <w:rPr>
          <w:rFonts w:cs="Arial"/>
          <w:sz w:val="20"/>
        </w:rPr>
        <w:t>2.</w:t>
      </w:r>
      <w:r>
        <w:rPr>
          <w:rFonts w:cs="Arial"/>
          <w:sz w:val="20"/>
        </w:rPr>
        <w:tab/>
        <w:t>The student believes</w:t>
      </w:r>
      <w:r w:rsidRPr="006A1C24">
        <w:rPr>
          <w:rFonts w:cs="Arial"/>
          <w:sz w:val="20"/>
        </w:rPr>
        <w:t xml:space="preserve"> that the grade did not accurately reflect </w:t>
      </w:r>
      <w:r>
        <w:rPr>
          <w:rFonts w:cs="Arial"/>
          <w:sz w:val="20"/>
        </w:rPr>
        <w:t>his or her</w:t>
      </w:r>
      <w:r w:rsidRPr="006A1C24">
        <w:rPr>
          <w:rFonts w:cs="Arial"/>
          <w:sz w:val="20"/>
        </w:rPr>
        <w:t xml:space="preserve"> achievement because the instructor's evaluation applied criteria or standards different from the other students in the class.</w:t>
      </w:r>
    </w:p>
    <w:p w:rsidR="00DD6A0B" w:rsidRPr="006A1C24" w:rsidRDefault="00DD6A0B" w:rsidP="004607FE">
      <w:pPr>
        <w:ind w:left="720" w:hanging="288"/>
        <w:rPr>
          <w:rFonts w:cs="Arial"/>
          <w:sz w:val="20"/>
        </w:rPr>
      </w:pPr>
      <w:r>
        <w:rPr>
          <w:rFonts w:cs="Arial"/>
          <w:sz w:val="20"/>
        </w:rPr>
        <w:t>3.</w:t>
      </w:r>
      <w:r>
        <w:rPr>
          <w:rFonts w:cs="Arial"/>
          <w:sz w:val="20"/>
        </w:rPr>
        <w:tab/>
        <w:t>The student believes</w:t>
      </w:r>
      <w:r w:rsidRPr="006A1C24">
        <w:rPr>
          <w:rFonts w:cs="Arial"/>
          <w:sz w:val="20"/>
        </w:rPr>
        <w:t xml:space="preserve"> that the grade did not accurately reflect </w:t>
      </w:r>
      <w:r>
        <w:rPr>
          <w:rFonts w:cs="Arial"/>
          <w:sz w:val="20"/>
        </w:rPr>
        <w:t>his or her</w:t>
      </w:r>
      <w:r w:rsidRPr="006A1C24">
        <w:rPr>
          <w:rFonts w:cs="Arial"/>
          <w:sz w:val="20"/>
        </w:rPr>
        <w:t xml:space="preserve"> achievement because the instructor applied methods in some way that the faculty review committee would consider unusual for the faculty of the University. </w:t>
      </w:r>
    </w:p>
    <w:p w:rsidR="00DD6A0B" w:rsidRPr="00EC66A1" w:rsidRDefault="00DD6A0B" w:rsidP="004607FE">
      <w:pPr>
        <w:pStyle w:val="Heading3"/>
        <w:spacing w:before="0" w:after="0"/>
        <w:rPr>
          <w:b w:val="0"/>
          <w:sz w:val="20"/>
          <w:szCs w:val="20"/>
          <w:u w:val="single"/>
        </w:rPr>
      </w:pPr>
      <w:r>
        <w:t xml:space="preserve"> </w:t>
      </w:r>
      <w:bookmarkStart w:id="188" w:name="_Toc499127124"/>
      <w:r w:rsidRPr="00EC66A1">
        <w:rPr>
          <w:b w:val="0"/>
          <w:sz w:val="20"/>
          <w:szCs w:val="20"/>
          <w:u w:val="single"/>
        </w:rPr>
        <w:t>Grade Appeal Procedure</w:t>
      </w:r>
      <w:bookmarkEnd w:id="188"/>
    </w:p>
    <w:p w:rsidR="00DD6A0B" w:rsidRPr="006A1C24" w:rsidRDefault="00DD6A0B" w:rsidP="004607FE">
      <w:pPr>
        <w:ind w:left="720" w:hanging="288"/>
        <w:rPr>
          <w:rFonts w:cs="Arial"/>
          <w:sz w:val="20"/>
        </w:rPr>
      </w:pPr>
      <w:r w:rsidRPr="006A1C24">
        <w:rPr>
          <w:rFonts w:cs="Arial"/>
          <w:sz w:val="20"/>
        </w:rPr>
        <w:t>1.</w:t>
      </w:r>
      <w:r w:rsidRPr="006A1C24">
        <w:rPr>
          <w:rFonts w:cs="Arial"/>
          <w:sz w:val="20"/>
        </w:rPr>
        <w:tab/>
        <w:t>The student must first contact the instructor and discuss his or her concerns, making every effort to resolve the matter.</w:t>
      </w:r>
    </w:p>
    <w:p w:rsidR="00DD6A0B" w:rsidRPr="006A1C24" w:rsidRDefault="00DD6A0B" w:rsidP="004607FE">
      <w:pPr>
        <w:ind w:left="720" w:hanging="288"/>
        <w:rPr>
          <w:rFonts w:cs="Arial"/>
          <w:sz w:val="20"/>
        </w:rPr>
      </w:pPr>
      <w:r w:rsidRPr="006A1C24">
        <w:rPr>
          <w:rFonts w:cs="Arial"/>
          <w:sz w:val="20"/>
        </w:rPr>
        <w:t>2.</w:t>
      </w:r>
      <w:r w:rsidRPr="006A1C24">
        <w:rPr>
          <w:rFonts w:cs="Arial"/>
          <w:sz w:val="20"/>
        </w:rPr>
        <w:tab/>
        <w:t>If</w:t>
      </w:r>
      <w:r w:rsidR="009108E4">
        <w:rPr>
          <w:rFonts w:cs="Arial"/>
          <w:sz w:val="20"/>
        </w:rPr>
        <w:t xml:space="preserve"> a</w:t>
      </w:r>
      <w:r w:rsidRPr="006A1C24">
        <w:rPr>
          <w:rFonts w:cs="Arial"/>
          <w:sz w:val="20"/>
        </w:rPr>
        <w:t xml:space="preserve"> </w:t>
      </w:r>
      <w:r w:rsidRPr="009108E4">
        <w:rPr>
          <w:rFonts w:cs="Arial"/>
          <w:noProof/>
          <w:sz w:val="20"/>
        </w:rPr>
        <w:t>satisfactory</w:t>
      </w:r>
      <w:r w:rsidRPr="006A1C24">
        <w:rPr>
          <w:rFonts w:cs="Arial"/>
          <w:sz w:val="20"/>
        </w:rPr>
        <w:t xml:space="preserve"> resolution </w:t>
      </w:r>
      <w:r w:rsidRPr="00F71704">
        <w:rPr>
          <w:rFonts w:cs="Arial"/>
          <w:noProof/>
          <w:sz w:val="20"/>
        </w:rPr>
        <w:t>is not achieved</w:t>
      </w:r>
      <w:r w:rsidRPr="006A1C24">
        <w:rPr>
          <w:rFonts w:cs="Arial"/>
          <w:sz w:val="20"/>
        </w:rPr>
        <w:t xml:space="preserve">, the student must appeal in writing </w:t>
      </w:r>
      <w:r w:rsidR="00F617D6">
        <w:rPr>
          <w:rFonts w:cs="Arial"/>
          <w:sz w:val="20"/>
        </w:rPr>
        <w:t>to the Assistant Provost</w:t>
      </w:r>
      <w:r>
        <w:rPr>
          <w:rFonts w:cs="Arial"/>
          <w:sz w:val="20"/>
        </w:rPr>
        <w:t xml:space="preserve">, Academic Services </w:t>
      </w:r>
      <w:r w:rsidRPr="006A1C24">
        <w:rPr>
          <w:rFonts w:cs="Arial"/>
          <w:sz w:val="20"/>
        </w:rPr>
        <w:t>stating the circumstances of the class and the reason for</w:t>
      </w:r>
      <w:r w:rsidR="009108E4">
        <w:rPr>
          <w:rFonts w:cs="Arial"/>
          <w:sz w:val="20"/>
        </w:rPr>
        <w:t xml:space="preserve"> the</w:t>
      </w:r>
      <w:r w:rsidRPr="006A1C24">
        <w:rPr>
          <w:rFonts w:cs="Arial"/>
          <w:sz w:val="20"/>
        </w:rPr>
        <w:t xml:space="preserve"> </w:t>
      </w:r>
      <w:r w:rsidRPr="009108E4">
        <w:rPr>
          <w:rFonts w:cs="Arial"/>
          <w:noProof/>
          <w:sz w:val="20"/>
        </w:rPr>
        <w:t>appeal</w:t>
      </w:r>
      <w:r w:rsidRPr="006A1C24">
        <w:rPr>
          <w:rFonts w:cs="Arial"/>
          <w:sz w:val="20"/>
        </w:rPr>
        <w:t>, and must provide supporting evidence.  A form is available</w:t>
      </w:r>
      <w:r>
        <w:rPr>
          <w:rFonts w:cs="Arial"/>
          <w:sz w:val="20"/>
        </w:rPr>
        <w:t xml:space="preserve"> on the Student Portal</w:t>
      </w:r>
      <w:r w:rsidRPr="006A1C24">
        <w:rPr>
          <w:rFonts w:cs="Arial"/>
          <w:sz w:val="20"/>
        </w:rPr>
        <w:t>.  Students may seek guidance from their academic advisor.</w:t>
      </w:r>
    </w:p>
    <w:p w:rsidR="00DD6A0B" w:rsidRPr="006A1C24" w:rsidRDefault="00DD6A0B" w:rsidP="004607FE">
      <w:pPr>
        <w:ind w:left="720" w:hanging="288"/>
        <w:rPr>
          <w:rFonts w:cs="Arial"/>
          <w:sz w:val="20"/>
        </w:rPr>
      </w:pPr>
      <w:r w:rsidRPr="006A1C24">
        <w:rPr>
          <w:rFonts w:cs="Arial"/>
          <w:sz w:val="20"/>
        </w:rPr>
        <w:t>3.</w:t>
      </w:r>
      <w:r w:rsidRPr="006A1C24">
        <w:rPr>
          <w:rFonts w:cs="Arial"/>
          <w:sz w:val="20"/>
        </w:rPr>
        <w:tab/>
        <w:t>Only appeals r</w:t>
      </w:r>
      <w:r>
        <w:rPr>
          <w:rFonts w:cs="Arial"/>
          <w:sz w:val="20"/>
        </w:rPr>
        <w:t>eceived</w:t>
      </w:r>
      <w:r w:rsidR="00F617D6">
        <w:rPr>
          <w:rFonts w:cs="Arial"/>
          <w:sz w:val="20"/>
        </w:rPr>
        <w:t xml:space="preserve"> by the Assistant Provost</w:t>
      </w:r>
      <w:r>
        <w:rPr>
          <w:rFonts w:cs="Arial"/>
          <w:sz w:val="20"/>
        </w:rPr>
        <w:t>, Academic Services</w:t>
      </w:r>
      <w:r w:rsidR="00D8473D">
        <w:rPr>
          <w:rFonts w:cs="Arial"/>
          <w:sz w:val="20"/>
        </w:rPr>
        <w:t xml:space="preserve"> within seven</w:t>
      </w:r>
      <w:r w:rsidRPr="006A1C24">
        <w:rPr>
          <w:rFonts w:cs="Arial"/>
          <w:sz w:val="20"/>
        </w:rPr>
        <w:t xml:space="preserve"> weeks of the beginnin</w:t>
      </w:r>
      <w:r w:rsidR="00D8473D">
        <w:rPr>
          <w:rFonts w:cs="Arial"/>
          <w:sz w:val="20"/>
        </w:rPr>
        <w:t xml:space="preserve">g of the </w:t>
      </w:r>
      <w:r w:rsidR="00243CEC">
        <w:rPr>
          <w:rFonts w:cs="Arial"/>
          <w:sz w:val="20"/>
        </w:rPr>
        <w:t>semester</w:t>
      </w:r>
      <w:r w:rsidR="00D8473D">
        <w:rPr>
          <w:rFonts w:cs="Arial"/>
          <w:sz w:val="20"/>
        </w:rPr>
        <w:t xml:space="preserve"> following the semester</w:t>
      </w:r>
      <w:r w:rsidRPr="006A1C24">
        <w:rPr>
          <w:rFonts w:cs="Arial"/>
          <w:sz w:val="20"/>
        </w:rPr>
        <w:t xml:space="preserve"> in which the class </w:t>
      </w:r>
      <w:r w:rsidRPr="00F71704">
        <w:rPr>
          <w:rFonts w:cs="Arial"/>
          <w:noProof/>
          <w:sz w:val="20"/>
        </w:rPr>
        <w:t>was taken</w:t>
      </w:r>
      <w:r w:rsidRPr="006A1C24">
        <w:rPr>
          <w:rFonts w:cs="Arial"/>
          <w:sz w:val="20"/>
        </w:rPr>
        <w:t xml:space="preserve"> will </w:t>
      </w:r>
      <w:r w:rsidRPr="00F71704">
        <w:rPr>
          <w:rFonts w:cs="Arial"/>
          <w:noProof/>
          <w:sz w:val="20"/>
        </w:rPr>
        <w:t>be considered</w:t>
      </w:r>
      <w:r w:rsidRPr="006A1C24">
        <w:rPr>
          <w:rFonts w:cs="Arial"/>
          <w:sz w:val="20"/>
        </w:rPr>
        <w:t>.</w:t>
      </w:r>
    </w:p>
    <w:p w:rsidR="00DD6A0B" w:rsidRPr="006A1C24" w:rsidRDefault="00DD6A0B" w:rsidP="004607FE">
      <w:pPr>
        <w:ind w:left="720" w:hanging="288"/>
        <w:rPr>
          <w:rFonts w:cs="Arial"/>
          <w:sz w:val="20"/>
        </w:rPr>
      </w:pPr>
      <w:r w:rsidRPr="006A1C24">
        <w:rPr>
          <w:rFonts w:cs="Arial"/>
          <w:sz w:val="20"/>
        </w:rPr>
        <w:t>4.</w:t>
      </w:r>
      <w:r w:rsidRPr="006A1C24">
        <w:rPr>
          <w:rFonts w:cs="Arial"/>
          <w:sz w:val="20"/>
        </w:rPr>
        <w:tab/>
        <w:t xml:space="preserve">Appeals will </w:t>
      </w:r>
      <w:r w:rsidRPr="00F71704">
        <w:rPr>
          <w:rFonts w:cs="Arial"/>
          <w:noProof/>
          <w:sz w:val="20"/>
        </w:rPr>
        <w:t>be evaluated</w:t>
      </w:r>
      <w:r w:rsidRPr="006A1C24">
        <w:rPr>
          <w:rFonts w:cs="Arial"/>
          <w:sz w:val="20"/>
        </w:rPr>
        <w:t xml:space="preserve"> by a faculty committee charged with this task and resolved within 60 days from the date the appeal </w:t>
      </w:r>
      <w:r w:rsidRPr="00F71704">
        <w:rPr>
          <w:rFonts w:cs="Arial"/>
          <w:noProof/>
          <w:sz w:val="20"/>
        </w:rPr>
        <w:t>was filed</w:t>
      </w:r>
      <w:r w:rsidRPr="006A1C24">
        <w:rPr>
          <w:rFonts w:cs="Arial"/>
          <w:sz w:val="20"/>
        </w:rPr>
        <w:t xml:space="preserve">.  All parties will </w:t>
      </w:r>
      <w:r w:rsidRPr="00F71704">
        <w:rPr>
          <w:rFonts w:cs="Arial"/>
          <w:noProof/>
          <w:sz w:val="20"/>
        </w:rPr>
        <w:t>be notified</w:t>
      </w:r>
      <w:r w:rsidRPr="006A1C24">
        <w:rPr>
          <w:rFonts w:cs="Arial"/>
          <w:sz w:val="20"/>
        </w:rPr>
        <w:t xml:space="preserve"> of the outcome in writing.</w:t>
      </w:r>
    </w:p>
    <w:p w:rsidR="00DD6A0B" w:rsidRPr="00EC66A1" w:rsidRDefault="00DD6A0B" w:rsidP="004607FE">
      <w:pPr>
        <w:pStyle w:val="Heading3"/>
        <w:keepLines/>
        <w:spacing w:before="0" w:after="0"/>
        <w:rPr>
          <w:b w:val="0"/>
          <w:sz w:val="20"/>
          <w:szCs w:val="20"/>
          <w:u w:val="single"/>
        </w:rPr>
      </w:pPr>
      <w:bookmarkStart w:id="189" w:name="_Toc499127125"/>
      <w:r w:rsidRPr="00EC66A1">
        <w:rPr>
          <w:b w:val="0"/>
          <w:sz w:val="20"/>
          <w:szCs w:val="20"/>
          <w:u w:val="single"/>
        </w:rPr>
        <w:lastRenderedPageBreak/>
        <w:t>Outcome of the Grade Appeal Process</w:t>
      </w:r>
      <w:bookmarkEnd w:id="189"/>
    </w:p>
    <w:p w:rsidR="00DD6A0B" w:rsidRPr="006A1C24" w:rsidRDefault="00DD6A0B" w:rsidP="004607FE">
      <w:pPr>
        <w:keepNext/>
        <w:keepLines/>
        <w:ind w:left="720" w:hanging="288"/>
        <w:outlineLvl w:val="0"/>
        <w:rPr>
          <w:rFonts w:cs="Arial"/>
          <w:sz w:val="20"/>
        </w:rPr>
      </w:pPr>
      <w:r w:rsidRPr="006A1C24">
        <w:rPr>
          <w:rFonts w:cs="Arial"/>
          <w:sz w:val="20"/>
        </w:rPr>
        <w:t>One of two possible outcomes applies</w:t>
      </w:r>
      <w:r>
        <w:rPr>
          <w:rFonts w:cs="Arial"/>
          <w:sz w:val="20"/>
        </w:rPr>
        <w:t>:</w:t>
      </w:r>
    </w:p>
    <w:p w:rsidR="00DD6A0B" w:rsidRPr="006A1C24" w:rsidRDefault="00DD6A0B" w:rsidP="004607FE">
      <w:pPr>
        <w:keepNext/>
        <w:keepLines/>
        <w:ind w:left="720" w:hanging="288"/>
        <w:rPr>
          <w:rFonts w:cs="Arial"/>
          <w:sz w:val="20"/>
        </w:rPr>
      </w:pPr>
      <w:r w:rsidRPr="006A1C24">
        <w:rPr>
          <w:rFonts w:cs="Arial"/>
          <w:sz w:val="20"/>
        </w:rPr>
        <w:t>1.</w:t>
      </w:r>
      <w:r w:rsidRPr="006A1C24">
        <w:rPr>
          <w:rFonts w:cs="Arial"/>
          <w:sz w:val="20"/>
        </w:rPr>
        <w:tab/>
        <w:t>If the faculty committee concludes that the grade was properly determined, the grade stands.</w:t>
      </w:r>
    </w:p>
    <w:p w:rsidR="001E4EDF" w:rsidRDefault="00DD6A0B" w:rsidP="004607FE">
      <w:pPr>
        <w:keepNext/>
        <w:keepLines/>
        <w:ind w:left="720" w:hanging="288"/>
        <w:rPr>
          <w:rFonts w:cs="Arial"/>
          <w:sz w:val="20"/>
        </w:rPr>
      </w:pPr>
      <w:r w:rsidRPr="006A1C24">
        <w:rPr>
          <w:rFonts w:cs="Arial"/>
          <w:sz w:val="20"/>
        </w:rPr>
        <w:t>2.</w:t>
      </w:r>
      <w:r w:rsidRPr="006A1C24">
        <w:rPr>
          <w:rFonts w:cs="Arial"/>
          <w:sz w:val="20"/>
        </w:rPr>
        <w:tab/>
        <w:t>If the faculty committee concludes that the grade was not properly determined, a pass</w:t>
      </w:r>
      <w:r>
        <w:rPr>
          <w:rFonts w:cs="Arial"/>
          <w:sz w:val="20"/>
        </w:rPr>
        <w:t xml:space="preserve"> (P)</w:t>
      </w:r>
      <w:r w:rsidRPr="006A1C24">
        <w:rPr>
          <w:rFonts w:cs="Arial"/>
          <w:sz w:val="20"/>
        </w:rPr>
        <w:t xml:space="preserve"> or </w:t>
      </w:r>
      <w:r w:rsidR="00A03C5A">
        <w:rPr>
          <w:rFonts w:cs="Arial"/>
          <w:sz w:val="20"/>
        </w:rPr>
        <w:t>a failed grade</w:t>
      </w:r>
      <w:r>
        <w:rPr>
          <w:rFonts w:cs="Arial"/>
          <w:sz w:val="20"/>
        </w:rPr>
        <w:t xml:space="preserve"> (</w:t>
      </w:r>
      <w:r w:rsidR="00A03C5A">
        <w:rPr>
          <w:rFonts w:cs="Arial"/>
          <w:sz w:val="20"/>
        </w:rPr>
        <w:t>F</w:t>
      </w:r>
      <w:r>
        <w:rPr>
          <w:rFonts w:cs="Arial"/>
          <w:sz w:val="20"/>
        </w:rPr>
        <w:t xml:space="preserve">) </w:t>
      </w:r>
      <w:r w:rsidRPr="006A1C24">
        <w:rPr>
          <w:rFonts w:cs="Arial"/>
          <w:sz w:val="20"/>
        </w:rPr>
        <w:t xml:space="preserve">grade will </w:t>
      </w:r>
      <w:r w:rsidRPr="00F71704">
        <w:rPr>
          <w:rFonts w:cs="Arial"/>
          <w:noProof/>
          <w:sz w:val="20"/>
        </w:rPr>
        <w:t>be awarded</w:t>
      </w:r>
      <w:r w:rsidRPr="006A1C24">
        <w:rPr>
          <w:rFonts w:cs="Arial"/>
          <w:sz w:val="20"/>
        </w:rPr>
        <w:t xml:space="preserve">.  A </w:t>
      </w:r>
      <w:r w:rsidRPr="00F71704">
        <w:rPr>
          <w:rFonts w:cs="Arial"/>
          <w:noProof/>
          <w:sz w:val="20"/>
        </w:rPr>
        <w:t>pass</w:t>
      </w:r>
      <w:r w:rsidRPr="006A1C24">
        <w:rPr>
          <w:rFonts w:cs="Arial"/>
          <w:sz w:val="20"/>
        </w:rPr>
        <w:t xml:space="preserve"> grade indicates the student has met the minimum competencies required and the course counts toward a degree but has no effe</w:t>
      </w:r>
      <w:r w:rsidR="00A03C5A">
        <w:rPr>
          <w:rFonts w:cs="Arial"/>
          <w:sz w:val="20"/>
        </w:rPr>
        <w:t>ct on the student's GPA.  The F</w:t>
      </w:r>
      <w:r w:rsidRPr="006A1C24">
        <w:rPr>
          <w:rFonts w:cs="Arial"/>
          <w:sz w:val="20"/>
        </w:rPr>
        <w:t xml:space="preserve"> grade indicates that the student did not meet the minimum competencies requ</w:t>
      </w:r>
      <w:r w:rsidR="00A03C5A">
        <w:rPr>
          <w:rFonts w:cs="Arial"/>
          <w:sz w:val="20"/>
        </w:rPr>
        <w:t>ired and the course does not count toward a degree until it is retaken.</w:t>
      </w:r>
    </w:p>
    <w:p w:rsidR="001E4EDF" w:rsidRPr="006A1C24" w:rsidRDefault="001E4EDF" w:rsidP="001E4EDF">
      <w:pPr>
        <w:widowControl w:val="0"/>
        <w:ind w:left="720" w:hanging="288"/>
        <w:rPr>
          <w:rFonts w:cs="Arial"/>
          <w:sz w:val="20"/>
        </w:rPr>
      </w:pPr>
    </w:p>
    <w:p w:rsidR="001B31CC" w:rsidRDefault="001B31CC" w:rsidP="001B31CC">
      <w:pPr>
        <w:pStyle w:val="Heading2"/>
        <w:spacing w:before="0" w:after="0"/>
        <w:rPr>
          <w:sz w:val="24"/>
        </w:rPr>
      </w:pPr>
      <w:bookmarkStart w:id="190" w:name="_Toc499127126"/>
      <w:r w:rsidRPr="006A1C24">
        <w:rPr>
          <w:sz w:val="24"/>
        </w:rPr>
        <w:t>Graduation Requirements</w:t>
      </w:r>
      <w:bookmarkEnd w:id="190"/>
    </w:p>
    <w:p w:rsidR="001925B3" w:rsidRPr="001925B3" w:rsidRDefault="00DA3B10" w:rsidP="000C7CE0">
      <w:pPr>
        <w:pStyle w:val="ListParagraph"/>
        <w:numPr>
          <w:ilvl w:val="0"/>
          <w:numId w:val="64"/>
        </w:numPr>
      </w:pPr>
      <w:r>
        <w:rPr>
          <w:sz w:val="20"/>
          <w:szCs w:val="20"/>
        </w:rPr>
        <w:t xml:space="preserve">A minimum of 60 credits </w:t>
      </w:r>
      <w:r w:rsidRPr="00F71704">
        <w:rPr>
          <w:noProof/>
          <w:sz w:val="20"/>
          <w:szCs w:val="20"/>
        </w:rPr>
        <w:t>is required</w:t>
      </w:r>
      <w:r>
        <w:rPr>
          <w:sz w:val="20"/>
          <w:szCs w:val="20"/>
        </w:rPr>
        <w:t xml:space="preserve"> for an ABA* with a minimum </w:t>
      </w:r>
      <w:r w:rsidRPr="009108E4">
        <w:rPr>
          <w:noProof/>
          <w:sz w:val="20"/>
          <w:szCs w:val="20"/>
        </w:rPr>
        <w:t>cu</w:t>
      </w:r>
      <w:r w:rsidR="009108E4">
        <w:rPr>
          <w:noProof/>
          <w:sz w:val="20"/>
          <w:szCs w:val="20"/>
        </w:rPr>
        <w:t>mu</w:t>
      </w:r>
      <w:r w:rsidRPr="009108E4">
        <w:rPr>
          <w:noProof/>
          <w:sz w:val="20"/>
          <w:szCs w:val="20"/>
        </w:rPr>
        <w:t>lative</w:t>
      </w:r>
      <w:r>
        <w:rPr>
          <w:sz w:val="20"/>
          <w:szCs w:val="20"/>
        </w:rPr>
        <w:t xml:space="preserve"> GPA of 2.0.</w:t>
      </w:r>
    </w:p>
    <w:p w:rsidR="001B31CC" w:rsidRPr="00B0626B" w:rsidRDefault="00A2539A" w:rsidP="001B31CC">
      <w:pPr>
        <w:numPr>
          <w:ilvl w:val="0"/>
          <w:numId w:val="1"/>
        </w:numPr>
        <w:rPr>
          <w:rFonts w:cs="Arial"/>
          <w:sz w:val="20"/>
          <w:szCs w:val="20"/>
        </w:rPr>
      </w:pPr>
      <w:r>
        <w:rPr>
          <w:rFonts w:cs="Arial"/>
          <w:sz w:val="20"/>
          <w:szCs w:val="20"/>
        </w:rPr>
        <w:t>A minimum of 12</w:t>
      </w:r>
      <w:r w:rsidR="001B31CC" w:rsidRPr="00B0626B">
        <w:rPr>
          <w:rFonts w:cs="Arial"/>
          <w:sz w:val="20"/>
          <w:szCs w:val="20"/>
        </w:rPr>
        <w:t>0 cr</w:t>
      </w:r>
      <w:r w:rsidR="00A03C5A">
        <w:rPr>
          <w:rFonts w:cs="Arial"/>
          <w:sz w:val="20"/>
          <w:szCs w:val="20"/>
        </w:rPr>
        <w:t xml:space="preserve">edits </w:t>
      </w:r>
      <w:r w:rsidR="00A03C5A" w:rsidRPr="009108E4">
        <w:rPr>
          <w:rFonts w:cs="Arial"/>
          <w:noProof/>
          <w:sz w:val="20"/>
          <w:szCs w:val="20"/>
        </w:rPr>
        <w:t>is required</w:t>
      </w:r>
      <w:r w:rsidR="00A03C5A">
        <w:rPr>
          <w:rFonts w:cs="Arial"/>
          <w:sz w:val="20"/>
          <w:szCs w:val="20"/>
        </w:rPr>
        <w:t xml:space="preserve"> for a BBA* </w:t>
      </w:r>
      <w:r w:rsidR="001B31CC" w:rsidRPr="00B0626B">
        <w:rPr>
          <w:rFonts w:cs="Arial"/>
          <w:sz w:val="20"/>
          <w:szCs w:val="20"/>
        </w:rPr>
        <w:t>with a minimum cumulative GPA of 2.0</w:t>
      </w:r>
      <w:r>
        <w:rPr>
          <w:rFonts w:cs="Arial"/>
          <w:sz w:val="20"/>
          <w:szCs w:val="20"/>
        </w:rPr>
        <w:t>.</w:t>
      </w:r>
    </w:p>
    <w:p w:rsidR="001B31CC" w:rsidRPr="00B0626B" w:rsidRDefault="00A2539A" w:rsidP="001B31CC">
      <w:pPr>
        <w:numPr>
          <w:ilvl w:val="0"/>
          <w:numId w:val="1"/>
        </w:numPr>
        <w:rPr>
          <w:rFonts w:cs="Arial"/>
          <w:sz w:val="20"/>
          <w:szCs w:val="20"/>
        </w:rPr>
      </w:pPr>
      <w:r>
        <w:rPr>
          <w:rFonts w:cs="Arial"/>
          <w:sz w:val="20"/>
          <w:szCs w:val="20"/>
        </w:rPr>
        <w:t>A minimum of 33</w:t>
      </w:r>
      <w:r w:rsidR="001B31CC" w:rsidRPr="00B0626B">
        <w:rPr>
          <w:rFonts w:cs="Arial"/>
          <w:sz w:val="20"/>
          <w:szCs w:val="20"/>
        </w:rPr>
        <w:t xml:space="preserve"> </w:t>
      </w:r>
      <w:r w:rsidR="00A03C5A">
        <w:rPr>
          <w:rFonts w:cs="Arial"/>
          <w:sz w:val="20"/>
          <w:szCs w:val="20"/>
        </w:rPr>
        <w:t xml:space="preserve">credits </w:t>
      </w:r>
      <w:r w:rsidR="00A03C5A" w:rsidRPr="009108E4">
        <w:rPr>
          <w:rFonts w:cs="Arial"/>
          <w:noProof/>
          <w:sz w:val="20"/>
          <w:szCs w:val="20"/>
        </w:rPr>
        <w:t>is required</w:t>
      </w:r>
      <w:r w:rsidR="00A03C5A">
        <w:rPr>
          <w:rFonts w:cs="Arial"/>
          <w:sz w:val="20"/>
          <w:szCs w:val="20"/>
        </w:rPr>
        <w:t xml:space="preserve"> for an MBA* </w:t>
      </w:r>
      <w:r w:rsidR="001B31CC" w:rsidRPr="00B0626B">
        <w:rPr>
          <w:rFonts w:cs="Arial"/>
          <w:sz w:val="20"/>
          <w:szCs w:val="20"/>
        </w:rPr>
        <w:t>with a minimum cumulative GPA of 3.0</w:t>
      </w:r>
      <w:r>
        <w:rPr>
          <w:rFonts w:cs="Arial"/>
          <w:sz w:val="20"/>
          <w:szCs w:val="20"/>
        </w:rPr>
        <w:t>.</w:t>
      </w:r>
    </w:p>
    <w:p w:rsidR="001B31CC" w:rsidRPr="00B0626B" w:rsidRDefault="00A03C5A" w:rsidP="001B31CC">
      <w:pPr>
        <w:ind w:left="720"/>
        <w:rPr>
          <w:rFonts w:cs="Arial"/>
          <w:sz w:val="20"/>
          <w:szCs w:val="20"/>
        </w:rPr>
      </w:pPr>
      <w:r>
        <w:rPr>
          <w:rFonts w:cs="Arial"/>
          <w:sz w:val="20"/>
          <w:szCs w:val="20"/>
        </w:rPr>
        <w:t xml:space="preserve">*BBA </w:t>
      </w:r>
      <w:r w:rsidR="001B31CC" w:rsidRPr="00B0626B">
        <w:rPr>
          <w:rFonts w:cs="Arial"/>
          <w:sz w:val="20"/>
          <w:szCs w:val="20"/>
        </w:rPr>
        <w:t>and MBA r</w:t>
      </w:r>
      <w:r w:rsidR="00A31057">
        <w:rPr>
          <w:rFonts w:cs="Arial"/>
          <w:sz w:val="20"/>
          <w:szCs w:val="20"/>
        </w:rPr>
        <w:t>equi</w:t>
      </w:r>
      <w:r w:rsidR="004607FE">
        <w:rPr>
          <w:rFonts w:cs="Arial"/>
          <w:sz w:val="20"/>
          <w:szCs w:val="20"/>
        </w:rPr>
        <w:t>re completion of the BBA/MBA 9999 course</w:t>
      </w:r>
      <w:r w:rsidR="00DA3B10">
        <w:rPr>
          <w:rFonts w:cs="Arial"/>
          <w:sz w:val="20"/>
          <w:szCs w:val="20"/>
        </w:rPr>
        <w:t xml:space="preserve"> (ABA may require completion of a selected standardized examination)</w:t>
      </w:r>
      <w:r w:rsidR="001B31CC" w:rsidRPr="00B0626B">
        <w:rPr>
          <w:rFonts w:cs="Arial"/>
          <w:sz w:val="20"/>
          <w:szCs w:val="20"/>
        </w:rPr>
        <w:t>.</w:t>
      </w:r>
    </w:p>
    <w:p w:rsidR="00F53E75" w:rsidRPr="00F53E75" w:rsidRDefault="00F53E75" w:rsidP="00F53E75">
      <w:pPr>
        <w:pStyle w:val="Heading2"/>
        <w:rPr>
          <w:sz w:val="24"/>
          <w:szCs w:val="24"/>
        </w:rPr>
      </w:pPr>
      <w:bookmarkStart w:id="191" w:name="_Toc348613689"/>
      <w:bookmarkStart w:id="192" w:name="_Toc499127127"/>
      <w:r w:rsidRPr="00F53E75">
        <w:rPr>
          <w:sz w:val="24"/>
          <w:szCs w:val="24"/>
        </w:rPr>
        <w:t>Incomplete Grade Policy</w:t>
      </w:r>
      <w:bookmarkEnd w:id="191"/>
      <w:bookmarkEnd w:id="192"/>
    </w:p>
    <w:p w:rsidR="00F53E75" w:rsidRPr="006A1C24" w:rsidRDefault="00F53E75" w:rsidP="00F53E75">
      <w:pPr>
        <w:keepNext/>
        <w:keepLines/>
        <w:rPr>
          <w:rFonts w:cs="Arial"/>
          <w:sz w:val="20"/>
        </w:rPr>
      </w:pPr>
      <w:r w:rsidRPr="006A1C24">
        <w:rPr>
          <w:rFonts w:cs="Arial"/>
          <w:sz w:val="20"/>
        </w:rPr>
        <w:t>Incom</w:t>
      </w:r>
      <w:r>
        <w:rPr>
          <w:rFonts w:cs="Arial"/>
          <w:sz w:val="20"/>
        </w:rPr>
        <w:t>plete grades, “I,” will be assigned</w:t>
      </w:r>
      <w:r w:rsidRPr="006A1C24">
        <w:rPr>
          <w:rFonts w:cs="Arial"/>
          <w:sz w:val="20"/>
        </w:rPr>
        <w:t xml:space="preserve"> </w:t>
      </w:r>
      <w:r w:rsidRPr="00F71704">
        <w:rPr>
          <w:rFonts w:cs="Arial"/>
          <w:noProof/>
          <w:sz w:val="20"/>
        </w:rPr>
        <w:t>only</w:t>
      </w:r>
      <w:r w:rsidRPr="006A1C24">
        <w:rPr>
          <w:rFonts w:cs="Arial"/>
          <w:sz w:val="20"/>
        </w:rPr>
        <w:t xml:space="preserve"> when the student</w:t>
      </w:r>
      <w:r w:rsidR="00B0387D">
        <w:rPr>
          <w:rFonts w:cs="Arial"/>
          <w:sz w:val="20"/>
        </w:rPr>
        <w:t xml:space="preserve"> in good academic standing (passing the course)</w:t>
      </w:r>
      <w:r w:rsidRPr="006A1C24">
        <w:rPr>
          <w:rFonts w:cs="Arial"/>
          <w:sz w:val="20"/>
        </w:rPr>
        <w:t xml:space="preserve"> came just short of completing t</w:t>
      </w:r>
      <w:r w:rsidR="00B0387D">
        <w:rPr>
          <w:rFonts w:cs="Arial"/>
          <w:sz w:val="20"/>
        </w:rPr>
        <w:t xml:space="preserve">he course in the scheduled time </w:t>
      </w:r>
      <w:r w:rsidRPr="006A1C24">
        <w:rPr>
          <w:rFonts w:cs="Arial"/>
          <w:sz w:val="20"/>
        </w:rPr>
        <w:t xml:space="preserve">due to circumstances beyond </w:t>
      </w:r>
      <w:r>
        <w:rPr>
          <w:rFonts w:cs="Arial"/>
          <w:sz w:val="20"/>
        </w:rPr>
        <w:t>his or her</w:t>
      </w:r>
      <w:r w:rsidRPr="006A1C24">
        <w:rPr>
          <w:rFonts w:cs="Arial"/>
          <w:sz w:val="20"/>
        </w:rPr>
        <w:t xml:space="preserve"> control.  These circumstances typically include (but are not limited to) events such as a death or serious </w:t>
      </w:r>
      <w:r>
        <w:rPr>
          <w:rFonts w:cs="Arial"/>
          <w:sz w:val="20"/>
        </w:rPr>
        <w:t xml:space="preserve">illness or </w:t>
      </w:r>
      <w:r w:rsidRPr="006A1C24">
        <w:rPr>
          <w:rFonts w:cs="Arial"/>
          <w:sz w:val="20"/>
        </w:rPr>
        <w:t>injury in the student’s family.  (Work-related schedu</w:t>
      </w:r>
      <w:r w:rsidR="00586001">
        <w:rPr>
          <w:rFonts w:cs="Arial"/>
          <w:sz w:val="20"/>
        </w:rPr>
        <w:t xml:space="preserve">ling issues </w:t>
      </w:r>
      <w:r w:rsidRPr="006A1C24">
        <w:rPr>
          <w:rFonts w:cs="Arial"/>
          <w:sz w:val="20"/>
        </w:rPr>
        <w:t xml:space="preserve">are not considered under this policy.)  This policy recognizes that all Cleary students are required to balance a busy personal and professional life, but that occasionally a student is faced with a severe and unusual event that causes a temporary interruption in </w:t>
      </w:r>
      <w:r>
        <w:rPr>
          <w:rFonts w:cs="Arial"/>
          <w:sz w:val="20"/>
        </w:rPr>
        <w:t>his or her</w:t>
      </w:r>
      <w:r w:rsidRPr="006A1C24">
        <w:rPr>
          <w:rFonts w:cs="Arial"/>
          <w:sz w:val="20"/>
        </w:rPr>
        <w:t xml:space="preserve"> academic progress.  In such temporary cases, appropriate additional time to complete assignments that </w:t>
      </w:r>
      <w:r w:rsidR="00F71704">
        <w:rPr>
          <w:rFonts w:cs="Arial"/>
          <w:noProof/>
          <w:sz w:val="20"/>
        </w:rPr>
        <w:t>are</w:t>
      </w:r>
      <w:r w:rsidRPr="006A1C24">
        <w:rPr>
          <w:rFonts w:cs="Arial"/>
          <w:sz w:val="20"/>
        </w:rPr>
        <w:t xml:space="preserve"> equitable for both the student and others in the class should be an option for faculty.</w:t>
      </w:r>
    </w:p>
    <w:p w:rsidR="001A1D18" w:rsidRDefault="001A1D18" w:rsidP="00F53E75">
      <w:pPr>
        <w:keepNext/>
        <w:keepLines/>
        <w:rPr>
          <w:rFonts w:cs="Arial"/>
          <w:sz w:val="20"/>
        </w:rPr>
      </w:pPr>
    </w:p>
    <w:p w:rsidR="00F53E75" w:rsidRPr="006A1C24" w:rsidRDefault="00F53E75" w:rsidP="00F53E75">
      <w:pPr>
        <w:keepNext/>
        <w:keepLines/>
        <w:rPr>
          <w:rFonts w:cs="Arial"/>
          <w:sz w:val="20"/>
        </w:rPr>
      </w:pPr>
      <w:r w:rsidRPr="006A1C24">
        <w:rPr>
          <w:rFonts w:cs="Arial"/>
          <w:sz w:val="20"/>
        </w:rPr>
        <w:t xml:space="preserve">Should such circumstances occur, it is the responsibility of the student to notify the </w:t>
      </w:r>
      <w:r w:rsidRPr="00F71704">
        <w:rPr>
          <w:rFonts w:cs="Arial"/>
          <w:noProof/>
          <w:sz w:val="20"/>
        </w:rPr>
        <w:t>instructor.</w:t>
      </w:r>
      <w:r w:rsidRPr="006A1C24">
        <w:rPr>
          <w:rFonts w:cs="Arial"/>
          <w:sz w:val="20"/>
        </w:rPr>
        <w:t xml:space="preserve">  The incomplete grade</w:t>
      </w:r>
      <w:r w:rsidR="00586001">
        <w:rPr>
          <w:rFonts w:cs="Arial"/>
          <w:sz w:val="20"/>
        </w:rPr>
        <w:t xml:space="preserve"> (a temporary grade)</w:t>
      </w:r>
      <w:r w:rsidRPr="006A1C24">
        <w:rPr>
          <w:rFonts w:cs="Arial"/>
          <w:sz w:val="20"/>
        </w:rPr>
        <w:t xml:space="preserve"> will </w:t>
      </w:r>
      <w:r w:rsidRPr="00F71704">
        <w:rPr>
          <w:rFonts w:cs="Arial"/>
          <w:noProof/>
          <w:sz w:val="20"/>
        </w:rPr>
        <w:t>be issued</w:t>
      </w:r>
      <w:r w:rsidRPr="006A1C24">
        <w:rPr>
          <w:rFonts w:cs="Arial"/>
          <w:sz w:val="20"/>
        </w:rPr>
        <w:t xml:space="preserve"> at the discretion of the instructor.  The student and the instructor will formulate a written plan</w:t>
      </w:r>
      <w:r w:rsidR="00586001">
        <w:rPr>
          <w:rFonts w:cs="Arial"/>
          <w:sz w:val="20"/>
        </w:rPr>
        <w:t xml:space="preserve"> intended to provide a clear statement of the remaining ass</w:t>
      </w:r>
      <w:r w:rsidR="00184C4B">
        <w:rPr>
          <w:rFonts w:cs="Arial"/>
          <w:sz w:val="20"/>
        </w:rPr>
        <w:t>ig</w:t>
      </w:r>
      <w:r w:rsidR="00586001">
        <w:rPr>
          <w:rFonts w:cs="Arial"/>
          <w:sz w:val="20"/>
        </w:rPr>
        <w:t>nments and respective due dates</w:t>
      </w:r>
      <w:r w:rsidRPr="006A1C24">
        <w:rPr>
          <w:rFonts w:cs="Arial"/>
          <w:sz w:val="20"/>
        </w:rPr>
        <w:t xml:space="preserve">.  </w:t>
      </w:r>
      <w:r>
        <w:rPr>
          <w:rFonts w:cs="Arial"/>
          <w:sz w:val="20"/>
        </w:rPr>
        <w:t xml:space="preserve">This plan will </w:t>
      </w:r>
      <w:r w:rsidRPr="00F71704">
        <w:rPr>
          <w:rFonts w:cs="Arial"/>
          <w:noProof/>
          <w:sz w:val="20"/>
        </w:rPr>
        <w:t>be submi</w:t>
      </w:r>
      <w:r w:rsidR="00B0387D" w:rsidRPr="00F71704">
        <w:rPr>
          <w:rFonts w:cs="Arial"/>
          <w:noProof/>
          <w:sz w:val="20"/>
        </w:rPr>
        <w:t>tted</w:t>
      </w:r>
      <w:r w:rsidR="00B0387D">
        <w:rPr>
          <w:rFonts w:cs="Arial"/>
          <w:sz w:val="20"/>
        </w:rPr>
        <w:t xml:space="preserve"> </w:t>
      </w:r>
      <w:r>
        <w:rPr>
          <w:rFonts w:cs="Arial"/>
          <w:sz w:val="20"/>
        </w:rPr>
        <w:t xml:space="preserve">to the Records Office by the faculty member </w:t>
      </w:r>
      <w:r w:rsidR="00586001">
        <w:rPr>
          <w:rFonts w:cs="Arial"/>
          <w:sz w:val="20"/>
        </w:rPr>
        <w:t>on or before the last date of the class.</w:t>
      </w:r>
      <w:r>
        <w:rPr>
          <w:rFonts w:cs="Arial"/>
          <w:sz w:val="20"/>
        </w:rPr>
        <w:t xml:space="preserve">  </w:t>
      </w:r>
      <w:r w:rsidRPr="006A1C24">
        <w:rPr>
          <w:rFonts w:cs="Arial"/>
          <w:sz w:val="20"/>
        </w:rPr>
        <w:t>The timeline for completion wil</w:t>
      </w:r>
      <w:r w:rsidR="00B0387D">
        <w:rPr>
          <w:rFonts w:cs="Arial"/>
          <w:sz w:val="20"/>
        </w:rPr>
        <w:t>l, however, be no later than seven</w:t>
      </w:r>
      <w:r w:rsidRPr="006A1C24">
        <w:rPr>
          <w:rFonts w:cs="Arial"/>
          <w:sz w:val="20"/>
        </w:rPr>
        <w:t xml:space="preserve"> weeks after the end date of the course.  All incomplete grades will be converted to an “E” grade if not completed within the timeline established.  Since the circumstances involving the Incomplete may affect the student’s overall academic progress, students are encouraged to contact their advisor to di</w:t>
      </w:r>
      <w:r>
        <w:rPr>
          <w:rFonts w:cs="Arial"/>
          <w:sz w:val="20"/>
        </w:rPr>
        <w:t>scuss any program-level issues.</w:t>
      </w:r>
    </w:p>
    <w:p w:rsidR="001E709B" w:rsidRPr="006A1C24" w:rsidRDefault="001E4EDF" w:rsidP="001B31CC">
      <w:pPr>
        <w:pStyle w:val="Heading2"/>
        <w:keepNext w:val="0"/>
        <w:widowControl w:val="0"/>
        <w:rPr>
          <w:sz w:val="24"/>
        </w:rPr>
      </w:pPr>
      <w:bookmarkStart w:id="193" w:name="_Toc499127128"/>
      <w:r>
        <w:rPr>
          <w:sz w:val="24"/>
        </w:rPr>
        <w:t>I</w:t>
      </w:r>
      <w:r w:rsidR="001E709B" w:rsidRPr="006A1C24">
        <w:rPr>
          <w:sz w:val="24"/>
        </w:rPr>
        <w:t>nstitutional Withdrawal</w:t>
      </w:r>
      <w:bookmarkEnd w:id="184"/>
      <w:r w:rsidR="00A23921">
        <w:rPr>
          <w:sz w:val="24"/>
        </w:rPr>
        <w:t xml:space="preserve"> Policy</w:t>
      </w:r>
      <w:bookmarkEnd w:id="193"/>
    </w:p>
    <w:p w:rsidR="001A1D18" w:rsidRDefault="001E709B" w:rsidP="001A1D18">
      <w:pPr>
        <w:widowControl w:val="0"/>
        <w:rPr>
          <w:rFonts w:cs="Arial"/>
          <w:sz w:val="20"/>
        </w:rPr>
      </w:pPr>
      <w:r w:rsidRPr="006A1C24">
        <w:rPr>
          <w:rFonts w:cs="Arial"/>
          <w:sz w:val="20"/>
        </w:rPr>
        <w:t>Students who register for classes and subsequently never attend any classes, do not file the proper forms to drop or withdraw, and have not communicated their intentions regarding</w:t>
      </w:r>
      <w:r w:rsidR="009108E4">
        <w:rPr>
          <w:rFonts w:cs="Arial"/>
          <w:sz w:val="20"/>
        </w:rPr>
        <w:t xml:space="preserve"> the</w:t>
      </w:r>
      <w:r w:rsidRPr="006A1C24">
        <w:rPr>
          <w:rFonts w:cs="Arial"/>
          <w:sz w:val="20"/>
        </w:rPr>
        <w:t xml:space="preserve"> </w:t>
      </w:r>
      <w:r w:rsidRPr="009108E4">
        <w:rPr>
          <w:rFonts w:cs="Arial"/>
          <w:noProof/>
          <w:sz w:val="20"/>
        </w:rPr>
        <w:t>continuation</w:t>
      </w:r>
      <w:r w:rsidRPr="006A1C24">
        <w:rPr>
          <w:rFonts w:cs="Arial"/>
          <w:sz w:val="20"/>
        </w:rPr>
        <w:t xml:space="preserve"> of classes, may be dropped from all classes by the institution. Though the "IW" appears on the transcript, it will not affect the student's overall grade point average.  IW grades may affect the student's future eligibility for </w:t>
      </w:r>
      <w:r w:rsidR="00CA66DF">
        <w:rPr>
          <w:rFonts w:cs="Arial"/>
          <w:sz w:val="20"/>
        </w:rPr>
        <w:t>financial aid.</w:t>
      </w:r>
      <w:bookmarkStart w:id="194" w:name="_Toc69633709"/>
      <w:bookmarkStart w:id="195" w:name="_Toc69633675"/>
      <w:bookmarkStart w:id="196" w:name="_Toc69633698"/>
      <w:bookmarkStart w:id="197" w:name="_Toc69633693"/>
    </w:p>
    <w:p w:rsidR="001A1D18" w:rsidRDefault="001A1D18" w:rsidP="001A1D18">
      <w:pPr>
        <w:widowControl w:val="0"/>
        <w:rPr>
          <w:rFonts w:cs="Arial"/>
          <w:sz w:val="20"/>
        </w:rPr>
      </w:pPr>
    </w:p>
    <w:p w:rsidR="00EC66A1" w:rsidRPr="006A1C24" w:rsidRDefault="00EC66A1" w:rsidP="00EC66A1">
      <w:pPr>
        <w:pStyle w:val="Heading2"/>
        <w:keepLines/>
        <w:spacing w:before="0" w:after="0"/>
        <w:rPr>
          <w:sz w:val="24"/>
        </w:rPr>
      </w:pPr>
      <w:bookmarkStart w:id="198" w:name="_Toc499127129"/>
      <w:r w:rsidRPr="006A1C24">
        <w:rPr>
          <w:sz w:val="24"/>
        </w:rPr>
        <w:lastRenderedPageBreak/>
        <w:t>Participation in Commencement</w:t>
      </w:r>
      <w:bookmarkEnd w:id="194"/>
      <w:r>
        <w:rPr>
          <w:sz w:val="24"/>
        </w:rPr>
        <w:t xml:space="preserve"> and Graduation</w:t>
      </w:r>
      <w:bookmarkEnd w:id="198"/>
    </w:p>
    <w:p w:rsidR="00EC66A1" w:rsidRPr="006A1C24" w:rsidRDefault="00EC66A1" w:rsidP="00EC66A1">
      <w:pPr>
        <w:keepNext/>
        <w:keepLines/>
        <w:rPr>
          <w:rFonts w:cs="Arial"/>
          <w:sz w:val="20"/>
        </w:rPr>
      </w:pPr>
      <w:r>
        <w:rPr>
          <w:rFonts w:cs="Arial"/>
          <w:sz w:val="20"/>
        </w:rPr>
        <w:t xml:space="preserve">Degrees </w:t>
      </w:r>
      <w:r w:rsidRPr="00F71704">
        <w:rPr>
          <w:rFonts w:cs="Arial"/>
          <w:noProof/>
          <w:sz w:val="20"/>
        </w:rPr>
        <w:t>are granted</w:t>
      </w:r>
      <w:r>
        <w:rPr>
          <w:rFonts w:cs="Arial"/>
          <w:sz w:val="20"/>
        </w:rPr>
        <w:t xml:space="preserve"> at the conclusion of each session</w:t>
      </w:r>
      <w:r w:rsidRPr="006A1C24">
        <w:rPr>
          <w:rFonts w:cs="Arial"/>
          <w:sz w:val="20"/>
        </w:rPr>
        <w:t xml:space="preserve">.  A student must meet all academic requirements for graduation, and all financial obligations </w:t>
      </w:r>
      <w:r w:rsidRPr="00F71704">
        <w:rPr>
          <w:rFonts w:cs="Arial"/>
          <w:noProof/>
          <w:sz w:val="20"/>
        </w:rPr>
        <w:t>with</w:t>
      </w:r>
      <w:r w:rsidRPr="006A1C24">
        <w:rPr>
          <w:rFonts w:cs="Arial"/>
          <w:sz w:val="20"/>
        </w:rPr>
        <w:t xml:space="preserve"> the University must </w:t>
      </w:r>
      <w:r w:rsidRPr="00F71704">
        <w:rPr>
          <w:rFonts w:cs="Arial"/>
          <w:noProof/>
          <w:sz w:val="20"/>
        </w:rPr>
        <w:t>be met</w:t>
      </w:r>
      <w:r w:rsidRPr="006A1C24">
        <w:rPr>
          <w:rFonts w:cs="Arial"/>
          <w:sz w:val="20"/>
        </w:rPr>
        <w:t xml:space="preserve"> </w:t>
      </w:r>
      <w:r w:rsidRPr="00F71704">
        <w:rPr>
          <w:rFonts w:cs="Arial"/>
          <w:noProof/>
          <w:sz w:val="20"/>
        </w:rPr>
        <w:t>prior to</w:t>
      </w:r>
      <w:r w:rsidRPr="006A1C24">
        <w:rPr>
          <w:rFonts w:cs="Arial"/>
          <w:sz w:val="20"/>
        </w:rPr>
        <w:t xml:space="preserve"> the degree </w:t>
      </w:r>
      <w:r w:rsidRPr="00F71704">
        <w:rPr>
          <w:rFonts w:cs="Arial"/>
          <w:noProof/>
          <w:sz w:val="20"/>
        </w:rPr>
        <w:t>being awarded</w:t>
      </w:r>
      <w:r w:rsidRPr="006A1C24">
        <w:rPr>
          <w:rFonts w:cs="Arial"/>
          <w:sz w:val="20"/>
        </w:rPr>
        <w:t>.  An application for graduation</w:t>
      </w:r>
      <w:r w:rsidR="002A6E48">
        <w:rPr>
          <w:rFonts w:cs="Arial"/>
          <w:sz w:val="20"/>
        </w:rPr>
        <w:t xml:space="preserve"> (available via the Student Portal)</w:t>
      </w:r>
      <w:r w:rsidRPr="006A1C24">
        <w:rPr>
          <w:rFonts w:cs="Arial"/>
          <w:sz w:val="20"/>
        </w:rPr>
        <w:t xml:space="preserve"> must be submitted t</w:t>
      </w:r>
      <w:r w:rsidR="002A6E48">
        <w:rPr>
          <w:rFonts w:cs="Arial"/>
          <w:sz w:val="20"/>
        </w:rPr>
        <w:t xml:space="preserve">o the Records Office by February </w:t>
      </w:r>
      <w:r>
        <w:rPr>
          <w:rFonts w:cs="Arial"/>
          <w:sz w:val="20"/>
        </w:rPr>
        <w:t>1st for May commencement ceremony</w:t>
      </w:r>
      <w:r w:rsidRPr="006A1C24">
        <w:rPr>
          <w:rFonts w:cs="Arial"/>
          <w:sz w:val="20"/>
        </w:rPr>
        <w:t xml:space="preserve">.  Students may apply for a degree only in the curriculum in which they </w:t>
      </w:r>
      <w:r w:rsidRPr="009108E4">
        <w:rPr>
          <w:rFonts w:cs="Arial"/>
          <w:noProof/>
          <w:sz w:val="20"/>
        </w:rPr>
        <w:t>are officially enrolled</w:t>
      </w:r>
      <w:r w:rsidRPr="006A1C24">
        <w:rPr>
          <w:rFonts w:cs="Arial"/>
          <w:sz w:val="20"/>
        </w:rPr>
        <w:t xml:space="preserve">.  Graduation application processing (called degree clearance) </w:t>
      </w:r>
      <w:r w:rsidRPr="009108E4">
        <w:rPr>
          <w:rFonts w:cs="Arial"/>
          <w:noProof/>
          <w:sz w:val="20"/>
        </w:rPr>
        <w:t>is completed</w:t>
      </w:r>
      <w:r>
        <w:rPr>
          <w:rFonts w:cs="Arial"/>
          <w:sz w:val="20"/>
        </w:rPr>
        <w:t xml:space="preserve"> within two weeks following the final session in which the student completes final degree requirements.  </w:t>
      </w:r>
      <w:r w:rsidRPr="009108E4">
        <w:rPr>
          <w:rFonts w:cs="Arial"/>
          <w:noProof/>
          <w:sz w:val="20"/>
        </w:rPr>
        <w:t>This includes</w:t>
      </w:r>
      <w:r>
        <w:rPr>
          <w:rFonts w:cs="Arial"/>
          <w:sz w:val="20"/>
        </w:rPr>
        <w:t xml:space="preserve"> posting the degree to the student transcript and mailing a copy to the</w:t>
      </w:r>
      <w:r w:rsidR="002A6E48">
        <w:rPr>
          <w:rFonts w:cs="Arial"/>
          <w:sz w:val="20"/>
        </w:rPr>
        <w:t xml:space="preserve"> student.  Diplomas </w:t>
      </w:r>
      <w:r w:rsidR="002A6E48" w:rsidRPr="009108E4">
        <w:rPr>
          <w:rFonts w:cs="Arial"/>
          <w:noProof/>
          <w:sz w:val="20"/>
        </w:rPr>
        <w:t>are also distributed</w:t>
      </w:r>
      <w:r w:rsidR="002A6E48">
        <w:rPr>
          <w:rFonts w:cs="Arial"/>
          <w:sz w:val="20"/>
        </w:rPr>
        <w:t xml:space="preserve"> by mail.</w:t>
      </w:r>
      <w:r>
        <w:rPr>
          <w:rFonts w:cs="Arial"/>
          <w:sz w:val="20"/>
        </w:rPr>
        <w:t xml:space="preserve"> </w:t>
      </w:r>
      <w:r w:rsidRPr="006A1C24">
        <w:rPr>
          <w:rFonts w:cs="Arial"/>
          <w:sz w:val="20"/>
        </w:rPr>
        <w:t xml:space="preserve">Applications submitted before the student has completed all degree requirements will be retained until requirements have been completed, and then will </w:t>
      </w:r>
      <w:r w:rsidRPr="009108E4">
        <w:rPr>
          <w:rFonts w:cs="Arial"/>
          <w:noProof/>
          <w:sz w:val="20"/>
        </w:rPr>
        <w:t>be processed</w:t>
      </w:r>
      <w:r w:rsidRPr="006A1C24">
        <w:rPr>
          <w:rFonts w:cs="Arial"/>
          <w:sz w:val="20"/>
        </w:rPr>
        <w:t>.</w:t>
      </w:r>
      <w:r>
        <w:rPr>
          <w:rFonts w:cs="Arial"/>
          <w:sz w:val="20"/>
        </w:rPr>
        <w:t xml:space="preserve">  </w:t>
      </w:r>
    </w:p>
    <w:p w:rsidR="00EC66A1" w:rsidRPr="006A1C24" w:rsidRDefault="00EC66A1" w:rsidP="00EC66A1">
      <w:pPr>
        <w:keepNext/>
        <w:keepLines/>
        <w:rPr>
          <w:sz w:val="20"/>
        </w:rPr>
      </w:pPr>
    </w:p>
    <w:p w:rsidR="00EC66A1" w:rsidRDefault="00EC66A1" w:rsidP="00EC66A1">
      <w:pPr>
        <w:keepNext/>
        <w:keepLines/>
        <w:rPr>
          <w:sz w:val="20"/>
        </w:rPr>
      </w:pPr>
      <w:r w:rsidRPr="006A1C24">
        <w:rPr>
          <w:sz w:val="20"/>
        </w:rPr>
        <w:t xml:space="preserve">Commencement refers to </w:t>
      </w:r>
      <w:r>
        <w:rPr>
          <w:sz w:val="20"/>
        </w:rPr>
        <w:t>the ceremony held annually in May</w:t>
      </w:r>
      <w:r w:rsidRPr="006A1C24">
        <w:rPr>
          <w:sz w:val="20"/>
        </w:rPr>
        <w:t xml:space="preserve"> conducted to celebrate students' completion of degree programs.  Degree</w:t>
      </w:r>
      <w:r w:rsidR="002A6E48">
        <w:rPr>
          <w:sz w:val="20"/>
        </w:rPr>
        <w:t xml:space="preserve"> (MBA, BBA, and ABA)</w:t>
      </w:r>
      <w:r w:rsidRPr="006A1C24">
        <w:rPr>
          <w:sz w:val="20"/>
        </w:rPr>
        <w:t xml:space="preserve"> recipients are eligible to participate in c</w:t>
      </w:r>
      <w:r>
        <w:rPr>
          <w:sz w:val="20"/>
        </w:rPr>
        <w:t xml:space="preserve">ommencement.  To participate in the </w:t>
      </w:r>
      <w:r w:rsidRPr="009108E4">
        <w:rPr>
          <w:noProof/>
          <w:sz w:val="20"/>
        </w:rPr>
        <w:t>ceremony</w:t>
      </w:r>
      <w:r>
        <w:rPr>
          <w:sz w:val="20"/>
        </w:rPr>
        <w:t xml:space="preserve"> the student must complete degree requirements in a session </w:t>
      </w:r>
      <w:r w:rsidRPr="009108E4">
        <w:rPr>
          <w:noProof/>
          <w:sz w:val="20"/>
        </w:rPr>
        <w:t>prior to</w:t>
      </w:r>
      <w:r>
        <w:rPr>
          <w:sz w:val="20"/>
        </w:rPr>
        <w:t xml:space="preserve"> the scheduled ceremony</w:t>
      </w:r>
      <w:r w:rsidR="002A6E48">
        <w:rPr>
          <w:sz w:val="20"/>
        </w:rPr>
        <w:t xml:space="preserve"> or be in good academic standing and enrolled in final required courses during the Summer semester</w:t>
      </w:r>
      <w:r>
        <w:rPr>
          <w:sz w:val="20"/>
        </w:rPr>
        <w:t>.</w:t>
      </w:r>
      <w:r w:rsidR="002A6E48">
        <w:rPr>
          <w:sz w:val="20"/>
        </w:rPr>
        <w:t xml:space="preserve">  International students may participate in the ceremony closes</w:t>
      </w:r>
      <w:r w:rsidR="00673572">
        <w:rPr>
          <w:sz w:val="20"/>
        </w:rPr>
        <w:t>t</w:t>
      </w:r>
      <w:r w:rsidR="002A6E48">
        <w:rPr>
          <w:sz w:val="20"/>
        </w:rPr>
        <w:t xml:space="preserve"> to their degree completion date.</w:t>
      </w:r>
      <w:r>
        <w:rPr>
          <w:sz w:val="20"/>
        </w:rPr>
        <w:t xml:space="preserve">  </w:t>
      </w:r>
      <w:r w:rsidRPr="006A1C24">
        <w:rPr>
          <w:sz w:val="20"/>
        </w:rPr>
        <w:t xml:space="preserve">Program requirements include </w:t>
      </w:r>
      <w:r w:rsidR="00992653">
        <w:rPr>
          <w:sz w:val="20"/>
        </w:rPr>
        <w:t>taking the end-of-program assessment (administered in a 9999 course)</w:t>
      </w:r>
      <w:r>
        <w:rPr>
          <w:sz w:val="20"/>
        </w:rPr>
        <w:t xml:space="preserve">, as well as completing </w:t>
      </w:r>
      <w:r w:rsidRPr="006A1C24">
        <w:rPr>
          <w:sz w:val="20"/>
        </w:rPr>
        <w:t xml:space="preserve">all </w:t>
      </w:r>
      <w:r>
        <w:rPr>
          <w:sz w:val="20"/>
        </w:rPr>
        <w:t>coursework</w:t>
      </w:r>
      <w:r w:rsidRPr="006A1C24">
        <w:rPr>
          <w:sz w:val="20"/>
        </w:rPr>
        <w:t xml:space="preserve"> and all other credits required (transfer credits and prior learning credit) for the progra</w:t>
      </w:r>
      <w:r w:rsidR="00620B6F">
        <w:rPr>
          <w:sz w:val="20"/>
        </w:rPr>
        <w:t>m.  The Assistant Provost</w:t>
      </w:r>
      <w:r w:rsidRPr="006A1C24">
        <w:rPr>
          <w:sz w:val="20"/>
        </w:rPr>
        <w:t>, Academic Services, determines that a student has completed program requirements.</w:t>
      </w:r>
      <w:r>
        <w:rPr>
          <w:sz w:val="20"/>
        </w:rPr>
        <w:t xml:space="preserve">  </w:t>
      </w:r>
      <w:r w:rsidRPr="006A1C24">
        <w:rPr>
          <w:sz w:val="20"/>
        </w:rPr>
        <w:t>The GPA calculated for academic recognition at the commencement ceremony is based on al</w:t>
      </w:r>
      <w:r>
        <w:rPr>
          <w:sz w:val="20"/>
        </w:rPr>
        <w:t>l academic work completed to date.   T</w:t>
      </w:r>
      <w:r w:rsidRPr="006A1C24">
        <w:rPr>
          <w:sz w:val="20"/>
        </w:rPr>
        <w:t xml:space="preserve">he final GPA based on all academic work </w:t>
      </w:r>
      <w:r>
        <w:rPr>
          <w:sz w:val="20"/>
        </w:rPr>
        <w:t xml:space="preserve">and the appropriate honors </w:t>
      </w:r>
      <w:r w:rsidRPr="006A1C24">
        <w:rPr>
          <w:sz w:val="20"/>
        </w:rPr>
        <w:t xml:space="preserve">will </w:t>
      </w:r>
      <w:r w:rsidRPr="009108E4">
        <w:rPr>
          <w:noProof/>
          <w:sz w:val="20"/>
        </w:rPr>
        <w:t>be printed</w:t>
      </w:r>
      <w:r w:rsidRPr="006A1C24">
        <w:rPr>
          <w:sz w:val="20"/>
        </w:rPr>
        <w:t xml:space="preserve"> on the transcript and </w:t>
      </w:r>
      <w:r>
        <w:rPr>
          <w:sz w:val="20"/>
        </w:rPr>
        <w:t xml:space="preserve">the </w:t>
      </w:r>
      <w:r w:rsidRPr="006A1C24">
        <w:rPr>
          <w:sz w:val="20"/>
        </w:rPr>
        <w:t>diploma.</w:t>
      </w:r>
    </w:p>
    <w:p w:rsidR="00EC66A1" w:rsidRDefault="00EC66A1" w:rsidP="00EC66A1">
      <w:pPr>
        <w:keepNext/>
        <w:keepLines/>
        <w:rPr>
          <w:sz w:val="20"/>
        </w:rPr>
      </w:pPr>
    </w:p>
    <w:p w:rsidR="00A23921" w:rsidRPr="001B31CC" w:rsidRDefault="00A23921" w:rsidP="00603644">
      <w:pPr>
        <w:pStyle w:val="Heading2"/>
        <w:spacing w:before="0" w:after="0"/>
        <w:rPr>
          <w:sz w:val="24"/>
          <w:szCs w:val="24"/>
        </w:rPr>
      </w:pPr>
      <w:bookmarkStart w:id="199" w:name="_Toc499127130"/>
      <w:r w:rsidRPr="009108E4">
        <w:rPr>
          <w:noProof/>
          <w:sz w:val="24"/>
          <w:szCs w:val="24"/>
        </w:rPr>
        <w:t>Pre-requisite</w:t>
      </w:r>
      <w:r w:rsidRPr="001B31CC">
        <w:rPr>
          <w:sz w:val="24"/>
          <w:szCs w:val="24"/>
        </w:rPr>
        <w:t xml:space="preserve"> Policy</w:t>
      </w:r>
      <w:bookmarkEnd w:id="199"/>
    </w:p>
    <w:p w:rsidR="00603644" w:rsidRPr="003C71D1" w:rsidRDefault="00A23921" w:rsidP="00603644">
      <w:pPr>
        <w:rPr>
          <w:sz w:val="20"/>
          <w:szCs w:val="20"/>
        </w:rPr>
      </w:pPr>
      <w:r w:rsidRPr="003C71D1">
        <w:rPr>
          <w:sz w:val="20"/>
          <w:szCs w:val="20"/>
        </w:rPr>
        <w:t xml:space="preserve">A course designated as a pre-requisite for another course must </w:t>
      </w:r>
      <w:r w:rsidRPr="009108E4">
        <w:rPr>
          <w:noProof/>
          <w:sz w:val="20"/>
          <w:szCs w:val="20"/>
        </w:rPr>
        <w:t>be taken</w:t>
      </w:r>
      <w:r w:rsidRPr="003C71D1">
        <w:rPr>
          <w:sz w:val="20"/>
          <w:szCs w:val="20"/>
        </w:rPr>
        <w:t xml:space="preserve"> first.  </w:t>
      </w:r>
      <w:r w:rsidRPr="009108E4">
        <w:rPr>
          <w:noProof/>
          <w:sz w:val="20"/>
          <w:szCs w:val="20"/>
        </w:rPr>
        <w:t>This is</w:t>
      </w:r>
      <w:r w:rsidRPr="003C71D1">
        <w:rPr>
          <w:sz w:val="20"/>
          <w:szCs w:val="20"/>
        </w:rPr>
        <w:t xml:space="preserve"> done to provide needed preparation for a course before enrollment.  Course sequences that </w:t>
      </w:r>
      <w:r w:rsidRPr="009108E4">
        <w:rPr>
          <w:noProof/>
          <w:sz w:val="20"/>
          <w:szCs w:val="20"/>
        </w:rPr>
        <w:t>are designated</w:t>
      </w:r>
      <w:r w:rsidRPr="003C71D1">
        <w:rPr>
          <w:sz w:val="20"/>
          <w:szCs w:val="20"/>
        </w:rPr>
        <w:t xml:space="preserve"> as cohort delivery have assumed pre-requisites; these courses must </w:t>
      </w:r>
      <w:r w:rsidRPr="009108E4">
        <w:rPr>
          <w:noProof/>
          <w:sz w:val="20"/>
          <w:szCs w:val="20"/>
        </w:rPr>
        <w:t>be taken</w:t>
      </w:r>
      <w:r w:rsidRPr="003C71D1">
        <w:rPr>
          <w:sz w:val="20"/>
          <w:szCs w:val="20"/>
        </w:rPr>
        <w:t xml:space="preserve"> in the order specified by the curriculum outline</w:t>
      </w:r>
      <w:r w:rsidR="00B2541A">
        <w:rPr>
          <w:sz w:val="20"/>
          <w:szCs w:val="20"/>
        </w:rPr>
        <w:t>.</w:t>
      </w:r>
    </w:p>
    <w:p w:rsidR="008B5989" w:rsidRDefault="008B5989">
      <w:pPr>
        <w:rPr>
          <w:rFonts w:cs="Arial"/>
          <w:b/>
          <w:bCs/>
          <w:i/>
          <w:iCs/>
        </w:rPr>
      </w:pPr>
      <w:bookmarkStart w:id="200" w:name="_Toc69633701"/>
      <w:bookmarkStart w:id="201" w:name="_Toc348613690"/>
      <w:bookmarkStart w:id="202" w:name="_Toc69633707"/>
      <w:bookmarkStart w:id="203" w:name="_Toc69633708"/>
      <w:r>
        <w:br w:type="page"/>
      </w:r>
    </w:p>
    <w:p w:rsidR="00805576" w:rsidRPr="00F53E75" w:rsidRDefault="00805576" w:rsidP="00805576">
      <w:pPr>
        <w:pStyle w:val="Heading2"/>
        <w:rPr>
          <w:sz w:val="24"/>
          <w:szCs w:val="24"/>
        </w:rPr>
      </w:pPr>
      <w:bookmarkStart w:id="204" w:name="_Toc499127131"/>
      <w:r w:rsidRPr="00F53E75">
        <w:rPr>
          <w:sz w:val="24"/>
          <w:szCs w:val="24"/>
        </w:rPr>
        <w:lastRenderedPageBreak/>
        <w:t>Repeated Courses</w:t>
      </w:r>
      <w:bookmarkEnd w:id="200"/>
      <w:bookmarkEnd w:id="201"/>
      <w:bookmarkEnd w:id="204"/>
    </w:p>
    <w:p w:rsidR="00805576" w:rsidRDefault="00805576" w:rsidP="00805576">
      <w:pPr>
        <w:rPr>
          <w:rFonts w:cs="Arial"/>
          <w:sz w:val="20"/>
        </w:rPr>
      </w:pPr>
      <w:r w:rsidRPr="006A1C24">
        <w:rPr>
          <w:rFonts w:cs="Arial"/>
          <w:sz w:val="20"/>
        </w:rPr>
        <w:t>In an attempt to improve a grade previously earned</w:t>
      </w:r>
      <w:r w:rsidR="00B0387D">
        <w:rPr>
          <w:rFonts w:cs="Arial"/>
          <w:sz w:val="20"/>
        </w:rPr>
        <w:t xml:space="preserve"> or to enhance or refresh learning</w:t>
      </w:r>
      <w:r w:rsidRPr="006A1C24">
        <w:rPr>
          <w:rFonts w:cs="Arial"/>
          <w:sz w:val="20"/>
        </w:rPr>
        <w:t xml:space="preserve">, a student may wish to repeat a course.  The higher of the grades earned will contribute to the cumulative grade point </w:t>
      </w:r>
      <w:r>
        <w:rPr>
          <w:rFonts w:cs="Arial"/>
          <w:sz w:val="20"/>
        </w:rPr>
        <w:t xml:space="preserve">average calculation.  Any </w:t>
      </w:r>
      <w:r w:rsidRPr="006A1C24">
        <w:rPr>
          <w:rFonts w:cs="Arial"/>
          <w:sz w:val="20"/>
        </w:rPr>
        <w:t xml:space="preserve">attempts to complete the same course remain a part of the student’s record and </w:t>
      </w:r>
      <w:r w:rsidRPr="00F71704">
        <w:rPr>
          <w:rFonts w:cs="Arial"/>
          <w:noProof/>
          <w:sz w:val="20"/>
        </w:rPr>
        <w:t>are shown</w:t>
      </w:r>
      <w:r w:rsidRPr="006A1C24">
        <w:rPr>
          <w:rFonts w:cs="Arial"/>
          <w:sz w:val="20"/>
        </w:rPr>
        <w:t xml:space="preserve"> on the student transcript identified with an “R” (Repeat) grade next to the original grade.  </w:t>
      </w:r>
      <w:r w:rsidRPr="009108E4">
        <w:rPr>
          <w:rFonts w:cs="Arial"/>
          <w:noProof/>
          <w:sz w:val="20"/>
        </w:rPr>
        <w:t>I</w:t>
      </w:r>
      <w:r w:rsidR="009108E4">
        <w:rPr>
          <w:rFonts w:cs="Arial"/>
          <w:noProof/>
          <w:sz w:val="20"/>
        </w:rPr>
        <w:t>f</w:t>
      </w:r>
      <w:r w:rsidRPr="006A1C24">
        <w:rPr>
          <w:rFonts w:cs="Arial"/>
          <w:sz w:val="20"/>
        </w:rPr>
        <w:t xml:space="preserve"> a student fails a </w:t>
      </w:r>
      <w:r>
        <w:rPr>
          <w:rFonts w:cs="Arial"/>
          <w:sz w:val="20"/>
        </w:rPr>
        <w:t>course on a second attempt,</w:t>
      </w:r>
      <w:r w:rsidRPr="006A1C24">
        <w:rPr>
          <w:rFonts w:cs="Arial"/>
          <w:sz w:val="20"/>
        </w:rPr>
        <w:t xml:space="preserve"> a review committee comprised of the student’s academic advisor </w:t>
      </w:r>
      <w:r w:rsidR="00F617D6">
        <w:rPr>
          <w:rFonts w:cs="Arial"/>
          <w:sz w:val="20"/>
        </w:rPr>
        <w:t>and the Assistant Provost</w:t>
      </w:r>
      <w:r w:rsidRPr="006A1C24">
        <w:rPr>
          <w:rFonts w:cs="Arial"/>
          <w:sz w:val="20"/>
        </w:rPr>
        <w:t xml:space="preserve">, Academic Services, will review the relevant circumstances and determine if the student will be permitted to enroll in the course for </w:t>
      </w:r>
      <w:r w:rsidR="009108E4">
        <w:rPr>
          <w:rFonts w:cs="Arial"/>
          <w:noProof/>
          <w:sz w:val="20"/>
        </w:rPr>
        <w:t>the</w:t>
      </w:r>
      <w:r w:rsidRPr="009108E4">
        <w:rPr>
          <w:rFonts w:cs="Arial"/>
          <w:noProof/>
          <w:sz w:val="20"/>
        </w:rPr>
        <w:t xml:space="preserve"> third</w:t>
      </w:r>
      <w:r w:rsidRPr="006A1C24">
        <w:rPr>
          <w:rFonts w:cs="Arial"/>
          <w:sz w:val="20"/>
        </w:rPr>
        <w:t xml:space="preserve"> time.  A student will not be permitted to enroll in the same course more than three times.  Current tuition rates apply to repeated courses.</w:t>
      </w:r>
    </w:p>
    <w:p w:rsidR="00805576" w:rsidRDefault="00805576" w:rsidP="00805576">
      <w:pPr>
        <w:rPr>
          <w:rFonts w:cs="Arial"/>
          <w:sz w:val="20"/>
        </w:rPr>
      </w:pPr>
    </w:p>
    <w:p w:rsidR="001B31CC" w:rsidRPr="00B4148F" w:rsidRDefault="001B31CC" w:rsidP="00603644">
      <w:pPr>
        <w:pStyle w:val="Heading2"/>
        <w:spacing w:before="0" w:after="0"/>
        <w:rPr>
          <w:sz w:val="24"/>
        </w:rPr>
      </w:pPr>
      <w:bookmarkStart w:id="205" w:name="_Toc499127132"/>
      <w:r w:rsidRPr="00B4148F">
        <w:rPr>
          <w:sz w:val="24"/>
        </w:rPr>
        <w:t>Research Approval Policy</w:t>
      </w:r>
      <w:bookmarkEnd w:id="205"/>
    </w:p>
    <w:p w:rsidR="001B31CC" w:rsidRDefault="001B31CC" w:rsidP="00603644">
      <w:pPr>
        <w:rPr>
          <w:rFonts w:cs="Arial"/>
          <w:sz w:val="20"/>
        </w:rPr>
      </w:pPr>
      <w:r w:rsidRPr="00B4148F">
        <w:rPr>
          <w:rFonts w:cs="Arial"/>
          <w:sz w:val="20"/>
        </w:rPr>
        <w:t xml:space="preserve">Cleary University policy requires that all students gain formal approval from their supervisors at work for all surveys or other data collection that will </w:t>
      </w:r>
      <w:r w:rsidRPr="00B4148F">
        <w:rPr>
          <w:rFonts w:cs="Arial"/>
          <w:noProof/>
          <w:sz w:val="20"/>
        </w:rPr>
        <w:t>be undertaken</w:t>
      </w:r>
      <w:r w:rsidRPr="00B4148F">
        <w:rPr>
          <w:rFonts w:cs="Arial"/>
          <w:sz w:val="20"/>
        </w:rPr>
        <w:t xml:space="preserve"> as part of their Cleary University coursework. In the event the student chooses a process at the University, it will be the student's responsibility to contact the Provost</w:t>
      </w:r>
      <w:r w:rsidR="00CB275E" w:rsidRPr="00B4148F">
        <w:rPr>
          <w:rFonts w:cs="Arial"/>
          <w:sz w:val="20"/>
        </w:rPr>
        <w:t>/Chief Academic Officer</w:t>
      </w:r>
      <w:r w:rsidRPr="00B4148F">
        <w:rPr>
          <w:rFonts w:cs="Arial"/>
          <w:sz w:val="20"/>
        </w:rPr>
        <w:t xml:space="preserve"> and obtain a written approval statement. Written approval shall be attached to the final copy of the student’s project report.</w:t>
      </w:r>
      <w:r w:rsidRPr="006A1C24">
        <w:rPr>
          <w:rFonts w:cs="Arial"/>
          <w:sz w:val="20"/>
        </w:rPr>
        <w:t xml:space="preserve"> </w:t>
      </w:r>
    </w:p>
    <w:p w:rsidR="00B4148F" w:rsidRDefault="00B4148F" w:rsidP="00603644">
      <w:pPr>
        <w:rPr>
          <w:rFonts w:cs="Arial"/>
          <w:sz w:val="20"/>
        </w:rPr>
      </w:pPr>
    </w:p>
    <w:p w:rsidR="00B4148F" w:rsidRPr="00B4148F" w:rsidRDefault="00B4148F" w:rsidP="00B4148F">
      <w:pPr>
        <w:shd w:val="clear" w:color="auto" w:fill="FFFFFF"/>
        <w:rPr>
          <w:rFonts w:ascii="Times New Roman" w:hAnsi="Times New Roman"/>
        </w:rPr>
      </w:pPr>
      <w:r w:rsidRPr="00B4148F">
        <w:rPr>
          <w:rFonts w:cs="Arial"/>
          <w:sz w:val="20"/>
          <w:szCs w:val="20"/>
        </w:rPr>
        <w:t>Cleary faculty and staff must also gain formal approval from their supervisors and from the Provost/Chief Academic Officer for any research project which uses Cleary employees or students or processes as part of any data collection.  The faculty or staff member must present evidence that the research project follows the Institutional Review Board (IRB) policies and has received IRB approval at the degree-granting institution for a graduate degree project such as a thesis or dissertation.  All other research projects must present evidence that provides for the protection of human subjects and addresses issues of voluntary participation and anonymity/confidentiality.</w:t>
      </w:r>
    </w:p>
    <w:p w:rsidR="00B4148F" w:rsidRDefault="00B4148F" w:rsidP="00603644">
      <w:pPr>
        <w:pStyle w:val="Heading2"/>
        <w:spacing w:before="0" w:after="0"/>
        <w:rPr>
          <w:sz w:val="24"/>
        </w:rPr>
      </w:pPr>
    </w:p>
    <w:p w:rsidR="00A23921" w:rsidRPr="006A1C24" w:rsidRDefault="00A23921" w:rsidP="00603644">
      <w:pPr>
        <w:pStyle w:val="Heading2"/>
        <w:spacing w:before="0" w:after="0"/>
        <w:rPr>
          <w:sz w:val="24"/>
        </w:rPr>
      </w:pPr>
      <w:bookmarkStart w:id="206" w:name="_Toc499127133"/>
      <w:r w:rsidRPr="006A1C24">
        <w:rPr>
          <w:sz w:val="24"/>
        </w:rPr>
        <w:t>Right to Dismiss</w:t>
      </w:r>
      <w:bookmarkEnd w:id="202"/>
      <w:r w:rsidRPr="006A1C24">
        <w:rPr>
          <w:sz w:val="24"/>
        </w:rPr>
        <w:t xml:space="preserve"> </w:t>
      </w:r>
      <w:r>
        <w:rPr>
          <w:sz w:val="24"/>
        </w:rPr>
        <w:t>Policy</w:t>
      </w:r>
      <w:bookmarkEnd w:id="206"/>
    </w:p>
    <w:p w:rsidR="00A23921" w:rsidRDefault="00A23921" w:rsidP="00603644">
      <w:pPr>
        <w:rPr>
          <w:rFonts w:cs="Arial"/>
          <w:sz w:val="20"/>
        </w:rPr>
      </w:pPr>
      <w:r w:rsidRPr="006A1C24">
        <w:rPr>
          <w:rFonts w:cs="Arial"/>
          <w:sz w:val="20"/>
        </w:rPr>
        <w:t xml:space="preserve">Cleary University reserves the right to dismiss or refuse to register any student when such action is considered to be in the best interest of the student or of the University. Such action may occur in cases of extreme or repeated violation of regulations, academic failure, or conduct deemed unsuitable at Cleary University. </w:t>
      </w:r>
    </w:p>
    <w:p w:rsidR="00603644" w:rsidRDefault="00603644" w:rsidP="00603644">
      <w:pPr>
        <w:rPr>
          <w:rFonts w:cs="Arial"/>
          <w:sz w:val="20"/>
        </w:rPr>
      </w:pPr>
    </w:p>
    <w:p w:rsidR="00A23921" w:rsidRPr="001B31CC" w:rsidRDefault="00A23921" w:rsidP="007F423E">
      <w:pPr>
        <w:pStyle w:val="Heading2"/>
        <w:keepLines/>
        <w:spacing w:before="0" w:after="0"/>
        <w:rPr>
          <w:sz w:val="24"/>
          <w:szCs w:val="24"/>
        </w:rPr>
      </w:pPr>
      <w:bookmarkStart w:id="207" w:name="_Toc499127134"/>
      <w:bookmarkEnd w:id="203"/>
      <w:r w:rsidRPr="001B31CC">
        <w:rPr>
          <w:sz w:val="24"/>
          <w:szCs w:val="24"/>
        </w:rPr>
        <w:t>Satisfactory Progress</w:t>
      </w:r>
      <w:bookmarkEnd w:id="195"/>
      <w:r w:rsidRPr="001B31CC">
        <w:rPr>
          <w:sz w:val="24"/>
          <w:szCs w:val="24"/>
        </w:rPr>
        <w:t xml:space="preserve"> Policy</w:t>
      </w:r>
      <w:bookmarkEnd w:id="207"/>
    </w:p>
    <w:p w:rsidR="00A23921" w:rsidRPr="006A1C24" w:rsidRDefault="00A23921" w:rsidP="007F423E">
      <w:pPr>
        <w:keepNext/>
        <w:keepLines/>
        <w:rPr>
          <w:rFonts w:cs="Arial"/>
          <w:sz w:val="20"/>
        </w:rPr>
      </w:pPr>
      <w:r w:rsidRPr="006A1C24">
        <w:rPr>
          <w:rFonts w:cs="Arial"/>
          <w:sz w:val="20"/>
        </w:rPr>
        <w:t>Unsuccessful completion of a pre-requisite course prevents entry into the next course.  A student w</w:t>
      </w:r>
      <w:r w:rsidR="00620B6F">
        <w:rPr>
          <w:rFonts w:cs="Arial"/>
          <w:sz w:val="20"/>
        </w:rPr>
        <w:t>ho earns either (a) an E</w:t>
      </w:r>
      <w:r w:rsidRPr="006A1C24">
        <w:rPr>
          <w:rFonts w:cs="Arial"/>
          <w:sz w:val="20"/>
        </w:rPr>
        <w:t>, or (b) two I's (please see the “grad</w:t>
      </w:r>
      <w:r w:rsidR="00CB275E">
        <w:rPr>
          <w:rFonts w:cs="Arial"/>
          <w:sz w:val="20"/>
        </w:rPr>
        <w:t>ing system” section) in one semester</w:t>
      </w:r>
      <w:r w:rsidRPr="006A1C24">
        <w:rPr>
          <w:rFonts w:cs="Arial"/>
          <w:sz w:val="20"/>
        </w:rPr>
        <w:t xml:space="preserve"> may </w:t>
      </w:r>
      <w:r w:rsidRPr="00F71704">
        <w:rPr>
          <w:rFonts w:cs="Arial"/>
          <w:noProof/>
          <w:sz w:val="20"/>
        </w:rPr>
        <w:t>be removed</w:t>
      </w:r>
      <w:r w:rsidRPr="006A1C24">
        <w:rPr>
          <w:rFonts w:cs="Arial"/>
          <w:sz w:val="20"/>
        </w:rPr>
        <w:t xml:space="preserve"> from </w:t>
      </w:r>
      <w:r>
        <w:rPr>
          <w:rFonts w:cs="Arial"/>
          <w:sz w:val="20"/>
        </w:rPr>
        <w:t xml:space="preserve">his or her full-time </w:t>
      </w:r>
      <w:r w:rsidRPr="006A1C24">
        <w:rPr>
          <w:rFonts w:cs="Arial"/>
          <w:sz w:val="20"/>
        </w:rPr>
        <w:t xml:space="preserve">schedule. This rescheduling is necessary to </w:t>
      </w:r>
      <w:r w:rsidR="00F71704">
        <w:rPr>
          <w:rFonts w:cs="Arial"/>
          <w:noProof/>
          <w:sz w:val="20"/>
        </w:rPr>
        <w:t>e</w:t>
      </w:r>
      <w:r w:rsidRPr="00F71704">
        <w:rPr>
          <w:rFonts w:cs="Arial"/>
          <w:noProof/>
          <w:sz w:val="20"/>
        </w:rPr>
        <w:t>nsure</w:t>
      </w:r>
      <w:r w:rsidRPr="006A1C24">
        <w:rPr>
          <w:rFonts w:cs="Arial"/>
          <w:sz w:val="20"/>
        </w:rPr>
        <w:t xml:space="preserve"> that time is allowed to achieve intended learning outcomes.  Academic advisors screen grades to identify individuals who will </w:t>
      </w:r>
      <w:r w:rsidRPr="00F71704">
        <w:rPr>
          <w:rFonts w:cs="Arial"/>
          <w:noProof/>
          <w:sz w:val="20"/>
        </w:rPr>
        <w:t>be rescheduled</w:t>
      </w:r>
      <w:r w:rsidRPr="006A1C24">
        <w:rPr>
          <w:rFonts w:cs="Arial"/>
          <w:sz w:val="20"/>
        </w:rPr>
        <w:t xml:space="preserve"> due to unsuccessful progress.</w:t>
      </w:r>
    </w:p>
    <w:p w:rsidR="00A23921" w:rsidRPr="006A1C24" w:rsidRDefault="00A23921" w:rsidP="00603644">
      <w:pPr>
        <w:rPr>
          <w:rFonts w:cs="Arial"/>
          <w:sz w:val="20"/>
        </w:rPr>
      </w:pPr>
    </w:p>
    <w:p w:rsidR="00CA66DF" w:rsidRPr="00B0626B" w:rsidRDefault="00A23921" w:rsidP="00603644">
      <w:pPr>
        <w:widowControl w:val="0"/>
        <w:rPr>
          <w:rFonts w:cs="Arial"/>
          <w:sz w:val="20"/>
        </w:rPr>
      </w:pPr>
      <w:r w:rsidRPr="006A1C24">
        <w:rPr>
          <w:rFonts w:cs="Arial"/>
          <w:sz w:val="20"/>
        </w:rPr>
        <w:t xml:space="preserve">Any student who has </w:t>
      </w:r>
      <w:r>
        <w:rPr>
          <w:rFonts w:cs="Arial"/>
          <w:sz w:val="20"/>
        </w:rPr>
        <w:t xml:space="preserve">been “stopped </w:t>
      </w:r>
      <w:r w:rsidRPr="006A1C24">
        <w:rPr>
          <w:rFonts w:cs="Arial"/>
          <w:sz w:val="20"/>
        </w:rPr>
        <w:t>out” (prevented fr</w:t>
      </w:r>
      <w:r w:rsidR="00CB275E">
        <w:rPr>
          <w:rFonts w:cs="Arial"/>
          <w:sz w:val="20"/>
        </w:rPr>
        <w:t>om registering for the next semester</w:t>
      </w:r>
      <w:r w:rsidRPr="006A1C24">
        <w:rPr>
          <w:rFonts w:cs="Arial"/>
          <w:sz w:val="20"/>
        </w:rPr>
        <w:t>’s classes) will be advised</w:t>
      </w:r>
      <w:r w:rsidR="00620B6F">
        <w:rPr>
          <w:rFonts w:cs="Arial"/>
          <w:sz w:val="20"/>
        </w:rPr>
        <w:t xml:space="preserve"> by the Assistant Provost</w:t>
      </w:r>
      <w:r w:rsidRPr="006A1C24">
        <w:rPr>
          <w:rFonts w:cs="Arial"/>
          <w:sz w:val="20"/>
        </w:rPr>
        <w:t xml:space="preserve">, Academic Services, as to what is needed to finish the degree. The student experiences no loss of credit and remains in good </w:t>
      </w:r>
      <w:r w:rsidRPr="009108E4">
        <w:rPr>
          <w:rFonts w:cs="Arial"/>
          <w:noProof/>
          <w:sz w:val="20"/>
        </w:rPr>
        <w:t>standing</w:t>
      </w:r>
      <w:r w:rsidRPr="006A1C24">
        <w:rPr>
          <w:rFonts w:cs="Arial"/>
          <w:sz w:val="20"/>
        </w:rPr>
        <w:t xml:space="preserve"> unless the GPA falls below </w:t>
      </w:r>
      <w:r w:rsidR="00CB275E">
        <w:rPr>
          <w:rFonts w:cs="Arial"/>
          <w:sz w:val="20"/>
        </w:rPr>
        <w:t xml:space="preserve">the required </w:t>
      </w:r>
      <w:r w:rsidRPr="006A1C24">
        <w:rPr>
          <w:rFonts w:cs="Arial"/>
          <w:sz w:val="20"/>
        </w:rPr>
        <w:t xml:space="preserve">minimum, in which case the student </w:t>
      </w:r>
      <w:r w:rsidRPr="00F71704">
        <w:rPr>
          <w:rFonts w:cs="Arial"/>
          <w:noProof/>
          <w:sz w:val="20"/>
        </w:rPr>
        <w:t>is placed</w:t>
      </w:r>
      <w:r w:rsidRPr="006A1C24">
        <w:rPr>
          <w:rFonts w:cs="Arial"/>
          <w:sz w:val="20"/>
        </w:rPr>
        <w:t xml:space="preserve"> on probation.  Students who stop-out may have to take different or additional courses upon reentry into the program if there has been a curriculum change made during the period of s</w:t>
      </w:r>
      <w:r>
        <w:rPr>
          <w:rFonts w:cs="Arial"/>
          <w:sz w:val="20"/>
        </w:rPr>
        <w:t xml:space="preserve">top </w:t>
      </w:r>
      <w:r w:rsidRPr="006A1C24">
        <w:rPr>
          <w:rFonts w:cs="Arial"/>
          <w:sz w:val="20"/>
        </w:rPr>
        <w:t>out.  Financial aid status and tuition</w:t>
      </w:r>
      <w:r>
        <w:rPr>
          <w:rFonts w:cs="Arial"/>
          <w:sz w:val="20"/>
        </w:rPr>
        <w:t xml:space="preserve"> rate may be affected by a stop </w:t>
      </w:r>
      <w:r w:rsidRPr="006A1C24">
        <w:rPr>
          <w:rFonts w:cs="Arial"/>
          <w:sz w:val="20"/>
        </w:rPr>
        <w:t xml:space="preserve">out.  The student pays the current tuition upon reentry </w:t>
      </w:r>
      <w:r>
        <w:rPr>
          <w:rFonts w:cs="Arial"/>
          <w:sz w:val="20"/>
        </w:rPr>
        <w:t>in</w:t>
      </w:r>
      <w:r w:rsidRPr="006A1C24">
        <w:rPr>
          <w:rFonts w:cs="Arial"/>
          <w:sz w:val="20"/>
        </w:rPr>
        <w:t>to the program</w:t>
      </w:r>
      <w:r>
        <w:rPr>
          <w:rFonts w:cs="Arial"/>
          <w:sz w:val="20"/>
        </w:rPr>
        <w:t>.</w:t>
      </w:r>
      <w:bookmarkEnd w:id="196"/>
    </w:p>
    <w:p w:rsidR="00A31057" w:rsidRDefault="00A31057" w:rsidP="00603644">
      <w:pPr>
        <w:widowControl w:val="0"/>
        <w:rPr>
          <w:sz w:val="20"/>
        </w:rPr>
      </w:pPr>
      <w:bookmarkStart w:id="208" w:name="_Toc69633694"/>
      <w:bookmarkEnd w:id="197"/>
    </w:p>
    <w:p w:rsidR="00B640D3" w:rsidRDefault="00AF50B0" w:rsidP="00603644">
      <w:pPr>
        <w:pStyle w:val="Heading2"/>
        <w:keepNext w:val="0"/>
        <w:widowControl w:val="0"/>
        <w:spacing w:before="0" w:after="0"/>
        <w:rPr>
          <w:sz w:val="24"/>
          <w:szCs w:val="24"/>
        </w:rPr>
      </w:pPr>
      <w:bookmarkStart w:id="209" w:name="_Toc499127135"/>
      <w:r w:rsidRPr="001B31CC">
        <w:rPr>
          <w:sz w:val="24"/>
          <w:szCs w:val="24"/>
        </w:rPr>
        <w:t>Student Awards</w:t>
      </w:r>
      <w:r w:rsidR="00B640D3" w:rsidRPr="001B31CC">
        <w:rPr>
          <w:sz w:val="24"/>
          <w:szCs w:val="24"/>
        </w:rPr>
        <w:t xml:space="preserve"> and Recognition</w:t>
      </w:r>
      <w:bookmarkEnd w:id="209"/>
    </w:p>
    <w:p w:rsidR="00B640D3" w:rsidRPr="00B640D3" w:rsidRDefault="00B640D3" w:rsidP="00603644">
      <w:pPr>
        <w:widowControl w:val="0"/>
        <w:rPr>
          <w:b/>
          <w:sz w:val="20"/>
          <w:u w:val="single"/>
        </w:rPr>
      </w:pPr>
      <w:r w:rsidRPr="00B640D3">
        <w:rPr>
          <w:b/>
          <w:sz w:val="20"/>
          <w:u w:val="single"/>
        </w:rPr>
        <w:t>Academic Excellence Medallion</w:t>
      </w:r>
    </w:p>
    <w:p w:rsidR="00512B3F" w:rsidRPr="00B640D3" w:rsidRDefault="00B640D3" w:rsidP="00C72377">
      <w:pPr>
        <w:widowControl w:val="0"/>
        <w:rPr>
          <w:sz w:val="20"/>
          <w:szCs w:val="20"/>
        </w:rPr>
      </w:pPr>
      <w:r w:rsidRPr="00B640D3">
        <w:rPr>
          <w:sz w:val="20"/>
          <w:szCs w:val="20"/>
        </w:rPr>
        <w:t xml:space="preserve">As a measure of student academic </w:t>
      </w:r>
      <w:r>
        <w:rPr>
          <w:sz w:val="20"/>
          <w:szCs w:val="20"/>
        </w:rPr>
        <w:t xml:space="preserve">achievement, </w:t>
      </w:r>
      <w:r w:rsidRPr="00B640D3">
        <w:rPr>
          <w:sz w:val="20"/>
          <w:szCs w:val="20"/>
        </w:rPr>
        <w:t>all graduates at the bacc</w:t>
      </w:r>
      <w:r>
        <w:rPr>
          <w:sz w:val="20"/>
          <w:szCs w:val="20"/>
        </w:rPr>
        <w:t xml:space="preserve">alaureate and </w:t>
      </w:r>
      <w:r w:rsidRPr="00B640D3">
        <w:rPr>
          <w:sz w:val="20"/>
          <w:szCs w:val="20"/>
        </w:rPr>
        <w:t>master’s</w:t>
      </w:r>
      <w:r>
        <w:rPr>
          <w:sz w:val="20"/>
          <w:szCs w:val="20"/>
        </w:rPr>
        <w:t xml:space="preserve"> levels </w:t>
      </w:r>
      <w:r w:rsidRPr="00F71704">
        <w:rPr>
          <w:noProof/>
          <w:sz w:val="20"/>
          <w:szCs w:val="20"/>
        </w:rPr>
        <w:t>are required</w:t>
      </w:r>
      <w:r>
        <w:rPr>
          <w:sz w:val="20"/>
          <w:szCs w:val="20"/>
        </w:rPr>
        <w:t xml:space="preserve"> </w:t>
      </w:r>
      <w:r w:rsidR="00A31057">
        <w:rPr>
          <w:sz w:val="20"/>
          <w:szCs w:val="20"/>
        </w:rPr>
        <w:t>to a standardized</w:t>
      </w:r>
      <w:r w:rsidRPr="00B640D3">
        <w:rPr>
          <w:sz w:val="20"/>
          <w:szCs w:val="20"/>
        </w:rPr>
        <w:t xml:space="preserve"> test.  The University uses this test to measure and improve curricula as well as to measure how well we are doing compared to other institutions.  Although there is no minimum score required, the outcomes are important to the University as a comparis</w:t>
      </w:r>
      <w:r w:rsidR="000E5371">
        <w:rPr>
          <w:sz w:val="20"/>
          <w:szCs w:val="20"/>
        </w:rPr>
        <w:t xml:space="preserve">on against the national average.  </w:t>
      </w:r>
      <w:r w:rsidR="00A31057">
        <w:rPr>
          <w:sz w:val="20"/>
          <w:szCs w:val="20"/>
        </w:rPr>
        <w:t>The results</w:t>
      </w:r>
      <w:r w:rsidRPr="00B640D3">
        <w:rPr>
          <w:sz w:val="20"/>
          <w:szCs w:val="20"/>
        </w:rPr>
        <w:t xml:space="preserve"> will be used to determine which students qualify for special honors.  Students will receive medallions before our graduation ceremonies based on their scores.  The ho</w:t>
      </w:r>
      <w:r>
        <w:rPr>
          <w:sz w:val="20"/>
          <w:szCs w:val="20"/>
        </w:rPr>
        <w:t>nors are determined as follows:</w:t>
      </w:r>
    </w:p>
    <w:p w:rsidR="00B640D3" w:rsidRPr="00C72377" w:rsidRDefault="00B640D3" w:rsidP="001E4EDF">
      <w:pPr>
        <w:ind w:left="432"/>
        <w:rPr>
          <w:i/>
          <w:sz w:val="18"/>
          <w:szCs w:val="18"/>
        </w:rPr>
      </w:pPr>
      <w:r w:rsidRPr="00C72377">
        <w:rPr>
          <w:i/>
          <w:sz w:val="18"/>
          <w:szCs w:val="18"/>
        </w:rPr>
        <w:t>*Students who score in the top 10% (90</w:t>
      </w:r>
      <w:r w:rsidRPr="00C72377">
        <w:rPr>
          <w:i/>
          <w:sz w:val="18"/>
          <w:szCs w:val="18"/>
          <w:vertAlign w:val="superscript"/>
        </w:rPr>
        <w:t>th</w:t>
      </w:r>
      <w:r w:rsidRPr="00C72377">
        <w:rPr>
          <w:i/>
          <w:sz w:val="18"/>
          <w:szCs w:val="18"/>
        </w:rPr>
        <w:t xml:space="preserve"> percentile and above) in the graduating class will </w:t>
      </w:r>
      <w:r w:rsidRPr="00F71704">
        <w:rPr>
          <w:i/>
          <w:noProof/>
          <w:sz w:val="18"/>
          <w:szCs w:val="18"/>
        </w:rPr>
        <w:t>be awarded</w:t>
      </w:r>
      <w:r w:rsidRPr="00C72377">
        <w:rPr>
          <w:i/>
          <w:sz w:val="18"/>
          <w:szCs w:val="18"/>
        </w:rPr>
        <w:t xml:space="preserve"> a </w:t>
      </w:r>
      <w:r w:rsidRPr="00C72377">
        <w:rPr>
          <w:b/>
          <w:i/>
          <w:sz w:val="18"/>
          <w:szCs w:val="18"/>
        </w:rPr>
        <w:t>gold</w:t>
      </w:r>
      <w:r w:rsidRPr="00C72377">
        <w:rPr>
          <w:i/>
          <w:sz w:val="18"/>
          <w:szCs w:val="18"/>
        </w:rPr>
        <w:t xml:space="preserve"> medallion;</w:t>
      </w:r>
    </w:p>
    <w:p w:rsidR="00B640D3" w:rsidRPr="00C72377" w:rsidRDefault="00B640D3" w:rsidP="001E4EDF">
      <w:pPr>
        <w:ind w:left="432"/>
        <w:rPr>
          <w:i/>
          <w:sz w:val="18"/>
          <w:szCs w:val="18"/>
        </w:rPr>
      </w:pPr>
      <w:r w:rsidRPr="00C72377">
        <w:rPr>
          <w:i/>
          <w:sz w:val="18"/>
          <w:szCs w:val="18"/>
        </w:rPr>
        <w:t>*Students who score in the top 11% - 20% (80</w:t>
      </w:r>
      <w:r w:rsidRPr="00C72377">
        <w:rPr>
          <w:i/>
          <w:sz w:val="18"/>
          <w:szCs w:val="18"/>
          <w:vertAlign w:val="superscript"/>
        </w:rPr>
        <w:t>th</w:t>
      </w:r>
      <w:r w:rsidRPr="00C72377">
        <w:rPr>
          <w:i/>
          <w:sz w:val="18"/>
          <w:szCs w:val="18"/>
        </w:rPr>
        <w:t xml:space="preserve"> to 89</w:t>
      </w:r>
      <w:r w:rsidRPr="00C72377">
        <w:rPr>
          <w:i/>
          <w:sz w:val="18"/>
          <w:szCs w:val="18"/>
          <w:vertAlign w:val="superscript"/>
        </w:rPr>
        <w:t>th</w:t>
      </w:r>
      <w:r w:rsidRPr="00C72377">
        <w:rPr>
          <w:i/>
          <w:sz w:val="18"/>
          <w:szCs w:val="18"/>
        </w:rPr>
        <w:t xml:space="preserve"> percentile) range will receive a </w:t>
      </w:r>
      <w:r w:rsidRPr="00C72377">
        <w:rPr>
          <w:b/>
          <w:i/>
          <w:sz w:val="18"/>
          <w:szCs w:val="18"/>
        </w:rPr>
        <w:t>silver</w:t>
      </w:r>
      <w:r w:rsidRPr="00C72377">
        <w:rPr>
          <w:i/>
          <w:sz w:val="18"/>
          <w:szCs w:val="18"/>
        </w:rPr>
        <w:t xml:space="preserve"> medallion;</w:t>
      </w:r>
    </w:p>
    <w:p w:rsidR="00B640D3" w:rsidRPr="00C72377" w:rsidRDefault="00B0626B" w:rsidP="001E4EDF">
      <w:pPr>
        <w:ind w:left="432"/>
        <w:rPr>
          <w:i/>
          <w:sz w:val="18"/>
          <w:szCs w:val="18"/>
        </w:rPr>
      </w:pPr>
      <w:r w:rsidRPr="00C72377">
        <w:rPr>
          <w:i/>
          <w:sz w:val="18"/>
          <w:szCs w:val="18"/>
        </w:rPr>
        <w:t xml:space="preserve">*Students who score </w:t>
      </w:r>
      <w:r w:rsidR="00B640D3" w:rsidRPr="00C72377">
        <w:rPr>
          <w:i/>
          <w:sz w:val="18"/>
          <w:szCs w:val="18"/>
        </w:rPr>
        <w:t>in the top 21% - 30% (70</w:t>
      </w:r>
      <w:r w:rsidR="00B640D3" w:rsidRPr="00C72377">
        <w:rPr>
          <w:i/>
          <w:sz w:val="18"/>
          <w:szCs w:val="18"/>
          <w:vertAlign w:val="superscript"/>
        </w:rPr>
        <w:t>th</w:t>
      </w:r>
      <w:r w:rsidR="00B640D3" w:rsidRPr="00C72377">
        <w:rPr>
          <w:i/>
          <w:sz w:val="18"/>
          <w:szCs w:val="18"/>
        </w:rPr>
        <w:t xml:space="preserve"> to 79</w:t>
      </w:r>
      <w:r w:rsidR="00B640D3" w:rsidRPr="00C72377">
        <w:rPr>
          <w:i/>
          <w:sz w:val="18"/>
          <w:szCs w:val="18"/>
          <w:vertAlign w:val="superscript"/>
        </w:rPr>
        <w:t>th</w:t>
      </w:r>
      <w:r w:rsidR="00B640D3" w:rsidRPr="00C72377">
        <w:rPr>
          <w:i/>
          <w:sz w:val="18"/>
          <w:szCs w:val="18"/>
        </w:rPr>
        <w:t xml:space="preserve"> percentile) range will receive a </w:t>
      </w:r>
      <w:r w:rsidR="00B640D3" w:rsidRPr="00C72377">
        <w:rPr>
          <w:b/>
          <w:i/>
          <w:sz w:val="18"/>
          <w:szCs w:val="18"/>
        </w:rPr>
        <w:t xml:space="preserve">bronze </w:t>
      </w:r>
      <w:r w:rsidR="00B640D3" w:rsidRPr="00C72377">
        <w:rPr>
          <w:i/>
          <w:sz w:val="18"/>
          <w:szCs w:val="18"/>
        </w:rPr>
        <w:t>medallion.</w:t>
      </w:r>
    </w:p>
    <w:p w:rsidR="001E4EDF" w:rsidRPr="00B640D3" w:rsidRDefault="001E4EDF" w:rsidP="001E4EDF">
      <w:pPr>
        <w:ind w:left="432"/>
        <w:rPr>
          <w:i/>
          <w:sz w:val="20"/>
          <w:szCs w:val="20"/>
        </w:rPr>
      </w:pPr>
    </w:p>
    <w:p w:rsidR="00B4148F" w:rsidRDefault="00B4148F">
      <w:pPr>
        <w:rPr>
          <w:b/>
          <w:sz w:val="20"/>
          <w:u w:val="single"/>
        </w:rPr>
      </w:pPr>
      <w:r>
        <w:rPr>
          <w:b/>
          <w:sz w:val="20"/>
          <w:u w:val="single"/>
        </w:rPr>
        <w:br w:type="page"/>
      </w:r>
    </w:p>
    <w:p w:rsidR="00B640D3" w:rsidRDefault="00B640D3" w:rsidP="00F744B8">
      <w:pPr>
        <w:rPr>
          <w:b/>
          <w:sz w:val="20"/>
          <w:u w:val="single"/>
        </w:rPr>
      </w:pPr>
      <w:r w:rsidRPr="00B640D3">
        <w:rPr>
          <w:b/>
          <w:sz w:val="20"/>
          <w:u w:val="single"/>
        </w:rPr>
        <w:lastRenderedPageBreak/>
        <w:t>Student Awards</w:t>
      </w:r>
    </w:p>
    <w:p w:rsidR="00512B3F" w:rsidRDefault="00512B3F" w:rsidP="00F744B8">
      <w:pPr>
        <w:rPr>
          <w:sz w:val="20"/>
        </w:rPr>
      </w:pPr>
      <w:r>
        <w:rPr>
          <w:sz w:val="20"/>
        </w:rPr>
        <w:t>At the commencement ceremony</w:t>
      </w:r>
      <w:r w:rsidR="00B640D3">
        <w:rPr>
          <w:sz w:val="20"/>
        </w:rPr>
        <w:t xml:space="preserve">, </w:t>
      </w:r>
      <w:r w:rsidR="007169AE">
        <w:rPr>
          <w:sz w:val="20"/>
        </w:rPr>
        <w:t xml:space="preserve">up to three awards </w:t>
      </w:r>
      <w:r w:rsidR="007169AE" w:rsidRPr="00F71704">
        <w:rPr>
          <w:noProof/>
          <w:sz w:val="20"/>
        </w:rPr>
        <w:t>are presented</w:t>
      </w:r>
      <w:r w:rsidR="007169AE">
        <w:rPr>
          <w:sz w:val="20"/>
        </w:rPr>
        <w:t xml:space="preserve"> to the students who are nominated by their faculty and are selected by </w:t>
      </w:r>
      <w:r w:rsidR="00B0626B">
        <w:rPr>
          <w:sz w:val="20"/>
        </w:rPr>
        <w:t xml:space="preserve">the </w:t>
      </w:r>
      <w:r w:rsidR="007169AE">
        <w:rPr>
          <w:sz w:val="20"/>
        </w:rPr>
        <w:t>Student Award Committee to receive the following awards:</w:t>
      </w:r>
    </w:p>
    <w:p w:rsidR="00512B3F" w:rsidRPr="003D21B8" w:rsidRDefault="007169AE" w:rsidP="00C72377">
      <w:pPr>
        <w:ind w:left="432"/>
        <w:rPr>
          <w:i/>
          <w:sz w:val="20"/>
        </w:rPr>
      </w:pPr>
      <w:r>
        <w:rPr>
          <w:sz w:val="20"/>
        </w:rPr>
        <w:t>*</w:t>
      </w:r>
      <w:r w:rsidRPr="000E5371">
        <w:rPr>
          <w:b/>
          <w:i/>
          <w:sz w:val="20"/>
        </w:rPr>
        <w:t>President’s Award</w:t>
      </w:r>
      <w:r w:rsidRPr="003D21B8">
        <w:rPr>
          <w:i/>
          <w:sz w:val="20"/>
        </w:rPr>
        <w:t xml:space="preserve"> </w:t>
      </w:r>
      <w:r w:rsidRPr="00F71704">
        <w:rPr>
          <w:i/>
          <w:noProof/>
          <w:sz w:val="20"/>
        </w:rPr>
        <w:t>is based</w:t>
      </w:r>
      <w:r w:rsidRPr="003D21B8">
        <w:rPr>
          <w:i/>
          <w:sz w:val="20"/>
        </w:rPr>
        <w:t xml:space="preserve"> on excellence in teamwork, scholarship, communication and presentation skills, and</w:t>
      </w:r>
      <w:r w:rsidRPr="00F71704">
        <w:rPr>
          <w:i/>
          <w:noProof/>
          <w:sz w:val="20"/>
        </w:rPr>
        <w:t xml:space="preserve"> integratio</w:t>
      </w:r>
      <w:r w:rsidR="00B0626B" w:rsidRPr="00F71704">
        <w:rPr>
          <w:i/>
          <w:noProof/>
          <w:sz w:val="20"/>
        </w:rPr>
        <w:t>n</w:t>
      </w:r>
      <w:r w:rsidR="00B0626B">
        <w:rPr>
          <w:i/>
          <w:sz w:val="20"/>
        </w:rPr>
        <w:t xml:space="preserve"> and application of the course</w:t>
      </w:r>
      <w:r w:rsidRPr="003D21B8">
        <w:rPr>
          <w:i/>
          <w:sz w:val="20"/>
        </w:rPr>
        <w:t>work into the business world.</w:t>
      </w:r>
    </w:p>
    <w:p w:rsidR="00512B3F" w:rsidRDefault="007169AE" w:rsidP="00C72377">
      <w:pPr>
        <w:ind w:left="432"/>
        <w:rPr>
          <w:i/>
          <w:sz w:val="20"/>
        </w:rPr>
      </w:pPr>
      <w:r w:rsidRPr="003D21B8">
        <w:rPr>
          <w:i/>
          <w:sz w:val="20"/>
        </w:rPr>
        <w:t>*</w:t>
      </w:r>
      <w:r w:rsidRPr="000E5371">
        <w:rPr>
          <w:b/>
          <w:i/>
          <w:sz w:val="20"/>
        </w:rPr>
        <w:t>Business Innovation Award</w:t>
      </w:r>
      <w:r w:rsidRPr="003D21B8">
        <w:rPr>
          <w:i/>
          <w:sz w:val="20"/>
        </w:rPr>
        <w:t xml:space="preserve"> </w:t>
      </w:r>
      <w:r w:rsidRPr="009108E4">
        <w:rPr>
          <w:i/>
          <w:noProof/>
          <w:sz w:val="20"/>
        </w:rPr>
        <w:t>is presented</w:t>
      </w:r>
      <w:r w:rsidRPr="003D21B8">
        <w:rPr>
          <w:i/>
          <w:sz w:val="20"/>
        </w:rPr>
        <w:t xml:space="preserve"> to a student who has created or initiated an improvement to a business </w:t>
      </w:r>
      <w:r w:rsidR="003D21B8">
        <w:rPr>
          <w:i/>
          <w:sz w:val="20"/>
        </w:rPr>
        <w:t xml:space="preserve">process or product within </w:t>
      </w:r>
      <w:r w:rsidRPr="003D21B8">
        <w:rPr>
          <w:i/>
          <w:sz w:val="20"/>
        </w:rPr>
        <w:t>an existing company, organization</w:t>
      </w:r>
      <w:r w:rsidR="00B0626B">
        <w:rPr>
          <w:i/>
          <w:sz w:val="20"/>
        </w:rPr>
        <w:t>,</w:t>
      </w:r>
      <w:r w:rsidRPr="003D21B8">
        <w:rPr>
          <w:i/>
          <w:sz w:val="20"/>
        </w:rPr>
        <w:t xml:space="preserve"> or conglomerate, either public or </w:t>
      </w:r>
      <w:r w:rsidRPr="009108E4">
        <w:rPr>
          <w:i/>
          <w:noProof/>
          <w:sz w:val="20"/>
        </w:rPr>
        <w:t>private,</w:t>
      </w:r>
      <w:r w:rsidRPr="003D21B8">
        <w:rPr>
          <w:i/>
          <w:sz w:val="20"/>
        </w:rPr>
        <w:t xml:space="preserve"> and may include nonprofit institutions.</w:t>
      </w:r>
    </w:p>
    <w:p w:rsidR="007169AE" w:rsidRPr="003D21B8" w:rsidRDefault="001E4EDF" w:rsidP="001E4EDF">
      <w:pPr>
        <w:ind w:left="432"/>
        <w:rPr>
          <w:i/>
          <w:sz w:val="20"/>
        </w:rPr>
      </w:pPr>
      <w:r>
        <w:rPr>
          <w:i/>
          <w:sz w:val="20"/>
        </w:rPr>
        <w:t>*</w:t>
      </w:r>
      <w:r w:rsidR="007169AE" w:rsidRPr="000E5371">
        <w:rPr>
          <w:b/>
          <w:i/>
          <w:sz w:val="20"/>
        </w:rPr>
        <w:t>Entrepreneurial Award</w:t>
      </w:r>
      <w:r w:rsidR="007169AE" w:rsidRPr="003D21B8">
        <w:rPr>
          <w:i/>
          <w:sz w:val="20"/>
        </w:rPr>
        <w:t xml:space="preserve"> is based on a new product </w:t>
      </w:r>
      <w:r w:rsidR="003D21B8" w:rsidRPr="003D21B8">
        <w:rPr>
          <w:i/>
          <w:sz w:val="20"/>
        </w:rPr>
        <w:t xml:space="preserve">or business venture created or planned to </w:t>
      </w:r>
      <w:r w:rsidR="003D21B8" w:rsidRPr="00F71704">
        <w:rPr>
          <w:i/>
          <w:noProof/>
          <w:sz w:val="20"/>
        </w:rPr>
        <w:t>be create</w:t>
      </w:r>
      <w:r w:rsidR="00B0626B" w:rsidRPr="00F71704">
        <w:rPr>
          <w:i/>
          <w:noProof/>
          <w:sz w:val="20"/>
        </w:rPr>
        <w:t>d</w:t>
      </w:r>
      <w:r w:rsidR="00B0626B">
        <w:rPr>
          <w:i/>
          <w:sz w:val="20"/>
        </w:rPr>
        <w:t xml:space="preserve"> as an independent </w:t>
      </w:r>
      <w:r w:rsidR="00B0626B" w:rsidRPr="00F71704">
        <w:rPr>
          <w:i/>
          <w:noProof/>
          <w:sz w:val="20"/>
        </w:rPr>
        <w:t>business,</w:t>
      </w:r>
      <w:r w:rsidR="003D21B8">
        <w:rPr>
          <w:i/>
          <w:sz w:val="20"/>
        </w:rPr>
        <w:t xml:space="preserve"> or is a new product or business venture within an existing company, organization, or conglomerate.</w:t>
      </w:r>
    </w:p>
    <w:p w:rsidR="00C72377" w:rsidRDefault="00C72377" w:rsidP="00211A45">
      <w:pPr>
        <w:pStyle w:val="Heading2"/>
        <w:keepLines/>
        <w:rPr>
          <w:sz w:val="24"/>
        </w:rPr>
      </w:pPr>
      <w:bookmarkStart w:id="210" w:name="_Toc69633677"/>
      <w:bookmarkStart w:id="211" w:name="_Toc69633705"/>
      <w:bookmarkStart w:id="212" w:name="_Toc499127136"/>
      <w:bookmarkEnd w:id="208"/>
      <w:r>
        <w:rPr>
          <w:sz w:val="24"/>
        </w:rPr>
        <w:t>Study Abroad Policy</w:t>
      </w:r>
      <w:bookmarkEnd w:id="212"/>
    </w:p>
    <w:p w:rsidR="00C72377" w:rsidRPr="00C72377" w:rsidRDefault="00C72377" w:rsidP="00C72377">
      <w:pPr>
        <w:spacing w:after="160" w:line="259" w:lineRule="auto"/>
        <w:rPr>
          <w:rFonts w:eastAsia="Calibri" w:cs="Arial"/>
          <w:sz w:val="20"/>
          <w:szCs w:val="20"/>
        </w:rPr>
      </w:pPr>
      <w:r w:rsidRPr="00C72377">
        <w:rPr>
          <w:rFonts w:eastAsia="Calibri" w:cs="Arial"/>
          <w:sz w:val="20"/>
          <w:szCs w:val="20"/>
        </w:rPr>
        <w:t>Students who wish to participate in Cleary University study abroad courses and programs enroll in these for regular university credit associated with that course/program, which is covered by existing academic regulations.  Students should meet with their academic advisor to enroll in these programs.  A student must be in good academic standing to participate in study abroad.</w:t>
      </w:r>
    </w:p>
    <w:p w:rsidR="00C72377" w:rsidRPr="00C72377" w:rsidRDefault="00C72377" w:rsidP="00C72377">
      <w:pPr>
        <w:spacing w:after="160" w:line="259" w:lineRule="auto"/>
        <w:rPr>
          <w:rFonts w:eastAsia="Calibri" w:cs="Arial"/>
          <w:sz w:val="20"/>
          <w:szCs w:val="20"/>
        </w:rPr>
      </w:pPr>
      <w:r w:rsidRPr="00C72377">
        <w:rPr>
          <w:rFonts w:eastAsia="Calibri" w:cs="Arial"/>
          <w:sz w:val="20"/>
          <w:szCs w:val="20"/>
        </w:rPr>
        <w:t xml:space="preserve">Students who wish to participate in external study abroad programs (those hosted by another institution or an external consortium or third party provider) must meet with an academic advisor to document any transferability of credits back to Cleary University and must abide by all policies and procedures established by  Cleary and by the external program provider. A student must be in good academic standing to participate in external programs. </w:t>
      </w:r>
    </w:p>
    <w:p w:rsidR="00C72377" w:rsidRPr="00C72377" w:rsidRDefault="00C72377" w:rsidP="00C72377">
      <w:pPr>
        <w:spacing w:after="160" w:line="259" w:lineRule="auto"/>
        <w:rPr>
          <w:rFonts w:eastAsia="Calibri" w:cs="Arial"/>
          <w:sz w:val="20"/>
          <w:szCs w:val="20"/>
        </w:rPr>
      </w:pPr>
      <w:r w:rsidRPr="00C72377">
        <w:rPr>
          <w:rFonts w:eastAsia="Calibri" w:cs="Arial"/>
          <w:sz w:val="20"/>
          <w:szCs w:val="20"/>
        </w:rPr>
        <w:t xml:space="preserve">Students enrolling in Study Abroad must abide by the university’s </w:t>
      </w:r>
      <w:r w:rsidRPr="00F71704">
        <w:rPr>
          <w:rFonts w:eastAsia="Calibri" w:cs="Arial"/>
          <w:noProof/>
          <w:sz w:val="20"/>
          <w:szCs w:val="20"/>
        </w:rPr>
        <w:t>student</w:t>
      </w:r>
      <w:r w:rsidRPr="00C72377">
        <w:rPr>
          <w:rFonts w:eastAsia="Calibri" w:cs="Arial"/>
          <w:sz w:val="20"/>
          <w:szCs w:val="20"/>
        </w:rPr>
        <w:t xml:space="preserve"> Code of Conduct and abide by any additional behavioral policies instituted for that location or venue. </w:t>
      </w:r>
    </w:p>
    <w:p w:rsidR="00B4148F" w:rsidRDefault="00B4148F">
      <w:pPr>
        <w:rPr>
          <w:rFonts w:cs="Arial"/>
          <w:b/>
          <w:bCs/>
          <w:i/>
          <w:iCs/>
          <w:szCs w:val="28"/>
        </w:rPr>
      </w:pPr>
      <w:r>
        <w:br w:type="page"/>
      </w:r>
    </w:p>
    <w:p w:rsidR="00211A45" w:rsidRPr="00D07743" w:rsidRDefault="00211A45" w:rsidP="00211A45">
      <w:pPr>
        <w:pStyle w:val="Heading2"/>
        <w:keepLines/>
        <w:rPr>
          <w:sz w:val="24"/>
        </w:rPr>
      </w:pPr>
      <w:bookmarkStart w:id="213" w:name="_Toc499127137"/>
      <w:r w:rsidRPr="00D07743">
        <w:rPr>
          <w:sz w:val="24"/>
        </w:rPr>
        <w:lastRenderedPageBreak/>
        <w:t>Faculty Expectations of Students</w:t>
      </w:r>
      <w:bookmarkEnd w:id="210"/>
      <w:bookmarkEnd w:id="213"/>
    </w:p>
    <w:p w:rsidR="00211A45" w:rsidRPr="00D07743" w:rsidRDefault="00211A45" w:rsidP="00211A45">
      <w:pPr>
        <w:keepNext/>
        <w:keepLines/>
        <w:rPr>
          <w:rFonts w:cs="Arial"/>
          <w:sz w:val="20"/>
        </w:rPr>
      </w:pPr>
      <w:r w:rsidRPr="00D07743">
        <w:rPr>
          <w:rFonts w:cs="Arial"/>
          <w:sz w:val="20"/>
        </w:rPr>
        <w:t xml:space="preserve">Faculty members have the expectation that students will take responsible action to fulfill their duties and responsibilities in the academic program </w:t>
      </w:r>
      <w:r w:rsidRPr="00F71704">
        <w:rPr>
          <w:rFonts w:cs="Arial"/>
          <w:noProof/>
          <w:sz w:val="20"/>
        </w:rPr>
        <w:t>and in</w:t>
      </w:r>
      <w:r w:rsidRPr="00D07743">
        <w:rPr>
          <w:rFonts w:cs="Arial"/>
          <w:sz w:val="20"/>
        </w:rPr>
        <w:t xml:space="preserve"> each class.  Therefore, we believe it is reasonable for faculty to assume that students will:</w:t>
      </w:r>
    </w:p>
    <w:p w:rsidR="00211A45" w:rsidRPr="00D07743" w:rsidRDefault="00211A45" w:rsidP="00211A45">
      <w:pPr>
        <w:keepNext/>
        <w:keepLines/>
        <w:rPr>
          <w:rFonts w:cs="Arial"/>
          <w:sz w:val="20"/>
        </w:rPr>
      </w:pPr>
    </w:p>
    <w:p w:rsidR="00211A45" w:rsidRPr="00D07743" w:rsidRDefault="00211A45" w:rsidP="000C7CE0">
      <w:pPr>
        <w:keepNext/>
        <w:keepLines/>
        <w:numPr>
          <w:ilvl w:val="0"/>
          <w:numId w:val="2"/>
        </w:numPr>
        <w:tabs>
          <w:tab w:val="left" w:pos="540"/>
        </w:tabs>
        <w:rPr>
          <w:rFonts w:cs="Arial"/>
          <w:sz w:val="20"/>
        </w:rPr>
      </w:pPr>
      <w:r w:rsidRPr="00D07743">
        <w:rPr>
          <w:rFonts w:cs="Arial"/>
          <w:sz w:val="20"/>
        </w:rPr>
        <w:t xml:space="preserve">Treat the classroom (both </w:t>
      </w:r>
      <w:r w:rsidRPr="009108E4">
        <w:rPr>
          <w:rFonts w:cs="Arial"/>
          <w:noProof/>
          <w:sz w:val="20"/>
        </w:rPr>
        <w:t>on</w:t>
      </w:r>
      <w:r w:rsidR="009108E4" w:rsidRPr="009108E4">
        <w:rPr>
          <w:rFonts w:cs="Arial"/>
          <w:noProof/>
          <w:sz w:val="20"/>
        </w:rPr>
        <w:t>-</w:t>
      </w:r>
      <w:r w:rsidRPr="009108E4">
        <w:rPr>
          <w:rFonts w:cs="Arial"/>
          <w:noProof/>
          <w:sz w:val="20"/>
        </w:rPr>
        <w:t>ground</w:t>
      </w:r>
      <w:r w:rsidRPr="00D07743">
        <w:rPr>
          <w:rFonts w:cs="Arial"/>
          <w:sz w:val="20"/>
        </w:rPr>
        <w:t xml:space="preserve"> and </w:t>
      </w:r>
      <w:r w:rsidR="00727A39">
        <w:rPr>
          <w:rFonts w:cs="Arial"/>
          <w:sz w:val="20"/>
        </w:rPr>
        <w:t>on-line</w:t>
      </w:r>
      <w:r w:rsidRPr="00D07743">
        <w:rPr>
          <w:rFonts w:cs="Arial"/>
          <w:sz w:val="20"/>
        </w:rPr>
        <w:t>) as a professional environment and treat students and faculty with respect.</w:t>
      </w:r>
    </w:p>
    <w:p w:rsidR="00D07743" w:rsidRPr="00D07743" w:rsidRDefault="00D07743" w:rsidP="000C7CE0">
      <w:pPr>
        <w:keepNext/>
        <w:keepLines/>
        <w:numPr>
          <w:ilvl w:val="0"/>
          <w:numId w:val="2"/>
        </w:numPr>
        <w:tabs>
          <w:tab w:val="left" w:pos="540"/>
        </w:tabs>
        <w:rPr>
          <w:rFonts w:cs="Arial"/>
          <w:sz w:val="20"/>
        </w:rPr>
      </w:pPr>
      <w:r w:rsidRPr="00D07743">
        <w:rPr>
          <w:rFonts w:cs="Arial"/>
          <w:sz w:val="20"/>
        </w:rPr>
        <w:t xml:space="preserve">Adhere </w:t>
      </w:r>
      <w:r w:rsidR="00D40280">
        <w:rPr>
          <w:rFonts w:cs="Arial"/>
          <w:sz w:val="20"/>
        </w:rPr>
        <w:t xml:space="preserve">to </w:t>
      </w:r>
      <w:r w:rsidRPr="00D07743">
        <w:rPr>
          <w:rFonts w:cs="Arial"/>
          <w:sz w:val="20"/>
        </w:rPr>
        <w:t>the University Honor Code</w:t>
      </w:r>
      <w:r w:rsidR="00D40280">
        <w:rPr>
          <w:rFonts w:cs="Arial"/>
          <w:sz w:val="20"/>
        </w:rPr>
        <w:t>.</w:t>
      </w:r>
    </w:p>
    <w:p w:rsidR="00D07743" w:rsidRPr="00D07743" w:rsidRDefault="00D07743" w:rsidP="000C7CE0">
      <w:pPr>
        <w:keepNext/>
        <w:keepLines/>
        <w:numPr>
          <w:ilvl w:val="0"/>
          <w:numId w:val="2"/>
        </w:numPr>
        <w:tabs>
          <w:tab w:val="left" w:pos="540"/>
        </w:tabs>
        <w:rPr>
          <w:rFonts w:cs="Arial"/>
          <w:sz w:val="20"/>
        </w:rPr>
      </w:pPr>
      <w:r w:rsidRPr="00D07743">
        <w:rPr>
          <w:rFonts w:cs="Arial"/>
          <w:sz w:val="20"/>
        </w:rPr>
        <w:t>Participate in class and s</w:t>
      </w:r>
      <w:r w:rsidR="00211A45" w:rsidRPr="00D07743">
        <w:rPr>
          <w:rFonts w:cs="Arial"/>
          <w:sz w:val="20"/>
        </w:rPr>
        <w:t>ubmit all work on time</w:t>
      </w:r>
      <w:r w:rsidRPr="00D07743">
        <w:rPr>
          <w:rFonts w:cs="Arial"/>
          <w:sz w:val="20"/>
        </w:rPr>
        <w:t xml:space="preserve">. </w:t>
      </w:r>
    </w:p>
    <w:p w:rsidR="00D07743" w:rsidRPr="00D07743" w:rsidRDefault="00D07743" w:rsidP="000C7CE0">
      <w:pPr>
        <w:keepNext/>
        <w:keepLines/>
        <w:numPr>
          <w:ilvl w:val="0"/>
          <w:numId w:val="2"/>
        </w:numPr>
        <w:tabs>
          <w:tab w:val="left" w:pos="540"/>
        </w:tabs>
        <w:rPr>
          <w:rFonts w:cs="Arial"/>
          <w:sz w:val="20"/>
        </w:rPr>
      </w:pPr>
      <w:r w:rsidRPr="00D07743">
        <w:rPr>
          <w:rFonts w:cs="Arial"/>
          <w:sz w:val="20"/>
        </w:rPr>
        <w:t>Adhere to class start times and end times (including breaks).</w:t>
      </w:r>
    </w:p>
    <w:p w:rsidR="00211A45" w:rsidRPr="00D07743" w:rsidRDefault="00211A45" w:rsidP="000C7CE0">
      <w:pPr>
        <w:keepNext/>
        <w:keepLines/>
        <w:numPr>
          <w:ilvl w:val="0"/>
          <w:numId w:val="2"/>
        </w:numPr>
        <w:tabs>
          <w:tab w:val="left" w:pos="540"/>
        </w:tabs>
        <w:rPr>
          <w:rFonts w:cs="Arial"/>
          <w:sz w:val="20"/>
        </w:rPr>
      </w:pPr>
      <w:r w:rsidRPr="00D07743">
        <w:rPr>
          <w:rFonts w:cs="Arial"/>
          <w:sz w:val="20"/>
        </w:rPr>
        <w:t>Be accountabl</w:t>
      </w:r>
      <w:r w:rsidR="00D07743" w:rsidRPr="00D07743">
        <w:rPr>
          <w:rFonts w:cs="Arial"/>
          <w:sz w:val="20"/>
        </w:rPr>
        <w:t>e for their actions toward cl</w:t>
      </w:r>
      <w:r w:rsidR="00D40280">
        <w:rPr>
          <w:rFonts w:cs="Arial"/>
          <w:sz w:val="20"/>
        </w:rPr>
        <w:t>ass members.</w:t>
      </w:r>
    </w:p>
    <w:p w:rsidR="00211A45" w:rsidRDefault="00211A45" w:rsidP="000C7CE0">
      <w:pPr>
        <w:keepNext/>
        <w:keepLines/>
        <w:numPr>
          <w:ilvl w:val="0"/>
          <w:numId w:val="2"/>
        </w:numPr>
        <w:tabs>
          <w:tab w:val="left" w:pos="540"/>
        </w:tabs>
        <w:rPr>
          <w:rFonts w:cs="Arial"/>
          <w:sz w:val="20"/>
        </w:rPr>
      </w:pPr>
      <w:r w:rsidRPr="00D07743">
        <w:rPr>
          <w:rFonts w:cs="Arial"/>
          <w:sz w:val="20"/>
        </w:rPr>
        <w:t>Take ownership of one’s performance, both academic and behavioral.</w:t>
      </w:r>
    </w:p>
    <w:p w:rsidR="00D40280" w:rsidRPr="00D07743" w:rsidRDefault="00D40280" w:rsidP="000C7CE0">
      <w:pPr>
        <w:keepNext/>
        <w:keepLines/>
        <w:numPr>
          <w:ilvl w:val="0"/>
          <w:numId w:val="2"/>
        </w:numPr>
        <w:tabs>
          <w:tab w:val="left" w:pos="540"/>
        </w:tabs>
        <w:rPr>
          <w:rFonts w:cs="Arial"/>
          <w:sz w:val="20"/>
        </w:rPr>
      </w:pPr>
      <w:r>
        <w:rPr>
          <w:rFonts w:cs="Arial"/>
          <w:sz w:val="20"/>
        </w:rPr>
        <w:t>Abide by the instructor policies regarding use of technology (cell phones, laptops, etc.) in the classroom.</w:t>
      </w:r>
    </w:p>
    <w:p w:rsidR="00211A45" w:rsidRDefault="00211A45" w:rsidP="000C7CE0">
      <w:pPr>
        <w:keepNext/>
        <w:keepLines/>
        <w:numPr>
          <w:ilvl w:val="0"/>
          <w:numId w:val="2"/>
        </w:numPr>
        <w:rPr>
          <w:rFonts w:cs="Arial"/>
          <w:sz w:val="20"/>
        </w:rPr>
      </w:pPr>
      <w:r w:rsidRPr="00D07743">
        <w:rPr>
          <w:rFonts w:cs="Arial"/>
          <w:sz w:val="20"/>
        </w:rPr>
        <w:t xml:space="preserve">Notify the instructor in the event of </w:t>
      </w:r>
      <w:r w:rsidRPr="00F71704">
        <w:rPr>
          <w:rFonts w:cs="Arial"/>
          <w:noProof/>
          <w:sz w:val="20"/>
        </w:rPr>
        <w:t>an absence</w:t>
      </w:r>
      <w:r w:rsidR="00D07743" w:rsidRPr="00D07743">
        <w:rPr>
          <w:rFonts w:cs="Arial"/>
          <w:sz w:val="20"/>
        </w:rPr>
        <w:t xml:space="preserve"> or other class related concerns</w:t>
      </w:r>
      <w:r w:rsidRPr="00D07743">
        <w:rPr>
          <w:rFonts w:cs="Arial"/>
          <w:sz w:val="20"/>
        </w:rPr>
        <w:t>.</w:t>
      </w:r>
    </w:p>
    <w:p w:rsidR="00D07743" w:rsidRPr="00D07743" w:rsidRDefault="00D07743" w:rsidP="00D07743">
      <w:pPr>
        <w:keepNext/>
        <w:keepLines/>
        <w:ind w:left="1152"/>
        <w:rPr>
          <w:rFonts w:cs="Arial"/>
          <w:sz w:val="20"/>
        </w:rPr>
      </w:pPr>
    </w:p>
    <w:p w:rsidR="00211A45" w:rsidRPr="00D518A1" w:rsidRDefault="00211A45" w:rsidP="00211A45">
      <w:pPr>
        <w:pStyle w:val="Heading2"/>
        <w:keepLines/>
        <w:rPr>
          <w:sz w:val="24"/>
          <w:szCs w:val="24"/>
        </w:rPr>
      </w:pPr>
      <w:bookmarkStart w:id="214" w:name="_Toc69633678"/>
      <w:bookmarkStart w:id="215" w:name="_Toc499127138"/>
      <w:r w:rsidRPr="00D07743">
        <w:rPr>
          <w:sz w:val="24"/>
          <w:szCs w:val="24"/>
        </w:rPr>
        <w:t>Student Expectations of</w:t>
      </w:r>
      <w:r w:rsidRPr="00D518A1">
        <w:rPr>
          <w:sz w:val="24"/>
          <w:szCs w:val="24"/>
        </w:rPr>
        <w:t xml:space="preserve"> Faculty</w:t>
      </w:r>
      <w:bookmarkEnd w:id="214"/>
      <w:bookmarkEnd w:id="215"/>
    </w:p>
    <w:p w:rsidR="00211A45" w:rsidRPr="006A1C24" w:rsidRDefault="00211A45" w:rsidP="00211A45">
      <w:pPr>
        <w:rPr>
          <w:rFonts w:cs="Arial"/>
          <w:sz w:val="20"/>
        </w:rPr>
      </w:pPr>
      <w:r w:rsidRPr="006A1C24">
        <w:rPr>
          <w:rFonts w:cs="Arial"/>
          <w:sz w:val="20"/>
        </w:rPr>
        <w:t xml:space="preserve">The faculty of Cleary University </w:t>
      </w:r>
      <w:r w:rsidR="00414519" w:rsidRPr="00F71704">
        <w:rPr>
          <w:rFonts w:cs="Arial"/>
          <w:noProof/>
          <w:sz w:val="20"/>
        </w:rPr>
        <w:t>strive</w:t>
      </w:r>
      <w:r w:rsidR="00414519">
        <w:rPr>
          <w:rFonts w:cs="Arial"/>
          <w:sz w:val="20"/>
        </w:rPr>
        <w:t xml:space="preserve"> to </w:t>
      </w:r>
      <w:r w:rsidRPr="006A1C24">
        <w:rPr>
          <w:rFonts w:cs="Arial"/>
          <w:sz w:val="20"/>
        </w:rPr>
        <w:t>provide the highest level of service possible to all students.  To this end, it is reasonable for students to assume that faculty will:</w:t>
      </w:r>
    </w:p>
    <w:p w:rsidR="00211A45" w:rsidRPr="006A1C24" w:rsidRDefault="00211A45" w:rsidP="00211A45">
      <w:pPr>
        <w:rPr>
          <w:rFonts w:cs="Arial"/>
          <w:sz w:val="20"/>
        </w:rPr>
      </w:pPr>
    </w:p>
    <w:p w:rsidR="00211A45" w:rsidRPr="006A1C24" w:rsidRDefault="00211A45" w:rsidP="000C7CE0">
      <w:pPr>
        <w:numPr>
          <w:ilvl w:val="0"/>
          <w:numId w:val="3"/>
        </w:numPr>
        <w:rPr>
          <w:rFonts w:cs="Arial"/>
          <w:sz w:val="20"/>
        </w:rPr>
      </w:pPr>
      <w:r w:rsidRPr="006A1C24">
        <w:rPr>
          <w:rFonts w:cs="Arial"/>
          <w:sz w:val="20"/>
        </w:rPr>
        <w:t>Provide a current, complete, and accurate class syllabus po</w:t>
      </w:r>
      <w:r w:rsidR="00B52788">
        <w:rPr>
          <w:rFonts w:cs="Arial"/>
          <w:sz w:val="20"/>
        </w:rPr>
        <w:t xml:space="preserve">sted one week </w:t>
      </w:r>
      <w:r w:rsidR="00B52788" w:rsidRPr="00F71704">
        <w:rPr>
          <w:rFonts w:cs="Arial"/>
          <w:noProof/>
          <w:sz w:val="20"/>
        </w:rPr>
        <w:t>prior to</w:t>
      </w:r>
      <w:r w:rsidR="00B52788">
        <w:rPr>
          <w:rFonts w:cs="Arial"/>
          <w:sz w:val="20"/>
        </w:rPr>
        <w:t xml:space="preserve"> the class </w:t>
      </w:r>
      <w:r w:rsidRPr="006A1C24">
        <w:rPr>
          <w:rFonts w:cs="Arial"/>
          <w:sz w:val="20"/>
        </w:rPr>
        <w:t>start.</w:t>
      </w:r>
      <w:r w:rsidR="00B52788">
        <w:rPr>
          <w:rFonts w:cs="Arial"/>
          <w:sz w:val="20"/>
        </w:rPr>
        <w:t xml:space="preserve">  Include his/her name and contact information, specific requirements, and expectations for providing responses and assignment feedback.</w:t>
      </w:r>
    </w:p>
    <w:p w:rsidR="00211A45" w:rsidRDefault="00B52788" w:rsidP="000C7CE0">
      <w:pPr>
        <w:numPr>
          <w:ilvl w:val="0"/>
          <w:numId w:val="3"/>
        </w:numPr>
        <w:rPr>
          <w:rFonts w:cs="Arial"/>
          <w:sz w:val="20"/>
        </w:rPr>
      </w:pPr>
      <w:r>
        <w:rPr>
          <w:rFonts w:cs="Arial"/>
          <w:sz w:val="20"/>
        </w:rPr>
        <w:t xml:space="preserve">Answer </w:t>
      </w:r>
      <w:r w:rsidR="00727A39">
        <w:rPr>
          <w:rFonts w:cs="Arial"/>
          <w:sz w:val="20"/>
        </w:rPr>
        <w:t>e-mail</w:t>
      </w:r>
      <w:r>
        <w:rPr>
          <w:rFonts w:cs="Arial"/>
          <w:sz w:val="20"/>
        </w:rPr>
        <w:t>/foru</w:t>
      </w:r>
      <w:r w:rsidR="005B50F2">
        <w:rPr>
          <w:rFonts w:cs="Arial"/>
          <w:sz w:val="20"/>
        </w:rPr>
        <w:t xml:space="preserve">m posts within </w:t>
      </w:r>
      <w:r>
        <w:rPr>
          <w:rFonts w:cs="Arial"/>
          <w:sz w:val="20"/>
        </w:rPr>
        <w:t>48 hours.</w:t>
      </w:r>
    </w:p>
    <w:p w:rsidR="00B52788" w:rsidRDefault="00B52788" w:rsidP="000C7CE0">
      <w:pPr>
        <w:numPr>
          <w:ilvl w:val="0"/>
          <w:numId w:val="3"/>
        </w:numPr>
        <w:rPr>
          <w:rFonts w:cs="Arial"/>
          <w:sz w:val="20"/>
        </w:rPr>
      </w:pPr>
      <w:r>
        <w:rPr>
          <w:rFonts w:cs="Arial"/>
          <w:sz w:val="20"/>
        </w:rPr>
        <w:t>Participate actively in discussion forums (minimum of four posts per week).</w:t>
      </w:r>
    </w:p>
    <w:p w:rsidR="00B52788" w:rsidRDefault="00B52788" w:rsidP="000C7CE0">
      <w:pPr>
        <w:numPr>
          <w:ilvl w:val="0"/>
          <w:numId w:val="3"/>
        </w:numPr>
        <w:rPr>
          <w:rFonts w:cs="Arial"/>
          <w:sz w:val="20"/>
        </w:rPr>
      </w:pPr>
      <w:r>
        <w:rPr>
          <w:rFonts w:cs="Arial"/>
          <w:sz w:val="20"/>
        </w:rPr>
        <w:t xml:space="preserve">Grade all student work within five </w:t>
      </w:r>
      <w:r w:rsidR="00D40280">
        <w:rPr>
          <w:rFonts w:cs="Arial"/>
          <w:sz w:val="20"/>
        </w:rPr>
        <w:t xml:space="preserve">business </w:t>
      </w:r>
      <w:r>
        <w:rPr>
          <w:rFonts w:cs="Arial"/>
          <w:sz w:val="20"/>
        </w:rPr>
        <w:t xml:space="preserve">days of the due date and provide informative feedback, using rubrics and </w:t>
      </w:r>
      <w:r w:rsidRPr="00F71704">
        <w:rPr>
          <w:rFonts w:cs="Arial"/>
          <w:noProof/>
          <w:sz w:val="20"/>
        </w:rPr>
        <w:t>track-changes</w:t>
      </w:r>
      <w:r>
        <w:rPr>
          <w:rFonts w:cs="Arial"/>
          <w:sz w:val="20"/>
        </w:rPr>
        <w:t xml:space="preserve"> in MS Word.</w:t>
      </w:r>
    </w:p>
    <w:p w:rsidR="00211A45" w:rsidRDefault="00B52788" w:rsidP="000C7CE0">
      <w:pPr>
        <w:numPr>
          <w:ilvl w:val="0"/>
          <w:numId w:val="3"/>
        </w:numPr>
        <w:rPr>
          <w:rFonts w:cs="Arial"/>
          <w:sz w:val="20"/>
        </w:rPr>
      </w:pPr>
      <w:r>
        <w:rPr>
          <w:rFonts w:cs="Arial"/>
          <w:sz w:val="20"/>
        </w:rPr>
        <w:t>Use class time for meaningful, course-related activities.</w:t>
      </w:r>
    </w:p>
    <w:p w:rsidR="00B52788" w:rsidRPr="00B52788" w:rsidRDefault="00B52788" w:rsidP="000C7CE0">
      <w:pPr>
        <w:numPr>
          <w:ilvl w:val="0"/>
          <w:numId w:val="3"/>
        </w:numPr>
        <w:rPr>
          <w:rFonts w:cs="Arial"/>
          <w:sz w:val="20"/>
        </w:rPr>
      </w:pPr>
      <w:r>
        <w:rPr>
          <w:rFonts w:cs="Arial"/>
          <w:sz w:val="20"/>
        </w:rPr>
        <w:t>Arrive</w:t>
      </w:r>
      <w:r w:rsidR="00D40280">
        <w:rPr>
          <w:rFonts w:cs="Arial"/>
          <w:sz w:val="20"/>
        </w:rPr>
        <w:t xml:space="preserve"> at </w:t>
      </w:r>
      <w:r w:rsidR="0017515B">
        <w:rPr>
          <w:rFonts w:cs="Arial"/>
          <w:sz w:val="20"/>
        </w:rPr>
        <w:t>least to</w:t>
      </w:r>
      <w:r w:rsidR="00D40280">
        <w:rPr>
          <w:rFonts w:cs="Arial"/>
          <w:sz w:val="20"/>
        </w:rPr>
        <w:t xml:space="preserve"> class </w:t>
      </w:r>
      <w:r>
        <w:rPr>
          <w:rFonts w:cs="Arial"/>
          <w:sz w:val="20"/>
        </w:rPr>
        <w:t xml:space="preserve">15 minutes </w:t>
      </w:r>
      <w:r w:rsidRPr="00F71704">
        <w:rPr>
          <w:rFonts w:cs="Arial"/>
          <w:noProof/>
          <w:sz w:val="20"/>
        </w:rPr>
        <w:t>prior to</w:t>
      </w:r>
      <w:r>
        <w:rPr>
          <w:rFonts w:cs="Arial"/>
          <w:sz w:val="20"/>
        </w:rPr>
        <w:t xml:space="preserve"> the start of class</w:t>
      </w:r>
      <w:r w:rsidR="00D40280">
        <w:rPr>
          <w:rFonts w:cs="Arial"/>
          <w:sz w:val="20"/>
        </w:rPr>
        <w:t>.</w:t>
      </w:r>
    </w:p>
    <w:p w:rsidR="00211A45" w:rsidRPr="00EC5FDF" w:rsidRDefault="00B52788" w:rsidP="000C7CE0">
      <w:pPr>
        <w:numPr>
          <w:ilvl w:val="0"/>
          <w:numId w:val="3"/>
        </w:numPr>
        <w:rPr>
          <w:rFonts w:cs="Arial"/>
          <w:sz w:val="20"/>
        </w:rPr>
      </w:pPr>
      <w:r>
        <w:rPr>
          <w:rFonts w:cs="Arial"/>
          <w:sz w:val="20"/>
        </w:rPr>
        <w:t xml:space="preserve">Provide </w:t>
      </w:r>
      <w:r w:rsidR="00211A45" w:rsidRPr="006A1C24">
        <w:rPr>
          <w:rFonts w:cs="Arial"/>
          <w:sz w:val="20"/>
        </w:rPr>
        <w:t xml:space="preserve">reasonable assistance </w:t>
      </w:r>
      <w:r>
        <w:rPr>
          <w:rFonts w:cs="Arial"/>
          <w:sz w:val="20"/>
        </w:rPr>
        <w:t xml:space="preserve">to students </w:t>
      </w:r>
      <w:r w:rsidR="00211A45" w:rsidRPr="006A1C24">
        <w:rPr>
          <w:rFonts w:cs="Arial"/>
          <w:sz w:val="20"/>
        </w:rPr>
        <w:t>on an individual basis as may be necessary and appropriate</w:t>
      </w:r>
      <w:r w:rsidR="00EC5FDF">
        <w:rPr>
          <w:rFonts w:cs="Arial"/>
          <w:sz w:val="20"/>
        </w:rPr>
        <w:t>.</w:t>
      </w:r>
    </w:p>
    <w:p w:rsidR="00211A45" w:rsidRPr="006A1C24" w:rsidRDefault="00211A45" w:rsidP="000C7CE0">
      <w:pPr>
        <w:numPr>
          <w:ilvl w:val="0"/>
          <w:numId w:val="3"/>
        </w:numPr>
        <w:rPr>
          <w:rFonts w:cs="Arial"/>
          <w:sz w:val="20"/>
        </w:rPr>
      </w:pPr>
      <w:r w:rsidRPr="006A1C24">
        <w:rPr>
          <w:rFonts w:cs="Arial"/>
          <w:sz w:val="20"/>
        </w:rPr>
        <w:t xml:space="preserve">Notify students in the event of </w:t>
      </w:r>
      <w:r w:rsidRPr="00F71704">
        <w:rPr>
          <w:rFonts w:cs="Arial"/>
          <w:noProof/>
          <w:sz w:val="20"/>
        </w:rPr>
        <w:t>an absence</w:t>
      </w:r>
      <w:r w:rsidR="00EC5FDF">
        <w:rPr>
          <w:rFonts w:cs="Arial"/>
          <w:sz w:val="20"/>
        </w:rPr>
        <w:t xml:space="preserve"> or emergency and communicate the</w:t>
      </w:r>
      <w:r w:rsidRPr="006A1C24">
        <w:rPr>
          <w:rFonts w:cs="Arial"/>
          <w:sz w:val="20"/>
        </w:rPr>
        <w:t xml:space="preserve"> plan with the class to make up the missed clas</w:t>
      </w:r>
      <w:r w:rsidR="00EC5FDF">
        <w:rPr>
          <w:rFonts w:cs="Arial"/>
          <w:sz w:val="20"/>
        </w:rPr>
        <w:t>s session.</w:t>
      </w:r>
    </w:p>
    <w:p w:rsidR="00211A45" w:rsidRDefault="00EC5FDF" w:rsidP="000C7CE0">
      <w:pPr>
        <w:numPr>
          <w:ilvl w:val="0"/>
          <w:numId w:val="3"/>
        </w:numPr>
        <w:rPr>
          <w:rFonts w:cs="Arial"/>
          <w:sz w:val="20"/>
        </w:rPr>
      </w:pPr>
      <w:r>
        <w:rPr>
          <w:rFonts w:cs="Arial"/>
          <w:sz w:val="20"/>
        </w:rPr>
        <w:t>Dress in business or business casual attire (no jeans or sweatpants).  Note that students may follow a more relaxed dress code, however, can be required to adhere to a higher expectation on days they are doing presentations.</w:t>
      </w:r>
    </w:p>
    <w:p w:rsidR="00EC5FDF" w:rsidRDefault="00EC5FDF" w:rsidP="000C7CE0">
      <w:pPr>
        <w:numPr>
          <w:ilvl w:val="0"/>
          <w:numId w:val="3"/>
        </w:numPr>
        <w:rPr>
          <w:rFonts w:cs="Arial"/>
          <w:sz w:val="20"/>
        </w:rPr>
      </w:pPr>
      <w:r>
        <w:rPr>
          <w:rFonts w:cs="Arial"/>
          <w:sz w:val="20"/>
        </w:rPr>
        <w:t>Submit grades through the Faculty Portal on time.</w:t>
      </w:r>
    </w:p>
    <w:p w:rsidR="00EC5FDF" w:rsidRDefault="00EC5FDF" w:rsidP="000C7CE0">
      <w:pPr>
        <w:numPr>
          <w:ilvl w:val="0"/>
          <w:numId w:val="3"/>
        </w:numPr>
        <w:rPr>
          <w:rFonts w:cs="Arial"/>
          <w:sz w:val="20"/>
        </w:rPr>
      </w:pPr>
      <w:r>
        <w:rPr>
          <w:rFonts w:cs="Arial"/>
          <w:sz w:val="20"/>
        </w:rPr>
        <w:t>Maintain class records for a minimum of sixteen weeks following the completion of the class.</w:t>
      </w:r>
    </w:p>
    <w:p w:rsidR="00EC5FDF" w:rsidRDefault="00EC5FDF" w:rsidP="000C7CE0">
      <w:pPr>
        <w:numPr>
          <w:ilvl w:val="0"/>
          <w:numId w:val="3"/>
        </w:numPr>
        <w:rPr>
          <w:rFonts w:cs="Arial"/>
          <w:sz w:val="20"/>
        </w:rPr>
      </w:pPr>
      <w:r>
        <w:rPr>
          <w:rFonts w:cs="Arial"/>
          <w:sz w:val="20"/>
        </w:rPr>
        <w:t>Review class evaluations</w:t>
      </w:r>
      <w:r w:rsidR="00D40280">
        <w:rPr>
          <w:rFonts w:cs="Arial"/>
          <w:sz w:val="20"/>
        </w:rPr>
        <w:t xml:space="preserve"> and give due consideration to student feedback</w:t>
      </w:r>
      <w:r>
        <w:rPr>
          <w:rFonts w:cs="Arial"/>
          <w:sz w:val="20"/>
        </w:rPr>
        <w:t xml:space="preserve"> (available after the due date for submission of grades).</w:t>
      </w:r>
    </w:p>
    <w:p w:rsidR="00EC5FDF" w:rsidRPr="006A1C24" w:rsidRDefault="00EC5FDF" w:rsidP="000C7CE0">
      <w:pPr>
        <w:numPr>
          <w:ilvl w:val="0"/>
          <w:numId w:val="3"/>
        </w:numPr>
        <w:rPr>
          <w:rFonts w:cs="Arial"/>
          <w:sz w:val="20"/>
        </w:rPr>
      </w:pPr>
      <w:r>
        <w:rPr>
          <w:rFonts w:cs="Arial"/>
          <w:sz w:val="20"/>
        </w:rPr>
        <w:t>Treat students with respect.</w:t>
      </w:r>
    </w:p>
    <w:p w:rsidR="00211A45" w:rsidRPr="006A1C24" w:rsidRDefault="00211A45" w:rsidP="00211A45">
      <w:pPr>
        <w:pStyle w:val="Heading2"/>
        <w:keepLines/>
        <w:rPr>
          <w:sz w:val="24"/>
        </w:rPr>
      </w:pPr>
      <w:bookmarkStart w:id="216" w:name="_Toc69633679"/>
      <w:bookmarkStart w:id="217" w:name="_Toc499127139"/>
      <w:r w:rsidRPr="006A1C24">
        <w:rPr>
          <w:sz w:val="24"/>
        </w:rPr>
        <w:lastRenderedPageBreak/>
        <w:t>Faculty-Student Dispute Resolution Procedures</w:t>
      </w:r>
      <w:bookmarkEnd w:id="216"/>
      <w:bookmarkEnd w:id="217"/>
      <w:r w:rsidR="00603644">
        <w:rPr>
          <w:sz w:val="24"/>
        </w:rPr>
        <w:t xml:space="preserve"> </w:t>
      </w:r>
    </w:p>
    <w:p w:rsidR="00211A45" w:rsidRPr="006A1C24" w:rsidRDefault="00211A45" w:rsidP="00211A45">
      <w:pPr>
        <w:keepNext/>
        <w:keepLines/>
        <w:rPr>
          <w:rFonts w:cs="Arial"/>
          <w:sz w:val="20"/>
        </w:rPr>
      </w:pPr>
      <w:r w:rsidRPr="009108E4">
        <w:rPr>
          <w:rFonts w:cs="Arial"/>
          <w:noProof/>
          <w:sz w:val="20"/>
        </w:rPr>
        <w:t>I</w:t>
      </w:r>
      <w:r w:rsidR="009108E4">
        <w:rPr>
          <w:rFonts w:cs="Arial"/>
          <w:noProof/>
          <w:sz w:val="20"/>
        </w:rPr>
        <w:t>f</w:t>
      </w:r>
      <w:r w:rsidRPr="006A1C24">
        <w:rPr>
          <w:rFonts w:cs="Arial"/>
          <w:sz w:val="20"/>
        </w:rPr>
        <w:t xml:space="preserve"> either the student or the faculty member believes that a legitimate dispute or difference of opinion exists regarding a classroom issue other than grading, the following procedures </w:t>
      </w:r>
      <w:r w:rsidRPr="00F71704">
        <w:rPr>
          <w:rFonts w:cs="Arial"/>
          <w:noProof/>
          <w:sz w:val="20"/>
        </w:rPr>
        <w:t>are established</w:t>
      </w:r>
      <w:r w:rsidRPr="006A1C24">
        <w:rPr>
          <w:rFonts w:cs="Arial"/>
          <w:sz w:val="20"/>
        </w:rPr>
        <w:t xml:space="preserve"> for use by either party.  Student grade appeals </w:t>
      </w:r>
      <w:r w:rsidRPr="00F71704">
        <w:rPr>
          <w:rFonts w:cs="Arial"/>
          <w:noProof/>
          <w:sz w:val="20"/>
        </w:rPr>
        <w:t>are handled</w:t>
      </w:r>
      <w:r w:rsidRPr="006A1C24">
        <w:rPr>
          <w:rFonts w:cs="Arial"/>
          <w:sz w:val="20"/>
        </w:rPr>
        <w:t xml:space="preserve"> under a different policy that can be found elsewhere within this handbook.</w:t>
      </w:r>
    </w:p>
    <w:p w:rsidR="00211A45" w:rsidRPr="006A1C24" w:rsidRDefault="00211A45" w:rsidP="00211A45">
      <w:pPr>
        <w:keepNext/>
        <w:keepLines/>
        <w:rPr>
          <w:rFonts w:cs="Arial"/>
          <w:sz w:val="20"/>
        </w:rPr>
      </w:pPr>
    </w:p>
    <w:p w:rsidR="00211A45" w:rsidRPr="006A1C24" w:rsidRDefault="00211A45" w:rsidP="00211A45">
      <w:pPr>
        <w:keepNext/>
        <w:keepLines/>
        <w:ind w:left="1080" w:hanging="360"/>
        <w:rPr>
          <w:rFonts w:cs="Arial"/>
          <w:sz w:val="20"/>
        </w:rPr>
      </w:pPr>
      <w:r w:rsidRPr="006A1C24">
        <w:rPr>
          <w:rFonts w:cs="Arial"/>
          <w:sz w:val="20"/>
        </w:rPr>
        <w:t xml:space="preserve">1.  </w:t>
      </w:r>
      <w:r w:rsidRPr="009108E4">
        <w:rPr>
          <w:rFonts w:cs="Arial"/>
          <w:noProof/>
          <w:sz w:val="20"/>
        </w:rPr>
        <w:t>I</w:t>
      </w:r>
      <w:r w:rsidR="009108E4">
        <w:rPr>
          <w:rFonts w:cs="Arial"/>
          <w:noProof/>
          <w:sz w:val="20"/>
        </w:rPr>
        <w:t>f</w:t>
      </w:r>
      <w:r w:rsidRPr="006A1C24">
        <w:rPr>
          <w:rFonts w:cs="Arial"/>
          <w:sz w:val="20"/>
        </w:rPr>
        <w:t xml:space="preserve"> a student or faculty member disagrees </w:t>
      </w:r>
      <w:r w:rsidR="009108E4">
        <w:rPr>
          <w:rFonts w:cs="Arial"/>
          <w:noProof/>
          <w:sz w:val="20"/>
        </w:rPr>
        <w:t>with</w:t>
      </w:r>
      <w:r w:rsidRPr="006A1C24">
        <w:rPr>
          <w:rFonts w:cs="Arial"/>
          <w:sz w:val="20"/>
        </w:rPr>
        <w:t xml:space="preserve"> the other’s actions, comments, conduct, or decision (other than a final course grade*), the student or faculty member should first address </w:t>
      </w:r>
      <w:r>
        <w:rPr>
          <w:rFonts w:cs="Arial"/>
          <w:sz w:val="20"/>
        </w:rPr>
        <w:t>his or her</w:t>
      </w:r>
      <w:r w:rsidRPr="006A1C24">
        <w:rPr>
          <w:rFonts w:cs="Arial"/>
          <w:sz w:val="20"/>
        </w:rPr>
        <w:t xml:space="preserve"> concern directly with the other party.  Both parties are encouraged to discuss any classroom-related or academic disputes with each other in person, by phone, or by e-mail.  All parties are expected to treat each other with respect.</w:t>
      </w:r>
    </w:p>
    <w:p w:rsidR="00211A45" w:rsidRPr="006A1C24" w:rsidRDefault="00211A45" w:rsidP="00211A45">
      <w:pPr>
        <w:keepNext/>
        <w:keepLines/>
        <w:ind w:left="1080" w:hanging="360"/>
        <w:rPr>
          <w:rFonts w:cs="Arial"/>
          <w:sz w:val="20"/>
        </w:rPr>
      </w:pPr>
      <w:r w:rsidRPr="006A1C24">
        <w:rPr>
          <w:rFonts w:cs="Arial"/>
          <w:sz w:val="20"/>
        </w:rPr>
        <w:t>2.  If, after discussion, the student or the faculty member still disagrees and the issue remain</w:t>
      </w:r>
      <w:r>
        <w:rPr>
          <w:rFonts w:cs="Arial"/>
          <w:sz w:val="20"/>
        </w:rPr>
        <w:t>s unresolved, he/she may confer</w:t>
      </w:r>
      <w:r w:rsidRPr="006A1C24">
        <w:rPr>
          <w:rFonts w:cs="Arial"/>
          <w:sz w:val="20"/>
        </w:rPr>
        <w:t xml:space="preserve"> with the student’s academic advisor. The academic advisor will take reasonable steps to assist in the resolution of the matter.</w:t>
      </w:r>
    </w:p>
    <w:p w:rsidR="00211A45" w:rsidRPr="006A1C24" w:rsidRDefault="00211A45" w:rsidP="00211A45">
      <w:pPr>
        <w:keepNext/>
        <w:keepLines/>
        <w:ind w:left="1080" w:hanging="360"/>
        <w:rPr>
          <w:rFonts w:cs="Arial"/>
          <w:sz w:val="20"/>
        </w:rPr>
      </w:pPr>
      <w:r w:rsidRPr="006A1C24">
        <w:rPr>
          <w:sz w:val="20"/>
        </w:rPr>
        <w:t xml:space="preserve">3.  If, after consultation with the academic advisor, the student or faculty member believes the issue or dispute has not </w:t>
      </w:r>
      <w:r w:rsidRPr="009108E4">
        <w:rPr>
          <w:noProof/>
          <w:sz w:val="20"/>
        </w:rPr>
        <w:t>been resolved</w:t>
      </w:r>
      <w:r w:rsidRPr="006A1C24">
        <w:rPr>
          <w:sz w:val="20"/>
        </w:rPr>
        <w:t xml:space="preserve"> satisfactorily, the student or faculty member may submit a written and sig</w:t>
      </w:r>
      <w:r>
        <w:rPr>
          <w:sz w:val="20"/>
        </w:rPr>
        <w:t xml:space="preserve">ned statement to the designated </w:t>
      </w:r>
      <w:r w:rsidR="00FC5D5D">
        <w:rPr>
          <w:sz w:val="20"/>
        </w:rPr>
        <w:t xml:space="preserve">provost or </w:t>
      </w:r>
      <w:r>
        <w:rPr>
          <w:sz w:val="20"/>
        </w:rPr>
        <w:t>dean</w:t>
      </w:r>
      <w:r w:rsidRPr="006A1C24">
        <w:rPr>
          <w:sz w:val="20"/>
        </w:rPr>
        <w:t>.  The statement should present a brief description of the specific problem and the d</w:t>
      </w:r>
      <w:r>
        <w:rPr>
          <w:sz w:val="20"/>
        </w:rPr>
        <w:t xml:space="preserve">esired outcome.  The </w:t>
      </w:r>
      <w:r w:rsidR="00FC5D5D">
        <w:rPr>
          <w:sz w:val="20"/>
        </w:rPr>
        <w:t>Provost/</w:t>
      </w:r>
      <w:r>
        <w:rPr>
          <w:sz w:val="20"/>
        </w:rPr>
        <w:t>Dean</w:t>
      </w:r>
      <w:r w:rsidRPr="006A1C24">
        <w:rPr>
          <w:sz w:val="20"/>
        </w:rPr>
        <w:t xml:space="preserve"> will attempt to arrange a satisfactory resolution.</w:t>
      </w:r>
    </w:p>
    <w:p w:rsidR="00211A45" w:rsidRPr="006A1C24" w:rsidRDefault="00211A45" w:rsidP="00211A45">
      <w:pPr>
        <w:keepNext/>
        <w:keepLines/>
        <w:ind w:left="1080" w:hanging="360"/>
        <w:rPr>
          <w:rFonts w:cs="Arial"/>
          <w:sz w:val="20"/>
        </w:rPr>
      </w:pPr>
      <w:r w:rsidRPr="006A1C24">
        <w:rPr>
          <w:rFonts w:cs="Arial"/>
          <w:sz w:val="20"/>
        </w:rPr>
        <w:t xml:space="preserve">4.  All disputes must comply with these procedural requirements.  Anonymous complaints will not </w:t>
      </w:r>
      <w:r w:rsidRPr="00F71704">
        <w:rPr>
          <w:rFonts w:cs="Arial"/>
          <w:noProof/>
          <w:sz w:val="20"/>
        </w:rPr>
        <w:t>be acted</w:t>
      </w:r>
      <w:r w:rsidRPr="009108E4">
        <w:rPr>
          <w:rFonts w:cs="Arial"/>
          <w:noProof/>
          <w:sz w:val="20"/>
        </w:rPr>
        <w:t xml:space="preserve"> </w:t>
      </w:r>
      <w:r w:rsidRPr="00F71704">
        <w:rPr>
          <w:rFonts w:cs="Arial"/>
          <w:noProof/>
          <w:sz w:val="20"/>
        </w:rPr>
        <w:t>upon</w:t>
      </w:r>
      <w:r>
        <w:rPr>
          <w:rFonts w:cs="Arial"/>
          <w:sz w:val="20"/>
        </w:rPr>
        <w:t>.</w:t>
      </w:r>
    </w:p>
    <w:p w:rsidR="00211A45" w:rsidRPr="006A1C24" w:rsidRDefault="00211A45" w:rsidP="00211A45">
      <w:pPr>
        <w:ind w:left="1080" w:hanging="360"/>
        <w:rPr>
          <w:rFonts w:cs="Arial"/>
          <w:sz w:val="20"/>
        </w:rPr>
      </w:pPr>
    </w:p>
    <w:p w:rsidR="00211A45" w:rsidRDefault="00211A45" w:rsidP="00211A45">
      <w:pPr>
        <w:rPr>
          <w:rFonts w:cs="Arial"/>
          <w:sz w:val="20"/>
        </w:rPr>
      </w:pPr>
      <w:r w:rsidRPr="006A1C24">
        <w:rPr>
          <w:rFonts w:cs="Arial"/>
          <w:sz w:val="20"/>
        </w:rPr>
        <w:t>*The Grade Appeal Procedure is the process students use when they want to appeal the final course grade.  Grade Appeal Procedure instructions and f</w:t>
      </w:r>
      <w:r>
        <w:rPr>
          <w:rFonts w:cs="Arial"/>
          <w:sz w:val="20"/>
        </w:rPr>
        <w:t xml:space="preserve">orms are available </w:t>
      </w:r>
      <w:r w:rsidR="00B0626B">
        <w:rPr>
          <w:rFonts w:cs="Arial"/>
          <w:sz w:val="20"/>
        </w:rPr>
        <w:t>via the Student Portal</w:t>
      </w:r>
      <w:r w:rsidRPr="006A1C24">
        <w:rPr>
          <w:rFonts w:cs="Arial"/>
          <w:sz w:val="20"/>
        </w:rPr>
        <w:t>.  The contact person for grade appeals is the student’s academic advisor.</w:t>
      </w:r>
      <w:r w:rsidR="00B0626B">
        <w:rPr>
          <w:rFonts w:cs="Arial"/>
          <w:sz w:val="20"/>
        </w:rPr>
        <w:t xml:space="preserve">  Refer to the Grade Appeal Policy for additional details on the process.</w:t>
      </w:r>
    </w:p>
    <w:p w:rsidR="00CE33DA" w:rsidRDefault="00CE33DA" w:rsidP="00211A45">
      <w:pPr>
        <w:rPr>
          <w:rFonts w:cs="Arial"/>
          <w:sz w:val="20"/>
        </w:rPr>
      </w:pPr>
    </w:p>
    <w:p w:rsidR="00CE33DA" w:rsidRPr="006A1C24" w:rsidRDefault="00CE33DA" w:rsidP="00211A45">
      <w:pPr>
        <w:rPr>
          <w:rFonts w:cs="Arial"/>
          <w:sz w:val="20"/>
        </w:rPr>
      </w:pPr>
      <w:r>
        <w:rPr>
          <w:rFonts w:cs="Arial"/>
          <w:sz w:val="20"/>
        </w:rPr>
        <w:t>For further information on student concerns or complaints, please refer to the Student Ombudsman description provided in the catalog.</w:t>
      </w:r>
    </w:p>
    <w:p w:rsidR="001E709B" w:rsidRPr="006A1C24" w:rsidRDefault="001E709B" w:rsidP="001E709B">
      <w:pPr>
        <w:pStyle w:val="Heading2"/>
        <w:rPr>
          <w:sz w:val="24"/>
        </w:rPr>
      </w:pPr>
      <w:bookmarkStart w:id="218" w:name="_Toc499127140"/>
      <w:r w:rsidRPr="006A1C24">
        <w:rPr>
          <w:sz w:val="24"/>
        </w:rPr>
        <w:t>Student Honor Code</w:t>
      </w:r>
      <w:bookmarkEnd w:id="211"/>
      <w:bookmarkEnd w:id="218"/>
    </w:p>
    <w:p w:rsidR="00FD6BFA" w:rsidRDefault="00FD6BFA" w:rsidP="00FD6BFA">
      <w:pPr>
        <w:rPr>
          <w:rFonts w:cs="Arial"/>
          <w:sz w:val="20"/>
          <w:szCs w:val="20"/>
        </w:rPr>
      </w:pPr>
      <w:r w:rsidRPr="006E39C2">
        <w:rPr>
          <w:rFonts w:cs="Arial"/>
          <w:sz w:val="20"/>
          <w:szCs w:val="20"/>
        </w:rPr>
        <w:t>Clea</w:t>
      </w:r>
      <w:r>
        <w:rPr>
          <w:rFonts w:cs="Arial"/>
          <w:sz w:val="20"/>
          <w:szCs w:val="20"/>
        </w:rPr>
        <w:t>ry University defines the word</w:t>
      </w:r>
      <w:r w:rsidR="006D2A40">
        <w:rPr>
          <w:rFonts w:cs="Arial"/>
          <w:sz w:val="20"/>
          <w:szCs w:val="20"/>
        </w:rPr>
        <w:t xml:space="preserve"> “honor”</w:t>
      </w:r>
      <w:r>
        <w:rPr>
          <w:rFonts w:cs="Arial"/>
          <w:sz w:val="20"/>
          <w:szCs w:val="20"/>
        </w:rPr>
        <w:t xml:space="preserve"> </w:t>
      </w:r>
      <w:r w:rsidRPr="006E39C2">
        <w:rPr>
          <w:rFonts w:cs="Arial"/>
          <w:sz w:val="20"/>
          <w:szCs w:val="20"/>
        </w:rPr>
        <w:t xml:space="preserve">as academic integrity, moral and ethical conduct, and pride of membership in a community that values academic achievement and individual responsibility. </w:t>
      </w:r>
    </w:p>
    <w:p w:rsidR="00FD6BFA" w:rsidRPr="006E39C2" w:rsidRDefault="00FD6BFA" w:rsidP="00FD6BFA">
      <w:pPr>
        <w:rPr>
          <w:rFonts w:cs="Arial"/>
          <w:sz w:val="20"/>
          <w:szCs w:val="20"/>
        </w:rPr>
      </w:pPr>
    </w:p>
    <w:p w:rsidR="001E709B" w:rsidRDefault="001E709B">
      <w:pPr>
        <w:rPr>
          <w:rFonts w:cs="Arial"/>
          <w:sz w:val="20"/>
        </w:rPr>
      </w:pPr>
      <w:r w:rsidRPr="006A1C24">
        <w:rPr>
          <w:rFonts w:cs="Arial"/>
          <w:sz w:val="20"/>
        </w:rPr>
        <w:t xml:space="preserve">Cleary University students are expected to conform to a high standard of honesty and integrity in their academic work. The fundamental assumption under which the University operates is that work submitted by a student is a product of his or her </w:t>
      </w:r>
      <w:r w:rsidRPr="00F71704">
        <w:rPr>
          <w:rFonts w:cs="Arial"/>
          <w:noProof/>
          <w:sz w:val="20"/>
        </w:rPr>
        <w:t>own</w:t>
      </w:r>
      <w:r w:rsidRPr="006A1C24">
        <w:rPr>
          <w:rFonts w:cs="Arial"/>
          <w:sz w:val="20"/>
        </w:rPr>
        <w:t xml:space="preserve"> effort. If facts or circumstances </w:t>
      </w:r>
      <w:r w:rsidRPr="00F71704">
        <w:rPr>
          <w:rFonts w:cs="Arial"/>
          <w:noProof/>
          <w:sz w:val="20"/>
        </w:rPr>
        <w:t>are raised</w:t>
      </w:r>
      <w:r w:rsidRPr="006A1C24">
        <w:rPr>
          <w:rFonts w:cs="Arial"/>
          <w:sz w:val="20"/>
        </w:rPr>
        <w:t xml:space="preserve"> which call this assumption into question in a particular case, the student may expect to be subject to disciplinary procedures with penalties up to and including dismissal from the University.  A student may be required to produce all sources and documentation related to </w:t>
      </w:r>
      <w:r w:rsidRPr="009108E4">
        <w:rPr>
          <w:rFonts w:cs="Arial"/>
          <w:noProof/>
          <w:sz w:val="20"/>
        </w:rPr>
        <w:t>a work</w:t>
      </w:r>
      <w:r w:rsidRPr="006A1C24">
        <w:rPr>
          <w:rFonts w:cs="Arial"/>
          <w:sz w:val="20"/>
        </w:rPr>
        <w:t xml:space="preserve"> in question. If applicable, the final grade in a class may not </w:t>
      </w:r>
      <w:r w:rsidRPr="009108E4">
        <w:rPr>
          <w:rFonts w:cs="Arial"/>
          <w:noProof/>
          <w:sz w:val="20"/>
        </w:rPr>
        <w:t>be recorded</w:t>
      </w:r>
      <w:r w:rsidRPr="006A1C24">
        <w:rPr>
          <w:rFonts w:cs="Arial"/>
          <w:sz w:val="20"/>
        </w:rPr>
        <w:t xml:space="preserve"> until an investigation has </w:t>
      </w:r>
      <w:r w:rsidRPr="009108E4">
        <w:rPr>
          <w:rFonts w:cs="Arial"/>
          <w:noProof/>
          <w:sz w:val="20"/>
        </w:rPr>
        <w:t>been concluded</w:t>
      </w:r>
      <w:r w:rsidRPr="006A1C24">
        <w:rPr>
          <w:rFonts w:cs="Arial"/>
          <w:sz w:val="20"/>
        </w:rPr>
        <w:t>.</w:t>
      </w:r>
    </w:p>
    <w:p w:rsidR="00FD6BFA" w:rsidRPr="006A1C24" w:rsidRDefault="00FD6BFA">
      <w:pPr>
        <w:rPr>
          <w:rFonts w:cs="Arial"/>
          <w:sz w:val="20"/>
        </w:rPr>
      </w:pPr>
    </w:p>
    <w:p w:rsidR="00FD6BFA" w:rsidRPr="006E39C2" w:rsidRDefault="00FD6BFA" w:rsidP="00FD6BFA">
      <w:pPr>
        <w:rPr>
          <w:rFonts w:cs="Arial"/>
          <w:b/>
          <w:iCs/>
          <w:sz w:val="20"/>
          <w:szCs w:val="20"/>
          <w:u w:val="single"/>
        </w:rPr>
      </w:pPr>
      <w:r w:rsidRPr="006E39C2">
        <w:rPr>
          <w:rFonts w:cs="Arial"/>
          <w:b/>
          <w:iCs/>
          <w:sz w:val="20"/>
          <w:szCs w:val="20"/>
          <w:u w:val="single"/>
        </w:rPr>
        <w:t>Honor Code Statement</w:t>
      </w:r>
    </w:p>
    <w:p w:rsidR="00FD6BFA" w:rsidRDefault="00FD6BFA" w:rsidP="00FD6BFA">
      <w:pPr>
        <w:rPr>
          <w:rFonts w:cs="Arial"/>
          <w:sz w:val="20"/>
          <w:szCs w:val="20"/>
        </w:rPr>
      </w:pPr>
      <w:r w:rsidRPr="006E39C2">
        <w:rPr>
          <w:rFonts w:cs="Arial"/>
          <w:sz w:val="20"/>
          <w:szCs w:val="20"/>
        </w:rPr>
        <w:t xml:space="preserve">All students of Cleary University are responsible for knowing and adhering to the academic integrity policy of this institution. Violations of this policy may </w:t>
      </w:r>
      <w:r w:rsidRPr="009108E4">
        <w:rPr>
          <w:rFonts w:cs="Arial"/>
          <w:noProof/>
          <w:sz w:val="20"/>
          <w:szCs w:val="20"/>
        </w:rPr>
        <w:t>include</w:t>
      </w:r>
      <w:r w:rsidR="009108E4" w:rsidRPr="009108E4">
        <w:rPr>
          <w:rFonts w:cs="Arial"/>
          <w:noProof/>
          <w:sz w:val="20"/>
          <w:szCs w:val="20"/>
        </w:rPr>
        <w:t xml:space="preserve"> </w:t>
      </w:r>
      <w:r w:rsidRPr="006E39C2">
        <w:rPr>
          <w:rFonts w:cs="Arial"/>
          <w:sz w:val="20"/>
          <w:szCs w:val="20"/>
        </w:rPr>
        <w:t xml:space="preserve">cheating, plagiarism, </w:t>
      </w:r>
      <w:r w:rsidRPr="009108E4">
        <w:rPr>
          <w:rFonts w:cs="Arial"/>
          <w:noProof/>
          <w:sz w:val="20"/>
          <w:szCs w:val="20"/>
        </w:rPr>
        <w:t>aid</w:t>
      </w:r>
      <w:r w:rsidRPr="006E39C2">
        <w:rPr>
          <w:rFonts w:cs="Arial"/>
          <w:sz w:val="20"/>
          <w:szCs w:val="20"/>
        </w:rPr>
        <w:t xml:space="preserve"> of academic dishonesty, fabrication, lying, bribery, and threatening behavior. </w:t>
      </w:r>
      <w:r w:rsidRPr="009108E4">
        <w:rPr>
          <w:rFonts w:cs="Arial"/>
          <w:noProof/>
          <w:sz w:val="20"/>
          <w:szCs w:val="20"/>
        </w:rPr>
        <w:t>In incidents of academic misconduct those students who are found to be in violation of the academic integrity policy may be subject to both academic sanctions (assignment grades, course grades, additional assignments and the like) from the faculty member involved and non-academic sanctio</w:t>
      </w:r>
      <w:r w:rsidR="00F62805" w:rsidRPr="009108E4">
        <w:rPr>
          <w:rFonts w:cs="Arial"/>
          <w:noProof/>
          <w:sz w:val="20"/>
          <w:szCs w:val="20"/>
        </w:rPr>
        <w:t>ns g</w:t>
      </w:r>
      <w:r w:rsidR="00866C1D" w:rsidRPr="009108E4">
        <w:rPr>
          <w:rFonts w:cs="Arial"/>
          <w:noProof/>
          <w:sz w:val="20"/>
          <w:szCs w:val="20"/>
        </w:rPr>
        <w:t xml:space="preserve">iven by the designated </w:t>
      </w:r>
      <w:r w:rsidR="00FC5D5D" w:rsidRPr="009108E4">
        <w:rPr>
          <w:rFonts w:cs="Arial"/>
          <w:noProof/>
          <w:sz w:val="20"/>
          <w:szCs w:val="20"/>
        </w:rPr>
        <w:t>provost/</w:t>
      </w:r>
      <w:r w:rsidR="00866C1D" w:rsidRPr="009108E4">
        <w:rPr>
          <w:rFonts w:cs="Arial"/>
          <w:noProof/>
          <w:sz w:val="20"/>
          <w:szCs w:val="20"/>
        </w:rPr>
        <w:t>d</w:t>
      </w:r>
      <w:r w:rsidR="00F62805" w:rsidRPr="009108E4">
        <w:rPr>
          <w:rFonts w:cs="Arial"/>
          <w:noProof/>
          <w:sz w:val="20"/>
          <w:szCs w:val="20"/>
        </w:rPr>
        <w:t>ean</w:t>
      </w:r>
      <w:r w:rsidRPr="009108E4">
        <w:rPr>
          <w:rFonts w:cs="Arial"/>
          <w:noProof/>
          <w:sz w:val="20"/>
          <w:szCs w:val="20"/>
        </w:rPr>
        <w:t xml:space="preserve"> (including but not limited to University probation, suspension, or expulsion).</w:t>
      </w:r>
      <w:r w:rsidR="00FC5D5D">
        <w:rPr>
          <w:rFonts w:cs="Arial"/>
          <w:sz w:val="20"/>
          <w:szCs w:val="20"/>
        </w:rPr>
        <w:t xml:space="preserve">  Students are asked to review and acknowledge understanding of the honor code in each Moodle classroom. </w:t>
      </w:r>
    </w:p>
    <w:p w:rsidR="00FD6BFA" w:rsidRPr="006E39C2" w:rsidRDefault="00FD6BFA" w:rsidP="00FD6BFA">
      <w:pPr>
        <w:rPr>
          <w:rFonts w:cs="Arial"/>
          <w:i/>
          <w:iCs/>
          <w:sz w:val="20"/>
          <w:szCs w:val="20"/>
        </w:rPr>
      </w:pPr>
    </w:p>
    <w:p w:rsidR="00625838" w:rsidRDefault="00625838">
      <w:pPr>
        <w:rPr>
          <w:rFonts w:cs="Arial"/>
          <w:b/>
          <w:sz w:val="20"/>
          <w:szCs w:val="20"/>
          <w:u w:val="single"/>
        </w:rPr>
      </w:pPr>
      <w:r>
        <w:rPr>
          <w:rFonts w:cs="Arial"/>
          <w:b/>
          <w:sz w:val="20"/>
          <w:szCs w:val="20"/>
          <w:u w:val="single"/>
        </w:rPr>
        <w:br w:type="page"/>
      </w:r>
    </w:p>
    <w:p w:rsidR="00FD6BFA" w:rsidRDefault="00FD6BFA" w:rsidP="00FD6BFA">
      <w:pPr>
        <w:rPr>
          <w:rFonts w:cs="Arial"/>
          <w:b/>
          <w:sz w:val="20"/>
          <w:szCs w:val="20"/>
          <w:u w:val="single"/>
        </w:rPr>
      </w:pPr>
      <w:r w:rsidRPr="006E39C2">
        <w:rPr>
          <w:rFonts w:cs="Arial"/>
          <w:b/>
          <w:sz w:val="20"/>
          <w:szCs w:val="20"/>
          <w:u w:val="single"/>
        </w:rPr>
        <w:lastRenderedPageBreak/>
        <w:t>Types of Honor Code</w:t>
      </w:r>
      <w:r>
        <w:rPr>
          <w:rFonts w:cs="Arial"/>
          <w:b/>
          <w:sz w:val="20"/>
          <w:szCs w:val="20"/>
          <w:u w:val="single"/>
        </w:rPr>
        <w:t xml:space="preserve"> V</w:t>
      </w:r>
      <w:r w:rsidR="009C66A9">
        <w:rPr>
          <w:rFonts w:cs="Arial"/>
          <w:b/>
          <w:sz w:val="20"/>
          <w:szCs w:val="20"/>
          <w:u w:val="single"/>
        </w:rPr>
        <w:t>iolations</w:t>
      </w:r>
    </w:p>
    <w:p w:rsidR="00FD6BFA" w:rsidRPr="006E39C2" w:rsidRDefault="00FD6BFA" w:rsidP="00FD6BFA">
      <w:pPr>
        <w:rPr>
          <w:rFonts w:cs="Arial"/>
          <w:sz w:val="20"/>
          <w:szCs w:val="20"/>
        </w:rPr>
      </w:pPr>
      <w:r w:rsidRPr="006E39C2">
        <w:rPr>
          <w:rFonts w:cs="Arial"/>
          <w:i/>
          <w:sz w:val="20"/>
          <w:szCs w:val="20"/>
          <w:u w:val="single"/>
        </w:rPr>
        <w:t>Plagiarism</w:t>
      </w:r>
      <w:r>
        <w:rPr>
          <w:rFonts w:cs="Arial"/>
          <w:sz w:val="20"/>
          <w:szCs w:val="20"/>
        </w:rPr>
        <w:t xml:space="preserve">:  </w:t>
      </w:r>
      <w:r w:rsidRPr="006E39C2">
        <w:rPr>
          <w:rFonts w:cs="Arial"/>
          <w:sz w:val="20"/>
          <w:szCs w:val="20"/>
        </w:rPr>
        <w:t>Portrayal of anothe</w:t>
      </w:r>
      <w:r>
        <w:rPr>
          <w:rFonts w:cs="Arial"/>
          <w:sz w:val="20"/>
          <w:szCs w:val="20"/>
        </w:rPr>
        <w:t>r’s work or ideas as one’s own</w:t>
      </w:r>
    </w:p>
    <w:p w:rsidR="00FD6BFA" w:rsidRPr="006E39C2" w:rsidRDefault="00FD6BFA" w:rsidP="000C7CE0">
      <w:pPr>
        <w:pStyle w:val="ListParagraph"/>
        <w:numPr>
          <w:ilvl w:val="0"/>
          <w:numId w:val="18"/>
        </w:numPr>
        <w:spacing w:line="276" w:lineRule="auto"/>
        <w:rPr>
          <w:rFonts w:cs="Arial"/>
          <w:sz w:val="20"/>
          <w:szCs w:val="20"/>
        </w:rPr>
      </w:pPr>
      <w:r w:rsidRPr="006E39C2">
        <w:rPr>
          <w:rFonts w:cs="Arial"/>
          <w:sz w:val="20"/>
          <w:szCs w:val="20"/>
        </w:rPr>
        <w:t xml:space="preserve">Purchasing a paper from any source such as </w:t>
      </w:r>
      <w:r w:rsidR="005105D7">
        <w:rPr>
          <w:rFonts w:cs="Arial"/>
          <w:sz w:val="20"/>
          <w:szCs w:val="20"/>
        </w:rPr>
        <w:t>the I</w:t>
      </w:r>
      <w:r w:rsidRPr="006E39C2">
        <w:rPr>
          <w:rFonts w:cs="Arial"/>
          <w:sz w:val="20"/>
          <w:szCs w:val="20"/>
        </w:rPr>
        <w:t>nternet</w:t>
      </w:r>
      <w:r w:rsidR="00B0626B">
        <w:rPr>
          <w:rFonts w:cs="Arial"/>
          <w:sz w:val="20"/>
          <w:szCs w:val="20"/>
        </w:rPr>
        <w:t>,</w:t>
      </w:r>
      <w:r w:rsidRPr="006E39C2">
        <w:rPr>
          <w:rFonts w:cs="Arial"/>
          <w:sz w:val="20"/>
          <w:szCs w:val="20"/>
        </w:rPr>
        <w:t xml:space="preserve"> and t</w:t>
      </w:r>
      <w:r w:rsidR="000D375F">
        <w:rPr>
          <w:rFonts w:cs="Arial"/>
          <w:sz w:val="20"/>
          <w:szCs w:val="20"/>
        </w:rPr>
        <w:t xml:space="preserve">urning it in as if it were one’s </w:t>
      </w:r>
      <w:r w:rsidRPr="00F71704">
        <w:rPr>
          <w:rFonts w:cs="Arial"/>
          <w:noProof/>
          <w:sz w:val="20"/>
          <w:szCs w:val="20"/>
        </w:rPr>
        <w:t>own</w:t>
      </w:r>
      <w:r w:rsidRPr="006E39C2">
        <w:rPr>
          <w:rFonts w:cs="Arial"/>
          <w:sz w:val="20"/>
          <w:szCs w:val="20"/>
        </w:rPr>
        <w:t xml:space="preserve"> work </w:t>
      </w:r>
    </w:p>
    <w:p w:rsidR="00FD6BFA" w:rsidRPr="006E39C2" w:rsidRDefault="00FD6BFA" w:rsidP="000C7CE0">
      <w:pPr>
        <w:pStyle w:val="ListParagraph"/>
        <w:numPr>
          <w:ilvl w:val="0"/>
          <w:numId w:val="18"/>
        </w:numPr>
        <w:spacing w:line="276" w:lineRule="auto"/>
        <w:rPr>
          <w:rFonts w:cs="Arial"/>
          <w:sz w:val="20"/>
          <w:szCs w:val="20"/>
        </w:rPr>
      </w:pPr>
      <w:r w:rsidRPr="006E39C2">
        <w:rPr>
          <w:rFonts w:cs="Arial"/>
          <w:sz w:val="20"/>
          <w:szCs w:val="20"/>
        </w:rPr>
        <w:t>Improperly ci</w:t>
      </w:r>
      <w:r w:rsidR="005105D7">
        <w:rPr>
          <w:rFonts w:cs="Arial"/>
          <w:sz w:val="20"/>
          <w:szCs w:val="20"/>
        </w:rPr>
        <w:t>ting references on a references</w:t>
      </w:r>
      <w:r w:rsidRPr="006E39C2">
        <w:rPr>
          <w:rFonts w:cs="Arial"/>
          <w:sz w:val="20"/>
          <w:szCs w:val="20"/>
        </w:rPr>
        <w:t xml:space="preserve"> page or within the text of a paper </w:t>
      </w:r>
    </w:p>
    <w:p w:rsidR="00FD6BFA" w:rsidRPr="006E39C2" w:rsidRDefault="00FD6BFA" w:rsidP="00FD6BFA">
      <w:pPr>
        <w:rPr>
          <w:rFonts w:cs="Arial"/>
          <w:sz w:val="20"/>
          <w:szCs w:val="20"/>
        </w:rPr>
      </w:pPr>
      <w:r w:rsidRPr="006E39C2">
        <w:rPr>
          <w:rFonts w:cs="Arial"/>
          <w:i/>
          <w:sz w:val="20"/>
          <w:szCs w:val="20"/>
          <w:u w:val="single"/>
        </w:rPr>
        <w:t>Cheating</w:t>
      </w:r>
      <w:r>
        <w:rPr>
          <w:rFonts w:cs="Arial"/>
          <w:sz w:val="20"/>
          <w:szCs w:val="20"/>
        </w:rPr>
        <w:t xml:space="preserve">:  </w:t>
      </w:r>
      <w:r w:rsidRPr="006E39C2">
        <w:rPr>
          <w:rFonts w:cs="Arial"/>
          <w:sz w:val="20"/>
          <w:szCs w:val="20"/>
        </w:rPr>
        <w:t>Using unauthorized notes or st</w:t>
      </w:r>
      <w:r w:rsidR="00905A03">
        <w:rPr>
          <w:rFonts w:cs="Arial"/>
          <w:sz w:val="20"/>
          <w:szCs w:val="20"/>
        </w:rPr>
        <w:t>udy aid</w:t>
      </w:r>
      <w:r w:rsidRPr="006E39C2">
        <w:rPr>
          <w:rFonts w:cs="Arial"/>
          <w:sz w:val="20"/>
          <w:szCs w:val="20"/>
        </w:rPr>
        <w:t>s, allowing another party to do one’s work/exam as one’s own, or submitting the same or similar work in more than one course without permiss</w:t>
      </w:r>
      <w:r>
        <w:rPr>
          <w:rFonts w:cs="Arial"/>
          <w:sz w:val="20"/>
          <w:szCs w:val="20"/>
        </w:rPr>
        <w:t>ion from the course instructors</w:t>
      </w:r>
    </w:p>
    <w:p w:rsidR="00FD6BFA" w:rsidRPr="006E39C2" w:rsidRDefault="00FD6BFA" w:rsidP="000C7CE0">
      <w:pPr>
        <w:pStyle w:val="ListParagraph"/>
        <w:numPr>
          <w:ilvl w:val="0"/>
          <w:numId w:val="19"/>
        </w:numPr>
        <w:spacing w:line="276" w:lineRule="auto"/>
        <w:rPr>
          <w:rFonts w:cs="Arial"/>
          <w:sz w:val="20"/>
          <w:szCs w:val="20"/>
        </w:rPr>
      </w:pPr>
      <w:r w:rsidRPr="006E39C2">
        <w:rPr>
          <w:rFonts w:cs="Arial"/>
          <w:sz w:val="20"/>
          <w:szCs w:val="20"/>
        </w:rPr>
        <w:t xml:space="preserve">Taking an exam for another person </w:t>
      </w:r>
    </w:p>
    <w:p w:rsidR="00FD6BFA" w:rsidRPr="006E39C2" w:rsidRDefault="006D2A40" w:rsidP="000C7CE0">
      <w:pPr>
        <w:pStyle w:val="ListParagraph"/>
        <w:numPr>
          <w:ilvl w:val="0"/>
          <w:numId w:val="19"/>
        </w:numPr>
        <w:spacing w:line="276" w:lineRule="auto"/>
        <w:rPr>
          <w:rFonts w:cs="Arial"/>
          <w:sz w:val="20"/>
          <w:szCs w:val="20"/>
        </w:rPr>
      </w:pPr>
      <w:r>
        <w:rPr>
          <w:rFonts w:cs="Arial"/>
          <w:sz w:val="20"/>
          <w:szCs w:val="20"/>
        </w:rPr>
        <w:t>Looking at</w:t>
      </w:r>
      <w:r w:rsidR="00FD6BFA" w:rsidRPr="006E39C2">
        <w:rPr>
          <w:rFonts w:cs="Arial"/>
          <w:sz w:val="20"/>
          <w:szCs w:val="20"/>
        </w:rPr>
        <w:t xml:space="preserve"> another person’s exam for answers </w:t>
      </w:r>
    </w:p>
    <w:p w:rsidR="00FD6BFA" w:rsidRPr="00FD6BFA" w:rsidRDefault="00FD6BFA" w:rsidP="000C7CE0">
      <w:pPr>
        <w:pStyle w:val="ListParagraph"/>
        <w:numPr>
          <w:ilvl w:val="0"/>
          <w:numId w:val="19"/>
        </w:numPr>
        <w:spacing w:line="276" w:lineRule="auto"/>
        <w:rPr>
          <w:rFonts w:cs="Arial"/>
          <w:sz w:val="20"/>
          <w:szCs w:val="20"/>
        </w:rPr>
      </w:pPr>
      <w:r w:rsidRPr="006E39C2">
        <w:rPr>
          <w:rFonts w:cs="Arial"/>
          <w:sz w:val="20"/>
          <w:szCs w:val="20"/>
        </w:rPr>
        <w:t xml:space="preserve">Bringing and using unauthorized notes during an exam </w:t>
      </w:r>
    </w:p>
    <w:p w:rsidR="00FD6BFA" w:rsidRPr="006E39C2" w:rsidRDefault="00FD6BFA" w:rsidP="00FD6BFA">
      <w:pPr>
        <w:rPr>
          <w:rFonts w:cs="Arial"/>
          <w:sz w:val="20"/>
          <w:szCs w:val="20"/>
        </w:rPr>
      </w:pPr>
      <w:r w:rsidRPr="006E39C2">
        <w:rPr>
          <w:rFonts w:cs="Arial"/>
          <w:i/>
          <w:sz w:val="20"/>
          <w:szCs w:val="20"/>
          <w:u w:val="single"/>
        </w:rPr>
        <w:t>Fabrication</w:t>
      </w:r>
      <w:r w:rsidRPr="006E39C2">
        <w:rPr>
          <w:rFonts w:cs="Arial"/>
          <w:sz w:val="20"/>
          <w:szCs w:val="20"/>
        </w:rPr>
        <w:t xml:space="preserve">: </w:t>
      </w:r>
      <w:r>
        <w:rPr>
          <w:rFonts w:cs="Arial"/>
          <w:sz w:val="20"/>
          <w:szCs w:val="20"/>
        </w:rPr>
        <w:t xml:space="preserve"> </w:t>
      </w:r>
      <w:r w:rsidRPr="006E39C2">
        <w:rPr>
          <w:rFonts w:cs="Arial"/>
          <w:sz w:val="20"/>
          <w:szCs w:val="20"/>
        </w:rPr>
        <w:t>Falsification or creation of data, research</w:t>
      </w:r>
      <w:r w:rsidR="005105D7">
        <w:rPr>
          <w:rFonts w:cs="Arial"/>
          <w:sz w:val="20"/>
          <w:szCs w:val="20"/>
        </w:rPr>
        <w:t>, or resources</w:t>
      </w:r>
      <w:r w:rsidR="00B0626B">
        <w:rPr>
          <w:rFonts w:cs="Arial"/>
          <w:sz w:val="20"/>
          <w:szCs w:val="20"/>
        </w:rPr>
        <w:t>,</w:t>
      </w:r>
      <w:r w:rsidR="005105D7">
        <w:rPr>
          <w:rFonts w:cs="Arial"/>
          <w:sz w:val="20"/>
          <w:szCs w:val="20"/>
        </w:rPr>
        <w:t xml:space="preserve"> or altering</w:t>
      </w:r>
      <w:r w:rsidRPr="006E39C2">
        <w:rPr>
          <w:rFonts w:cs="Arial"/>
          <w:sz w:val="20"/>
          <w:szCs w:val="20"/>
        </w:rPr>
        <w:t xml:space="preserve"> graded work without the prior c</w:t>
      </w:r>
      <w:r>
        <w:rPr>
          <w:rFonts w:cs="Arial"/>
          <w:sz w:val="20"/>
          <w:szCs w:val="20"/>
        </w:rPr>
        <w:t>onsent of the course instructor</w:t>
      </w:r>
    </w:p>
    <w:p w:rsidR="00FD6BFA" w:rsidRPr="006E39C2" w:rsidRDefault="00FD6BFA" w:rsidP="000C7CE0">
      <w:pPr>
        <w:pStyle w:val="ListParagraph"/>
        <w:numPr>
          <w:ilvl w:val="0"/>
          <w:numId w:val="20"/>
        </w:numPr>
        <w:spacing w:line="276" w:lineRule="auto"/>
        <w:rPr>
          <w:rFonts w:cs="Arial"/>
          <w:sz w:val="20"/>
          <w:szCs w:val="20"/>
        </w:rPr>
      </w:pPr>
      <w:r w:rsidRPr="006E39C2">
        <w:rPr>
          <w:rFonts w:cs="Arial"/>
          <w:sz w:val="20"/>
          <w:szCs w:val="20"/>
        </w:rPr>
        <w:t xml:space="preserve">Making </w:t>
      </w:r>
      <w:r w:rsidR="005105D7">
        <w:rPr>
          <w:rFonts w:cs="Arial"/>
          <w:sz w:val="20"/>
          <w:szCs w:val="20"/>
        </w:rPr>
        <w:t>up a reference for a references</w:t>
      </w:r>
      <w:r w:rsidRPr="006E39C2">
        <w:rPr>
          <w:rFonts w:cs="Arial"/>
          <w:sz w:val="20"/>
          <w:szCs w:val="20"/>
        </w:rPr>
        <w:t xml:space="preserve"> page </w:t>
      </w:r>
    </w:p>
    <w:p w:rsidR="00FD6BFA" w:rsidRPr="006E39C2" w:rsidRDefault="00FD6BFA" w:rsidP="000C7CE0">
      <w:pPr>
        <w:pStyle w:val="ListParagraph"/>
        <w:numPr>
          <w:ilvl w:val="0"/>
          <w:numId w:val="20"/>
        </w:numPr>
        <w:spacing w:line="276" w:lineRule="auto"/>
        <w:rPr>
          <w:rFonts w:cs="Arial"/>
          <w:sz w:val="20"/>
          <w:szCs w:val="20"/>
        </w:rPr>
      </w:pPr>
      <w:r w:rsidRPr="006E39C2">
        <w:rPr>
          <w:rFonts w:cs="Arial"/>
          <w:sz w:val="20"/>
          <w:szCs w:val="20"/>
        </w:rPr>
        <w:t xml:space="preserve">Making up statistics or facts for academic work </w:t>
      </w:r>
    </w:p>
    <w:p w:rsidR="00FD6BFA" w:rsidRPr="006E39C2" w:rsidRDefault="00FD6BFA" w:rsidP="00FD6BFA">
      <w:pPr>
        <w:rPr>
          <w:rFonts w:cs="Arial"/>
          <w:sz w:val="20"/>
          <w:szCs w:val="20"/>
        </w:rPr>
      </w:pPr>
      <w:r w:rsidRPr="006E39C2">
        <w:rPr>
          <w:rFonts w:cs="Arial"/>
          <w:i/>
          <w:sz w:val="20"/>
          <w:szCs w:val="20"/>
          <w:u w:val="single"/>
        </w:rPr>
        <w:t>Aid of Academic Dishonesty</w:t>
      </w:r>
      <w:r w:rsidRPr="006E39C2">
        <w:rPr>
          <w:rFonts w:cs="Arial"/>
          <w:sz w:val="20"/>
          <w:szCs w:val="20"/>
        </w:rPr>
        <w:t xml:space="preserve">: </w:t>
      </w:r>
      <w:r>
        <w:rPr>
          <w:rFonts w:cs="Arial"/>
          <w:sz w:val="20"/>
          <w:szCs w:val="20"/>
        </w:rPr>
        <w:t xml:space="preserve"> </w:t>
      </w:r>
      <w:r w:rsidRPr="006E39C2">
        <w:rPr>
          <w:rFonts w:cs="Arial"/>
          <w:sz w:val="20"/>
          <w:szCs w:val="20"/>
        </w:rPr>
        <w:t>Intentionally facilitating plagiarism, cheating, or fabrication</w:t>
      </w:r>
    </w:p>
    <w:p w:rsidR="00FD6BFA" w:rsidRPr="006E39C2" w:rsidRDefault="00FD6BFA" w:rsidP="000C7CE0">
      <w:pPr>
        <w:pStyle w:val="ListParagraph"/>
        <w:numPr>
          <w:ilvl w:val="0"/>
          <w:numId w:val="21"/>
        </w:numPr>
        <w:spacing w:line="276" w:lineRule="auto"/>
        <w:rPr>
          <w:rFonts w:cs="Arial"/>
          <w:sz w:val="20"/>
          <w:szCs w:val="20"/>
        </w:rPr>
      </w:pPr>
      <w:r w:rsidRPr="006E39C2">
        <w:rPr>
          <w:rFonts w:cs="Arial"/>
          <w:sz w:val="20"/>
          <w:szCs w:val="20"/>
        </w:rPr>
        <w:t>H</w:t>
      </w:r>
      <w:r w:rsidR="00B0626B">
        <w:rPr>
          <w:rFonts w:cs="Arial"/>
          <w:sz w:val="20"/>
          <w:szCs w:val="20"/>
        </w:rPr>
        <w:t>elping another person do a take-</w:t>
      </w:r>
      <w:r w:rsidRPr="006E39C2">
        <w:rPr>
          <w:rFonts w:cs="Arial"/>
          <w:sz w:val="20"/>
          <w:szCs w:val="20"/>
        </w:rPr>
        <w:t xml:space="preserve">home exam </w:t>
      </w:r>
    </w:p>
    <w:p w:rsidR="00FD6BFA" w:rsidRPr="006E39C2" w:rsidRDefault="00FD6BFA" w:rsidP="000C7CE0">
      <w:pPr>
        <w:pStyle w:val="ListParagraph"/>
        <w:numPr>
          <w:ilvl w:val="0"/>
          <w:numId w:val="21"/>
        </w:numPr>
        <w:spacing w:line="276" w:lineRule="auto"/>
        <w:rPr>
          <w:rFonts w:cs="Arial"/>
          <w:sz w:val="20"/>
          <w:szCs w:val="20"/>
        </w:rPr>
      </w:pPr>
      <w:r w:rsidRPr="006E39C2">
        <w:rPr>
          <w:rFonts w:cs="Arial"/>
          <w:sz w:val="20"/>
          <w:szCs w:val="20"/>
        </w:rPr>
        <w:t xml:space="preserve">Giving answers to an exam </w:t>
      </w:r>
    </w:p>
    <w:p w:rsidR="00FD6BFA" w:rsidRPr="006E39C2" w:rsidRDefault="00FD6BFA" w:rsidP="000C7CE0">
      <w:pPr>
        <w:pStyle w:val="ListParagraph"/>
        <w:numPr>
          <w:ilvl w:val="0"/>
          <w:numId w:val="21"/>
        </w:numPr>
        <w:spacing w:line="276" w:lineRule="auto"/>
        <w:rPr>
          <w:rFonts w:cs="Arial"/>
          <w:sz w:val="20"/>
          <w:szCs w:val="20"/>
        </w:rPr>
      </w:pPr>
      <w:r w:rsidRPr="006E39C2">
        <w:rPr>
          <w:rFonts w:cs="Arial"/>
          <w:sz w:val="20"/>
          <w:szCs w:val="20"/>
        </w:rPr>
        <w:t xml:space="preserve">Collaborating with others on work that is supposed to </w:t>
      </w:r>
      <w:r w:rsidRPr="00F71704">
        <w:rPr>
          <w:rFonts w:cs="Arial"/>
          <w:noProof/>
          <w:sz w:val="20"/>
          <w:szCs w:val="20"/>
        </w:rPr>
        <w:t>be completed</w:t>
      </w:r>
      <w:r w:rsidRPr="006E39C2">
        <w:rPr>
          <w:rFonts w:cs="Arial"/>
          <w:sz w:val="20"/>
          <w:szCs w:val="20"/>
        </w:rPr>
        <w:t xml:space="preserve"> independently </w:t>
      </w:r>
    </w:p>
    <w:p w:rsidR="00FD6BFA" w:rsidRPr="006E39C2" w:rsidRDefault="00FD6BFA" w:rsidP="00FD6BFA">
      <w:pPr>
        <w:rPr>
          <w:rFonts w:cs="Arial"/>
          <w:sz w:val="20"/>
          <w:szCs w:val="20"/>
        </w:rPr>
      </w:pPr>
      <w:r w:rsidRPr="006E39C2">
        <w:rPr>
          <w:rFonts w:cs="Arial"/>
          <w:i/>
          <w:sz w:val="20"/>
          <w:szCs w:val="20"/>
          <w:u w:val="single"/>
        </w:rPr>
        <w:t>Bribery</w:t>
      </w:r>
      <w:r w:rsidR="00D53E64">
        <w:rPr>
          <w:rFonts w:cs="Arial"/>
          <w:sz w:val="20"/>
          <w:szCs w:val="20"/>
        </w:rPr>
        <w:t xml:space="preserve">:   </w:t>
      </w:r>
      <w:r w:rsidRPr="006E39C2">
        <w:rPr>
          <w:rFonts w:cs="Arial"/>
          <w:sz w:val="20"/>
          <w:szCs w:val="20"/>
        </w:rPr>
        <w:t>Providing, offering, or taking rewards in exchange for a grade, an assignment</w:t>
      </w:r>
      <w:r w:rsidR="006D2A40">
        <w:rPr>
          <w:rFonts w:cs="Arial"/>
          <w:sz w:val="20"/>
          <w:szCs w:val="20"/>
        </w:rPr>
        <w:t>,</w:t>
      </w:r>
      <w:r w:rsidRPr="006E39C2">
        <w:rPr>
          <w:rFonts w:cs="Arial"/>
          <w:sz w:val="20"/>
          <w:szCs w:val="20"/>
        </w:rPr>
        <w:t xml:space="preserve"> or the aid of academic dishonesty.</w:t>
      </w:r>
    </w:p>
    <w:p w:rsidR="00FD6BFA" w:rsidRPr="006E39C2" w:rsidRDefault="00FD6BFA" w:rsidP="000C7CE0">
      <w:pPr>
        <w:pStyle w:val="ListParagraph"/>
        <w:numPr>
          <w:ilvl w:val="0"/>
          <w:numId w:val="22"/>
        </w:numPr>
        <w:spacing w:line="276" w:lineRule="auto"/>
        <w:rPr>
          <w:rFonts w:cs="Arial"/>
          <w:sz w:val="20"/>
          <w:szCs w:val="20"/>
        </w:rPr>
      </w:pPr>
      <w:r w:rsidRPr="006E39C2">
        <w:rPr>
          <w:rFonts w:cs="Arial"/>
          <w:sz w:val="20"/>
          <w:szCs w:val="20"/>
        </w:rPr>
        <w:t>Paying a student to do wo</w:t>
      </w:r>
      <w:r w:rsidR="0005116F">
        <w:rPr>
          <w:rFonts w:cs="Arial"/>
          <w:sz w:val="20"/>
          <w:szCs w:val="20"/>
        </w:rPr>
        <w:t>rk on one’s</w:t>
      </w:r>
      <w:r w:rsidRPr="006E39C2">
        <w:rPr>
          <w:rFonts w:cs="Arial"/>
          <w:sz w:val="20"/>
          <w:szCs w:val="20"/>
        </w:rPr>
        <w:t xml:space="preserve"> behalf </w:t>
      </w:r>
    </w:p>
    <w:p w:rsidR="00FD6BFA" w:rsidRPr="006E39C2" w:rsidRDefault="00FD6BFA" w:rsidP="000C7CE0">
      <w:pPr>
        <w:pStyle w:val="ListParagraph"/>
        <w:numPr>
          <w:ilvl w:val="0"/>
          <w:numId w:val="22"/>
        </w:numPr>
        <w:spacing w:line="276" w:lineRule="auto"/>
        <w:rPr>
          <w:rFonts w:cs="Arial"/>
          <w:sz w:val="20"/>
          <w:szCs w:val="20"/>
        </w:rPr>
      </w:pPr>
      <w:r w:rsidRPr="006E39C2">
        <w:rPr>
          <w:rFonts w:cs="Arial"/>
          <w:sz w:val="20"/>
          <w:szCs w:val="20"/>
        </w:rPr>
        <w:t xml:space="preserve">Attempting to pay a teacher to change a grade </w:t>
      </w:r>
    </w:p>
    <w:p w:rsidR="00FD6BFA" w:rsidRPr="006E39C2" w:rsidRDefault="00FD6BFA" w:rsidP="00FD6BFA">
      <w:pPr>
        <w:rPr>
          <w:rFonts w:cs="Arial"/>
          <w:sz w:val="20"/>
          <w:szCs w:val="20"/>
        </w:rPr>
      </w:pPr>
      <w:r w:rsidRPr="006E39C2">
        <w:rPr>
          <w:rFonts w:cs="Arial"/>
          <w:i/>
          <w:sz w:val="20"/>
          <w:szCs w:val="20"/>
          <w:u w:val="single"/>
        </w:rPr>
        <w:t>Threat</w:t>
      </w:r>
      <w:r w:rsidRPr="006E39C2">
        <w:rPr>
          <w:rFonts w:cs="Arial"/>
          <w:sz w:val="20"/>
          <w:szCs w:val="20"/>
        </w:rPr>
        <w:t xml:space="preserve">: </w:t>
      </w:r>
      <w:r>
        <w:rPr>
          <w:rFonts w:cs="Arial"/>
          <w:sz w:val="20"/>
          <w:szCs w:val="20"/>
        </w:rPr>
        <w:t xml:space="preserve"> </w:t>
      </w:r>
      <w:r w:rsidRPr="006E39C2">
        <w:rPr>
          <w:rFonts w:cs="Arial"/>
          <w:sz w:val="20"/>
          <w:szCs w:val="20"/>
        </w:rPr>
        <w:t xml:space="preserve">An attempt to intimidate a student, staff, or faculty member for the purpose of receiving an unearned grade or </w:t>
      </w:r>
      <w:r w:rsidRPr="00F71704">
        <w:rPr>
          <w:rFonts w:cs="Arial"/>
          <w:noProof/>
          <w:sz w:val="20"/>
          <w:szCs w:val="20"/>
        </w:rPr>
        <w:t>in an effort to</w:t>
      </w:r>
      <w:r w:rsidRPr="006E39C2">
        <w:rPr>
          <w:rFonts w:cs="Arial"/>
          <w:sz w:val="20"/>
          <w:szCs w:val="20"/>
        </w:rPr>
        <w:t xml:space="preserve"> prevent the reporting of an Honor Code violation.</w:t>
      </w:r>
    </w:p>
    <w:p w:rsidR="00FD6BFA" w:rsidRDefault="00FD6BFA" w:rsidP="00FD6BFA">
      <w:pPr>
        <w:rPr>
          <w:rFonts w:cs="Arial"/>
          <w:sz w:val="20"/>
          <w:szCs w:val="20"/>
        </w:rPr>
      </w:pPr>
      <w:r w:rsidRPr="006E39C2">
        <w:rPr>
          <w:rFonts w:cs="Arial"/>
          <w:i/>
          <w:sz w:val="20"/>
          <w:szCs w:val="20"/>
          <w:u w:val="single"/>
        </w:rPr>
        <w:t>Lying</w:t>
      </w:r>
      <w:r w:rsidRPr="006E39C2">
        <w:rPr>
          <w:rFonts w:cs="Arial"/>
          <w:sz w:val="20"/>
          <w:szCs w:val="20"/>
        </w:rPr>
        <w:t xml:space="preserve">: </w:t>
      </w:r>
      <w:r>
        <w:rPr>
          <w:rFonts w:cs="Arial"/>
          <w:sz w:val="20"/>
          <w:szCs w:val="20"/>
        </w:rPr>
        <w:t xml:space="preserve"> </w:t>
      </w:r>
      <w:r w:rsidRPr="006E39C2">
        <w:rPr>
          <w:rFonts w:cs="Arial"/>
          <w:sz w:val="20"/>
          <w:szCs w:val="20"/>
        </w:rPr>
        <w:t>Deliberate falsification with the in</w:t>
      </w:r>
      <w:r w:rsidR="00B0626B">
        <w:rPr>
          <w:rFonts w:cs="Arial"/>
          <w:sz w:val="20"/>
          <w:szCs w:val="20"/>
        </w:rPr>
        <w:t>tent to deceive in written or</w:t>
      </w:r>
      <w:r w:rsidRPr="006E39C2">
        <w:rPr>
          <w:rFonts w:cs="Arial"/>
          <w:sz w:val="20"/>
          <w:szCs w:val="20"/>
        </w:rPr>
        <w:t xml:space="preserve"> verbal form as it applies to an academic submission.</w:t>
      </w:r>
    </w:p>
    <w:p w:rsidR="006B093D" w:rsidRDefault="006B093D" w:rsidP="00FD6BFA">
      <w:pPr>
        <w:rPr>
          <w:rFonts w:cs="Arial"/>
          <w:sz w:val="20"/>
          <w:szCs w:val="20"/>
        </w:rPr>
      </w:pPr>
    </w:p>
    <w:p w:rsidR="006B093D" w:rsidRPr="00500A0F" w:rsidRDefault="006B093D" w:rsidP="00625838">
      <w:pPr>
        <w:widowControl w:val="0"/>
        <w:rPr>
          <w:rFonts w:cs="Arial"/>
          <w:b/>
          <w:sz w:val="20"/>
          <w:szCs w:val="20"/>
        </w:rPr>
      </w:pPr>
      <w:r w:rsidRPr="00500A0F">
        <w:rPr>
          <w:rFonts w:cs="Arial"/>
          <w:b/>
          <w:sz w:val="20"/>
          <w:szCs w:val="20"/>
        </w:rPr>
        <w:t>Cleary University’s Policy on Reusing Work</w:t>
      </w:r>
    </w:p>
    <w:p w:rsidR="00625838" w:rsidRDefault="006B093D" w:rsidP="00625838">
      <w:pPr>
        <w:widowControl w:val="0"/>
        <w:rPr>
          <w:rFonts w:cs="Arial"/>
          <w:sz w:val="20"/>
          <w:szCs w:val="20"/>
        </w:rPr>
      </w:pPr>
      <w:r w:rsidRPr="00500A0F">
        <w:rPr>
          <w:rFonts w:cs="Arial"/>
          <w:sz w:val="20"/>
          <w:szCs w:val="20"/>
        </w:rPr>
        <w:t xml:space="preserve">Self-plagiarism </w:t>
      </w:r>
      <w:r w:rsidRPr="00F71704">
        <w:rPr>
          <w:rFonts w:cs="Arial"/>
          <w:noProof/>
          <w:sz w:val="20"/>
          <w:szCs w:val="20"/>
        </w:rPr>
        <w:t>is defined</w:t>
      </w:r>
      <w:r w:rsidRPr="00500A0F">
        <w:rPr>
          <w:rFonts w:cs="Arial"/>
          <w:sz w:val="20"/>
          <w:szCs w:val="20"/>
        </w:rPr>
        <w:t xml:space="preserve"> as reusing a significant, identical, or nearly identical portion of a student’s </w:t>
      </w:r>
      <w:r w:rsidRPr="00F71704">
        <w:rPr>
          <w:rFonts w:cs="Arial"/>
          <w:noProof/>
          <w:sz w:val="20"/>
          <w:szCs w:val="20"/>
        </w:rPr>
        <w:t>own</w:t>
      </w:r>
      <w:r w:rsidRPr="00500A0F">
        <w:rPr>
          <w:rFonts w:cs="Arial"/>
          <w:sz w:val="20"/>
          <w:szCs w:val="20"/>
        </w:rPr>
        <w:t xml:space="preserve"> work without acknowledging that s/he has done so, or without citing the original work. One example of self-plagiarism is turning in the same paper (or substantial parts of the paper) for two courses without getting per</w:t>
      </w:r>
      <w:r w:rsidR="00D53E64">
        <w:rPr>
          <w:rFonts w:cs="Arial"/>
          <w:sz w:val="20"/>
          <w:szCs w:val="20"/>
        </w:rPr>
        <w:t>mission from the instructor.</w:t>
      </w:r>
    </w:p>
    <w:p w:rsidR="006B093D" w:rsidRPr="00500A0F" w:rsidRDefault="00D53E64" w:rsidP="00625838">
      <w:pPr>
        <w:widowControl w:val="0"/>
        <w:rPr>
          <w:rFonts w:cs="Arial"/>
          <w:sz w:val="20"/>
          <w:szCs w:val="20"/>
        </w:rPr>
      </w:pPr>
      <w:r>
        <w:rPr>
          <w:rFonts w:cs="Arial"/>
          <w:sz w:val="20"/>
          <w:szCs w:val="20"/>
        </w:rPr>
        <w:t xml:space="preserve">  </w:t>
      </w:r>
    </w:p>
    <w:p w:rsidR="006B093D" w:rsidRDefault="006B093D" w:rsidP="00625838">
      <w:pPr>
        <w:widowControl w:val="0"/>
        <w:rPr>
          <w:rFonts w:cs="Arial"/>
          <w:sz w:val="20"/>
          <w:szCs w:val="20"/>
        </w:rPr>
      </w:pPr>
      <w:r w:rsidRPr="00500A0F">
        <w:rPr>
          <w:rFonts w:cs="Arial"/>
          <w:sz w:val="20"/>
          <w:szCs w:val="20"/>
        </w:rPr>
        <w:t xml:space="preserve">During his/her studies at Cleary, a student may be asked to write on the same topic in multiple classes. In this case, his/her writing is expected to reflect new insights and conclusions to demonstrate critical thinking and intellectual growth. Cleary University recognizes that there may be times when there may be some overlap in assignments in different classes. </w:t>
      </w:r>
    </w:p>
    <w:p w:rsidR="00625838" w:rsidRPr="00500A0F" w:rsidRDefault="00625838" w:rsidP="00625838">
      <w:pPr>
        <w:widowControl w:val="0"/>
        <w:rPr>
          <w:rFonts w:cs="Arial"/>
          <w:sz w:val="20"/>
          <w:szCs w:val="20"/>
        </w:rPr>
      </w:pPr>
    </w:p>
    <w:p w:rsidR="006B093D" w:rsidRDefault="006B093D" w:rsidP="00625838">
      <w:pPr>
        <w:widowControl w:val="0"/>
        <w:rPr>
          <w:rFonts w:cs="Arial"/>
          <w:sz w:val="20"/>
          <w:szCs w:val="20"/>
        </w:rPr>
      </w:pPr>
      <w:r w:rsidRPr="005B00EC">
        <w:rPr>
          <w:rFonts w:cs="Arial"/>
          <w:sz w:val="20"/>
          <w:szCs w:val="20"/>
        </w:rPr>
        <w:t xml:space="preserve">In cases where a student would like to use previous work from another class, he/she must (1) receive permission to use previous work from the instructor of the current course (2) appropriately cites the recycled work.  If the student fails to follow this protocol, then the submitted work, recycled from another course, will be considered plagiarized. </w:t>
      </w:r>
    </w:p>
    <w:p w:rsidR="00625838" w:rsidRPr="005B00EC" w:rsidRDefault="00625838" w:rsidP="00625838">
      <w:pPr>
        <w:widowControl w:val="0"/>
        <w:rPr>
          <w:rFonts w:cs="Arial"/>
          <w:sz w:val="20"/>
          <w:szCs w:val="20"/>
        </w:rPr>
      </w:pPr>
    </w:p>
    <w:p w:rsidR="00625838" w:rsidRDefault="006B093D" w:rsidP="00625838">
      <w:pPr>
        <w:widowControl w:val="0"/>
        <w:rPr>
          <w:rFonts w:cs="Arial"/>
          <w:sz w:val="20"/>
          <w:szCs w:val="20"/>
        </w:rPr>
      </w:pPr>
      <w:r w:rsidRPr="00F71704">
        <w:rPr>
          <w:rFonts w:cs="Arial"/>
          <w:noProof/>
          <w:sz w:val="20"/>
          <w:szCs w:val="20"/>
        </w:rPr>
        <w:t>To cite or quote pre</w:t>
      </w:r>
      <w:r w:rsidR="0079422A" w:rsidRPr="00F71704">
        <w:rPr>
          <w:rFonts w:cs="Arial"/>
          <w:noProof/>
          <w:sz w:val="20"/>
          <w:szCs w:val="20"/>
        </w:rPr>
        <w:t>vious work</w:t>
      </w:r>
      <w:r w:rsidR="0079422A">
        <w:rPr>
          <w:rFonts w:cs="Arial"/>
          <w:sz w:val="20"/>
          <w:szCs w:val="20"/>
        </w:rPr>
        <w:t>, the previous course</w:t>
      </w:r>
      <w:r w:rsidRPr="005B00EC">
        <w:rPr>
          <w:rFonts w:cs="Arial"/>
          <w:sz w:val="20"/>
          <w:szCs w:val="20"/>
        </w:rPr>
        <w:t xml:space="preserve">work should </w:t>
      </w:r>
      <w:r w:rsidRPr="00F71704">
        <w:rPr>
          <w:rFonts w:cs="Arial"/>
          <w:noProof/>
          <w:sz w:val="20"/>
          <w:szCs w:val="20"/>
        </w:rPr>
        <w:t>be cited</w:t>
      </w:r>
      <w:r w:rsidRPr="005B00EC">
        <w:rPr>
          <w:rFonts w:cs="Arial"/>
          <w:sz w:val="20"/>
          <w:szCs w:val="20"/>
        </w:rPr>
        <w:t xml:space="preserve"> as an unpublished paper with the student as the author.  Please refer to the APA </w:t>
      </w:r>
      <w:r w:rsidR="009108E4">
        <w:rPr>
          <w:rFonts w:cs="Arial"/>
          <w:noProof/>
          <w:sz w:val="20"/>
          <w:szCs w:val="20"/>
        </w:rPr>
        <w:t>P</w:t>
      </w:r>
      <w:r w:rsidRPr="009108E4">
        <w:rPr>
          <w:rFonts w:cs="Arial"/>
          <w:noProof/>
          <w:sz w:val="20"/>
          <w:szCs w:val="20"/>
        </w:rPr>
        <w:t>ublication</w:t>
      </w:r>
      <w:r w:rsidRPr="005B00EC">
        <w:rPr>
          <w:rFonts w:cs="Arial"/>
          <w:sz w:val="20"/>
          <w:szCs w:val="20"/>
        </w:rPr>
        <w:t xml:space="preserve"> </w:t>
      </w:r>
      <w:r w:rsidRPr="00F71704">
        <w:rPr>
          <w:rFonts w:cs="Arial"/>
          <w:noProof/>
          <w:sz w:val="20"/>
          <w:szCs w:val="20"/>
        </w:rPr>
        <w:t>manual</w:t>
      </w:r>
      <w:r w:rsidRPr="005B00EC">
        <w:rPr>
          <w:rFonts w:cs="Arial"/>
          <w:sz w:val="20"/>
          <w:szCs w:val="20"/>
        </w:rPr>
        <w:t xml:space="preserve"> or NoodleTools for the specific format.</w:t>
      </w:r>
    </w:p>
    <w:p w:rsidR="00625838" w:rsidRDefault="00625838" w:rsidP="00625838">
      <w:pPr>
        <w:widowControl w:val="0"/>
        <w:rPr>
          <w:rFonts w:cs="Arial"/>
          <w:sz w:val="20"/>
          <w:szCs w:val="20"/>
        </w:rPr>
      </w:pPr>
    </w:p>
    <w:p w:rsidR="001E709B" w:rsidRPr="00625838" w:rsidRDefault="00FD6BFA" w:rsidP="00625838">
      <w:pPr>
        <w:widowControl w:val="0"/>
        <w:rPr>
          <w:rFonts w:cs="Arial"/>
          <w:sz w:val="20"/>
          <w:szCs w:val="20"/>
        </w:rPr>
      </w:pPr>
      <w:r w:rsidRPr="00B0626B">
        <w:rPr>
          <w:rFonts w:cs="Arial"/>
          <w:i/>
          <w:iCs/>
          <w:sz w:val="20"/>
          <w:szCs w:val="20"/>
        </w:rPr>
        <w:t>PLEASE NOTE: Academically dishonest behaviors include, but are not limited to, the brief examples described above. If a student has a specific concern about what constitutes aca</w:t>
      </w:r>
      <w:r w:rsidR="001801BC" w:rsidRPr="00B0626B">
        <w:rPr>
          <w:rFonts w:cs="Arial"/>
          <w:i/>
          <w:iCs/>
          <w:sz w:val="20"/>
          <w:szCs w:val="20"/>
        </w:rPr>
        <w:t>demic dishonesty we encourage her to speak with her</w:t>
      </w:r>
      <w:r w:rsidR="005105D7" w:rsidRPr="00B0626B">
        <w:rPr>
          <w:rFonts w:cs="Arial"/>
          <w:i/>
          <w:iCs/>
          <w:sz w:val="20"/>
          <w:szCs w:val="20"/>
        </w:rPr>
        <w:t xml:space="preserve"> instructor</w:t>
      </w:r>
      <w:r w:rsidR="001801BC" w:rsidRPr="00B0626B">
        <w:rPr>
          <w:rFonts w:cs="Arial"/>
          <w:i/>
          <w:iCs/>
          <w:sz w:val="20"/>
          <w:szCs w:val="20"/>
        </w:rPr>
        <w:t xml:space="preserve"> or if she does</w:t>
      </w:r>
      <w:r w:rsidRPr="00B0626B">
        <w:rPr>
          <w:rFonts w:cs="Arial"/>
          <w:i/>
          <w:iCs/>
          <w:sz w:val="20"/>
          <w:szCs w:val="20"/>
        </w:rPr>
        <w:t xml:space="preserve"> not fee</w:t>
      </w:r>
      <w:r w:rsidR="001801BC" w:rsidRPr="00B0626B">
        <w:rPr>
          <w:rFonts w:cs="Arial"/>
          <w:i/>
          <w:iCs/>
          <w:sz w:val="20"/>
          <w:szCs w:val="20"/>
        </w:rPr>
        <w:t xml:space="preserve">l comfortable doing </w:t>
      </w:r>
      <w:r w:rsidR="001801BC" w:rsidRPr="009108E4">
        <w:rPr>
          <w:rFonts w:cs="Arial"/>
          <w:i/>
          <w:iCs/>
          <w:noProof/>
          <w:sz w:val="20"/>
          <w:szCs w:val="20"/>
        </w:rPr>
        <w:t>so</w:t>
      </w:r>
      <w:r w:rsidR="001801BC" w:rsidRPr="00B0626B">
        <w:rPr>
          <w:rFonts w:cs="Arial"/>
          <w:i/>
          <w:iCs/>
          <w:sz w:val="20"/>
          <w:szCs w:val="20"/>
        </w:rPr>
        <w:t xml:space="preserve"> then she</w:t>
      </w:r>
      <w:r w:rsidRPr="00B0626B">
        <w:rPr>
          <w:rFonts w:cs="Arial"/>
          <w:i/>
          <w:iCs/>
          <w:sz w:val="20"/>
          <w:szCs w:val="20"/>
        </w:rPr>
        <w:t xml:space="preserve"> </w:t>
      </w:r>
      <w:r w:rsidR="00F62805" w:rsidRPr="00B0626B">
        <w:rPr>
          <w:rFonts w:cs="Arial"/>
          <w:i/>
          <w:iCs/>
          <w:sz w:val="20"/>
          <w:szCs w:val="20"/>
        </w:rPr>
        <w:t xml:space="preserve">may </w:t>
      </w:r>
      <w:r w:rsidR="00866C1D" w:rsidRPr="00B0626B">
        <w:rPr>
          <w:rFonts w:cs="Arial"/>
          <w:i/>
          <w:iCs/>
          <w:sz w:val="20"/>
          <w:szCs w:val="20"/>
        </w:rPr>
        <w:t xml:space="preserve">contact the </w:t>
      </w:r>
      <w:r w:rsidR="009108E4">
        <w:rPr>
          <w:rFonts w:cs="Arial"/>
          <w:i/>
          <w:iCs/>
          <w:noProof/>
          <w:sz w:val="20"/>
          <w:szCs w:val="20"/>
        </w:rPr>
        <w:t>P</w:t>
      </w:r>
      <w:r w:rsidR="001E79FF" w:rsidRPr="009108E4">
        <w:rPr>
          <w:rFonts w:cs="Arial"/>
          <w:i/>
          <w:iCs/>
          <w:noProof/>
          <w:sz w:val="20"/>
          <w:szCs w:val="20"/>
        </w:rPr>
        <w:t>rovost</w:t>
      </w:r>
      <w:r w:rsidR="001E79FF">
        <w:rPr>
          <w:rFonts w:cs="Arial"/>
          <w:i/>
          <w:iCs/>
          <w:sz w:val="20"/>
          <w:szCs w:val="20"/>
        </w:rPr>
        <w:t>/</w:t>
      </w:r>
      <w:r w:rsidR="00866C1D" w:rsidRPr="00B0626B">
        <w:rPr>
          <w:rFonts w:cs="Arial"/>
          <w:i/>
          <w:iCs/>
          <w:sz w:val="20"/>
          <w:szCs w:val="20"/>
        </w:rPr>
        <w:t>designated d</w:t>
      </w:r>
      <w:r w:rsidR="00F62805" w:rsidRPr="00B0626B">
        <w:rPr>
          <w:rFonts w:cs="Arial"/>
          <w:i/>
          <w:iCs/>
          <w:sz w:val="20"/>
          <w:szCs w:val="20"/>
        </w:rPr>
        <w:t>ean</w:t>
      </w:r>
      <w:r w:rsidRPr="00B0626B">
        <w:rPr>
          <w:rFonts w:cs="Arial"/>
          <w:i/>
          <w:iCs/>
          <w:sz w:val="20"/>
          <w:szCs w:val="20"/>
        </w:rPr>
        <w:t xml:space="preserve"> for further clarification.</w:t>
      </w:r>
    </w:p>
    <w:p w:rsidR="00CE33DA" w:rsidRPr="00B0626B" w:rsidRDefault="00CE33DA">
      <w:pPr>
        <w:rPr>
          <w:rFonts w:cs="Arial"/>
          <w:i/>
          <w:iCs/>
          <w:sz w:val="20"/>
          <w:szCs w:val="20"/>
        </w:rPr>
      </w:pPr>
    </w:p>
    <w:p w:rsidR="00F70563" w:rsidRDefault="00F70563">
      <w:pPr>
        <w:rPr>
          <w:rFonts w:cs="Arial"/>
          <w:b/>
          <w:bCs/>
          <w:i/>
          <w:iCs/>
          <w:szCs w:val="28"/>
        </w:rPr>
      </w:pPr>
      <w:bookmarkStart w:id="219" w:name="_Toc69633706"/>
      <w:r>
        <w:br w:type="page"/>
      </w:r>
    </w:p>
    <w:p w:rsidR="001E709B" w:rsidRPr="006A1C24" w:rsidRDefault="001E709B" w:rsidP="001E709B">
      <w:pPr>
        <w:pStyle w:val="Heading2"/>
        <w:rPr>
          <w:sz w:val="24"/>
        </w:rPr>
      </w:pPr>
      <w:bookmarkStart w:id="220" w:name="_Toc499127141"/>
      <w:r w:rsidRPr="006A1C24">
        <w:rPr>
          <w:sz w:val="24"/>
        </w:rPr>
        <w:lastRenderedPageBreak/>
        <w:t>Academic Consequences of Cheating or Plagiarism</w:t>
      </w:r>
      <w:bookmarkEnd w:id="219"/>
      <w:bookmarkEnd w:id="220"/>
    </w:p>
    <w:p w:rsidR="00FD6BFA" w:rsidRDefault="00FD6BFA" w:rsidP="00FD6BFA">
      <w:pPr>
        <w:rPr>
          <w:rFonts w:cs="Arial"/>
          <w:sz w:val="20"/>
        </w:rPr>
      </w:pPr>
      <w:r w:rsidRPr="006A1C24">
        <w:rPr>
          <w:rFonts w:cs="Arial"/>
          <w:sz w:val="20"/>
        </w:rPr>
        <w:t xml:space="preserve">Students are responsible for creating their </w:t>
      </w:r>
      <w:r w:rsidRPr="00F71704">
        <w:rPr>
          <w:rFonts w:cs="Arial"/>
          <w:noProof/>
          <w:sz w:val="20"/>
        </w:rPr>
        <w:t>own</w:t>
      </w:r>
      <w:r w:rsidRPr="006A1C24">
        <w:rPr>
          <w:rFonts w:cs="Arial"/>
          <w:sz w:val="20"/>
        </w:rPr>
        <w:t xml:space="preserve"> work and are prohibited from using the works of others without proper citation.  Students are expected to know and follow the University’s plagiarism policy as presented </w:t>
      </w:r>
      <w:r>
        <w:rPr>
          <w:rFonts w:cs="Arial"/>
          <w:sz w:val="20"/>
        </w:rPr>
        <w:t>within the Student Portal.</w:t>
      </w:r>
    </w:p>
    <w:p w:rsidR="00FD6BFA" w:rsidRPr="006A1C24" w:rsidRDefault="00FD6BFA" w:rsidP="00FD6BFA">
      <w:pPr>
        <w:rPr>
          <w:rFonts w:cs="Arial"/>
          <w:sz w:val="20"/>
        </w:rPr>
      </w:pPr>
    </w:p>
    <w:p w:rsidR="001E709B" w:rsidRPr="006A1C24" w:rsidRDefault="001E709B" w:rsidP="00F744B8">
      <w:pPr>
        <w:rPr>
          <w:sz w:val="20"/>
          <w:szCs w:val="22"/>
        </w:rPr>
      </w:pPr>
      <w:r w:rsidRPr="006A1C24">
        <w:rPr>
          <w:rFonts w:cs="Arial"/>
          <w:sz w:val="20"/>
        </w:rPr>
        <w:t>Cases involving violations of the plagia</w:t>
      </w:r>
      <w:r w:rsidR="005105D7">
        <w:rPr>
          <w:rFonts w:cs="Arial"/>
          <w:sz w:val="20"/>
        </w:rPr>
        <w:t xml:space="preserve">rism policy will </w:t>
      </w:r>
      <w:r w:rsidR="005105D7" w:rsidRPr="00F71704">
        <w:rPr>
          <w:rFonts w:cs="Arial"/>
          <w:noProof/>
          <w:sz w:val="20"/>
        </w:rPr>
        <w:t>be treated</w:t>
      </w:r>
      <w:r w:rsidR="005105D7">
        <w:rPr>
          <w:rFonts w:cs="Arial"/>
          <w:sz w:val="20"/>
        </w:rPr>
        <w:t xml:space="preserve"> as </w:t>
      </w:r>
      <w:r w:rsidRPr="006A1C24">
        <w:rPr>
          <w:rFonts w:cs="Arial"/>
          <w:sz w:val="20"/>
        </w:rPr>
        <w:t>con</w:t>
      </w:r>
      <w:r w:rsidR="005105D7">
        <w:rPr>
          <w:rFonts w:cs="Arial"/>
          <w:sz w:val="20"/>
        </w:rPr>
        <w:t>fidential</w:t>
      </w:r>
      <w:r w:rsidRPr="006A1C24">
        <w:rPr>
          <w:rFonts w:cs="Arial"/>
          <w:sz w:val="20"/>
        </w:rPr>
        <w:t xml:space="preserve">.  No discussions will take place other than </w:t>
      </w:r>
      <w:r w:rsidR="005105D7">
        <w:rPr>
          <w:rFonts w:cs="Arial"/>
          <w:sz w:val="20"/>
        </w:rPr>
        <w:t xml:space="preserve">those needed to determine responsibility </w:t>
      </w:r>
      <w:r w:rsidRPr="006A1C24">
        <w:rPr>
          <w:rFonts w:cs="Arial"/>
          <w:sz w:val="20"/>
        </w:rPr>
        <w:t xml:space="preserve">or appropriate sanction, and all records under the University’s control will </w:t>
      </w:r>
      <w:r w:rsidRPr="009108E4">
        <w:rPr>
          <w:rFonts w:cs="Arial"/>
          <w:noProof/>
          <w:sz w:val="20"/>
        </w:rPr>
        <w:t>be destroyed</w:t>
      </w:r>
      <w:r w:rsidRPr="006A1C24">
        <w:rPr>
          <w:rFonts w:cs="Arial"/>
          <w:sz w:val="20"/>
        </w:rPr>
        <w:t xml:space="preserve"> if the stude</w:t>
      </w:r>
      <w:r w:rsidR="005105D7">
        <w:rPr>
          <w:rFonts w:cs="Arial"/>
          <w:sz w:val="20"/>
        </w:rPr>
        <w:t>nt is exonerated.  There is no statute of limitations</w:t>
      </w:r>
      <w:r w:rsidRPr="006A1C24">
        <w:rPr>
          <w:rFonts w:cs="Arial"/>
          <w:sz w:val="20"/>
        </w:rPr>
        <w:t xml:space="preserve"> precluding faculty or staff from acting on the discovery of alleged violations during the </w:t>
      </w:r>
      <w:r w:rsidR="00243CEC">
        <w:rPr>
          <w:rFonts w:cs="Arial"/>
          <w:sz w:val="20"/>
        </w:rPr>
        <w:t>semester</w:t>
      </w:r>
      <w:r w:rsidRPr="006A1C24">
        <w:rPr>
          <w:rFonts w:cs="Arial"/>
          <w:sz w:val="20"/>
        </w:rPr>
        <w:t xml:space="preserve"> or subsequently, including after the student has graduated.</w:t>
      </w:r>
      <w:r w:rsidR="00B344C5">
        <w:rPr>
          <w:rFonts w:cs="Arial"/>
          <w:sz w:val="20"/>
        </w:rPr>
        <w:t xml:space="preserve"> </w:t>
      </w:r>
      <w:r w:rsidRPr="006A1C24">
        <w:rPr>
          <w:rFonts w:ascii="Times New Roman" w:hAnsi="Times New Roman"/>
          <w:sz w:val="20"/>
          <w:szCs w:val="22"/>
        </w:rPr>
        <w:t xml:space="preserve"> </w:t>
      </w:r>
      <w:r w:rsidRPr="006A1C24">
        <w:rPr>
          <w:sz w:val="20"/>
          <w:szCs w:val="22"/>
        </w:rPr>
        <w:t>Cleary University subscribes to Turnitin, a</w:t>
      </w:r>
      <w:r w:rsidR="009C66A9">
        <w:rPr>
          <w:sz w:val="20"/>
          <w:szCs w:val="22"/>
        </w:rPr>
        <w:t xml:space="preserve"> plagiarism prevention </w:t>
      </w:r>
      <w:r w:rsidR="00FE5060">
        <w:rPr>
          <w:sz w:val="20"/>
          <w:szCs w:val="22"/>
        </w:rPr>
        <w:t>service that</w:t>
      </w:r>
      <w:r w:rsidRPr="006A1C24">
        <w:rPr>
          <w:sz w:val="20"/>
          <w:szCs w:val="22"/>
        </w:rPr>
        <w:t xml:space="preserve"> instantly identifies unoriginal content.  If reviewed by Turnitin, an assignment should contain no more than 10% unoriginal content.</w:t>
      </w:r>
    </w:p>
    <w:p w:rsidR="000D375F" w:rsidRDefault="000D375F" w:rsidP="000D375F">
      <w:pPr>
        <w:rPr>
          <w:spacing w:val="5"/>
          <w:sz w:val="20"/>
          <w:szCs w:val="22"/>
        </w:rPr>
      </w:pPr>
    </w:p>
    <w:p w:rsidR="001E709B" w:rsidRPr="006A1C24" w:rsidRDefault="001E709B" w:rsidP="000D375F">
      <w:pPr>
        <w:rPr>
          <w:sz w:val="20"/>
          <w:szCs w:val="22"/>
        </w:rPr>
      </w:pPr>
      <w:r w:rsidRPr="006A1C24">
        <w:rPr>
          <w:spacing w:val="5"/>
          <w:sz w:val="20"/>
          <w:szCs w:val="22"/>
        </w:rPr>
        <w:t>An instructor who finds proof of plagiarism will first discuss with the student the nature of the case, including its moral implications and its academic ramifications, and seek input from the student as t</w:t>
      </w:r>
      <w:r w:rsidR="005105D7">
        <w:rPr>
          <w:spacing w:val="5"/>
          <w:sz w:val="20"/>
          <w:szCs w:val="22"/>
        </w:rPr>
        <w:t xml:space="preserve">o the circumstances. Faculty </w:t>
      </w:r>
      <w:r w:rsidR="008B0DCE">
        <w:rPr>
          <w:spacing w:val="5"/>
          <w:sz w:val="20"/>
          <w:szCs w:val="22"/>
        </w:rPr>
        <w:t xml:space="preserve">members </w:t>
      </w:r>
      <w:r w:rsidR="005105D7">
        <w:rPr>
          <w:spacing w:val="5"/>
          <w:sz w:val="20"/>
          <w:szCs w:val="22"/>
        </w:rPr>
        <w:t xml:space="preserve">are </w:t>
      </w:r>
      <w:r w:rsidRPr="006A1C24">
        <w:rPr>
          <w:spacing w:val="5"/>
          <w:sz w:val="20"/>
          <w:szCs w:val="22"/>
        </w:rPr>
        <w:t>encour</w:t>
      </w:r>
      <w:r w:rsidR="008C4C48">
        <w:rPr>
          <w:spacing w:val="5"/>
          <w:sz w:val="20"/>
          <w:szCs w:val="22"/>
        </w:rPr>
        <w:t xml:space="preserve">aged to consult </w:t>
      </w:r>
      <w:r w:rsidR="005105D7">
        <w:rPr>
          <w:spacing w:val="5"/>
          <w:sz w:val="20"/>
          <w:szCs w:val="22"/>
        </w:rPr>
        <w:t xml:space="preserve">with </w:t>
      </w:r>
      <w:r w:rsidR="00F62805">
        <w:rPr>
          <w:spacing w:val="5"/>
          <w:sz w:val="20"/>
          <w:szCs w:val="22"/>
        </w:rPr>
        <w:t xml:space="preserve">the </w:t>
      </w:r>
      <w:r w:rsidR="009108E4">
        <w:rPr>
          <w:noProof/>
          <w:spacing w:val="5"/>
          <w:sz w:val="20"/>
          <w:szCs w:val="22"/>
        </w:rPr>
        <w:t>P</w:t>
      </w:r>
      <w:r w:rsidR="001E79FF" w:rsidRPr="009108E4">
        <w:rPr>
          <w:noProof/>
          <w:spacing w:val="5"/>
          <w:sz w:val="20"/>
          <w:szCs w:val="22"/>
        </w:rPr>
        <w:t>rovost</w:t>
      </w:r>
      <w:r w:rsidR="001E79FF">
        <w:rPr>
          <w:spacing w:val="5"/>
          <w:sz w:val="20"/>
          <w:szCs w:val="22"/>
        </w:rPr>
        <w:t>/</w:t>
      </w:r>
      <w:r w:rsidR="00F62805">
        <w:rPr>
          <w:spacing w:val="5"/>
          <w:sz w:val="20"/>
          <w:szCs w:val="22"/>
        </w:rPr>
        <w:t>desig</w:t>
      </w:r>
      <w:r w:rsidR="00866C1D">
        <w:rPr>
          <w:spacing w:val="5"/>
          <w:sz w:val="20"/>
          <w:szCs w:val="22"/>
        </w:rPr>
        <w:t>nated d</w:t>
      </w:r>
      <w:r w:rsidR="00F62805">
        <w:rPr>
          <w:spacing w:val="5"/>
          <w:sz w:val="20"/>
          <w:szCs w:val="22"/>
        </w:rPr>
        <w:t>ean</w:t>
      </w:r>
      <w:r w:rsidRPr="006A1C24">
        <w:rPr>
          <w:spacing w:val="5"/>
          <w:sz w:val="20"/>
          <w:szCs w:val="22"/>
        </w:rPr>
        <w:t xml:space="preserve">. Plagiarism normally results in a failing grade for the plagiarized work. The instructor also has the right to fail the student in the course. He or she may end the matter with his or her </w:t>
      </w:r>
      <w:r w:rsidRPr="00F71704">
        <w:rPr>
          <w:noProof/>
          <w:spacing w:val="5"/>
          <w:sz w:val="20"/>
          <w:szCs w:val="22"/>
        </w:rPr>
        <w:t>own</w:t>
      </w:r>
      <w:r w:rsidRPr="006A1C24">
        <w:rPr>
          <w:spacing w:val="5"/>
          <w:sz w:val="20"/>
          <w:szCs w:val="22"/>
        </w:rPr>
        <w:t xml:space="preserve"> action, if it is a non-flagrant or unintentional occurre</w:t>
      </w:r>
      <w:r w:rsidR="009C66A9">
        <w:rPr>
          <w:spacing w:val="5"/>
          <w:sz w:val="20"/>
          <w:szCs w:val="22"/>
        </w:rPr>
        <w:t>nce, or p</w:t>
      </w:r>
      <w:r w:rsidR="00866C1D">
        <w:rPr>
          <w:spacing w:val="5"/>
          <w:sz w:val="20"/>
          <w:szCs w:val="22"/>
        </w:rPr>
        <w:t xml:space="preserve">ass the case on to the </w:t>
      </w:r>
      <w:r w:rsidR="001E79FF">
        <w:rPr>
          <w:spacing w:val="5"/>
          <w:sz w:val="20"/>
          <w:szCs w:val="22"/>
        </w:rPr>
        <w:t>provost/</w:t>
      </w:r>
      <w:r w:rsidR="00866C1D">
        <w:rPr>
          <w:spacing w:val="5"/>
          <w:sz w:val="20"/>
          <w:szCs w:val="22"/>
        </w:rPr>
        <w:t>designated d</w:t>
      </w:r>
      <w:r w:rsidR="009C66A9">
        <w:rPr>
          <w:spacing w:val="5"/>
          <w:sz w:val="20"/>
          <w:szCs w:val="22"/>
        </w:rPr>
        <w:t>ean</w:t>
      </w:r>
      <w:r w:rsidRPr="006A1C24">
        <w:rPr>
          <w:spacing w:val="5"/>
          <w:sz w:val="20"/>
          <w:szCs w:val="22"/>
        </w:rPr>
        <w:t xml:space="preserve">. </w:t>
      </w:r>
    </w:p>
    <w:p w:rsidR="008B0DCE" w:rsidRDefault="001E709B" w:rsidP="008B0DCE">
      <w:pPr>
        <w:spacing w:before="100" w:beforeAutospacing="1" w:after="100" w:afterAutospacing="1"/>
        <w:rPr>
          <w:sz w:val="20"/>
          <w:szCs w:val="22"/>
        </w:rPr>
      </w:pPr>
      <w:r w:rsidRPr="006A1C24">
        <w:rPr>
          <w:spacing w:val="5"/>
          <w:sz w:val="20"/>
          <w:szCs w:val="22"/>
        </w:rPr>
        <w:t xml:space="preserve">The </w:t>
      </w:r>
      <w:r w:rsidR="001E79FF">
        <w:rPr>
          <w:spacing w:val="5"/>
          <w:sz w:val="20"/>
          <w:szCs w:val="22"/>
        </w:rPr>
        <w:t>provost/</w:t>
      </w:r>
      <w:r w:rsidR="00866C1D">
        <w:rPr>
          <w:spacing w:val="5"/>
          <w:sz w:val="20"/>
          <w:szCs w:val="22"/>
        </w:rPr>
        <w:t>designated d</w:t>
      </w:r>
      <w:r w:rsidR="009C66A9">
        <w:rPr>
          <w:spacing w:val="5"/>
          <w:sz w:val="20"/>
          <w:szCs w:val="22"/>
        </w:rPr>
        <w:t>ean</w:t>
      </w:r>
      <w:r w:rsidRPr="006A1C24">
        <w:rPr>
          <w:spacing w:val="5"/>
          <w:sz w:val="20"/>
          <w:szCs w:val="22"/>
        </w:rPr>
        <w:t xml:space="preserve"> may elect to proceed with a review of the questionable material by the University Librarian.  The </w:t>
      </w:r>
      <w:r w:rsidR="001E79FF">
        <w:rPr>
          <w:spacing w:val="5"/>
          <w:sz w:val="20"/>
          <w:szCs w:val="22"/>
        </w:rPr>
        <w:t>provost/</w:t>
      </w:r>
      <w:r w:rsidR="00866C1D">
        <w:rPr>
          <w:spacing w:val="5"/>
          <w:sz w:val="20"/>
          <w:szCs w:val="22"/>
        </w:rPr>
        <w:t>designated d</w:t>
      </w:r>
      <w:r w:rsidR="009C66A9">
        <w:rPr>
          <w:spacing w:val="5"/>
          <w:sz w:val="20"/>
          <w:szCs w:val="22"/>
        </w:rPr>
        <w:t xml:space="preserve">ean </w:t>
      </w:r>
      <w:r w:rsidRPr="006A1C24">
        <w:rPr>
          <w:spacing w:val="5"/>
          <w:sz w:val="20"/>
          <w:szCs w:val="22"/>
        </w:rPr>
        <w:t>will report flagrant violations to the review commit</w:t>
      </w:r>
      <w:r w:rsidR="008C4C48">
        <w:rPr>
          <w:spacing w:val="5"/>
          <w:sz w:val="20"/>
          <w:szCs w:val="22"/>
        </w:rPr>
        <w:t>tee</w:t>
      </w:r>
      <w:r w:rsidRPr="006A1C24">
        <w:rPr>
          <w:spacing w:val="5"/>
          <w:sz w:val="20"/>
          <w:szCs w:val="22"/>
        </w:rPr>
        <w:t xml:space="preserve"> with any recommendations for suspension o</w:t>
      </w:r>
      <w:r w:rsidR="00866C1D">
        <w:rPr>
          <w:spacing w:val="5"/>
          <w:sz w:val="20"/>
          <w:szCs w:val="22"/>
        </w:rPr>
        <w:t xml:space="preserve">r expulsion. Alternatively, the appropriate </w:t>
      </w:r>
      <w:r w:rsidR="009108E4">
        <w:rPr>
          <w:noProof/>
          <w:spacing w:val="5"/>
          <w:sz w:val="20"/>
          <w:szCs w:val="22"/>
        </w:rPr>
        <w:t>D</w:t>
      </w:r>
      <w:r w:rsidR="009C66A9" w:rsidRPr="009108E4">
        <w:rPr>
          <w:noProof/>
          <w:spacing w:val="5"/>
          <w:sz w:val="20"/>
          <w:szCs w:val="22"/>
        </w:rPr>
        <w:t>ean</w:t>
      </w:r>
      <w:r w:rsidR="009C66A9">
        <w:rPr>
          <w:spacing w:val="5"/>
          <w:sz w:val="20"/>
          <w:szCs w:val="22"/>
        </w:rPr>
        <w:t xml:space="preserve"> </w:t>
      </w:r>
      <w:r w:rsidRPr="006A1C24">
        <w:rPr>
          <w:spacing w:val="5"/>
          <w:sz w:val="20"/>
          <w:szCs w:val="22"/>
        </w:rPr>
        <w:t xml:space="preserve">may have the student work with a designated University representative who will assist the student as s/he completes an acceptable assignment. </w:t>
      </w:r>
    </w:p>
    <w:p w:rsidR="008B0DCE" w:rsidRDefault="001E709B" w:rsidP="008B0DCE">
      <w:pPr>
        <w:spacing w:before="100" w:beforeAutospacing="1" w:after="100" w:afterAutospacing="1"/>
        <w:rPr>
          <w:sz w:val="20"/>
          <w:szCs w:val="22"/>
        </w:rPr>
      </w:pPr>
      <w:r w:rsidRPr="006A1C24">
        <w:rPr>
          <w:spacing w:val="5"/>
          <w:sz w:val="20"/>
          <w:szCs w:val="22"/>
        </w:rPr>
        <w:t xml:space="preserve">Students have the right to present their cases to the review committee before it deliberates. The decision of the review committee is final. If the faculty member involved is a member of the review committee, s/he does not participate while the appeal is </w:t>
      </w:r>
      <w:r w:rsidRPr="009108E4">
        <w:rPr>
          <w:noProof/>
          <w:spacing w:val="5"/>
          <w:sz w:val="20"/>
          <w:szCs w:val="22"/>
        </w:rPr>
        <w:t>being considered</w:t>
      </w:r>
      <w:r w:rsidR="008B0DCE">
        <w:rPr>
          <w:spacing w:val="5"/>
          <w:sz w:val="20"/>
          <w:szCs w:val="22"/>
        </w:rPr>
        <w:t xml:space="preserve">.  </w:t>
      </w:r>
      <w:r w:rsidRPr="006A1C24">
        <w:rPr>
          <w:rFonts w:cs="Arial"/>
          <w:sz w:val="20"/>
        </w:rPr>
        <w:t>The faculty review committee chair</w:t>
      </w:r>
      <w:r w:rsidR="00866C1D">
        <w:rPr>
          <w:rFonts w:cs="Arial"/>
          <w:sz w:val="20"/>
        </w:rPr>
        <w:t>ed by the appropriate d</w:t>
      </w:r>
      <w:r w:rsidR="009C66A9">
        <w:rPr>
          <w:rFonts w:cs="Arial"/>
          <w:sz w:val="20"/>
        </w:rPr>
        <w:t>ean</w:t>
      </w:r>
      <w:r w:rsidRPr="006A1C24">
        <w:rPr>
          <w:rFonts w:cs="Arial"/>
          <w:sz w:val="20"/>
        </w:rPr>
        <w:t xml:space="preserve"> will investigate flagrant cases and make any recommendations for suspension or expulsion to the Provost. The decision of the Provost is final.  </w:t>
      </w:r>
    </w:p>
    <w:p w:rsidR="001E4EDF" w:rsidRDefault="001E709B" w:rsidP="001E4EDF">
      <w:pPr>
        <w:spacing w:before="100" w:beforeAutospacing="1" w:after="100" w:afterAutospacing="1"/>
        <w:rPr>
          <w:sz w:val="20"/>
          <w:szCs w:val="22"/>
        </w:rPr>
      </w:pPr>
      <w:r w:rsidRPr="006A1C24">
        <w:rPr>
          <w:rFonts w:cs="Arial"/>
          <w:sz w:val="20"/>
        </w:rPr>
        <w:t xml:space="preserve">Normally, expulsion from Cleary University for plagiarism is permanent; a student may not re-enroll.  However, in very rare circumstances a student may be re-admitted.  He or she must make a written request for re-admittance, explaining his or her case for re-admittance.  </w:t>
      </w:r>
      <w:r w:rsidRPr="009108E4">
        <w:rPr>
          <w:rFonts w:cs="Arial"/>
          <w:noProof/>
          <w:sz w:val="20"/>
        </w:rPr>
        <w:t>This shall</w:t>
      </w:r>
      <w:r w:rsidRPr="006A1C24">
        <w:rPr>
          <w:rFonts w:cs="Arial"/>
          <w:sz w:val="20"/>
        </w:rPr>
        <w:t xml:space="preserve"> include evidence of changes that suggest plagiarism will not </w:t>
      </w:r>
      <w:r w:rsidRPr="009108E4">
        <w:rPr>
          <w:rFonts w:cs="Arial"/>
          <w:noProof/>
          <w:sz w:val="20"/>
        </w:rPr>
        <w:t>be repeated</w:t>
      </w:r>
      <w:r w:rsidRPr="006A1C24">
        <w:rPr>
          <w:rFonts w:cs="Arial"/>
          <w:sz w:val="20"/>
        </w:rPr>
        <w:t xml:space="preserve">.  The burden of proof is on the student.  This evidence will </w:t>
      </w:r>
      <w:r w:rsidRPr="009108E4">
        <w:rPr>
          <w:rFonts w:cs="Arial"/>
          <w:noProof/>
          <w:sz w:val="20"/>
        </w:rPr>
        <w:t>be reviewed</w:t>
      </w:r>
      <w:r w:rsidRPr="006A1C24">
        <w:rPr>
          <w:rFonts w:cs="Arial"/>
          <w:sz w:val="20"/>
        </w:rPr>
        <w:t xml:space="preserve"> by a committee of faculty convened for the purpose.  The committee will make the final decision on re-admittance using whatever criteria it deems appropriate to the case at hand, in keeping with applicable laws and regulations.</w:t>
      </w:r>
      <w:r w:rsidR="001E4EDF">
        <w:rPr>
          <w:sz w:val="20"/>
          <w:szCs w:val="22"/>
        </w:rPr>
        <w:br/>
      </w:r>
    </w:p>
    <w:p w:rsidR="00CA66DF" w:rsidRPr="001E4EDF" w:rsidRDefault="001E4EDF" w:rsidP="00116D16">
      <w:pPr>
        <w:rPr>
          <w:sz w:val="20"/>
          <w:szCs w:val="22"/>
        </w:rPr>
      </w:pPr>
      <w:r>
        <w:rPr>
          <w:sz w:val="20"/>
          <w:szCs w:val="22"/>
        </w:rPr>
        <w:br w:type="page"/>
      </w:r>
    </w:p>
    <w:p w:rsidR="00A5229A" w:rsidRPr="00A5229A" w:rsidRDefault="001E709B" w:rsidP="00A5229A">
      <w:pPr>
        <w:pStyle w:val="Heading1"/>
        <w:rPr>
          <w:sz w:val="28"/>
          <w:szCs w:val="28"/>
        </w:rPr>
      </w:pPr>
      <w:bookmarkStart w:id="221" w:name="_Toc69633710"/>
      <w:bookmarkStart w:id="222" w:name="_Toc499127142"/>
      <w:r w:rsidRPr="005B3EAF">
        <w:rPr>
          <w:rStyle w:val="Heading1Char"/>
          <w:b/>
          <w:bCs/>
          <w:sz w:val="28"/>
          <w:szCs w:val="28"/>
        </w:rPr>
        <w:lastRenderedPageBreak/>
        <w:t>UNIVERSITY POLICIES</w:t>
      </w:r>
      <w:bookmarkEnd w:id="221"/>
      <w:bookmarkEnd w:id="222"/>
    </w:p>
    <w:p w:rsidR="00336425" w:rsidRPr="00336425" w:rsidRDefault="00336425" w:rsidP="00603644">
      <w:pPr>
        <w:pStyle w:val="Heading3"/>
        <w:spacing w:before="0" w:after="0"/>
        <w:rPr>
          <w:sz w:val="20"/>
          <w:szCs w:val="20"/>
        </w:rPr>
      </w:pPr>
    </w:p>
    <w:p w:rsidR="00B513D9" w:rsidRPr="00574B32" w:rsidRDefault="00B513D9" w:rsidP="00603644">
      <w:pPr>
        <w:pStyle w:val="Heading3"/>
        <w:spacing w:before="0" w:after="0"/>
        <w:rPr>
          <w:sz w:val="24"/>
          <w:szCs w:val="24"/>
        </w:rPr>
      </w:pPr>
      <w:bookmarkStart w:id="223" w:name="_Toc499127143"/>
      <w:r w:rsidRPr="00574B32">
        <w:rPr>
          <w:sz w:val="24"/>
          <w:szCs w:val="24"/>
        </w:rPr>
        <w:t>Discrimination</w:t>
      </w:r>
      <w:bookmarkEnd w:id="223"/>
    </w:p>
    <w:p w:rsidR="00B513D9" w:rsidRDefault="00B513D9" w:rsidP="00603644">
      <w:pPr>
        <w:rPr>
          <w:sz w:val="20"/>
        </w:rPr>
      </w:pPr>
      <w:r w:rsidRPr="006A1C24">
        <w:rPr>
          <w:sz w:val="20"/>
        </w:rPr>
        <w:t xml:space="preserve">Cleary University does not discriminate </w:t>
      </w:r>
      <w:r w:rsidRPr="00F71704">
        <w:rPr>
          <w:noProof/>
          <w:sz w:val="20"/>
        </w:rPr>
        <w:t>on the basis of</w:t>
      </w:r>
      <w:r w:rsidRPr="006A1C24">
        <w:rPr>
          <w:sz w:val="20"/>
        </w:rPr>
        <w:t xml:space="preserve"> </w:t>
      </w:r>
      <w:r>
        <w:rPr>
          <w:sz w:val="20"/>
        </w:rPr>
        <w:t>religion, race, color, national and ethnic origin, sexual orientation, or any other legally protected status under Michigan or federal law</w:t>
      </w:r>
      <w:r w:rsidRPr="006A1C24">
        <w:rPr>
          <w:sz w:val="20"/>
        </w:rPr>
        <w:t xml:space="preserve"> i</w:t>
      </w:r>
      <w:r>
        <w:rPr>
          <w:sz w:val="20"/>
        </w:rPr>
        <w:t xml:space="preserve">n admission to </w:t>
      </w:r>
      <w:r w:rsidRPr="006A1C24">
        <w:rPr>
          <w:sz w:val="20"/>
        </w:rPr>
        <w:t>its education programs or activities</w:t>
      </w:r>
      <w:r>
        <w:rPr>
          <w:sz w:val="20"/>
        </w:rPr>
        <w:t xml:space="preserve"> </w:t>
      </w:r>
      <w:r w:rsidRPr="009108E4">
        <w:rPr>
          <w:noProof/>
          <w:sz w:val="20"/>
        </w:rPr>
        <w:t>or in</w:t>
      </w:r>
      <w:r>
        <w:rPr>
          <w:sz w:val="20"/>
        </w:rPr>
        <w:t xml:space="preserve"> its employment</w:t>
      </w:r>
      <w:r w:rsidRPr="006A1C24">
        <w:rPr>
          <w:sz w:val="20"/>
        </w:rPr>
        <w:t xml:space="preserve">.  Inquiries concerning the application of Title IX </w:t>
      </w:r>
      <w:r w:rsidRPr="00450DE0">
        <w:rPr>
          <w:sz w:val="20"/>
        </w:rPr>
        <w:t xml:space="preserve">and implementation of its regulations may </w:t>
      </w:r>
      <w:r w:rsidRPr="009108E4">
        <w:rPr>
          <w:noProof/>
          <w:sz w:val="20"/>
        </w:rPr>
        <w:t>be referred</w:t>
      </w:r>
      <w:r w:rsidRPr="00450DE0">
        <w:rPr>
          <w:sz w:val="20"/>
        </w:rPr>
        <w:t xml:space="preserve"> to the Title IX Coordinator, (Dean, College of</w:t>
      </w:r>
      <w:r w:rsidR="007633FD">
        <w:rPr>
          <w:sz w:val="20"/>
        </w:rPr>
        <w:t xml:space="preserve"> Undergraduate Studies</w:t>
      </w:r>
      <w:r w:rsidRPr="00450DE0">
        <w:rPr>
          <w:sz w:val="20"/>
        </w:rPr>
        <w:t>),</w:t>
      </w:r>
      <w:r w:rsidRPr="006A1C24">
        <w:rPr>
          <w:color w:val="FF0000"/>
          <w:sz w:val="20"/>
        </w:rPr>
        <w:t xml:space="preserve"> </w:t>
      </w:r>
      <w:r w:rsidRPr="006A1C24">
        <w:rPr>
          <w:sz w:val="20"/>
        </w:rPr>
        <w:t>or to the Office for Civil Rights, Cleveland Office, U.S. Department of Education, 600 Superior Avenue East, Suite 750, Cleveland, OH  44114-2611.</w:t>
      </w:r>
    </w:p>
    <w:p w:rsidR="00603644" w:rsidRPr="006A1C24" w:rsidRDefault="00603644" w:rsidP="00603644">
      <w:pPr>
        <w:rPr>
          <w:sz w:val="20"/>
        </w:rPr>
      </w:pPr>
    </w:p>
    <w:p w:rsidR="00A5229A" w:rsidRPr="00A5229A" w:rsidRDefault="00A5229A" w:rsidP="00603644">
      <w:pPr>
        <w:pStyle w:val="Heading3"/>
        <w:spacing w:before="0" w:after="0"/>
        <w:rPr>
          <w:sz w:val="24"/>
          <w:szCs w:val="24"/>
        </w:rPr>
      </w:pPr>
      <w:bookmarkStart w:id="224" w:name="_Toc499127144"/>
      <w:r w:rsidRPr="00A5229A">
        <w:rPr>
          <w:sz w:val="24"/>
          <w:szCs w:val="24"/>
        </w:rPr>
        <w:t>Family Educational Rights and Privacy Act</w:t>
      </w:r>
      <w:bookmarkEnd w:id="224"/>
    </w:p>
    <w:p w:rsidR="00A5229A" w:rsidRDefault="00A5229A" w:rsidP="00603644">
      <w:pPr>
        <w:rPr>
          <w:rFonts w:cs="Arial"/>
          <w:sz w:val="20"/>
        </w:rPr>
      </w:pPr>
      <w:r w:rsidRPr="006A1C24">
        <w:rPr>
          <w:rFonts w:cs="Arial"/>
          <w:sz w:val="20"/>
        </w:rPr>
        <w:t xml:space="preserve">The Family Educational Rights and Privacy Act (FERPA) of 1974 </w:t>
      </w:r>
      <w:r w:rsidRPr="00F71704">
        <w:rPr>
          <w:rFonts w:cs="Arial"/>
          <w:noProof/>
          <w:sz w:val="20"/>
        </w:rPr>
        <w:t>was</w:t>
      </w:r>
      <w:r w:rsidRPr="006A1C24">
        <w:rPr>
          <w:rFonts w:cs="Arial"/>
          <w:sz w:val="20"/>
        </w:rPr>
        <w:t xml:space="preserve"> established to protect the privacy of stude</w:t>
      </w:r>
      <w:r>
        <w:rPr>
          <w:rFonts w:cs="Arial"/>
          <w:sz w:val="20"/>
        </w:rPr>
        <w:t>nt educational records</w:t>
      </w:r>
      <w:r w:rsidRPr="006A1C24">
        <w:rPr>
          <w:rFonts w:cs="Arial"/>
          <w:sz w:val="20"/>
        </w:rPr>
        <w:t xml:space="preserve"> and to guarantee the stu</w:t>
      </w:r>
      <w:r>
        <w:rPr>
          <w:rFonts w:cs="Arial"/>
          <w:sz w:val="20"/>
        </w:rPr>
        <w:t xml:space="preserve">dent the opportunity to review </w:t>
      </w:r>
      <w:r w:rsidRPr="006A1C24">
        <w:rPr>
          <w:rFonts w:cs="Arial"/>
          <w:sz w:val="20"/>
        </w:rPr>
        <w:t xml:space="preserve">and, when necessary, to challenge the accuracy of his or her educational records through formal procedures.  Cleary University supports the purpose of this policy and ensures student access to </w:t>
      </w:r>
      <w:r>
        <w:rPr>
          <w:rFonts w:cs="Arial"/>
          <w:sz w:val="20"/>
        </w:rPr>
        <w:t>his or her</w:t>
      </w:r>
      <w:r w:rsidRPr="006A1C24">
        <w:rPr>
          <w:rFonts w:cs="Arial"/>
          <w:sz w:val="20"/>
        </w:rPr>
        <w:t xml:space="preserve"> academic records and protection of </w:t>
      </w:r>
      <w:r>
        <w:rPr>
          <w:rFonts w:cs="Arial"/>
          <w:sz w:val="20"/>
        </w:rPr>
        <w:t>his or her</w:t>
      </w:r>
      <w:r w:rsidRPr="006A1C24">
        <w:rPr>
          <w:rFonts w:cs="Arial"/>
          <w:sz w:val="20"/>
        </w:rPr>
        <w:t xml:space="preserve"> rights to privacy by limiting the transferability of </w:t>
      </w:r>
      <w:r>
        <w:rPr>
          <w:rFonts w:cs="Arial"/>
          <w:sz w:val="20"/>
        </w:rPr>
        <w:t>his or her</w:t>
      </w:r>
      <w:r w:rsidRPr="006A1C24">
        <w:rPr>
          <w:rFonts w:cs="Arial"/>
          <w:sz w:val="20"/>
        </w:rPr>
        <w:t xml:space="preserve"> records without written consent.  Exceptions include Cleary University employees performing an assigned University activity, and those designated by federal law.  </w:t>
      </w:r>
      <w:r w:rsidRPr="00F71704">
        <w:rPr>
          <w:rFonts w:cs="Arial"/>
          <w:noProof/>
          <w:sz w:val="20"/>
        </w:rPr>
        <w:t xml:space="preserve">Although it is not the practice of the University to release information without the informed consent of the student, at its discretion the University may provide directory information in accordance with the provisions of FERPA which include:  student name, home address, Cleary e-mail address, </w:t>
      </w:r>
      <w:r w:rsidR="00243CEC" w:rsidRPr="00F71704">
        <w:rPr>
          <w:rFonts w:cs="Arial"/>
          <w:noProof/>
          <w:sz w:val="20"/>
        </w:rPr>
        <w:t>semester</w:t>
      </w:r>
      <w:r w:rsidRPr="00F71704">
        <w:rPr>
          <w:rFonts w:cs="Arial"/>
          <w:noProof/>
          <w:sz w:val="20"/>
        </w:rPr>
        <w:t xml:space="preserve">s of attendance, full/part-time status, degree(s) awarded, </w:t>
      </w:r>
      <w:r w:rsidR="00B4175E" w:rsidRPr="00F71704">
        <w:rPr>
          <w:rFonts w:cs="Arial"/>
          <w:noProof/>
          <w:sz w:val="20"/>
        </w:rPr>
        <w:t xml:space="preserve">honors and awards, </w:t>
      </w:r>
      <w:r w:rsidRPr="00F71704">
        <w:rPr>
          <w:rFonts w:cs="Arial"/>
          <w:noProof/>
          <w:sz w:val="20"/>
        </w:rPr>
        <w:t>dates of graduation, program of study, and participation in officially recognized activities and sports.</w:t>
      </w:r>
      <w:r w:rsidRPr="006A1C24">
        <w:rPr>
          <w:rFonts w:cs="Arial"/>
          <w:sz w:val="20"/>
        </w:rPr>
        <w:t xml:space="preserve">  A copy of the complete policy can </w:t>
      </w:r>
      <w:r w:rsidRPr="00F71704">
        <w:rPr>
          <w:rFonts w:cs="Arial"/>
          <w:noProof/>
          <w:sz w:val="20"/>
        </w:rPr>
        <w:t>be obtained</w:t>
      </w:r>
      <w:r>
        <w:rPr>
          <w:rFonts w:cs="Arial"/>
          <w:sz w:val="20"/>
        </w:rPr>
        <w:t xml:space="preserve"> from the Records Office</w:t>
      </w:r>
      <w:r w:rsidRPr="006A1C24">
        <w:rPr>
          <w:rFonts w:cs="Arial"/>
          <w:sz w:val="20"/>
        </w:rPr>
        <w:t>.  Should an infringement of FERPA occur, students should contact the Records Office at Cleary University and may also contact the Family Policy Compliance Office, United</w:t>
      </w:r>
      <w:r>
        <w:rPr>
          <w:rFonts w:cs="Arial"/>
          <w:sz w:val="20"/>
        </w:rPr>
        <w:t xml:space="preserve"> States Department of </w:t>
      </w:r>
      <w:r w:rsidRPr="00F71704">
        <w:rPr>
          <w:rFonts w:cs="Arial"/>
          <w:noProof/>
          <w:sz w:val="20"/>
        </w:rPr>
        <w:t>Education.</w:t>
      </w:r>
    </w:p>
    <w:p w:rsidR="00603644" w:rsidRPr="006A1C24" w:rsidRDefault="00603644" w:rsidP="00603644">
      <w:pPr>
        <w:rPr>
          <w:rFonts w:cs="Arial"/>
          <w:sz w:val="20"/>
        </w:rPr>
      </w:pPr>
    </w:p>
    <w:p w:rsidR="00603644" w:rsidRPr="008E596C" w:rsidRDefault="003F79CC" w:rsidP="00BD2248">
      <w:pPr>
        <w:pStyle w:val="Heading2"/>
        <w:spacing w:before="0" w:after="0"/>
        <w:rPr>
          <w:sz w:val="24"/>
          <w:szCs w:val="24"/>
        </w:rPr>
      </w:pPr>
      <w:bookmarkStart w:id="225" w:name="_Toc499127145"/>
      <w:r w:rsidRPr="008E596C">
        <w:rPr>
          <w:sz w:val="24"/>
          <w:szCs w:val="24"/>
        </w:rPr>
        <w:t>Technology Policies</w:t>
      </w:r>
      <w:bookmarkStart w:id="226" w:name="_Toc69633711"/>
      <w:bookmarkEnd w:id="225"/>
    </w:p>
    <w:p w:rsidR="00603644" w:rsidRPr="008E596C" w:rsidRDefault="00603644" w:rsidP="00BD2248"/>
    <w:p w:rsidR="00BD568C" w:rsidRPr="008E596C" w:rsidRDefault="00BD568C" w:rsidP="00BD2248">
      <w:pPr>
        <w:pStyle w:val="Heading3"/>
        <w:spacing w:before="0" w:after="0"/>
        <w:rPr>
          <w:sz w:val="24"/>
          <w:szCs w:val="24"/>
        </w:rPr>
      </w:pPr>
      <w:bookmarkStart w:id="227" w:name="_Toc499127146"/>
      <w:r w:rsidRPr="008E596C">
        <w:rPr>
          <w:sz w:val="24"/>
          <w:szCs w:val="24"/>
        </w:rPr>
        <w:t>Peer-to-Peer File Sharing Policy</w:t>
      </w:r>
      <w:bookmarkEnd w:id="227"/>
    </w:p>
    <w:p w:rsidR="00BD568C" w:rsidRPr="008E596C" w:rsidRDefault="00BD568C" w:rsidP="00BD2248">
      <w:pPr>
        <w:keepNext/>
        <w:keepLines/>
        <w:rPr>
          <w:sz w:val="20"/>
        </w:rPr>
      </w:pPr>
      <w:r w:rsidRPr="008E596C">
        <w:rPr>
          <w:sz w:val="20"/>
        </w:rPr>
        <w:t xml:space="preserve">Cleary University students, faculty, and staff </w:t>
      </w:r>
      <w:r w:rsidRPr="00F71704">
        <w:rPr>
          <w:noProof/>
          <w:sz w:val="20"/>
        </w:rPr>
        <w:t>are prohibited</w:t>
      </w:r>
      <w:r w:rsidRPr="008E596C">
        <w:rPr>
          <w:sz w:val="20"/>
        </w:rPr>
        <w:t xml:space="preserve"> from sharing all forms of copyrighted material over the University network.  Use of peer to peer (P2P) file sharing software, social networking </w:t>
      </w:r>
      <w:r w:rsidRPr="00F71704">
        <w:rPr>
          <w:noProof/>
          <w:sz w:val="20"/>
        </w:rPr>
        <w:t>applications</w:t>
      </w:r>
      <w:r w:rsidR="00F71704">
        <w:rPr>
          <w:noProof/>
          <w:sz w:val="20"/>
        </w:rPr>
        <w:t>,</w:t>
      </w:r>
      <w:r w:rsidRPr="008E596C">
        <w:rPr>
          <w:sz w:val="20"/>
        </w:rPr>
        <w:t xml:space="preserve"> and e-mail to share copyrighted material is specifically prohibited.  This policy applies to both University owned computers and personally owned computers used to access the University network. All members of the University community have the responsibility to ensure that the proper rights for any material made available on or sharing via the University network have </w:t>
      </w:r>
      <w:r w:rsidRPr="00F71704">
        <w:rPr>
          <w:noProof/>
          <w:sz w:val="20"/>
        </w:rPr>
        <w:t>been secured</w:t>
      </w:r>
      <w:r w:rsidRPr="008E596C">
        <w:rPr>
          <w:sz w:val="20"/>
        </w:rPr>
        <w:t xml:space="preserve">.  All members of the University community should make the assumption that if there is any doubt </w:t>
      </w:r>
      <w:r w:rsidR="00B0626B" w:rsidRPr="008E596C">
        <w:rPr>
          <w:sz w:val="20"/>
        </w:rPr>
        <w:t xml:space="preserve">as </w:t>
      </w:r>
      <w:r w:rsidRPr="008E596C">
        <w:rPr>
          <w:sz w:val="20"/>
        </w:rPr>
        <w:t xml:space="preserve">to whether an item </w:t>
      </w:r>
      <w:r w:rsidRPr="00F71704">
        <w:rPr>
          <w:noProof/>
          <w:sz w:val="20"/>
        </w:rPr>
        <w:t>being shared</w:t>
      </w:r>
      <w:r w:rsidRPr="008E596C">
        <w:rPr>
          <w:sz w:val="20"/>
        </w:rPr>
        <w:t xml:space="preserve"> is legal, it may well not be.</w:t>
      </w:r>
    </w:p>
    <w:p w:rsidR="00BD568C" w:rsidRPr="008E596C" w:rsidRDefault="00BD568C" w:rsidP="00BD2248">
      <w:pPr>
        <w:keepNext/>
        <w:keepLines/>
        <w:rPr>
          <w:sz w:val="20"/>
        </w:rPr>
      </w:pPr>
    </w:p>
    <w:p w:rsidR="00BD568C" w:rsidRPr="008E596C" w:rsidRDefault="00BD568C" w:rsidP="00BD2248">
      <w:pPr>
        <w:keepNext/>
        <w:keepLines/>
        <w:rPr>
          <w:sz w:val="20"/>
        </w:rPr>
      </w:pPr>
      <w:r w:rsidRPr="008E596C">
        <w:rPr>
          <w:sz w:val="20"/>
        </w:rPr>
        <w:t xml:space="preserve">Any sharing of copyrighted materials on the University network is a violation of the Technology Acceptable Use Policy, and may lead to University disciplinary proceedings and, in some cases, legal action.  Any use of P2P software on the campus network may result in Internet access being disabled.  Individuals who need to use P2P software for legitimate purposes can discuss their needs with the IT Help Desk.  Exceptions to this policy must </w:t>
      </w:r>
      <w:r w:rsidRPr="00F71704">
        <w:rPr>
          <w:noProof/>
          <w:sz w:val="20"/>
        </w:rPr>
        <w:t>be granted</w:t>
      </w:r>
      <w:r w:rsidRPr="008E596C">
        <w:rPr>
          <w:sz w:val="20"/>
        </w:rPr>
        <w:t xml:space="preserve"> in writing by the Chief Information Officer of the University.  In addition to consuming bandwidth and technological resources, P2P file-sharing also exposes the University network to viruses, spyware, and other attacks. It also is frequently used for illegally distributing copyrighted works.  Some file-sharing programs that could trigger action are Ares, Azureus, BitTorrent, BitLord, KaZaA, LimeWire, Shareaza, and uTorrent.</w:t>
      </w:r>
    </w:p>
    <w:p w:rsidR="00603644" w:rsidRPr="008E596C" w:rsidRDefault="00603644" w:rsidP="00BD2248">
      <w:pPr>
        <w:keepNext/>
        <w:keepLines/>
        <w:rPr>
          <w:sz w:val="20"/>
        </w:rPr>
      </w:pPr>
    </w:p>
    <w:p w:rsidR="00BD568C" w:rsidRPr="008E596C" w:rsidRDefault="00BD568C" w:rsidP="00BD2248">
      <w:pPr>
        <w:pStyle w:val="Heading3"/>
        <w:keepNext w:val="0"/>
        <w:widowControl w:val="0"/>
        <w:spacing w:before="0" w:after="0"/>
        <w:rPr>
          <w:sz w:val="24"/>
          <w:szCs w:val="24"/>
        </w:rPr>
      </w:pPr>
      <w:bookmarkStart w:id="228" w:name="_Toc499127147"/>
      <w:r w:rsidRPr="008E596C">
        <w:rPr>
          <w:sz w:val="24"/>
          <w:szCs w:val="24"/>
        </w:rPr>
        <w:t>Social Media Guidelines</w:t>
      </w:r>
      <w:bookmarkEnd w:id="228"/>
    </w:p>
    <w:p w:rsidR="00BD568C" w:rsidRPr="008E596C" w:rsidRDefault="00BD568C" w:rsidP="00BD2248">
      <w:pPr>
        <w:widowControl w:val="0"/>
        <w:rPr>
          <w:sz w:val="20"/>
          <w:szCs w:val="20"/>
        </w:rPr>
      </w:pPr>
      <w:r w:rsidRPr="008E596C">
        <w:rPr>
          <w:sz w:val="20"/>
          <w:szCs w:val="20"/>
        </w:rPr>
        <w:t>Social network sites suc</w:t>
      </w:r>
      <w:r w:rsidR="00661381" w:rsidRPr="008E596C">
        <w:rPr>
          <w:sz w:val="20"/>
          <w:szCs w:val="20"/>
        </w:rPr>
        <w:t>h as Facebook, Twitter, and You</w:t>
      </w:r>
      <w:r w:rsidRPr="008E596C">
        <w:rPr>
          <w:sz w:val="20"/>
          <w:szCs w:val="20"/>
        </w:rPr>
        <w:t>Tub</w:t>
      </w:r>
      <w:r w:rsidR="00661381" w:rsidRPr="008E596C">
        <w:rPr>
          <w:sz w:val="20"/>
          <w:szCs w:val="20"/>
        </w:rPr>
        <w:t>e</w:t>
      </w:r>
      <w:r w:rsidRPr="008E596C">
        <w:rPr>
          <w:sz w:val="20"/>
          <w:szCs w:val="20"/>
        </w:rPr>
        <w:t xml:space="preserve"> are exciti</w:t>
      </w:r>
      <w:r w:rsidR="00B0626B" w:rsidRPr="008E596C">
        <w:rPr>
          <w:sz w:val="20"/>
          <w:szCs w:val="20"/>
        </w:rPr>
        <w:t xml:space="preserve">ng channels to share knowledge and </w:t>
      </w:r>
      <w:r w:rsidRPr="008E596C">
        <w:rPr>
          <w:sz w:val="20"/>
          <w:szCs w:val="20"/>
        </w:rPr>
        <w:t xml:space="preserve">accomplishments, express creativity, and connect with others.  Cleary University supports participation in these </w:t>
      </w:r>
      <w:r w:rsidR="00727A39" w:rsidRPr="008E596C">
        <w:rPr>
          <w:sz w:val="20"/>
          <w:szCs w:val="20"/>
        </w:rPr>
        <w:t>on-line</w:t>
      </w:r>
      <w:r w:rsidRPr="008E596C">
        <w:rPr>
          <w:sz w:val="20"/>
          <w:szCs w:val="20"/>
        </w:rPr>
        <w:t xml:space="preserve"> communities to further o</w:t>
      </w:r>
      <w:r w:rsidR="002F7D4D" w:rsidRPr="008E596C">
        <w:rPr>
          <w:sz w:val="20"/>
          <w:szCs w:val="20"/>
        </w:rPr>
        <w:t>ur branding messages.  T</w:t>
      </w:r>
      <w:r w:rsidRPr="008E596C">
        <w:rPr>
          <w:sz w:val="20"/>
          <w:szCs w:val="20"/>
        </w:rPr>
        <w:t xml:space="preserve">his policy addresses best practice guidelines to help </w:t>
      </w:r>
      <w:r w:rsidRPr="00F71704">
        <w:rPr>
          <w:noProof/>
          <w:sz w:val="20"/>
          <w:szCs w:val="20"/>
        </w:rPr>
        <w:t>employees</w:t>
      </w:r>
      <w:r w:rsidR="00F71704">
        <w:rPr>
          <w:noProof/>
          <w:sz w:val="20"/>
          <w:szCs w:val="20"/>
        </w:rPr>
        <w:t>,</w:t>
      </w:r>
      <w:r w:rsidRPr="008E596C">
        <w:rPr>
          <w:sz w:val="20"/>
          <w:szCs w:val="20"/>
        </w:rPr>
        <w:t xml:space="preserve"> and students use these forums effectively, protect personal and professional reputation, and to adhere to University policies.</w:t>
      </w:r>
    </w:p>
    <w:p w:rsidR="00BD568C" w:rsidRPr="008E596C" w:rsidRDefault="00BD568C" w:rsidP="00BD2248">
      <w:pPr>
        <w:widowControl w:val="0"/>
        <w:rPr>
          <w:sz w:val="20"/>
          <w:szCs w:val="20"/>
        </w:rPr>
      </w:pPr>
    </w:p>
    <w:p w:rsidR="00BD568C" w:rsidRPr="008E596C" w:rsidRDefault="00AB0D97" w:rsidP="00BD2248">
      <w:pPr>
        <w:widowControl w:val="0"/>
        <w:rPr>
          <w:sz w:val="20"/>
          <w:szCs w:val="20"/>
          <w:u w:val="single"/>
        </w:rPr>
      </w:pPr>
      <w:r w:rsidRPr="008E596C">
        <w:rPr>
          <w:sz w:val="20"/>
          <w:szCs w:val="20"/>
          <w:u w:val="single"/>
        </w:rPr>
        <w:t>When posting as a</w:t>
      </w:r>
      <w:r w:rsidR="00A62D15" w:rsidRPr="008E596C">
        <w:rPr>
          <w:sz w:val="20"/>
          <w:szCs w:val="20"/>
          <w:u w:val="single"/>
        </w:rPr>
        <w:t>n</w:t>
      </w:r>
      <w:r w:rsidR="00B0626B" w:rsidRPr="008E596C">
        <w:rPr>
          <w:sz w:val="20"/>
          <w:szCs w:val="20"/>
          <w:u w:val="single"/>
        </w:rPr>
        <w:t xml:space="preserve"> individual, faculty, staff,</w:t>
      </w:r>
      <w:r w:rsidR="00A62D15" w:rsidRPr="008E596C">
        <w:rPr>
          <w:sz w:val="20"/>
          <w:szCs w:val="20"/>
          <w:u w:val="single"/>
        </w:rPr>
        <w:t xml:space="preserve"> students</w:t>
      </w:r>
      <w:r w:rsidR="00B0626B" w:rsidRPr="008E596C">
        <w:rPr>
          <w:sz w:val="20"/>
          <w:szCs w:val="20"/>
          <w:u w:val="single"/>
        </w:rPr>
        <w:t>, and alumni</w:t>
      </w:r>
      <w:r w:rsidR="00A62D15" w:rsidRPr="008E596C">
        <w:rPr>
          <w:sz w:val="20"/>
          <w:szCs w:val="20"/>
          <w:u w:val="single"/>
        </w:rPr>
        <w:t xml:space="preserve"> of Cleary University should:</w:t>
      </w:r>
    </w:p>
    <w:p w:rsidR="00BD568C" w:rsidRPr="008E596C" w:rsidRDefault="00CD654A" w:rsidP="000C7CE0">
      <w:pPr>
        <w:pStyle w:val="ListParagraph"/>
        <w:widowControl w:val="0"/>
        <w:numPr>
          <w:ilvl w:val="0"/>
          <w:numId w:val="41"/>
        </w:numPr>
        <w:rPr>
          <w:sz w:val="20"/>
          <w:szCs w:val="20"/>
        </w:rPr>
      </w:pPr>
      <w:r w:rsidRPr="008E596C">
        <w:rPr>
          <w:sz w:val="20"/>
          <w:szCs w:val="20"/>
        </w:rPr>
        <w:t xml:space="preserve">Protect </w:t>
      </w:r>
      <w:r w:rsidRPr="008E596C">
        <w:rPr>
          <w:noProof/>
          <w:sz w:val="20"/>
          <w:szCs w:val="20"/>
        </w:rPr>
        <w:t>confidential</w:t>
      </w:r>
      <w:r w:rsidRPr="008E596C">
        <w:rPr>
          <w:sz w:val="20"/>
          <w:szCs w:val="20"/>
        </w:rPr>
        <w:t xml:space="preserve"> and proprietary information by not posting this </w:t>
      </w:r>
      <w:r w:rsidR="00661381" w:rsidRPr="008E596C">
        <w:rPr>
          <w:sz w:val="20"/>
          <w:szCs w:val="20"/>
        </w:rPr>
        <w:t xml:space="preserve">type of </w:t>
      </w:r>
      <w:r w:rsidRPr="008E596C">
        <w:rPr>
          <w:sz w:val="20"/>
          <w:szCs w:val="20"/>
        </w:rPr>
        <w:t>information related to Cleary University, students, employees, or alumni.  Students and employees are required to adhere to all applicable University privacy and confidentiality policies.</w:t>
      </w:r>
    </w:p>
    <w:p w:rsidR="00CD654A" w:rsidRPr="008E596C" w:rsidRDefault="00CD654A" w:rsidP="000C7CE0">
      <w:pPr>
        <w:pStyle w:val="ListParagraph"/>
        <w:widowControl w:val="0"/>
        <w:numPr>
          <w:ilvl w:val="0"/>
          <w:numId w:val="41"/>
        </w:numPr>
        <w:rPr>
          <w:sz w:val="20"/>
          <w:szCs w:val="20"/>
        </w:rPr>
      </w:pPr>
      <w:r w:rsidRPr="008E596C">
        <w:rPr>
          <w:sz w:val="20"/>
          <w:szCs w:val="20"/>
        </w:rPr>
        <w:t xml:space="preserve">Refrain from posting anything disparaging related to the University, any faculty or staff member, student, or </w:t>
      </w:r>
      <w:r w:rsidR="009108E4" w:rsidRPr="008E596C">
        <w:rPr>
          <w:sz w:val="20"/>
          <w:szCs w:val="20"/>
        </w:rPr>
        <w:t>an</w:t>
      </w:r>
      <w:r w:rsidRPr="008E596C">
        <w:rPr>
          <w:noProof/>
          <w:sz w:val="20"/>
          <w:szCs w:val="20"/>
        </w:rPr>
        <w:t>other member</w:t>
      </w:r>
      <w:r w:rsidRPr="008E596C">
        <w:rPr>
          <w:sz w:val="20"/>
          <w:szCs w:val="20"/>
        </w:rPr>
        <w:t xml:space="preserve"> of the school community (current or former).  Particular concerns can </w:t>
      </w:r>
      <w:r w:rsidRPr="00F71704">
        <w:rPr>
          <w:noProof/>
          <w:sz w:val="20"/>
          <w:szCs w:val="20"/>
        </w:rPr>
        <w:t>be sh</w:t>
      </w:r>
      <w:r w:rsidR="00B0626B" w:rsidRPr="00F71704">
        <w:rPr>
          <w:noProof/>
          <w:sz w:val="20"/>
          <w:szCs w:val="20"/>
        </w:rPr>
        <w:t>ared</w:t>
      </w:r>
      <w:r w:rsidR="00B0626B" w:rsidRPr="008E596C">
        <w:rPr>
          <w:sz w:val="20"/>
          <w:szCs w:val="20"/>
        </w:rPr>
        <w:t xml:space="preserve"> with the </w:t>
      </w:r>
      <w:r w:rsidR="00094986" w:rsidRPr="008E596C">
        <w:rPr>
          <w:sz w:val="20"/>
          <w:szCs w:val="20"/>
        </w:rPr>
        <w:t xml:space="preserve">Senior </w:t>
      </w:r>
      <w:r w:rsidR="00094986" w:rsidRPr="008E596C">
        <w:rPr>
          <w:sz w:val="20"/>
          <w:szCs w:val="20"/>
        </w:rPr>
        <w:lastRenderedPageBreak/>
        <w:t>Vice President, Institutional Advancement</w:t>
      </w:r>
      <w:r w:rsidRPr="008E596C">
        <w:rPr>
          <w:sz w:val="20"/>
          <w:szCs w:val="20"/>
        </w:rPr>
        <w:t>.</w:t>
      </w:r>
    </w:p>
    <w:p w:rsidR="00CD654A" w:rsidRPr="008E596C" w:rsidRDefault="00CD654A" w:rsidP="000C7CE0">
      <w:pPr>
        <w:pStyle w:val="ListParagraph"/>
        <w:widowControl w:val="0"/>
        <w:numPr>
          <w:ilvl w:val="0"/>
          <w:numId w:val="41"/>
        </w:numPr>
        <w:rPr>
          <w:sz w:val="20"/>
          <w:szCs w:val="20"/>
        </w:rPr>
      </w:pPr>
      <w:r w:rsidRPr="008E596C">
        <w:rPr>
          <w:sz w:val="20"/>
          <w:szCs w:val="20"/>
        </w:rPr>
        <w:t xml:space="preserve">Refrain from using the Cleary University logo or any other University images or iconography on personal social media sites.  The use of Cleary University’s name to promote a product, </w:t>
      </w:r>
      <w:r w:rsidRPr="00F71704">
        <w:rPr>
          <w:noProof/>
          <w:sz w:val="20"/>
          <w:szCs w:val="20"/>
        </w:rPr>
        <w:t>cause,</w:t>
      </w:r>
      <w:r w:rsidRPr="008E596C">
        <w:rPr>
          <w:sz w:val="20"/>
          <w:szCs w:val="20"/>
        </w:rPr>
        <w:t xml:space="preserve"> or political party or candidate is prohibited.  </w:t>
      </w:r>
    </w:p>
    <w:p w:rsidR="00107E34" w:rsidRPr="008E596C" w:rsidRDefault="00E136F0" w:rsidP="000C7CE0">
      <w:pPr>
        <w:pStyle w:val="ListParagraph"/>
        <w:widowControl w:val="0"/>
        <w:numPr>
          <w:ilvl w:val="0"/>
          <w:numId w:val="41"/>
        </w:numPr>
        <w:rPr>
          <w:sz w:val="20"/>
          <w:szCs w:val="20"/>
        </w:rPr>
      </w:pPr>
      <w:r w:rsidRPr="008E596C">
        <w:rPr>
          <w:sz w:val="20"/>
          <w:szCs w:val="20"/>
        </w:rPr>
        <w:t xml:space="preserve">Maintain transparency.  The line between professional and personal business is sometimes blurred.  Be thoughtful about the content of postings and potential audiences.  Honesty is important </w:t>
      </w:r>
      <w:r w:rsidRPr="00F71704">
        <w:rPr>
          <w:noProof/>
          <w:sz w:val="20"/>
          <w:szCs w:val="20"/>
        </w:rPr>
        <w:t>with regard to</w:t>
      </w:r>
      <w:r w:rsidRPr="008E596C">
        <w:rPr>
          <w:sz w:val="20"/>
          <w:szCs w:val="20"/>
        </w:rPr>
        <w:t xml:space="preserve"> identity.  Posts sho</w:t>
      </w:r>
      <w:r w:rsidR="0026037E" w:rsidRPr="008E596C">
        <w:rPr>
          <w:sz w:val="20"/>
          <w:szCs w:val="20"/>
        </w:rPr>
        <w:t>uld be clear that they are from an individual and not a representative of the University.</w:t>
      </w:r>
    </w:p>
    <w:p w:rsidR="0026037E" w:rsidRPr="008E596C" w:rsidRDefault="0026037E" w:rsidP="000C7CE0">
      <w:pPr>
        <w:pStyle w:val="ListParagraph"/>
        <w:widowControl w:val="0"/>
        <w:numPr>
          <w:ilvl w:val="0"/>
          <w:numId w:val="41"/>
        </w:numPr>
        <w:rPr>
          <w:sz w:val="20"/>
          <w:szCs w:val="20"/>
        </w:rPr>
      </w:pPr>
      <w:r w:rsidRPr="008E596C">
        <w:rPr>
          <w:sz w:val="20"/>
          <w:szCs w:val="20"/>
        </w:rPr>
        <w:t xml:space="preserve">Exercise appropriate discretion when using social networks for personal communications (friends, colleagues, parents, former students, current students, etc.) and wall posts with the knowledge that what you publish </w:t>
      </w:r>
      <w:r w:rsidR="00727A39" w:rsidRPr="008E596C">
        <w:rPr>
          <w:sz w:val="20"/>
          <w:szCs w:val="20"/>
        </w:rPr>
        <w:t>on-line</w:t>
      </w:r>
      <w:r w:rsidRPr="008E596C">
        <w:rPr>
          <w:sz w:val="20"/>
          <w:szCs w:val="20"/>
        </w:rPr>
        <w:t xml:space="preserve"> will be public for a long time.</w:t>
      </w:r>
    </w:p>
    <w:p w:rsidR="003F79CC" w:rsidRPr="008E596C" w:rsidRDefault="0026037E" w:rsidP="000C7CE0">
      <w:pPr>
        <w:pStyle w:val="ListParagraph"/>
        <w:widowControl w:val="0"/>
        <w:numPr>
          <w:ilvl w:val="0"/>
          <w:numId w:val="41"/>
        </w:numPr>
        <w:rPr>
          <w:sz w:val="20"/>
          <w:szCs w:val="20"/>
        </w:rPr>
      </w:pPr>
      <w:r w:rsidRPr="008E596C">
        <w:rPr>
          <w:sz w:val="20"/>
          <w:szCs w:val="20"/>
        </w:rPr>
        <w:t xml:space="preserve">Refrain from reporting, speculating, discussing, or giving any opinions on University topics or personalities that could </w:t>
      </w:r>
      <w:r w:rsidRPr="008E596C">
        <w:rPr>
          <w:noProof/>
          <w:sz w:val="20"/>
          <w:szCs w:val="20"/>
        </w:rPr>
        <w:t>be considered</w:t>
      </w:r>
      <w:r w:rsidRPr="008E596C">
        <w:rPr>
          <w:sz w:val="20"/>
          <w:szCs w:val="20"/>
        </w:rPr>
        <w:t xml:space="preserve"> sensitive, confidential, or disparaging.</w:t>
      </w:r>
    </w:p>
    <w:p w:rsidR="00E61296" w:rsidRPr="008E596C" w:rsidRDefault="00E61296" w:rsidP="00BD2248">
      <w:pPr>
        <w:widowControl w:val="0"/>
        <w:rPr>
          <w:sz w:val="20"/>
          <w:szCs w:val="20"/>
          <w:u w:val="single"/>
        </w:rPr>
      </w:pPr>
    </w:p>
    <w:p w:rsidR="0026037E" w:rsidRPr="008E596C" w:rsidRDefault="00A62D15" w:rsidP="00BD2248">
      <w:pPr>
        <w:widowControl w:val="0"/>
        <w:rPr>
          <w:sz w:val="20"/>
          <w:szCs w:val="20"/>
          <w:u w:val="single"/>
        </w:rPr>
      </w:pPr>
      <w:r w:rsidRPr="008E596C">
        <w:rPr>
          <w:sz w:val="20"/>
          <w:szCs w:val="20"/>
          <w:u w:val="single"/>
        </w:rPr>
        <w:t>When posting on behalf of Cleary University, faculty staff, and students of Cleary University should:</w:t>
      </w:r>
    </w:p>
    <w:p w:rsidR="0026037E" w:rsidRPr="008E596C" w:rsidRDefault="0026037E" w:rsidP="000C7CE0">
      <w:pPr>
        <w:pStyle w:val="ListParagraph"/>
        <w:keepNext/>
        <w:keepLines/>
        <w:numPr>
          <w:ilvl w:val="0"/>
          <w:numId w:val="42"/>
        </w:numPr>
        <w:rPr>
          <w:sz w:val="20"/>
          <w:szCs w:val="20"/>
        </w:rPr>
      </w:pPr>
      <w:r w:rsidRPr="008E596C">
        <w:rPr>
          <w:sz w:val="20"/>
          <w:szCs w:val="20"/>
        </w:rPr>
        <w:t xml:space="preserve">Be accurate.  Ensure that all facts are collected </w:t>
      </w:r>
      <w:r w:rsidRPr="008E596C">
        <w:rPr>
          <w:noProof/>
          <w:sz w:val="20"/>
          <w:szCs w:val="20"/>
        </w:rPr>
        <w:t>prior to</w:t>
      </w:r>
      <w:r w:rsidRPr="008E596C">
        <w:rPr>
          <w:sz w:val="20"/>
          <w:szCs w:val="20"/>
        </w:rPr>
        <w:t xml:space="preserve"> a post.  Verify information with a reputable source.  Cite and link your sources whenever possible</w:t>
      </w:r>
      <w:r w:rsidR="00772FB5" w:rsidRPr="008E596C">
        <w:rPr>
          <w:sz w:val="20"/>
          <w:szCs w:val="20"/>
        </w:rPr>
        <w:t>; it is a great way to build community.</w:t>
      </w:r>
    </w:p>
    <w:p w:rsidR="00772FB5" w:rsidRPr="008E596C" w:rsidRDefault="00772FB5" w:rsidP="000C7CE0">
      <w:pPr>
        <w:pStyle w:val="ListParagraph"/>
        <w:keepNext/>
        <w:keepLines/>
        <w:numPr>
          <w:ilvl w:val="0"/>
          <w:numId w:val="42"/>
        </w:numPr>
        <w:rPr>
          <w:sz w:val="20"/>
          <w:szCs w:val="20"/>
        </w:rPr>
      </w:pPr>
      <w:r w:rsidRPr="008E596C">
        <w:rPr>
          <w:sz w:val="20"/>
          <w:szCs w:val="20"/>
        </w:rPr>
        <w:t xml:space="preserve">Seek permission.  Written permission from the </w:t>
      </w:r>
      <w:r w:rsidR="0034238F" w:rsidRPr="008E596C">
        <w:rPr>
          <w:sz w:val="20"/>
          <w:szCs w:val="20"/>
        </w:rPr>
        <w:t>Office of Institutional Advancement</w:t>
      </w:r>
      <w:r w:rsidRPr="008E596C">
        <w:rPr>
          <w:sz w:val="20"/>
          <w:szCs w:val="20"/>
        </w:rPr>
        <w:t xml:space="preserve"> is required </w:t>
      </w:r>
      <w:r w:rsidRPr="00F71704">
        <w:rPr>
          <w:noProof/>
          <w:sz w:val="20"/>
          <w:szCs w:val="20"/>
        </w:rPr>
        <w:t>prior to</w:t>
      </w:r>
      <w:r w:rsidRPr="008E596C">
        <w:rPr>
          <w:sz w:val="20"/>
          <w:szCs w:val="20"/>
        </w:rPr>
        <w:t xml:space="preserve"> creating a social media </w:t>
      </w:r>
      <w:r w:rsidR="00A62D15" w:rsidRPr="008E596C">
        <w:rPr>
          <w:sz w:val="20"/>
          <w:szCs w:val="20"/>
        </w:rPr>
        <w:t xml:space="preserve">account or Web </w:t>
      </w:r>
      <w:r w:rsidRPr="008E596C">
        <w:rPr>
          <w:sz w:val="20"/>
          <w:szCs w:val="20"/>
        </w:rPr>
        <w:t>site on behalf of the University.  Only the use of the official version of the Cleary University logo is permitted.</w:t>
      </w:r>
    </w:p>
    <w:p w:rsidR="00772FB5" w:rsidRPr="008E596C" w:rsidRDefault="00772FB5" w:rsidP="000C7CE0">
      <w:pPr>
        <w:pStyle w:val="ListParagraph"/>
        <w:keepNext/>
        <w:keepLines/>
        <w:numPr>
          <w:ilvl w:val="0"/>
          <w:numId w:val="42"/>
        </w:numPr>
        <w:rPr>
          <w:sz w:val="20"/>
          <w:szCs w:val="20"/>
        </w:rPr>
      </w:pPr>
      <w:r w:rsidRPr="008E596C">
        <w:rPr>
          <w:sz w:val="20"/>
          <w:szCs w:val="20"/>
        </w:rPr>
        <w:t>Be timely.  Assign an administrator who can regularly monitor postings and content.</w:t>
      </w:r>
    </w:p>
    <w:p w:rsidR="00772FB5" w:rsidRPr="008E596C" w:rsidRDefault="00772FB5" w:rsidP="000C7CE0">
      <w:pPr>
        <w:pStyle w:val="ListParagraph"/>
        <w:numPr>
          <w:ilvl w:val="0"/>
          <w:numId w:val="42"/>
        </w:numPr>
        <w:rPr>
          <w:sz w:val="20"/>
          <w:szCs w:val="20"/>
        </w:rPr>
      </w:pPr>
      <w:r w:rsidRPr="008E596C">
        <w:rPr>
          <w:sz w:val="20"/>
          <w:szCs w:val="20"/>
        </w:rPr>
        <w:t xml:space="preserve">Monitor comments.  While comments </w:t>
      </w:r>
      <w:r w:rsidRPr="00F71704">
        <w:rPr>
          <w:noProof/>
          <w:sz w:val="20"/>
          <w:szCs w:val="20"/>
        </w:rPr>
        <w:t>are welcomed</w:t>
      </w:r>
      <w:r w:rsidRPr="008E596C">
        <w:rPr>
          <w:sz w:val="20"/>
          <w:szCs w:val="20"/>
        </w:rPr>
        <w:t xml:space="preserve"> and they are helpful in building credibility and community, it </w:t>
      </w:r>
      <w:r w:rsidRPr="008E596C">
        <w:rPr>
          <w:noProof/>
          <w:sz w:val="20"/>
          <w:szCs w:val="20"/>
        </w:rPr>
        <w:t>is advised</w:t>
      </w:r>
      <w:r w:rsidRPr="008E596C">
        <w:rPr>
          <w:sz w:val="20"/>
          <w:szCs w:val="20"/>
        </w:rPr>
        <w:t xml:space="preserve"> that the site is set up to review and approve comments before they appear on the site.  </w:t>
      </w:r>
      <w:r w:rsidRPr="008E596C">
        <w:rPr>
          <w:noProof/>
          <w:sz w:val="20"/>
          <w:szCs w:val="20"/>
        </w:rPr>
        <w:t>This allows</w:t>
      </w:r>
      <w:r w:rsidRPr="008E596C">
        <w:rPr>
          <w:sz w:val="20"/>
          <w:szCs w:val="20"/>
        </w:rPr>
        <w:t xml:space="preserve"> timely response to comments as well as the ability to delete spam comments and to block any individuals who repeatedly post offensive or frivolous comments.</w:t>
      </w:r>
    </w:p>
    <w:p w:rsidR="000A62CA" w:rsidRPr="008E596C" w:rsidRDefault="00772FB5" w:rsidP="000C7CE0">
      <w:pPr>
        <w:pStyle w:val="ListParagraph"/>
        <w:numPr>
          <w:ilvl w:val="0"/>
          <w:numId w:val="42"/>
        </w:numPr>
        <w:rPr>
          <w:sz w:val="20"/>
          <w:szCs w:val="20"/>
        </w:rPr>
      </w:pPr>
      <w:r w:rsidRPr="008E596C">
        <w:rPr>
          <w:sz w:val="20"/>
          <w:szCs w:val="20"/>
        </w:rPr>
        <w:t>Verify appropriateness.  This can be accomplished by applying the publicity test.  That is, is the content of the message acceptable for a face-to-face conversation, a telephone conversation, or another medium, or would it be appropriate for the message to be published in a newspaper or on a billboard (tomorrow or ten years from now)?  If not, then the message would not be acceptable for a social networking site.</w:t>
      </w:r>
    </w:p>
    <w:p w:rsidR="0034238F" w:rsidRPr="008E596C" w:rsidRDefault="0034238F" w:rsidP="0034238F">
      <w:pPr>
        <w:pStyle w:val="ListParagraph"/>
        <w:rPr>
          <w:sz w:val="20"/>
          <w:szCs w:val="20"/>
        </w:rPr>
      </w:pPr>
    </w:p>
    <w:p w:rsidR="00BD568C" w:rsidRPr="008E596C" w:rsidRDefault="00772FB5" w:rsidP="00BD2248">
      <w:pPr>
        <w:widowControl w:val="0"/>
        <w:rPr>
          <w:sz w:val="20"/>
          <w:szCs w:val="20"/>
        </w:rPr>
      </w:pPr>
      <w:r w:rsidRPr="008E596C">
        <w:rPr>
          <w:sz w:val="20"/>
          <w:szCs w:val="20"/>
        </w:rPr>
        <w:t>Students found to be in v</w:t>
      </w:r>
      <w:r w:rsidR="00A62D15" w:rsidRPr="008E596C">
        <w:rPr>
          <w:sz w:val="20"/>
          <w:szCs w:val="20"/>
        </w:rPr>
        <w:t>iolation of these guidelines</w:t>
      </w:r>
      <w:r w:rsidRPr="008E596C">
        <w:rPr>
          <w:sz w:val="20"/>
          <w:szCs w:val="20"/>
        </w:rPr>
        <w:t xml:space="preserve"> </w:t>
      </w:r>
      <w:r w:rsidR="000A62CA" w:rsidRPr="008E596C">
        <w:rPr>
          <w:sz w:val="20"/>
          <w:szCs w:val="20"/>
        </w:rPr>
        <w:t>may be subject to disciplinary action</w:t>
      </w:r>
      <w:r w:rsidR="00B0626B" w:rsidRPr="008E596C">
        <w:rPr>
          <w:sz w:val="20"/>
          <w:szCs w:val="20"/>
        </w:rPr>
        <w:t>,</w:t>
      </w:r>
      <w:r w:rsidR="000A62CA" w:rsidRPr="008E596C">
        <w:rPr>
          <w:sz w:val="20"/>
          <w:szCs w:val="20"/>
        </w:rPr>
        <w:t xml:space="preserve"> including, suspension or expulsion.</w:t>
      </w:r>
    </w:p>
    <w:p w:rsidR="00A5229A" w:rsidRPr="008E596C" w:rsidRDefault="00A5229A" w:rsidP="00BD2248">
      <w:pPr>
        <w:pStyle w:val="Heading3"/>
        <w:rPr>
          <w:sz w:val="24"/>
          <w:szCs w:val="24"/>
        </w:rPr>
      </w:pPr>
      <w:bookmarkStart w:id="229" w:name="_Toc69633716"/>
      <w:bookmarkStart w:id="230" w:name="_Toc499127148"/>
      <w:r w:rsidRPr="008E596C">
        <w:rPr>
          <w:sz w:val="24"/>
          <w:szCs w:val="24"/>
        </w:rPr>
        <w:t>Student E-Mail Policy</w:t>
      </w:r>
      <w:bookmarkEnd w:id="230"/>
    </w:p>
    <w:p w:rsidR="00A5229A" w:rsidRPr="008E596C" w:rsidRDefault="00A5229A" w:rsidP="00BD2248">
      <w:pPr>
        <w:widowControl w:val="0"/>
        <w:rPr>
          <w:sz w:val="20"/>
          <w:szCs w:val="20"/>
        </w:rPr>
      </w:pPr>
      <w:r w:rsidRPr="008E596C">
        <w:rPr>
          <w:sz w:val="20"/>
          <w:szCs w:val="20"/>
        </w:rPr>
        <w:t xml:space="preserve">All students will be assigned a University e-mail address and will be expected to read their e-mail </w:t>
      </w:r>
      <w:r w:rsidRPr="00F71704">
        <w:rPr>
          <w:noProof/>
          <w:sz w:val="20"/>
          <w:szCs w:val="20"/>
        </w:rPr>
        <w:t>daily</w:t>
      </w:r>
      <w:r w:rsidR="00F71704">
        <w:rPr>
          <w:noProof/>
          <w:sz w:val="20"/>
          <w:szCs w:val="20"/>
        </w:rPr>
        <w:t>,</w:t>
      </w:r>
      <w:r w:rsidRPr="008E596C">
        <w:rPr>
          <w:sz w:val="20"/>
          <w:szCs w:val="20"/>
        </w:rPr>
        <w:t xml:space="preserve"> so they </w:t>
      </w:r>
      <w:r w:rsidRPr="00F71704">
        <w:rPr>
          <w:noProof/>
          <w:sz w:val="20"/>
          <w:szCs w:val="20"/>
        </w:rPr>
        <w:t>are kept</w:t>
      </w:r>
      <w:r w:rsidRPr="008E596C">
        <w:rPr>
          <w:sz w:val="20"/>
          <w:szCs w:val="20"/>
        </w:rPr>
        <w:t xml:space="preserve"> informed of current University events, dates for submitting materials, etc. It is the student’s responsibility to be aware of and to read all University correspondence sent to the student’s University e-mail address by Cleary University faculty and administration.</w:t>
      </w:r>
    </w:p>
    <w:p w:rsidR="00A5229A" w:rsidRPr="008E596C" w:rsidRDefault="00A5229A" w:rsidP="00BD2248">
      <w:pPr>
        <w:widowControl w:val="0"/>
        <w:rPr>
          <w:sz w:val="20"/>
          <w:szCs w:val="20"/>
        </w:rPr>
      </w:pPr>
    </w:p>
    <w:p w:rsidR="00A5229A" w:rsidRPr="008E596C" w:rsidRDefault="00A5229A" w:rsidP="00BD2248">
      <w:pPr>
        <w:widowControl w:val="0"/>
        <w:rPr>
          <w:sz w:val="20"/>
          <w:szCs w:val="20"/>
        </w:rPr>
      </w:pPr>
      <w:r w:rsidRPr="008E596C">
        <w:rPr>
          <w:sz w:val="20"/>
          <w:szCs w:val="20"/>
        </w:rPr>
        <w:t xml:space="preserve">All student e-mail accounts will </w:t>
      </w:r>
      <w:r w:rsidRPr="00F71704">
        <w:rPr>
          <w:noProof/>
          <w:sz w:val="20"/>
          <w:szCs w:val="20"/>
        </w:rPr>
        <w:t>be managed</w:t>
      </w:r>
      <w:r w:rsidRPr="008E596C">
        <w:rPr>
          <w:sz w:val="20"/>
          <w:szCs w:val="20"/>
        </w:rPr>
        <w:t xml:space="preserve"> in the following manner:</w:t>
      </w:r>
    </w:p>
    <w:p w:rsidR="00A5229A" w:rsidRPr="008E596C" w:rsidRDefault="00A5229A" w:rsidP="000C7CE0">
      <w:pPr>
        <w:widowControl w:val="0"/>
        <w:numPr>
          <w:ilvl w:val="0"/>
          <w:numId w:val="34"/>
        </w:numPr>
        <w:rPr>
          <w:sz w:val="20"/>
          <w:szCs w:val="20"/>
        </w:rPr>
      </w:pPr>
      <w:r w:rsidRPr="008E596C">
        <w:rPr>
          <w:sz w:val="20"/>
          <w:szCs w:val="20"/>
        </w:rPr>
        <w:t xml:space="preserve">The format of the Cleary University student e-mail addresses will be the student’s first initial and up to the first ten characters of his/her last name and the last three digits of his/her student identification number.  All student e-mail addresses will </w:t>
      </w:r>
      <w:r w:rsidRPr="00F71704">
        <w:rPr>
          <w:noProof/>
          <w:sz w:val="20"/>
          <w:szCs w:val="20"/>
        </w:rPr>
        <w:t>be created</w:t>
      </w:r>
      <w:r w:rsidRPr="008E596C">
        <w:rPr>
          <w:sz w:val="20"/>
          <w:szCs w:val="20"/>
        </w:rPr>
        <w:t xml:space="preserve"> in the my.cleary.edu domain.  Non-alphabetic characters will be removed from the name of the student when the account </w:t>
      </w:r>
      <w:r w:rsidRPr="00F71704">
        <w:rPr>
          <w:noProof/>
          <w:sz w:val="20"/>
          <w:szCs w:val="20"/>
        </w:rPr>
        <w:t>is created</w:t>
      </w:r>
      <w:r w:rsidRPr="008E596C">
        <w:rPr>
          <w:sz w:val="20"/>
          <w:szCs w:val="20"/>
        </w:rPr>
        <w:t>.</w:t>
      </w:r>
    </w:p>
    <w:p w:rsidR="00A5229A" w:rsidRPr="008E596C" w:rsidRDefault="00A5229A" w:rsidP="000C7CE0">
      <w:pPr>
        <w:widowControl w:val="0"/>
        <w:numPr>
          <w:ilvl w:val="0"/>
          <w:numId w:val="34"/>
        </w:numPr>
        <w:rPr>
          <w:sz w:val="20"/>
          <w:szCs w:val="20"/>
        </w:rPr>
      </w:pPr>
      <w:r w:rsidRPr="008E596C">
        <w:rPr>
          <w:sz w:val="20"/>
          <w:szCs w:val="20"/>
        </w:rPr>
        <w:t>Automated forwarding of e-mail to external e-mail addresses is allowed; however, the University does not guarantee delivery to personal e-mail addresses.</w:t>
      </w:r>
    </w:p>
    <w:p w:rsidR="00A5229A" w:rsidRPr="008E596C" w:rsidRDefault="00A5229A" w:rsidP="000C7CE0">
      <w:pPr>
        <w:numPr>
          <w:ilvl w:val="0"/>
          <w:numId w:val="34"/>
        </w:numPr>
        <w:rPr>
          <w:sz w:val="20"/>
          <w:szCs w:val="20"/>
        </w:rPr>
      </w:pPr>
      <w:r w:rsidRPr="008E596C">
        <w:rPr>
          <w:sz w:val="20"/>
          <w:szCs w:val="20"/>
        </w:rPr>
        <w:t xml:space="preserve">In the </w:t>
      </w:r>
      <w:r w:rsidRPr="00F71704">
        <w:rPr>
          <w:noProof/>
          <w:sz w:val="20"/>
          <w:szCs w:val="20"/>
        </w:rPr>
        <w:t>event</w:t>
      </w:r>
      <w:r w:rsidRPr="008E596C">
        <w:rPr>
          <w:sz w:val="20"/>
          <w:szCs w:val="20"/>
        </w:rPr>
        <w:t xml:space="preserve"> the student fails to register for classes or otherwise ceases to be a registered student of the University, the e-mail account will be kept active </w:t>
      </w:r>
      <w:r w:rsidRPr="008E596C">
        <w:rPr>
          <w:noProof/>
          <w:sz w:val="20"/>
          <w:szCs w:val="20"/>
        </w:rPr>
        <w:t>for</w:t>
      </w:r>
      <w:r w:rsidRPr="008E596C">
        <w:rPr>
          <w:sz w:val="20"/>
          <w:szCs w:val="20"/>
        </w:rPr>
        <w:t xml:space="preserve"> six months following the end of his/her last class.</w:t>
      </w:r>
    </w:p>
    <w:p w:rsidR="00A5229A" w:rsidRPr="008E596C" w:rsidRDefault="00A5229A" w:rsidP="000C7CE0">
      <w:pPr>
        <w:numPr>
          <w:ilvl w:val="0"/>
          <w:numId w:val="34"/>
        </w:numPr>
        <w:rPr>
          <w:sz w:val="20"/>
          <w:szCs w:val="20"/>
        </w:rPr>
      </w:pPr>
      <w:r w:rsidRPr="008E596C">
        <w:rPr>
          <w:sz w:val="20"/>
          <w:szCs w:val="20"/>
        </w:rPr>
        <w:t xml:space="preserve">Upon graduation, student e-mail accounts will convert to alumni accounts.  Alumni accounts can </w:t>
      </w:r>
      <w:r w:rsidRPr="00F71704">
        <w:rPr>
          <w:noProof/>
          <w:sz w:val="20"/>
          <w:szCs w:val="20"/>
        </w:rPr>
        <w:t>be removed</w:t>
      </w:r>
      <w:r w:rsidRPr="008E596C">
        <w:rPr>
          <w:sz w:val="20"/>
          <w:szCs w:val="20"/>
        </w:rPr>
        <w:t xml:space="preserve"> at the request of the student/alumni.</w:t>
      </w:r>
    </w:p>
    <w:p w:rsidR="00A5229A" w:rsidRPr="008E596C" w:rsidRDefault="00A5229A" w:rsidP="00BD2248">
      <w:pPr>
        <w:rPr>
          <w:sz w:val="20"/>
          <w:szCs w:val="20"/>
        </w:rPr>
      </w:pPr>
      <w:r w:rsidRPr="008E596C">
        <w:rPr>
          <w:sz w:val="20"/>
          <w:szCs w:val="20"/>
        </w:rPr>
        <w:t xml:space="preserve">The University will not release the e-mail addresses of any students for marketing purposes.  Any use of the e-mail system for non-academic purposes by faculty, staff, or students is prohibited.  Use of the student e-mail is subject to all other Cleary University policies, including the Technology Acceptable Use </w:t>
      </w:r>
      <w:r w:rsidR="009108E4" w:rsidRPr="008E596C">
        <w:rPr>
          <w:noProof/>
          <w:sz w:val="20"/>
          <w:szCs w:val="20"/>
        </w:rPr>
        <w:t>P</w:t>
      </w:r>
      <w:r w:rsidRPr="008E596C">
        <w:rPr>
          <w:noProof/>
          <w:sz w:val="20"/>
          <w:szCs w:val="20"/>
        </w:rPr>
        <w:t>olicy</w:t>
      </w:r>
      <w:r w:rsidRPr="008E596C">
        <w:rPr>
          <w:sz w:val="20"/>
          <w:szCs w:val="20"/>
        </w:rPr>
        <w:t xml:space="preserve"> and all applicable laws regarding copyrights and file sharing.</w:t>
      </w:r>
    </w:p>
    <w:p w:rsidR="003F79CC" w:rsidRPr="008E596C" w:rsidRDefault="003F79CC" w:rsidP="00BD2248">
      <w:pPr>
        <w:pStyle w:val="Heading3"/>
        <w:rPr>
          <w:sz w:val="24"/>
          <w:szCs w:val="24"/>
        </w:rPr>
      </w:pPr>
      <w:bookmarkStart w:id="231" w:name="_Toc499127149"/>
      <w:r w:rsidRPr="008E596C">
        <w:rPr>
          <w:sz w:val="24"/>
          <w:szCs w:val="24"/>
        </w:rPr>
        <w:lastRenderedPageBreak/>
        <w:t>Technology Acceptable Use Policy</w:t>
      </w:r>
      <w:bookmarkEnd w:id="231"/>
    </w:p>
    <w:p w:rsidR="003F79CC" w:rsidRPr="008E596C" w:rsidRDefault="003F79CC" w:rsidP="00BD2248">
      <w:pPr>
        <w:spacing w:after="100" w:afterAutospacing="1"/>
        <w:outlineLvl w:val="3"/>
        <w:rPr>
          <w:rFonts w:cs="Arial"/>
          <w:bCs/>
          <w:sz w:val="20"/>
          <w:szCs w:val="20"/>
        </w:rPr>
      </w:pPr>
      <w:r w:rsidRPr="008E596C">
        <w:rPr>
          <w:rFonts w:cs="Arial"/>
          <w:bCs/>
          <w:sz w:val="20"/>
          <w:szCs w:val="20"/>
        </w:rPr>
        <w:t xml:space="preserve">Cleary University provides computers and networks to further its academic mission.  The computers and networks of the University are a shared resource designed to meet the needs of students, faculty, and staff.  All users of these resources must consider their role and usage of these systems in the context of all other users.  Faculty, staff, and students </w:t>
      </w:r>
      <w:r w:rsidRPr="00F71704">
        <w:rPr>
          <w:rFonts w:cs="Arial"/>
          <w:bCs/>
          <w:noProof/>
          <w:sz w:val="20"/>
          <w:szCs w:val="20"/>
        </w:rPr>
        <w:t>are prohibited</w:t>
      </w:r>
      <w:r w:rsidRPr="008E596C">
        <w:rPr>
          <w:rFonts w:cs="Arial"/>
          <w:bCs/>
          <w:sz w:val="20"/>
          <w:szCs w:val="20"/>
        </w:rPr>
        <w:t xml:space="preserve"> from encouraging or requiring others to violate this policy.</w:t>
      </w:r>
    </w:p>
    <w:p w:rsidR="003F79CC" w:rsidRPr="008E596C" w:rsidRDefault="003F79CC" w:rsidP="00BD2248">
      <w:pPr>
        <w:spacing w:after="100" w:afterAutospacing="1"/>
        <w:outlineLvl w:val="3"/>
        <w:rPr>
          <w:bCs/>
        </w:rPr>
      </w:pPr>
      <w:r w:rsidRPr="008E596C">
        <w:rPr>
          <w:rFonts w:cs="Arial"/>
          <w:bCs/>
          <w:sz w:val="20"/>
          <w:szCs w:val="20"/>
        </w:rPr>
        <w:t>This policy governs student, faculty, staff, and all other use of Cleary University computers, networks Web sites, classroom audio-visual media, and related equipment.  Use of University technology facilities constitutes</w:t>
      </w:r>
      <w:r w:rsidR="009108E4" w:rsidRPr="008E596C">
        <w:rPr>
          <w:rFonts w:cs="Arial"/>
          <w:bCs/>
          <w:sz w:val="20"/>
          <w:szCs w:val="20"/>
        </w:rPr>
        <w:t xml:space="preserve"> an</w:t>
      </w:r>
      <w:r w:rsidRPr="008E596C">
        <w:rPr>
          <w:rFonts w:cs="Arial"/>
          <w:bCs/>
          <w:sz w:val="20"/>
          <w:szCs w:val="20"/>
        </w:rPr>
        <w:t xml:space="preserve"> </w:t>
      </w:r>
      <w:r w:rsidRPr="008E596C">
        <w:rPr>
          <w:rFonts w:cs="Arial"/>
          <w:bCs/>
          <w:noProof/>
          <w:sz w:val="20"/>
          <w:szCs w:val="20"/>
        </w:rPr>
        <w:t>agreement</w:t>
      </w:r>
      <w:r w:rsidRPr="008E596C">
        <w:rPr>
          <w:rFonts w:cs="Arial"/>
          <w:bCs/>
          <w:sz w:val="20"/>
          <w:szCs w:val="20"/>
        </w:rPr>
        <w:t xml:space="preserve"> to comply with this policy.  Violation of this policy may result in removal of user privileges, reimbursement to the University for damaged property, dismissal, </w:t>
      </w:r>
      <w:r w:rsidRPr="00F71704">
        <w:rPr>
          <w:rFonts w:cs="Arial"/>
          <w:bCs/>
          <w:noProof/>
          <w:sz w:val="20"/>
          <w:szCs w:val="20"/>
        </w:rPr>
        <w:t>and/or</w:t>
      </w:r>
      <w:r w:rsidRPr="008E596C">
        <w:rPr>
          <w:rFonts w:cs="Arial"/>
          <w:bCs/>
          <w:sz w:val="20"/>
          <w:szCs w:val="20"/>
        </w:rPr>
        <w:t xml:space="preserve"> termination.  The Information Technology Department (ITD) of Cleary University maintains this policy and monitors compliance in conjunction with the Deans, Academic Services Department, and the Human Resources Department.  The provisions of the Technology Acceptable Use Policy follow:</w:t>
      </w:r>
    </w:p>
    <w:p w:rsidR="003F79CC" w:rsidRPr="008E596C" w:rsidRDefault="003F79CC" w:rsidP="00BD2248">
      <w:pPr>
        <w:tabs>
          <w:tab w:val="left" w:pos="720"/>
        </w:tabs>
        <w:autoSpaceDE w:val="0"/>
        <w:autoSpaceDN w:val="0"/>
        <w:adjustRightInd w:val="0"/>
        <w:ind w:left="720" w:hanging="720"/>
        <w:rPr>
          <w:rFonts w:cs="Arial"/>
          <w:color w:val="000000"/>
          <w:sz w:val="20"/>
          <w:szCs w:val="20"/>
        </w:rPr>
      </w:pPr>
      <w:r w:rsidRPr="008E596C">
        <w:rPr>
          <w:rFonts w:cs="Arial"/>
          <w:color w:val="000000"/>
          <w:sz w:val="20"/>
          <w:szCs w:val="20"/>
        </w:rPr>
        <w:t>1. Users may not use the University's computers, software, network, or Web site for</w:t>
      </w:r>
      <w:r w:rsidR="00574B32" w:rsidRPr="008E596C">
        <w:rPr>
          <w:rFonts w:cs="Arial"/>
          <w:color w:val="000000"/>
          <w:sz w:val="20"/>
          <w:szCs w:val="20"/>
        </w:rPr>
        <w:t xml:space="preserve"> </w:t>
      </w:r>
      <w:r w:rsidRPr="008E596C">
        <w:rPr>
          <w:rFonts w:cs="Arial"/>
          <w:color w:val="000000"/>
          <w:sz w:val="20"/>
          <w:szCs w:val="20"/>
        </w:rPr>
        <w:t>purposes other than those intended by the University in pursuit of its educational</w:t>
      </w:r>
      <w:r w:rsidR="00574B32" w:rsidRPr="008E596C">
        <w:rPr>
          <w:rFonts w:cs="Arial"/>
          <w:color w:val="000000"/>
          <w:sz w:val="20"/>
          <w:szCs w:val="20"/>
        </w:rPr>
        <w:t xml:space="preserve"> </w:t>
      </w:r>
      <w:r w:rsidRPr="008E596C">
        <w:rPr>
          <w:rFonts w:cs="Arial"/>
          <w:color w:val="000000"/>
          <w:sz w:val="20"/>
          <w:szCs w:val="20"/>
        </w:rPr>
        <w:t>mission. Reasonable personal use of these facilities is permitted. They may not be</w:t>
      </w:r>
      <w:r w:rsidR="00574B32" w:rsidRPr="008E596C">
        <w:rPr>
          <w:rFonts w:cs="Arial"/>
          <w:color w:val="000000"/>
          <w:sz w:val="20"/>
          <w:szCs w:val="20"/>
        </w:rPr>
        <w:t xml:space="preserve"> </w:t>
      </w:r>
      <w:r w:rsidRPr="008E596C">
        <w:rPr>
          <w:rFonts w:cs="Arial"/>
          <w:color w:val="000000"/>
          <w:sz w:val="20"/>
          <w:szCs w:val="20"/>
        </w:rPr>
        <w:t>used to pursue the activities of any business or organization other than Cleary</w:t>
      </w:r>
      <w:r w:rsidR="00574B32" w:rsidRPr="008E596C">
        <w:rPr>
          <w:rFonts w:cs="Arial"/>
          <w:color w:val="000000"/>
          <w:sz w:val="20"/>
          <w:szCs w:val="20"/>
        </w:rPr>
        <w:t xml:space="preserve"> </w:t>
      </w:r>
      <w:r w:rsidRPr="008E596C">
        <w:rPr>
          <w:rFonts w:cs="Arial"/>
          <w:color w:val="000000"/>
          <w:sz w:val="20"/>
          <w:szCs w:val="20"/>
        </w:rPr>
        <w:t>University.</w:t>
      </w:r>
      <w:r w:rsidR="00574B32" w:rsidRPr="008E596C">
        <w:rPr>
          <w:rFonts w:cs="Arial"/>
          <w:color w:val="000000"/>
          <w:sz w:val="20"/>
          <w:szCs w:val="20"/>
        </w:rPr>
        <w:tab/>
      </w:r>
    </w:p>
    <w:p w:rsidR="003F79CC" w:rsidRPr="008E596C" w:rsidRDefault="003F79CC" w:rsidP="00BD2248">
      <w:pPr>
        <w:tabs>
          <w:tab w:val="left" w:pos="720"/>
        </w:tabs>
        <w:autoSpaceDE w:val="0"/>
        <w:autoSpaceDN w:val="0"/>
        <w:adjustRightInd w:val="0"/>
        <w:ind w:left="720" w:hanging="720"/>
        <w:rPr>
          <w:rFonts w:cs="Arial"/>
          <w:color w:val="000000"/>
          <w:sz w:val="20"/>
          <w:szCs w:val="20"/>
        </w:rPr>
      </w:pPr>
      <w:r w:rsidRPr="008E596C">
        <w:rPr>
          <w:rFonts w:cs="Arial"/>
          <w:color w:val="000000"/>
          <w:sz w:val="20"/>
          <w:szCs w:val="20"/>
        </w:rPr>
        <w:t>2. All Users must respect the privacy and usage privileges of others, both on the Cleary</w:t>
      </w:r>
      <w:r w:rsidR="00574B32" w:rsidRPr="008E596C">
        <w:rPr>
          <w:rFonts w:cs="Arial"/>
          <w:color w:val="000000"/>
          <w:sz w:val="20"/>
          <w:szCs w:val="20"/>
        </w:rPr>
        <w:t xml:space="preserve"> </w:t>
      </w:r>
      <w:r w:rsidRPr="008E596C">
        <w:rPr>
          <w:rFonts w:cs="Arial"/>
          <w:color w:val="000000"/>
          <w:sz w:val="20"/>
          <w:szCs w:val="20"/>
        </w:rPr>
        <w:t>University campus and at all sites reachable by Cleary University's external network</w:t>
      </w:r>
      <w:r w:rsidR="00574B32" w:rsidRPr="008E596C">
        <w:rPr>
          <w:rFonts w:cs="Arial"/>
          <w:color w:val="000000"/>
          <w:sz w:val="20"/>
          <w:szCs w:val="20"/>
        </w:rPr>
        <w:t xml:space="preserve"> </w:t>
      </w:r>
      <w:r w:rsidRPr="008E596C">
        <w:rPr>
          <w:rFonts w:cs="Arial"/>
          <w:color w:val="000000"/>
          <w:sz w:val="20"/>
          <w:szCs w:val="20"/>
        </w:rPr>
        <w:t>connections.</w:t>
      </w:r>
    </w:p>
    <w:p w:rsidR="003F79CC" w:rsidRPr="008E596C" w:rsidRDefault="003F79CC" w:rsidP="000C7CE0">
      <w:pPr>
        <w:numPr>
          <w:ilvl w:val="0"/>
          <w:numId w:val="29"/>
        </w:numPr>
        <w:tabs>
          <w:tab w:val="left" w:pos="990"/>
        </w:tabs>
        <w:autoSpaceDE w:val="0"/>
        <w:autoSpaceDN w:val="0"/>
        <w:adjustRightInd w:val="0"/>
        <w:ind w:left="720"/>
        <w:rPr>
          <w:rFonts w:cs="Arial"/>
          <w:color w:val="000000"/>
          <w:sz w:val="20"/>
          <w:szCs w:val="20"/>
        </w:rPr>
      </w:pPr>
      <w:r w:rsidRPr="008E596C">
        <w:rPr>
          <w:rFonts w:cs="Arial"/>
          <w:color w:val="000000"/>
          <w:sz w:val="20"/>
          <w:szCs w:val="20"/>
        </w:rPr>
        <w:t>Users shall not intentionally seek information on, obtain copies of, or modify files, other data, or passwords belonging to other Users, whether on the Cleary University campus or elsewhere, or develop or retain programs for that purpose, without the authorization of the file owner or Chief Information Officer. Reasonable file copying (e.g., in back</w:t>
      </w:r>
      <w:r w:rsidRPr="008E596C">
        <w:rPr>
          <w:rFonts w:ascii="Cambria" w:hAnsi="Cambria" w:cs="Arial"/>
          <w:color w:val="000000"/>
          <w:sz w:val="20"/>
          <w:szCs w:val="20"/>
        </w:rPr>
        <w:t>‐</w:t>
      </w:r>
      <w:r w:rsidRPr="008E596C">
        <w:rPr>
          <w:rFonts w:cs="Arial"/>
          <w:color w:val="000000"/>
          <w:sz w:val="20"/>
          <w:szCs w:val="20"/>
        </w:rPr>
        <w:t>ups) and password changes are permitted among the routine tasks of System Managers and of appropriately authorized Facility Staff.</w:t>
      </w:r>
    </w:p>
    <w:p w:rsidR="003F79CC" w:rsidRPr="008E596C" w:rsidRDefault="003F79CC" w:rsidP="000C7CE0">
      <w:pPr>
        <w:numPr>
          <w:ilvl w:val="0"/>
          <w:numId w:val="29"/>
        </w:numPr>
        <w:tabs>
          <w:tab w:val="left" w:pos="990"/>
        </w:tabs>
        <w:autoSpaceDE w:val="0"/>
        <w:autoSpaceDN w:val="0"/>
        <w:adjustRightInd w:val="0"/>
        <w:ind w:left="720"/>
        <w:rPr>
          <w:rFonts w:cs="Arial"/>
          <w:color w:val="000000"/>
          <w:sz w:val="20"/>
          <w:szCs w:val="20"/>
        </w:rPr>
      </w:pPr>
      <w:r w:rsidRPr="008E596C">
        <w:rPr>
          <w:rFonts w:cs="Arial"/>
          <w:color w:val="000000"/>
          <w:sz w:val="20"/>
          <w:szCs w:val="20"/>
        </w:rPr>
        <w:t>Users shall not represent themselves electronically as others, either on the Cleary University campus or elsewhere, unless explicitly authorized to do so by those other Users. To be valid, such authorization of one User by another User must not circumvent established, system</w:t>
      </w:r>
      <w:r w:rsidRPr="008E596C">
        <w:rPr>
          <w:rFonts w:ascii="Cambria" w:hAnsi="Cambria" w:cs="Arial"/>
          <w:color w:val="000000"/>
          <w:sz w:val="20"/>
          <w:szCs w:val="20"/>
        </w:rPr>
        <w:t>‐</w:t>
      </w:r>
      <w:r w:rsidRPr="008E596C">
        <w:rPr>
          <w:rFonts w:cs="Arial"/>
          <w:color w:val="000000"/>
          <w:sz w:val="20"/>
          <w:szCs w:val="20"/>
        </w:rPr>
        <w:t>specific policies defining eligibility for resource access.</w:t>
      </w:r>
    </w:p>
    <w:p w:rsidR="003F79CC" w:rsidRPr="008E596C" w:rsidRDefault="003F79CC" w:rsidP="000C7CE0">
      <w:pPr>
        <w:numPr>
          <w:ilvl w:val="0"/>
          <w:numId w:val="29"/>
        </w:numPr>
        <w:tabs>
          <w:tab w:val="left" w:pos="990"/>
        </w:tabs>
        <w:autoSpaceDE w:val="0"/>
        <w:autoSpaceDN w:val="0"/>
        <w:adjustRightInd w:val="0"/>
        <w:ind w:left="720"/>
        <w:rPr>
          <w:rFonts w:cs="Arial"/>
          <w:color w:val="000000"/>
          <w:sz w:val="20"/>
          <w:szCs w:val="20"/>
        </w:rPr>
      </w:pPr>
      <w:r w:rsidRPr="008E596C">
        <w:rPr>
          <w:rFonts w:cs="Arial"/>
          <w:color w:val="000000"/>
          <w:sz w:val="20"/>
          <w:szCs w:val="20"/>
        </w:rPr>
        <w:t>Users shall not intentionally develop or retain programs that harass other Users, either on the Cleary University campus or elsewhere.</w:t>
      </w:r>
    </w:p>
    <w:p w:rsidR="003F79CC" w:rsidRPr="008E596C" w:rsidRDefault="003F79CC" w:rsidP="000C7CE0">
      <w:pPr>
        <w:numPr>
          <w:ilvl w:val="0"/>
          <w:numId w:val="29"/>
        </w:numPr>
        <w:tabs>
          <w:tab w:val="left" w:pos="990"/>
        </w:tabs>
        <w:autoSpaceDE w:val="0"/>
        <w:autoSpaceDN w:val="0"/>
        <w:adjustRightInd w:val="0"/>
        <w:ind w:left="720"/>
        <w:rPr>
          <w:rFonts w:cs="Arial"/>
          <w:color w:val="000000"/>
          <w:sz w:val="20"/>
          <w:szCs w:val="20"/>
        </w:rPr>
      </w:pPr>
      <w:r w:rsidRPr="008E596C">
        <w:rPr>
          <w:rFonts w:cs="Arial"/>
          <w:color w:val="000000"/>
          <w:sz w:val="20"/>
          <w:szCs w:val="20"/>
        </w:rPr>
        <w:t xml:space="preserve">Users shall not obstruct or disrupt the use of any computing system or network by another person or entity, whose usage </w:t>
      </w:r>
      <w:r w:rsidRPr="00F71704">
        <w:rPr>
          <w:rFonts w:cs="Arial"/>
          <w:noProof/>
          <w:color w:val="000000"/>
          <w:sz w:val="20"/>
          <w:szCs w:val="20"/>
        </w:rPr>
        <w:t>is protected</w:t>
      </w:r>
      <w:r w:rsidRPr="008E596C">
        <w:rPr>
          <w:rFonts w:cs="Arial"/>
          <w:color w:val="000000"/>
          <w:sz w:val="20"/>
          <w:szCs w:val="20"/>
        </w:rPr>
        <w:t xml:space="preserve"> by law, ordinance, regulations, or administrative ruling either on the University campus or elsewhere.</w:t>
      </w:r>
    </w:p>
    <w:p w:rsidR="003F79CC" w:rsidRPr="008E596C" w:rsidRDefault="003F79CC" w:rsidP="00BD2248">
      <w:pPr>
        <w:tabs>
          <w:tab w:val="left" w:pos="720"/>
        </w:tabs>
        <w:autoSpaceDE w:val="0"/>
        <w:autoSpaceDN w:val="0"/>
        <w:adjustRightInd w:val="0"/>
        <w:ind w:left="720" w:hanging="720"/>
        <w:rPr>
          <w:rFonts w:cs="Arial"/>
          <w:color w:val="000000"/>
          <w:sz w:val="20"/>
          <w:szCs w:val="20"/>
        </w:rPr>
      </w:pPr>
      <w:r w:rsidRPr="008E596C">
        <w:rPr>
          <w:rFonts w:cs="Arial"/>
          <w:color w:val="000000"/>
          <w:sz w:val="20"/>
          <w:szCs w:val="20"/>
        </w:rPr>
        <w:t>3. All Users must respect the integrity of computing systems and networks, both on the</w:t>
      </w:r>
      <w:r w:rsidR="00574B32" w:rsidRPr="008E596C">
        <w:rPr>
          <w:rFonts w:cs="Arial"/>
          <w:color w:val="000000"/>
          <w:sz w:val="20"/>
          <w:szCs w:val="20"/>
        </w:rPr>
        <w:t xml:space="preserve"> </w:t>
      </w:r>
      <w:r w:rsidRPr="008E596C">
        <w:rPr>
          <w:rFonts w:cs="Arial"/>
          <w:color w:val="000000"/>
          <w:sz w:val="20"/>
          <w:szCs w:val="20"/>
        </w:rPr>
        <w:t>Cleary University campus and at all sites reachable by Cleary University’s external</w:t>
      </w:r>
      <w:r w:rsidR="00574B32" w:rsidRPr="008E596C">
        <w:rPr>
          <w:rFonts w:cs="Arial"/>
          <w:color w:val="000000"/>
          <w:sz w:val="20"/>
          <w:szCs w:val="20"/>
        </w:rPr>
        <w:t xml:space="preserve"> </w:t>
      </w:r>
      <w:r w:rsidRPr="008E596C">
        <w:rPr>
          <w:rFonts w:cs="Arial"/>
          <w:color w:val="000000"/>
          <w:sz w:val="20"/>
          <w:szCs w:val="20"/>
        </w:rPr>
        <w:t>network connections.</w:t>
      </w:r>
    </w:p>
    <w:p w:rsidR="003F79CC" w:rsidRPr="008E596C" w:rsidRDefault="003F79CC" w:rsidP="000C7CE0">
      <w:pPr>
        <w:numPr>
          <w:ilvl w:val="0"/>
          <w:numId w:val="28"/>
        </w:numPr>
        <w:tabs>
          <w:tab w:val="left" w:pos="720"/>
        </w:tabs>
        <w:autoSpaceDE w:val="0"/>
        <w:autoSpaceDN w:val="0"/>
        <w:adjustRightInd w:val="0"/>
        <w:ind w:left="720"/>
        <w:rPr>
          <w:rFonts w:cs="Arial"/>
          <w:color w:val="000000"/>
          <w:sz w:val="20"/>
          <w:szCs w:val="20"/>
        </w:rPr>
      </w:pPr>
      <w:r w:rsidRPr="008E596C">
        <w:rPr>
          <w:rFonts w:cs="Arial"/>
          <w:color w:val="000000"/>
          <w:sz w:val="20"/>
          <w:szCs w:val="20"/>
        </w:rPr>
        <w:t xml:space="preserve">Users </w:t>
      </w:r>
      <w:r w:rsidRPr="008E596C">
        <w:rPr>
          <w:rFonts w:cs="Arial"/>
          <w:noProof/>
          <w:color w:val="000000"/>
          <w:sz w:val="20"/>
          <w:szCs w:val="20"/>
        </w:rPr>
        <w:t>shall not</w:t>
      </w:r>
      <w:r w:rsidRPr="008E596C">
        <w:rPr>
          <w:rFonts w:cs="Arial"/>
          <w:color w:val="000000"/>
          <w:sz w:val="20"/>
          <w:szCs w:val="20"/>
        </w:rPr>
        <w:t xml:space="preserve"> by any means attempt to infiltrate (e.g., gain access without proper authorization) a computing system or network, either on the Cleary University campus or elsewhere.</w:t>
      </w:r>
    </w:p>
    <w:p w:rsidR="003F79CC" w:rsidRPr="008E596C" w:rsidRDefault="003F79CC" w:rsidP="000C7CE0">
      <w:pPr>
        <w:numPr>
          <w:ilvl w:val="0"/>
          <w:numId w:val="28"/>
        </w:numPr>
        <w:tabs>
          <w:tab w:val="left" w:pos="720"/>
        </w:tabs>
        <w:autoSpaceDE w:val="0"/>
        <w:autoSpaceDN w:val="0"/>
        <w:adjustRightInd w:val="0"/>
        <w:ind w:left="720"/>
        <w:rPr>
          <w:rFonts w:cs="Arial"/>
          <w:color w:val="000000"/>
          <w:sz w:val="20"/>
          <w:szCs w:val="20"/>
        </w:rPr>
      </w:pPr>
      <w:r w:rsidRPr="008E596C">
        <w:rPr>
          <w:rFonts w:cs="Arial"/>
          <w:color w:val="000000"/>
          <w:sz w:val="20"/>
          <w:szCs w:val="20"/>
        </w:rPr>
        <w:t>Users shall not attempt to damage or alter without proper authorization from the System Sponsor, either the hardware or the software components of a computing system or network, either on the Cleary University campus or elsewhere.</w:t>
      </w:r>
    </w:p>
    <w:p w:rsidR="003F79CC" w:rsidRPr="008E596C" w:rsidRDefault="003F79CC" w:rsidP="00BD2248">
      <w:pPr>
        <w:tabs>
          <w:tab w:val="left" w:pos="720"/>
        </w:tabs>
        <w:autoSpaceDE w:val="0"/>
        <w:autoSpaceDN w:val="0"/>
        <w:adjustRightInd w:val="0"/>
        <w:ind w:left="720" w:hanging="720"/>
        <w:rPr>
          <w:rFonts w:cs="Arial"/>
          <w:color w:val="000000"/>
          <w:sz w:val="20"/>
          <w:szCs w:val="20"/>
        </w:rPr>
      </w:pPr>
      <w:r w:rsidRPr="008E596C">
        <w:rPr>
          <w:rFonts w:cs="Arial"/>
          <w:color w:val="000000"/>
          <w:sz w:val="20"/>
          <w:szCs w:val="20"/>
        </w:rPr>
        <w:t>4. All users of Cleary University computers and networks also agree to comply with the</w:t>
      </w:r>
      <w:r w:rsidR="00574B32" w:rsidRPr="008E596C">
        <w:rPr>
          <w:rFonts w:cs="Arial"/>
          <w:color w:val="000000"/>
          <w:sz w:val="20"/>
          <w:szCs w:val="20"/>
        </w:rPr>
        <w:t xml:space="preserve"> </w:t>
      </w:r>
      <w:r w:rsidRPr="008E596C">
        <w:rPr>
          <w:rFonts w:cs="Arial"/>
          <w:color w:val="000000"/>
          <w:sz w:val="20"/>
          <w:szCs w:val="20"/>
        </w:rPr>
        <w:t>terms of the Merit Network, Inc.,</w:t>
      </w:r>
      <w:r w:rsidR="00574B32" w:rsidRPr="008E596C">
        <w:rPr>
          <w:rFonts w:cs="Arial"/>
          <w:color w:val="000000"/>
          <w:sz w:val="20"/>
          <w:szCs w:val="20"/>
        </w:rPr>
        <w:t xml:space="preserve"> acceptable use policy </w:t>
      </w:r>
      <w:r w:rsidRPr="008E596C">
        <w:rPr>
          <w:rFonts w:cs="Arial"/>
          <w:color w:val="0000FF"/>
          <w:sz w:val="20"/>
          <w:szCs w:val="20"/>
        </w:rPr>
        <w:t>http://www.merit.edu/policies/acceptable_use.php</w:t>
      </w:r>
    </w:p>
    <w:p w:rsidR="003F79CC" w:rsidRPr="008E596C" w:rsidRDefault="003F79CC" w:rsidP="00BD2248">
      <w:pPr>
        <w:tabs>
          <w:tab w:val="left" w:pos="720"/>
        </w:tabs>
        <w:autoSpaceDE w:val="0"/>
        <w:autoSpaceDN w:val="0"/>
        <w:adjustRightInd w:val="0"/>
        <w:ind w:left="720" w:hanging="720"/>
        <w:rPr>
          <w:rFonts w:cs="Arial"/>
          <w:color w:val="000000"/>
          <w:sz w:val="20"/>
          <w:szCs w:val="20"/>
        </w:rPr>
      </w:pPr>
      <w:r w:rsidRPr="008E596C">
        <w:rPr>
          <w:rFonts w:cs="Arial"/>
          <w:color w:val="000000"/>
          <w:sz w:val="20"/>
          <w:szCs w:val="20"/>
        </w:rPr>
        <w:t xml:space="preserve">5. Users </w:t>
      </w:r>
      <w:r w:rsidRPr="00F71704">
        <w:rPr>
          <w:rFonts w:cs="Arial"/>
          <w:noProof/>
          <w:color w:val="000000"/>
          <w:sz w:val="20"/>
          <w:szCs w:val="20"/>
        </w:rPr>
        <w:t>are prohibited</w:t>
      </w:r>
      <w:r w:rsidRPr="008E596C">
        <w:rPr>
          <w:rFonts w:cs="Arial"/>
          <w:color w:val="000000"/>
          <w:sz w:val="20"/>
          <w:szCs w:val="20"/>
        </w:rPr>
        <w:t xml:space="preserve"> from the malicious use of technology to disrupt the use of technology by others, to harass or discriminate against others, and to infiltrate unauthorized computer systems. Illegal activities are strictly forbidden.</w:t>
      </w:r>
    </w:p>
    <w:p w:rsidR="003F79CC" w:rsidRPr="008E596C" w:rsidRDefault="003F79CC" w:rsidP="00BD2248">
      <w:pPr>
        <w:tabs>
          <w:tab w:val="left" w:pos="810"/>
        </w:tabs>
        <w:autoSpaceDE w:val="0"/>
        <w:autoSpaceDN w:val="0"/>
        <w:adjustRightInd w:val="0"/>
        <w:ind w:left="720" w:hanging="720"/>
        <w:rPr>
          <w:rFonts w:cs="Arial"/>
          <w:color w:val="000000"/>
          <w:sz w:val="20"/>
          <w:szCs w:val="20"/>
        </w:rPr>
      </w:pPr>
      <w:r w:rsidRPr="008E596C">
        <w:rPr>
          <w:rFonts w:cs="Arial"/>
          <w:color w:val="000000"/>
          <w:sz w:val="20"/>
          <w:szCs w:val="20"/>
        </w:rPr>
        <w:t>6. Users of the Internet on University</w:t>
      </w:r>
      <w:r w:rsidRPr="008E596C">
        <w:rPr>
          <w:rFonts w:ascii="Cambria" w:hAnsi="Cambria" w:cs="Arial"/>
          <w:color w:val="000000"/>
          <w:sz w:val="20"/>
          <w:szCs w:val="20"/>
        </w:rPr>
        <w:t>‐</w:t>
      </w:r>
      <w:r w:rsidRPr="008E596C">
        <w:rPr>
          <w:rFonts w:cs="Arial"/>
          <w:color w:val="000000"/>
          <w:sz w:val="20"/>
          <w:szCs w:val="20"/>
        </w:rPr>
        <w:t>owned equipment are not permitted to locate, view, print, or download pornographic material, inappropriate files, or files dangerous to the integrity of the University's network, equipment, or software.</w:t>
      </w:r>
    </w:p>
    <w:p w:rsidR="003F79CC" w:rsidRPr="008E596C" w:rsidRDefault="003F79CC" w:rsidP="00BD2248">
      <w:pPr>
        <w:tabs>
          <w:tab w:val="left" w:pos="810"/>
        </w:tabs>
        <w:autoSpaceDE w:val="0"/>
        <w:autoSpaceDN w:val="0"/>
        <w:adjustRightInd w:val="0"/>
        <w:ind w:left="720" w:hanging="720"/>
        <w:rPr>
          <w:rFonts w:cs="Arial"/>
          <w:color w:val="000000"/>
          <w:sz w:val="20"/>
          <w:szCs w:val="20"/>
        </w:rPr>
      </w:pPr>
      <w:r w:rsidRPr="008E596C">
        <w:rPr>
          <w:rFonts w:cs="Arial"/>
          <w:color w:val="000000"/>
          <w:sz w:val="20"/>
          <w:szCs w:val="20"/>
        </w:rPr>
        <w:t xml:space="preserve">7. Users must adhere to copyright laws as may be applicable in the use of hardware and software </w:t>
      </w:r>
      <w:r w:rsidRPr="00F71704">
        <w:rPr>
          <w:rFonts w:cs="Arial"/>
          <w:noProof/>
          <w:color w:val="000000"/>
          <w:sz w:val="20"/>
          <w:szCs w:val="20"/>
        </w:rPr>
        <w:t>and in</w:t>
      </w:r>
      <w:r w:rsidRPr="008E596C">
        <w:rPr>
          <w:rFonts w:cs="Arial"/>
          <w:color w:val="000000"/>
          <w:sz w:val="20"/>
          <w:szCs w:val="20"/>
        </w:rPr>
        <w:t xml:space="preserve"> the transmission of copyrighted text or files on the Internet or from other resources.</w:t>
      </w:r>
    </w:p>
    <w:p w:rsidR="003F79CC" w:rsidRPr="008E596C" w:rsidRDefault="003F79CC" w:rsidP="00BD2248">
      <w:pPr>
        <w:tabs>
          <w:tab w:val="left" w:pos="810"/>
        </w:tabs>
        <w:autoSpaceDE w:val="0"/>
        <w:autoSpaceDN w:val="0"/>
        <w:adjustRightInd w:val="0"/>
        <w:ind w:left="720" w:hanging="720"/>
        <w:rPr>
          <w:rFonts w:cs="Arial"/>
          <w:color w:val="000000"/>
          <w:sz w:val="20"/>
          <w:szCs w:val="20"/>
        </w:rPr>
      </w:pPr>
      <w:r w:rsidRPr="008E596C">
        <w:rPr>
          <w:rFonts w:cs="Arial"/>
          <w:color w:val="000000"/>
          <w:sz w:val="20"/>
          <w:szCs w:val="20"/>
        </w:rPr>
        <w:t xml:space="preserve">8. All software installed on University computers must have an appropriate license owned by Cleary University and provided to the ITD. Microsoft Office Suite is the software standard supported and provided by the University. The ITD must </w:t>
      </w:r>
      <w:r w:rsidRPr="00F71704">
        <w:rPr>
          <w:rFonts w:cs="Arial"/>
          <w:noProof/>
          <w:color w:val="000000"/>
          <w:sz w:val="20"/>
          <w:szCs w:val="20"/>
        </w:rPr>
        <w:t>be notified</w:t>
      </w:r>
      <w:r w:rsidRPr="008E596C">
        <w:rPr>
          <w:rFonts w:cs="Arial"/>
          <w:color w:val="000000"/>
          <w:sz w:val="20"/>
          <w:szCs w:val="20"/>
        </w:rPr>
        <w:t xml:space="preserve"> before installing any other software on a University</w:t>
      </w:r>
      <w:r w:rsidRPr="008E596C">
        <w:rPr>
          <w:rFonts w:ascii="Cambria" w:hAnsi="Cambria" w:cs="Arial"/>
          <w:color w:val="000000"/>
          <w:sz w:val="20"/>
          <w:szCs w:val="20"/>
        </w:rPr>
        <w:t>‐</w:t>
      </w:r>
      <w:r w:rsidRPr="008E596C">
        <w:rPr>
          <w:rFonts w:cs="Arial"/>
          <w:color w:val="000000"/>
          <w:sz w:val="20"/>
          <w:szCs w:val="20"/>
        </w:rPr>
        <w:t xml:space="preserve">owned computer.  Student copies of software purchased for a class may only </w:t>
      </w:r>
      <w:r w:rsidRPr="00F71704">
        <w:rPr>
          <w:rFonts w:cs="Arial"/>
          <w:noProof/>
          <w:color w:val="000000"/>
          <w:sz w:val="20"/>
          <w:szCs w:val="20"/>
        </w:rPr>
        <w:t>be installed</w:t>
      </w:r>
      <w:r w:rsidRPr="008E596C">
        <w:rPr>
          <w:rFonts w:cs="Arial"/>
          <w:color w:val="000000"/>
          <w:sz w:val="20"/>
          <w:szCs w:val="20"/>
        </w:rPr>
        <w:t xml:space="preserve"> in the student computing lab under the direction of the instructor.</w:t>
      </w:r>
    </w:p>
    <w:p w:rsidR="003F79CC" w:rsidRPr="008E596C" w:rsidRDefault="003F79CC" w:rsidP="00BD2248">
      <w:pPr>
        <w:tabs>
          <w:tab w:val="left" w:pos="360"/>
        </w:tabs>
        <w:autoSpaceDE w:val="0"/>
        <w:autoSpaceDN w:val="0"/>
        <w:adjustRightInd w:val="0"/>
        <w:ind w:left="720" w:hanging="720"/>
        <w:rPr>
          <w:rFonts w:cs="Arial"/>
          <w:color w:val="000000"/>
          <w:sz w:val="20"/>
          <w:szCs w:val="20"/>
        </w:rPr>
      </w:pPr>
      <w:r w:rsidRPr="008E596C">
        <w:rPr>
          <w:rFonts w:cs="Arial"/>
          <w:color w:val="000000"/>
          <w:sz w:val="20"/>
          <w:szCs w:val="20"/>
        </w:rPr>
        <w:t xml:space="preserve"> 9. Users may not change, add to, or in any way alter the operating system or software configuration on a University</w:t>
      </w:r>
      <w:r w:rsidRPr="008E596C">
        <w:rPr>
          <w:rFonts w:ascii="Cambria" w:hAnsi="Cambria" w:cs="Arial"/>
          <w:color w:val="000000"/>
          <w:sz w:val="20"/>
          <w:szCs w:val="20"/>
        </w:rPr>
        <w:t>‐</w:t>
      </w:r>
      <w:r w:rsidRPr="008E596C">
        <w:rPr>
          <w:rFonts w:cs="Arial"/>
          <w:color w:val="000000"/>
          <w:sz w:val="20"/>
          <w:szCs w:val="20"/>
        </w:rPr>
        <w:t>owned computer.</w:t>
      </w:r>
    </w:p>
    <w:p w:rsidR="003F79CC" w:rsidRPr="008E596C" w:rsidRDefault="003F79CC" w:rsidP="00BD2248">
      <w:pPr>
        <w:tabs>
          <w:tab w:val="left" w:pos="360"/>
        </w:tabs>
        <w:autoSpaceDE w:val="0"/>
        <w:autoSpaceDN w:val="0"/>
        <w:adjustRightInd w:val="0"/>
        <w:ind w:left="720" w:hanging="720"/>
        <w:rPr>
          <w:rFonts w:cs="Arial"/>
          <w:color w:val="000000"/>
          <w:sz w:val="20"/>
          <w:szCs w:val="20"/>
        </w:rPr>
      </w:pPr>
      <w:r w:rsidRPr="008E596C">
        <w:rPr>
          <w:rFonts w:cs="Arial"/>
          <w:color w:val="000000"/>
          <w:sz w:val="20"/>
          <w:szCs w:val="20"/>
        </w:rPr>
        <w:t>10. Passwords are the property of the User and are not to be used by anyone else.</w:t>
      </w:r>
    </w:p>
    <w:p w:rsidR="003F79CC" w:rsidRPr="008E596C" w:rsidRDefault="003F79CC" w:rsidP="00BD2248">
      <w:pPr>
        <w:tabs>
          <w:tab w:val="left" w:pos="360"/>
        </w:tabs>
        <w:autoSpaceDE w:val="0"/>
        <w:autoSpaceDN w:val="0"/>
        <w:adjustRightInd w:val="0"/>
        <w:ind w:left="720" w:hanging="720"/>
        <w:rPr>
          <w:rFonts w:cs="Arial"/>
          <w:color w:val="000000"/>
          <w:sz w:val="20"/>
          <w:szCs w:val="20"/>
        </w:rPr>
      </w:pPr>
      <w:r w:rsidRPr="008E596C">
        <w:rPr>
          <w:rFonts w:cs="Arial"/>
          <w:color w:val="000000"/>
          <w:sz w:val="20"/>
          <w:szCs w:val="20"/>
        </w:rPr>
        <w:t>11. Users must use and are not allowed to circumvent University virus</w:t>
      </w:r>
      <w:r w:rsidRPr="008E596C">
        <w:rPr>
          <w:rFonts w:ascii="Cambria" w:hAnsi="Cambria" w:cs="Arial"/>
          <w:color w:val="000000"/>
          <w:sz w:val="20"/>
          <w:szCs w:val="20"/>
        </w:rPr>
        <w:t>‐</w:t>
      </w:r>
      <w:r w:rsidRPr="008E596C">
        <w:rPr>
          <w:rFonts w:cs="Arial"/>
          <w:color w:val="000000"/>
          <w:sz w:val="20"/>
          <w:szCs w:val="20"/>
        </w:rPr>
        <w:t>scanning software.</w:t>
      </w:r>
    </w:p>
    <w:p w:rsidR="003F79CC" w:rsidRPr="008E596C" w:rsidRDefault="003F79CC" w:rsidP="00BD2248">
      <w:pPr>
        <w:tabs>
          <w:tab w:val="left" w:pos="360"/>
        </w:tabs>
        <w:autoSpaceDE w:val="0"/>
        <w:autoSpaceDN w:val="0"/>
        <w:adjustRightInd w:val="0"/>
        <w:ind w:left="720" w:hanging="720"/>
        <w:rPr>
          <w:rFonts w:cs="Arial"/>
          <w:color w:val="000000"/>
          <w:sz w:val="20"/>
          <w:szCs w:val="20"/>
        </w:rPr>
      </w:pPr>
      <w:r w:rsidRPr="008E596C">
        <w:rPr>
          <w:rFonts w:cs="Arial"/>
          <w:color w:val="000000"/>
          <w:sz w:val="20"/>
          <w:szCs w:val="20"/>
        </w:rPr>
        <w:lastRenderedPageBreak/>
        <w:t>12. Cleary e</w:t>
      </w:r>
      <w:r w:rsidRPr="008E596C">
        <w:rPr>
          <w:rFonts w:ascii="Cambria" w:hAnsi="Cambria" w:cs="Arial"/>
          <w:color w:val="000000"/>
          <w:sz w:val="20"/>
          <w:szCs w:val="20"/>
        </w:rPr>
        <w:t>‐</w:t>
      </w:r>
      <w:r w:rsidRPr="008E596C">
        <w:rPr>
          <w:rFonts w:cs="Arial"/>
          <w:color w:val="000000"/>
          <w:sz w:val="20"/>
          <w:szCs w:val="20"/>
        </w:rPr>
        <w:t xml:space="preserve">mail Users may be asked by the ITD to discontinue using the cleary.edu address for subscriptions to a discussion forum or </w:t>
      </w:r>
      <w:r w:rsidRPr="008E596C">
        <w:rPr>
          <w:rFonts w:cs="Arial"/>
          <w:noProof/>
          <w:color w:val="000000"/>
          <w:sz w:val="20"/>
          <w:szCs w:val="20"/>
        </w:rPr>
        <w:t>news group</w:t>
      </w:r>
      <w:r w:rsidRPr="008E596C">
        <w:rPr>
          <w:rFonts w:cs="Arial"/>
          <w:color w:val="000000"/>
          <w:sz w:val="20"/>
          <w:szCs w:val="20"/>
        </w:rPr>
        <w:t xml:space="preserve"> that causes large volumes of e</w:t>
      </w:r>
      <w:r w:rsidRPr="008E596C">
        <w:rPr>
          <w:rFonts w:ascii="Cambria" w:hAnsi="Cambria" w:cs="Arial"/>
          <w:color w:val="000000"/>
          <w:sz w:val="20"/>
          <w:szCs w:val="20"/>
        </w:rPr>
        <w:t>‐</w:t>
      </w:r>
      <w:r w:rsidRPr="008E596C">
        <w:rPr>
          <w:rFonts w:cs="Arial"/>
          <w:color w:val="000000"/>
          <w:sz w:val="20"/>
          <w:szCs w:val="20"/>
        </w:rPr>
        <w:t>mail traffic on University servers.</w:t>
      </w:r>
    </w:p>
    <w:p w:rsidR="003F79CC" w:rsidRPr="008E596C" w:rsidRDefault="003F79CC" w:rsidP="00BD2248">
      <w:pPr>
        <w:tabs>
          <w:tab w:val="left" w:pos="360"/>
        </w:tabs>
        <w:autoSpaceDE w:val="0"/>
        <w:autoSpaceDN w:val="0"/>
        <w:adjustRightInd w:val="0"/>
        <w:ind w:left="720" w:hanging="720"/>
        <w:rPr>
          <w:rFonts w:cs="Arial"/>
          <w:color w:val="000000"/>
          <w:sz w:val="20"/>
          <w:szCs w:val="20"/>
        </w:rPr>
      </w:pPr>
      <w:r w:rsidRPr="008E596C">
        <w:rPr>
          <w:rFonts w:cs="Arial"/>
          <w:color w:val="000000"/>
          <w:sz w:val="20"/>
          <w:szCs w:val="20"/>
        </w:rPr>
        <w:t>13. All Users of Cleary University property are expected to take reasonable care to protect it from loss or damage. Intentional damage, misuse, or careless disregard for the safeguarding of University property is prohibited.</w:t>
      </w:r>
    </w:p>
    <w:p w:rsidR="003F79CC" w:rsidRPr="008E596C" w:rsidRDefault="003F79CC" w:rsidP="00BD2248">
      <w:pPr>
        <w:tabs>
          <w:tab w:val="left" w:pos="360"/>
        </w:tabs>
        <w:autoSpaceDE w:val="0"/>
        <w:autoSpaceDN w:val="0"/>
        <w:adjustRightInd w:val="0"/>
        <w:ind w:left="720" w:hanging="720"/>
        <w:rPr>
          <w:rFonts w:cs="Arial"/>
          <w:color w:val="000000"/>
          <w:sz w:val="20"/>
          <w:szCs w:val="20"/>
        </w:rPr>
      </w:pPr>
      <w:r w:rsidRPr="008E596C">
        <w:rPr>
          <w:rFonts w:cs="Arial"/>
          <w:color w:val="000000"/>
          <w:sz w:val="20"/>
          <w:szCs w:val="20"/>
        </w:rPr>
        <w:t>14. All students, faculty, and staff agree to comply with the acceptable use policies of Cleary University’s vendors, partners, and affiliates.</w:t>
      </w:r>
    </w:p>
    <w:p w:rsidR="003F79CC" w:rsidRPr="008E596C" w:rsidRDefault="003F79CC" w:rsidP="00BD2248">
      <w:pPr>
        <w:tabs>
          <w:tab w:val="left" w:pos="360"/>
        </w:tabs>
        <w:autoSpaceDE w:val="0"/>
        <w:autoSpaceDN w:val="0"/>
        <w:adjustRightInd w:val="0"/>
        <w:ind w:left="720" w:hanging="720"/>
        <w:rPr>
          <w:rFonts w:cs="Arial"/>
          <w:color w:val="000000"/>
          <w:sz w:val="20"/>
          <w:szCs w:val="20"/>
        </w:rPr>
      </w:pPr>
      <w:r w:rsidRPr="008E596C">
        <w:rPr>
          <w:rFonts w:cs="Arial"/>
          <w:color w:val="000000"/>
          <w:sz w:val="20"/>
          <w:szCs w:val="20"/>
        </w:rPr>
        <w:t xml:space="preserve">15. All persons are expected to abide by the </w:t>
      </w:r>
      <w:r w:rsidRPr="00F71704">
        <w:rPr>
          <w:rFonts w:cs="Arial"/>
          <w:noProof/>
          <w:color w:val="000000"/>
          <w:sz w:val="20"/>
          <w:szCs w:val="20"/>
        </w:rPr>
        <w:t>generally</w:t>
      </w:r>
      <w:r w:rsidRPr="008E596C">
        <w:rPr>
          <w:rFonts w:cs="Arial"/>
          <w:color w:val="000000"/>
          <w:sz w:val="20"/>
          <w:szCs w:val="20"/>
        </w:rPr>
        <w:t xml:space="preserve"> accepted rules of e</w:t>
      </w:r>
      <w:r w:rsidRPr="008E596C">
        <w:rPr>
          <w:rFonts w:ascii="Cambria" w:hAnsi="Cambria" w:cs="Arial"/>
          <w:color w:val="000000"/>
          <w:sz w:val="20"/>
          <w:szCs w:val="20"/>
        </w:rPr>
        <w:t>‐</w:t>
      </w:r>
      <w:r w:rsidRPr="008E596C">
        <w:rPr>
          <w:rFonts w:cs="Arial"/>
          <w:color w:val="000000"/>
          <w:sz w:val="20"/>
          <w:szCs w:val="20"/>
        </w:rPr>
        <w:t>mail etiquette.</w:t>
      </w:r>
    </w:p>
    <w:p w:rsidR="003F79CC" w:rsidRPr="008E596C" w:rsidRDefault="003F79CC" w:rsidP="00BD2248">
      <w:pPr>
        <w:tabs>
          <w:tab w:val="left" w:pos="540"/>
        </w:tabs>
        <w:autoSpaceDE w:val="0"/>
        <w:autoSpaceDN w:val="0"/>
        <w:adjustRightInd w:val="0"/>
        <w:ind w:left="720" w:hanging="720"/>
        <w:rPr>
          <w:rFonts w:cs="Arial"/>
          <w:color w:val="000000"/>
          <w:sz w:val="20"/>
          <w:szCs w:val="20"/>
        </w:rPr>
      </w:pPr>
      <w:r w:rsidRPr="008E596C">
        <w:rPr>
          <w:rFonts w:cs="Arial"/>
          <w:color w:val="000000"/>
          <w:sz w:val="20"/>
          <w:szCs w:val="20"/>
        </w:rPr>
        <w:t>These include, but are not limited to, the following:</w:t>
      </w:r>
    </w:p>
    <w:p w:rsidR="003F79CC" w:rsidRPr="008E596C" w:rsidRDefault="003F79CC" w:rsidP="000C7CE0">
      <w:pPr>
        <w:numPr>
          <w:ilvl w:val="0"/>
          <w:numId w:val="17"/>
        </w:numPr>
        <w:tabs>
          <w:tab w:val="left" w:pos="720"/>
        </w:tabs>
        <w:autoSpaceDE w:val="0"/>
        <w:autoSpaceDN w:val="0"/>
        <w:adjustRightInd w:val="0"/>
        <w:ind w:left="720"/>
        <w:rPr>
          <w:rFonts w:cs="Arial"/>
          <w:color w:val="000000"/>
          <w:sz w:val="20"/>
          <w:szCs w:val="20"/>
        </w:rPr>
      </w:pPr>
      <w:r w:rsidRPr="008E596C">
        <w:rPr>
          <w:rFonts w:cs="Arial"/>
          <w:color w:val="000000"/>
          <w:sz w:val="20"/>
          <w:szCs w:val="20"/>
        </w:rPr>
        <w:t>Be polite. Do not be abusive in your messages to others.</w:t>
      </w:r>
    </w:p>
    <w:p w:rsidR="003F79CC" w:rsidRPr="008E596C" w:rsidRDefault="003F79CC" w:rsidP="000C7CE0">
      <w:pPr>
        <w:numPr>
          <w:ilvl w:val="0"/>
          <w:numId w:val="17"/>
        </w:numPr>
        <w:tabs>
          <w:tab w:val="left" w:pos="720"/>
        </w:tabs>
        <w:autoSpaceDE w:val="0"/>
        <w:autoSpaceDN w:val="0"/>
        <w:adjustRightInd w:val="0"/>
        <w:ind w:left="720"/>
        <w:rPr>
          <w:rFonts w:cs="Arial"/>
          <w:color w:val="000000"/>
          <w:sz w:val="20"/>
          <w:szCs w:val="20"/>
        </w:rPr>
      </w:pPr>
      <w:r w:rsidRPr="008E596C">
        <w:rPr>
          <w:rFonts w:cs="Arial"/>
          <w:color w:val="000000"/>
          <w:sz w:val="20"/>
          <w:szCs w:val="20"/>
        </w:rPr>
        <w:t>Use appropriate language. Do not swear, use vulgarities, or use any other inappropriate language.</w:t>
      </w:r>
    </w:p>
    <w:p w:rsidR="003F79CC" w:rsidRPr="008E596C" w:rsidRDefault="003F79CC" w:rsidP="000C7CE0">
      <w:pPr>
        <w:numPr>
          <w:ilvl w:val="0"/>
          <w:numId w:val="17"/>
        </w:numPr>
        <w:tabs>
          <w:tab w:val="left" w:pos="720"/>
        </w:tabs>
        <w:autoSpaceDE w:val="0"/>
        <w:autoSpaceDN w:val="0"/>
        <w:adjustRightInd w:val="0"/>
        <w:ind w:left="720"/>
        <w:rPr>
          <w:rFonts w:cs="Arial"/>
          <w:color w:val="000000"/>
          <w:sz w:val="20"/>
          <w:szCs w:val="20"/>
        </w:rPr>
      </w:pPr>
      <w:r w:rsidRPr="008E596C">
        <w:rPr>
          <w:rFonts w:cs="Arial"/>
          <w:color w:val="000000"/>
          <w:sz w:val="20"/>
          <w:szCs w:val="20"/>
        </w:rPr>
        <w:t xml:space="preserve">Do not reveal your </w:t>
      </w:r>
      <w:r w:rsidRPr="00F71704">
        <w:rPr>
          <w:rFonts w:cs="Arial"/>
          <w:noProof/>
          <w:color w:val="000000"/>
          <w:sz w:val="20"/>
          <w:szCs w:val="20"/>
        </w:rPr>
        <w:t>personal</w:t>
      </w:r>
      <w:r w:rsidRPr="008E596C">
        <w:rPr>
          <w:rFonts w:cs="Arial"/>
          <w:color w:val="000000"/>
          <w:sz w:val="20"/>
          <w:szCs w:val="20"/>
        </w:rPr>
        <w:t xml:space="preserve"> address or phone number, or those of students or colleagues.</w:t>
      </w:r>
    </w:p>
    <w:p w:rsidR="003F79CC" w:rsidRPr="008E596C" w:rsidRDefault="003F79CC" w:rsidP="000C7CE0">
      <w:pPr>
        <w:numPr>
          <w:ilvl w:val="0"/>
          <w:numId w:val="17"/>
        </w:numPr>
        <w:tabs>
          <w:tab w:val="left" w:pos="720"/>
        </w:tabs>
        <w:autoSpaceDE w:val="0"/>
        <w:autoSpaceDN w:val="0"/>
        <w:adjustRightInd w:val="0"/>
        <w:ind w:left="720"/>
        <w:rPr>
          <w:rFonts w:cs="Arial"/>
          <w:color w:val="000000"/>
          <w:sz w:val="20"/>
          <w:szCs w:val="20"/>
        </w:rPr>
      </w:pPr>
      <w:r w:rsidRPr="008E596C">
        <w:rPr>
          <w:rFonts w:cs="Arial"/>
          <w:color w:val="000000"/>
          <w:sz w:val="20"/>
          <w:szCs w:val="20"/>
        </w:rPr>
        <w:t xml:space="preserve">Do not </w:t>
      </w:r>
      <w:r w:rsidR="009108E4" w:rsidRPr="008E596C">
        <w:rPr>
          <w:rFonts w:cs="Arial"/>
          <w:color w:val="000000"/>
          <w:sz w:val="20"/>
          <w:szCs w:val="20"/>
        </w:rPr>
        <w:t>se</w:t>
      </w:r>
      <w:r w:rsidRPr="008E596C">
        <w:rPr>
          <w:rFonts w:cs="Arial"/>
          <w:color w:val="000000"/>
          <w:sz w:val="20"/>
          <w:szCs w:val="20"/>
        </w:rPr>
        <w:t>nd</w:t>
      </w:r>
      <w:r w:rsidR="009108E4" w:rsidRPr="008E596C">
        <w:rPr>
          <w:rFonts w:cs="Arial"/>
          <w:color w:val="000000"/>
          <w:sz w:val="20"/>
          <w:szCs w:val="20"/>
        </w:rPr>
        <w:t xml:space="preserve"> an</w:t>
      </w:r>
      <w:r w:rsidRPr="008E596C">
        <w:rPr>
          <w:rFonts w:cs="Arial"/>
          <w:color w:val="000000"/>
          <w:sz w:val="20"/>
          <w:szCs w:val="20"/>
        </w:rPr>
        <w:t xml:space="preserve"> </w:t>
      </w:r>
      <w:r w:rsidRPr="008E596C">
        <w:rPr>
          <w:rFonts w:cs="Arial"/>
          <w:noProof/>
          <w:color w:val="000000"/>
          <w:sz w:val="20"/>
          <w:szCs w:val="20"/>
        </w:rPr>
        <w:t>unsolicited</w:t>
      </w:r>
      <w:r w:rsidRPr="008E596C">
        <w:rPr>
          <w:rFonts w:cs="Arial"/>
          <w:color w:val="000000"/>
          <w:sz w:val="20"/>
          <w:szCs w:val="20"/>
        </w:rPr>
        <w:t xml:space="preserve"> e</w:t>
      </w:r>
      <w:r w:rsidRPr="008E596C">
        <w:rPr>
          <w:rFonts w:ascii="Cambria" w:hAnsi="Cambria" w:cs="Arial"/>
          <w:color w:val="000000"/>
          <w:sz w:val="20"/>
          <w:szCs w:val="20"/>
        </w:rPr>
        <w:t>‐</w:t>
      </w:r>
      <w:r w:rsidRPr="008E596C">
        <w:rPr>
          <w:rFonts w:cs="Arial"/>
          <w:color w:val="000000"/>
          <w:sz w:val="20"/>
          <w:szCs w:val="20"/>
        </w:rPr>
        <w:t>mail that would be considered unwanted by a recipient.</w:t>
      </w:r>
    </w:p>
    <w:p w:rsidR="003F79CC" w:rsidRPr="008E596C" w:rsidRDefault="003F79CC" w:rsidP="000C7CE0">
      <w:pPr>
        <w:numPr>
          <w:ilvl w:val="0"/>
          <w:numId w:val="17"/>
        </w:numPr>
        <w:tabs>
          <w:tab w:val="left" w:pos="720"/>
        </w:tabs>
        <w:autoSpaceDE w:val="0"/>
        <w:autoSpaceDN w:val="0"/>
        <w:adjustRightInd w:val="0"/>
        <w:ind w:left="720"/>
        <w:rPr>
          <w:rFonts w:cs="Arial"/>
          <w:color w:val="000000"/>
          <w:sz w:val="20"/>
          <w:szCs w:val="20"/>
        </w:rPr>
      </w:pPr>
      <w:r w:rsidRPr="008E596C">
        <w:rPr>
          <w:rFonts w:cs="Arial"/>
          <w:color w:val="000000"/>
          <w:sz w:val="20"/>
          <w:szCs w:val="20"/>
        </w:rPr>
        <w:t>All e</w:t>
      </w:r>
      <w:r w:rsidRPr="008E596C">
        <w:rPr>
          <w:rFonts w:ascii="Cambria" w:hAnsi="Cambria" w:cs="Arial"/>
          <w:color w:val="000000"/>
          <w:sz w:val="20"/>
          <w:szCs w:val="20"/>
        </w:rPr>
        <w:t>‐</w:t>
      </w:r>
      <w:r w:rsidRPr="008E596C">
        <w:rPr>
          <w:rFonts w:cs="Arial"/>
          <w:color w:val="000000"/>
          <w:sz w:val="20"/>
          <w:szCs w:val="20"/>
        </w:rPr>
        <w:t>mail is considered private, but e</w:t>
      </w:r>
      <w:r w:rsidRPr="008E596C">
        <w:rPr>
          <w:rFonts w:ascii="Cambria" w:hAnsi="Cambria" w:cs="Arial"/>
          <w:color w:val="000000"/>
          <w:sz w:val="20"/>
          <w:szCs w:val="20"/>
        </w:rPr>
        <w:t>‐</w:t>
      </w:r>
      <w:r w:rsidRPr="008E596C">
        <w:rPr>
          <w:rFonts w:cs="Arial"/>
          <w:color w:val="000000"/>
          <w:sz w:val="20"/>
          <w:szCs w:val="20"/>
        </w:rPr>
        <w:t xml:space="preserve">mail messages may </w:t>
      </w:r>
      <w:r w:rsidRPr="008E596C">
        <w:rPr>
          <w:rFonts w:cs="Arial"/>
          <w:noProof/>
          <w:color w:val="000000"/>
          <w:sz w:val="20"/>
          <w:szCs w:val="20"/>
        </w:rPr>
        <w:t>be used</w:t>
      </w:r>
      <w:r w:rsidRPr="008E596C">
        <w:rPr>
          <w:rFonts w:cs="Arial"/>
          <w:color w:val="000000"/>
          <w:sz w:val="20"/>
          <w:szCs w:val="20"/>
        </w:rPr>
        <w:t xml:space="preserve"> as evidence in the event of litigation arising out of possible illegal activities.</w:t>
      </w:r>
    </w:p>
    <w:p w:rsidR="003F79CC" w:rsidRPr="008E596C" w:rsidRDefault="003F79CC" w:rsidP="00BD2248">
      <w:pPr>
        <w:pStyle w:val="Heading3"/>
        <w:rPr>
          <w:sz w:val="24"/>
          <w:szCs w:val="24"/>
        </w:rPr>
      </w:pPr>
      <w:bookmarkStart w:id="232" w:name="_Toc499127150"/>
      <w:r w:rsidRPr="008E596C">
        <w:rPr>
          <w:sz w:val="24"/>
          <w:szCs w:val="24"/>
        </w:rPr>
        <w:t>Telephone Usage</w:t>
      </w:r>
      <w:bookmarkEnd w:id="229"/>
      <w:bookmarkEnd w:id="232"/>
    </w:p>
    <w:p w:rsidR="003F79CC" w:rsidRDefault="003F79CC" w:rsidP="00BD2248">
      <w:pPr>
        <w:rPr>
          <w:rFonts w:cs="Arial"/>
          <w:sz w:val="20"/>
        </w:rPr>
      </w:pPr>
      <w:r w:rsidRPr="008E596C">
        <w:rPr>
          <w:rFonts w:cs="Arial"/>
          <w:sz w:val="20"/>
        </w:rPr>
        <w:t xml:space="preserve">The use of telephones </w:t>
      </w:r>
      <w:r w:rsidRPr="008E596C">
        <w:rPr>
          <w:rFonts w:cs="Arial"/>
          <w:noProof/>
          <w:sz w:val="20"/>
        </w:rPr>
        <w:t>is necessarily restricted</w:t>
      </w:r>
      <w:r w:rsidRPr="008E596C">
        <w:rPr>
          <w:rFonts w:cs="Arial"/>
          <w:sz w:val="20"/>
        </w:rPr>
        <w:t xml:space="preserve"> to business purposes.  Personal use and incoming calls should be limited to emergencies and urgent matters.  Personal long-distance calls charged to the University are not permitted.  Additionally, the use of cell phones during class is prohibited.</w:t>
      </w:r>
      <w:r>
        <w:rPr>
          <w:rFonts w:cs="Arial"/>
          <w:sz w:val="20"/>
        </w:rPr>
        <w:t xml:space="preserve"> </w:t>
      </w:r>
    </w:p>
    <w:p w:rsidR="00E75EBA" w:rsidRPr="003D3B75" w:rsidRDefault="00E75EBA" w:rsidP="00BD2248">
      <w:pPr>
        <w:rPr>
          <w:rFonts w:cs="Arial"/>
          <w:sz w:val="20"/>
        </w:rPr>
      </w:pPr>
    </w:p>
    <w:p w:rsidR="00B513D9" w:rsidRPr="00B513D9" w:rsidRDefault="00B513D9" w:rsidP="00BD2248">
      <w:pPr>
        <w:pStyle w:val="Heading2"/>
        <w:rPr>
          <w:sz w:val="24"/>
          <w:szCs w:val="24"/>
        </w:rPr>
      </w:pPr>
      <w:bookmarkStart w:id="233" w:name="_Toc69633713"/>
      <w:bookmarkStart w:id="234" w:name="_Toc499127151"/>
      <w:bookmarkEnd w:id="226"/>
      <w:r w:rsidRPr="00B513D9">
        <w:rPr>
          <w:sz w:val="24"/>
          <w:szCs w:val="24"/>
        </w:rPr>
        <w:t>Housing, Safety, and Security Policies</w:t>
      </w:r>
      <w:bookmarkEnd w:id="234"/>
    </w:p>
    <w:p w:rsidR="003D3B75" w:rsidRPr="00E75EBA" w:rsidRDefault="003D3B75" w:rsidP="00B513D9">
      <w:pPr>
        <w:pStyle w:val="Heading3"/>
        <w:rPr>
          <w:sz w:val="24"/>
          <w:szCs w:val="24"/>
        </w:rPr>
      </w:pPr>
      <w:bookmarkStart w:id="235" w:name="_Toc69633725"/>
      <w:bookmarkStart w:id="236" w:name="_Toc69633727"/>
      <w:bookmarkStart w:id="237" w:name="_Toc499127152"/>
      <w:bookmarkEnd w:id="233"/>
      <w:r w:rsidRPr="00E75EBA">
        <w:rPr>
          <w:sz w:val="24"/>
          <w:szCs w:val="24"/>
        </w:rPr>
        <w:t>Crime Awareness and Campus Security Policy</w:t>
      </w:r>
      <w:bookmarkEnd w:id="235"/>
      <w:bookmarkEnd w:id="237"/>
      <w:r w:rsidRPr="00E75EBA">
        <w:rPr>
          <w:sz w:val="24"/>
          <w:szCs w:val="24"/>
        </w:rPr>
        <w:t xml:space="preserve"> </w:t>
      </w:r>
    </w:p>
    <w:p w:rsidR="006C570D" w:rsidRDefault="003D3B75" w:rsidP="003D3B75">
      <w:pPr>
        <w:rPr>
          <w:rFonts w:cs="Arial"/>
          <w:sz w:val="20"/>
        </w:rPr>
      </w:pPr>
      <w:r w:rsidRPr="006A1C24">
        <w:rPr>
          <w:rFonts w:cs="Arial"/>
          <w:sz w:val="20"/>
        </w:rPr>
        <w:t xml:space="preserve">General Statement of Compliance with the Student Right to Know Law and Campus Security Act - Cleary University holds that students, staff, and visitors have a right to be aware of the amount of criminal activity that occurs on its campuses, </w:t>
      </w:r>
      <w:r w:rsidRPr="00F71704">
        <w:rPr>
          <w:rFonts w:cs="Arial"/>
          <w:noProof/>
          <w:sz w:val="20"/>
        </w:rPr>
        <w:t>in accordance with</w:t>
      </w:r>
      <w:r w:rsidRPr="006A1C24">
        <w:rPr>
          <w:rFonts w:cs="Arial"/>
          <w:sz w:val="20"/>
        </w:rPr>
        <w:t xml:space="preserve"> Title II of the Student Right to Know Act of 1990. Cleary University encourages all persons to report criminal activity that occurs on cam</w:t>
      </w:r>
      <w:r w:rsidR="00A62D15">
        <w:rPr>
          <w:rFonts w:cs="Arial"/>
          <w:sz w:val="20"/>
        </w:rPr>
        <w:t>p</w:t>
      </w:r>
      <w:r w:rsidR="008F659B">
        <w:rPr>
          <w:rFonts w:cs="Arial"/>
          <w:sz w:val="20"/>
        </w:rPr>
        <w:t>us to the Assistant Vice President, Auxiliary Services</w:t>
      </w:r>
      <w:r w:rsidRPr="006A1C24">
        <w:rPr>
          <w:rFonts w:cs="Arial"/>
          <w:sz w:val="20"/>
        </w:rPr>
        <w:t xml:space="preserve"> </w:t>
      </w:r>
      <w:r w:rsidRPr="00F71704">
        <w:rPr>
          <w:rFonts w:cs="Arial"/>
          <w:noProof/>
          <w:sz w:val="20"/>
        </w:rPr>
        <w:t>and/or</w:t>
      </w:r>
      <w:r w:rsidRPr="006A1C24">
        <w:rPr>
          <w:rFonts w:cs="Arial"/>
          <w:sz w:val="20"/>
        </w:rPr>
        <w:t xml:space="preserve"> the appropriate law enforcement agency. </w:t>
      </w:r>
    </w:p>
    <w:p w:rsidR="006C570D" w:rsidRPr="006C570D" w:rsidRDefault="006C570D" w:rsidP="006C570D">
      <w:pPr>
        <w:pStyle w:val="Heading3"/>
        <w:rPr>
          <w:sz w:val="24"/>
          <w:szCs w:val="24"/>
        </w:rPr>
      </w:pPr>
      <w:bookmarkStart w:id="238" w:name="_Toc499127153"/>
      <w:r w:rsidRPr="006C570D">
        <w:rPr>
          <w:sz w:val="24"/>
          <w:szCs w:val="24"/>
        </w:rPr>
        <w:t>Drug-Free Environment Statement</w:t>
      </w:r>
      <w:bookmarkEnd w:id="238"/>
      <w:r w:rsidRPr="006C570D">
        <w:rPr>
          <w:sz w:val="24"/>
          <w:szCs w:val="24"/>
        </w:rPr>
        <w:t xml:space="preserve"> </w:t>
      </w:r>
    </w:p>
    <w:p w:rsidR="006C570D" w:rsidRPr="006C570D" w:rsidRDefault="006C570D" w:rsidP="006C570D">
      <w:pPr>
        <w:keepNext/>
        <w:keepLines/>
        <w:rPr>
          <w:rFonts w:cs="Arial"/>
          <w:sz w:val="20"/>
        </w:rPr>
      </w:pPr>
      <w:r w:rsidRPr="006C570D">
        <w:rPr>
          <w:rFonts w:cs="Arial"/>
          <w:sz w:val="20"/>
        </w:rPr>
        <w:t xml:space="preserve">Cleary University, in compliance with Public Law 101-226, presents the standards listed below to the entire University community: students, staff, faculty, </w:t>
      </w:r>
      <w:r w:rsidRPr="00F71704">
        <w:rPr>
          <w:rFonts w:cs="Arial"/>
          <w:noProof/>
          <w:sz w:val="20"/>
        </w:rPr>
        <w:t>volunteers</w:t>
      </w:r>
      <w:r w:rsidR="00F71704">
        <w:rPr>
          <w:rFonts w:cs="Arial"/>
          <w:noProof/>
          <w:sz w:val="20"/>
        </w:rPr>
        <w:t>,</w:t>
      </w:r>
      <w:r w:rsidRPr="006C570D">
        <w:rPr>
          <w:rFonts w:cs="Arial"/>
          <w:sz w:val="20"/>
        </w:rPr>
        <w:t xml:space="preserve"> and administration. These guidelines are intended to protect and serve each member of this community and to ensure that each member has a full understanding of the position of the University. Additional information can </w:t>
      </w:r>
      <w:r w:rsidRPr="00F71704">
        <w:rPr>
          <w:rFonts w:cs="Arial"/>
          <w:noProof/>
          <w:sz w:val="20"/>
        </w:rPr>
        <w:t>be found</w:t>
      </w:r>
      <w:r w:rsidRPr="006C570D">
        <w:rPr>
          <w:rFonts w:cs="Arial"/>
          <w:sz w:val="20"/>
        </w:rPr>
        <w:t xml:space="preserve"> on the Cleary University website.</w:t>
      </w:r>
    </w:p>
    <w:p w:rsidR="006C570D" w:rsidRPr="006C570D" w:rsidRDefault="006C570D" w:rsidP="006C570D">
      <w:pPr>
        <w:rPr>
          <w:rFonts w:cs="Arial"/>
          <w:sz w:val="20"/>
        </w:rPr>
      </w:pPr>
    </w:p>
    <w:p w:rsidR="006C570D" w:rsidRPr="006C570D" w:rsidRDefault="006C570D" w:rsidP="006C570D">
      <w:pPr>
        <w:keepNext/>
        <w:outlineLvl w:val="3"/>
        <w:rPr>
          <w:bCs/>
          <w:sz w:val="20"/>
          <w:szCs w:val="20"/>
          <w:u w:val="single"/>
        </w:rPr>
      </w:pPr>
      <w:bookmarkStart w:id="239" w:name="_Toc69633717"/>
      <w:r w:rsidRPr="006C570D">
        <w:rPr>
          <w:bCs/>
          <w:sz w:val="20"/>
          <w:szCs w:val="20"/>
          <w:u w:val="single"/>
        </w:rPr>
        <w:t>Standards of Conduct</w:t>
      </w:r>
      <w:bookmarkEnd w:id="239"/>
      <w:r w:rsidRPr="006C570D">
        <w:rPr>
          <w:bCs/>
          <w:sz w:val="20"/>
          <w:szCs w:val="20"/>
          <w:u w:val="single"/>
        </w:rPr>
        <w:t xml:space="preserve"> </w:t>
      </w:r>
    </w:p>
    <w:p w:rsidR="006C570D" w:rsidRPr="006C570D" w:rsidRDefault="006C570D" w:rsidP="006C570D">
      <w:pPr>
        <w:keepNext/>
        <w:keepLines/>
        <w:ind w:left="432"/>
        <w:rPr>
          <w:rFonts w:cs="Arial"/>
          <w:sz w:val="20"/>
        </w:rPr>
      </w:pPr>
      <w:r w:rsidRPr="006C570D">
        <w:rPr>
          <w:rFonts w:cs="Arial"/>
          <w:sz w:val="20"/>
        </w:rPr>
        <w:t xml:space="preserve">No member of the University community shall at any time (on campus or at any University function or activity) use, be in possession of, be under the influence of, or distribute any illegal drug. Functions sponsored by the University may permit alcohol to be served only according to the laws of the State of Michigan, local communities, and federal statute. Monitoring will be the responsibility of the event sponsor.  No member of the University community shall report to work or </w:t>
      </w:r>
      <w:r w:rsidRPr="006C570D">
        <w:rPr>
          <w:rFonts w:cs="Arial"/>
          <w:noProof/>
          <w:sz w:val="20"/>
        </w:rPr>
        <w:t>class</w:t>
      </w:r>
      <w:r w:rsidRPr="006C570D">
        <w:rPr>
          <w:rFonts w:cs="Arial"/>
          <w:sz w:val="20"/>
        </w:rPr>
        <w:t xml:space="preserve"> or conduct University business on the premises while under the influence of alcohol or any illegal drug.  Any incident of suspected possession, sale, use, or distribution of illegal drugs on the campus or at any University function will result in the suspected party being asked to leave the premises and may </w:t>
      </w:r>
      <w:r w:rsidRPr="00F71704">
        <w:rPr>
          <w:rFonts w:cs="Arial"/>
          <w:noProof/>
          <w:sz w:val="20"/>
        </w:rPr>
        <w:t>be reported</w:t>
      </w:r>
      <w:r w:rsidRPr="006C570D">
        <w:rPr>
          <w:rFonts w:cs="Arial"/>
          <w:sz w:val="20"/>
        </w:rPr>
        <w:t xml:space="preserve"> to local legal authorities. </w:t>
      </w:r>
      <w:bookmarkStart w:id="240" w:name="_Toc69633718"/>
    </w:p>
    <w:p w:rsidR="006C570D" w:rsidRPr="006C570D" w:rsidRDefault="006C570D" w:rsidP="006C570D">
      <w:pPr>
        <w:keepNext/>
        <w:keepLines/>
        <w:ind w:left="432"/>
        <w:rPr>
          <w:rFonts w:cs="Arial"/>
          <w:sz w:val="20"/>
        </w:rPr>
      </w:pPr>
    </w:p>
    <w:p w:rsidR="006C570D" w:rsidRPr="006C570D" w:rsidRDefault="006C570D" w:rsidP="006C570D">
      <w:pPr>
        <w:keepNext/>
        <w:outlineLvl w:val="3"/>
        <w:rPr>
          <w:bCs/>
          <w:sz w:val="20"/>
          <w:szCs w:val="20"/>
          <w:u w:val="single"/>
        </w:rPr>
      </w:pPr>
      <w:r w:rsidRPr="006C570D">
        <w:rPr>
          <w:bCs/>
          <w:sz w:val="20"/>
          <w:szCs w:val="20"/>
          <w:u w:val="single"/>
        </w:rPr>
        <w:t>Sanctions</w:t>
      </w:r>
      <w:bookmarkEnd w:id="240"/>
      <w:r w:rsidRPr="006C570D">
        <w:rPr>
          <w:bCs/>
          <w:sz w:val="20"/>
          <w:szCs w:val="20"/>
          <w:u w:val="single"/>
        </w:rPr>
        <w:t xml:space="preserve"> </w:t>
      </w:r>
    </w:p>
    <w:p w:rsidR="006C570D" w:rsidRPr="006C570D" w:rsidRDefault="006C570D" w:rsidP="006C570D">
      <w:pPr>
        <w:ind w:left="432"/>
        <w:rPr>
          <w:rFonts w:cs="Arial"/>
          <w:sz w:val="20"/>
        </w:rPr>
      </w:pPr>
      <w:r w:rsidRPr="006C570D">
        <w:rPr>
          <w:rFonts w:cs="Arial"/>
          <w:sz w:val="20"/>
        </w:rPr>
        <w:t xml:space="preserve">Members of the University community with questions or concerns about alcohol or illegal drugs may get confidential information or referrals from the </w:t>
      </w:r>
      <w:r w:rsidRPr="006C570D">
        <w:rPr>
          <w:sz w:val="20"/>
        </w:rPr>
        <w:t>designated provost/dean or Human resources</w:t>
      </w:r>
      <w:r w:rsidRPr="006C570D">
        <w:rPr>
          <w:rFonts w:cs="Arial"/>
          <w:sz w:val="20"/>
        </w:rPr>
        <w:t xml:space="preserve">.  Members of the University community using or addicted to illegal drugs or alcohol will be encouraged to seek treatment. The University does not provide these counseling or treatment services. Continued drug or alcohol abuse, or violation of laws or University policy, will result in disciplinary actions up to </w:t>
      </w:r>
      <w:r w:rsidRPr="00F71704">
        <w:rPr>
          <w:rFonts w:cs="Arial"/>
          <w:noProof/>
          <w:sz w:val="20"/>
        </w:rPr>
        <w:t>and including</w:t>
      </w:r>
      <w:r w:rsidRPr="006C570D">
        <w:rPr>
          <w:rFonts w:cs="Arial"/>
          <w:sz w:val="20"/>
        </w:rPr>
        <w:t xml:space="preserve"> expulsion or dismissal from the University. In the case of illegal drugs, the University will comply with any applicable local, state, and federal laws. </w:t>
      </w:r>
    </w:p>
    <w:p w:rsidR="006C570D" w:rsidRPr="006C570D" w:rsidRDefault="006C570D" w:rsidP="006C570D">
      <w:pPr>
        <w:ind w:left="432"/>
        <w:rPr>
          <w:rFonts w:cs="Arial"/>
          <w:sz w:val="20"/>
        </w:rPr>
      </w:pPr>
    </w:p>
    <w:p w:rsidR="006C570D" w:rsidRPr="006C570D" w:rsidRDefault="006C570D" w:rsidP="006C570D">
      <w:pPr>
        <w:keepNext/>
        <w:outlineLvl w:val="3"/>
        <w:rPr>
          <w:bCs/>
          <w:sz w:val="20"/>
          <w:szCs w:val="20"/>
          <w:u w:val="single"/>
        </w:rPr>
      </w:pPr>
      <w:r w:rsidRPr="006C570D">
        <w:rPr>
          <w:bCs/>
          <w:sz w:val="20"/>
          <w:szCs w:val="20"/>
          <w:u w:val="single"/>
        </w:rPr>
        <w:lastRenderedPageBreak/>
        <w:t xml:space="preserve">Additional Assistance </w:t>
      </w:r>
    </w:p>
    <w:p w:rsidR="006C570D" w:rsidRPr="006C570D" w:rsidRDefault="006C570D" w:rsidP="006C570D">
      <w:pPr>
        <w:ind w:left="432"/>
        <w:rPr>
          <w:rFonts w:cs="Arial"/>
          <w:sz w:val="20"/>
        </w:rPr>
      </w:pPr>
      <w:r w:rsidRPr="006C570D">
        <w:rPr>
          <w:rFonts w:cs="Arial"/>
          <w:sz w:val="20"/>
        </w:rPr>
        <w:t xml:space="preserve">Information about the health risks of alcohol consumption and illegal drug use may </w:t>
      </w:r>
      <w:r w:rsidRPr="00F71704">
        <w:rPr>
          <w:rFonts w:cs="Arial"/>
          <w:noProof/>
          <w:sz w:val="20"/>
        </w:rPr>
        <w:t>be obtained</w:t>
      </w:r>
      <w:r w:rsidRPr="006C570D">
        <w:rPr>
          <w:rFonts w:cs="Arial"/>
          <w:sz w:val="20"/>
        </w:rPr>
        <w:t xml:space="preserve"> from your physician, local clinics, crisis centers, and the Michigan Office of Substance Abuse.  Additionally, students may contact the University’s licensed counselor for</w:t>
      </w:r>
      <w:r w:rsidR="00F71704">
        <w:rPr>
          <w:rFonts w:cs="Arial"/>
          <w:sz w:val="20"/>
        </w:rPr>
        <w:t xml:space="preserve"> a</w:t>
      </w:r>
      <w:r w:rsidRPr="006C570D">
        <w:rPr>
          <w:rFonts w:cs="Arial"/>
          <w:sz w:val="20"/>
        </w:rPr>
        <w:t xml:space="preserve"> </w:t>
      </w:r>
      <w:r w:rsidRPr="00F71704">
        <w:rPr>
          <w:rFonts w:cs="Arial"/>
          <w:noProof/>
          <w:sz w:val="20"/>
        </w:rPr>
        <w:t>referral</w:t>
      </w:r>
      <w:r w:rsidRPr="006C570D">
        <w:rPr>
          <w:rFonts w:cs="Arial"/>
          <w:sz w:val="20"/>
        </w:rPr>
        <w:t>.</w:t>
      </w:r>
    </w:p>
    <w:p w:rsidR="006C570D" w:rsidRPr="006C570D" w:rsidRDefault="006C570D" w:rsidP="006C570D">
      <w:pPr>
        <w:keepNext/>
        <w:spacing w:before="240" w:after="60"/>
        <w:outlineLvl w:val="2"/>
        <w:rPr>
          <w:rFonts w:cs="Arial"/>
          <w:b/>
          <w:bCs/>
        </w:rPr>
      </w:pPr>
      <w:bookmarkStart w:id="241" w:name="_Toc69633721"/>
      <w:r w:rsidRPr="006C570D">
        <w:rPr>
          <w:rFonts w:cs="Arial"/>
          <w:b/>
          <w:bCs/>
        </w:rPr>
        <w:t>Fire Equipment and Fireworks</w:t>
      </w:r>
      <w:bookmarkEnd w:id="241"/>
      <w:r w:rsidRPr="006C570D">
        <w:rPr>
          <w:rFonts w:cs="Arial"/>
          <w:b/>
          <w:bCs/>
        </w:rPr>
        <w:t xml:space="preserve"> </w:t>
      </w:r>
    </w:p>
    <w:p w:rsidR="006C570D" w:rsidRPr="006C570D" w:rsidRDefault="006C570D" w:rsidP="006C570D">
      <w:pPr>
        <w:rPr>
          <w:rFonts w:cs="Arial"/>
          <w:sz w:val="20"/>
        </w:rPr>
      </w:pPr>
      <w:r w:rsidRPr="006C570D">
        <w:rPr>
          <w:rFonts w:cs="Arial"/>
          <w:sz w:val="20"/>
        </w:rPr>
        <w:t xml:space="preserve">The possession or use of fireworks, or firecrackers is prohibited. Use of fire equipment (extinguisher, alarms, hoses), except in the </w:t>
      </w:r>
      <w:r w:rsidRPr="006C570D">
        <w:rPr>
          <w:rFonts w:cs="Arial"/>
          <w:noProof/>
          <w:sz w:val="20"/>
        </w:rPr>
        <w:t>case</w:t>
      </w:r>
      <w:r w:rsidRPr="006C570D">
        <w:rPr>
          <w:rFonts w:cs="Arial"/>
          <w:sz w:val="20"/>
        </w:rPr>
        <w:t xml:space="preserve"> of actual emergency, is a violation of state and local laws. Violators will be subject to prosecution and to discipline by the University. Disciplinary action by the University may include suspension or dismissal. </w:t>
      </w:r>
    </w:p>
    <w:p w:rsidR="006C570D" w:rsidRPr="006C570D" w:rsidRDefault="006C570D" w:rsidP="006C570D">
      <w:pPr>
        <w:keepNext/>
        <w:spacing w:before="240" w:after="60"/>
        <w:outlineLvl w:val="2"/>
        <w:rPr>
          <w:rFonts w:cs="Arial"/>
          <w:b/>
          <w:bCs/>
        </w:rPr>
      </w:pPr>
      <w:r w:rsidRPr="006C570D">
        <w:rPr>
          <w:rFonts w:cs="Arial"/>
          <w:b/>
          <w:bCs/>
        </w:rPr>
        <w:t>Firearms / Weapons</w:t>
      </w:r>
    </w:p>
    <w:p w:rsidR="006C570D" w:rsidRPr="008F6D51" w:rsidRDefault="006C570D" w:rsidP="003D3B75">
      <w:pPr>
        <w:rPr>
          <w:rFonts w:cs="Arial"/>
          <w:sz w:val="20"/>
          <w:szCs w:val="20"/>
        </w:rPr>
      </w:pPr>
      <w:bookmarkStart w:id="242" w:name="_Toc69633722"/>
      <w:r w:rsidRPr="006C570D">
        <w:rPr>
          <w:rFonts w:eastAsia="Calibri" w:cs="Arial"/>
          <w:color w:val="383838"/>
          <w:sz w:val="20"/>
          <w:szCs w:val="20"/>
          <w:shd w:val="clear" w:color="auto" w:fill="FFFFFF"/>
        </w:rPr>
        <w:t>The possession or use of firearms on campus (to include look-a-likes) or other weapons, explosives or fireworks is forbidden. Violations may result in criminal prosecution and disciplinary action by the College, including immediate suspension pending disciplinary action.</w:t>
      </w:r>
      <w:bookmarkEnd w:id="242"/>
    </w:p>
    <w:p w:rsidR="00935B1B" w:rsidRDefault="00935B1B" w:rsidP="00935B1B">
      <w:pPr>
        <w:pStyle w:val="Heading3"/>
        <w:rPr>
          <w:sz w:val="24"/>
          <w:szCs w:val="24"/>
        </w:rPr>
      </w:pPr>
      <w:bookmarkStart w:id="243" w:name="_Toc69633723"/>
      <w:bookmarkStart w:id="244" w:name="_Toc499127154"/>
      <w:bookmarkEnd w:id="236"/>
      <w:r w:rsidRPr="00935B1B">
        <w:rPr>
          <w:sz w:val="24"/>
          <w:szCs w:val="24"/>
        </w:rPr>
        <w:t>Housing</w:t>
      </w:r>
      <w:bookmarkEnd w:id="244"/>
    </w:p>
    <w:p w:rsidR="00F34632" w:rsidRPr="00F34632" w:rsidRDefault="00F34632" w:rsidP="00F34632">
      <w:pPr>
        <w:rPr>
          <w:rFonts w:eastAsia="Calibri" w:cs="Arial"/>
          <w:sz w:val="20"/>
          <w:szCs w:val="20"/>
        </w:rPr>
      </w:pPr>
      <w:r w:rsidRPr="00F34632">
        <w:rPr>
          <w:rFonts w:eastAsia="Calibri" w:cs="Arial"/>
          <w:sz w:val="20"/>
          <w:szCs w:val="20"/>
        </w:rPr>
        <w:t xml:space="preserve">All Cleary University students are required to live on campus if they fit all of the three criteria: </w:t>
      </w:r>
    </w:p>
    <w:p w:rsidR="00F34632" w:rsidRPr="00F34632" w:rsidRDefault="00F34632" w:rsidP="00F34632">
      <w:pPr>
        <w:ind w:left="720"/>
        <w:rPr>
          <w:rFonts w:eastAsia="Calibri" w:cs="Arial"/>
          <w:sz w:val="20"/>
          <w:szCs w:val="20"/>
        </w:rPr>
      </w:pPr>
      <w:r w:rsidRPr="00F34632">
        <w:rPr>
          <w:rFonts w:eastAsia="Calibri" w:cs="Arial"/>
          <w:sz w:val="20"/>
          <w:szCs w:val="20"/>
        </w:rPr>
        <w:t xml:space="preserve">1. They are under the age of 23 at the time of move-in </w:t>
      </w:r>
    </w:p>
    <w:p w:rsidR="00F34632" w:rsidRPr="00F34632" w:rsidRDefault="00F34632" w:rsidP="00F34632">
      <w:pPr>
        <w:ind w:left="720"/>
        <w:rPr>
          <w:rFonts w:eastAsia="Calibri" w:cs="Arial"/>
          <w:sz w:val="20"/>
          <w:szCs w:val="20"/>
        </w:rPr>
      </w:pPr>
      <w:r w:rsidRPr="00F34632">
        <w:rPr>
          <w:rFonts w:eastAsia="Calibri" w:cs="Arial"/>
          <w:sz w:val="20"/>
          <w:szCs w:val="20"/>
        </w:rPr>
        <w:t xml:space="preserve">2. They have 59 credits or less </w:t>
      </w:r>
    </w:p>
    <w:p w:rsidR="00F34632" w:rsidRDefault="00F34632" w:rsidP="00F34632">
      <w:pPr>
        <w:ind w:left="720"/>
        <w:rPr>
          <w:rFonts w:eastAsia="Calibri" w:cs="Arial"/>
          <w:sz w:val="20"/>
          <w:szCs w:val="20"/>
        </w:rPr>
      </w:pPr>
      <w:r w:rsidRPr="00F34632">
        <w:rPr>
          <w:rFonts w:eastAsia="Calibri" w:cs="Arial"/>
          <w:sz w:val="20"/>
          <w:szCs w:val="20"/>
        </w:rPr>
        <w:t xml:space="preserve">3. Their parent’s home address is 35 miles or more away from the Livingston campus </w:t>
      </w:r>
    </w:p>
    <w:p w:rsidR="006A7B83" w:rsidRPr="00F34632" w:rsidRDefault="006A7B83" w:rsidP="00F34632">
      <w:pPr>
        <w:ind w:left="720"/>
        <w:rPr>
          <w:rFonts w:eastAsia="Calibri" w:cs="Arial"/>
          <w:sz w:val="20"/>
          <w:szCs w:val="20"/>
        </w:rPr>
      </w:pPr>
    </w:p>
    <w:p w:rsidR="00F34632" w:rsidRDefault="00F34632" w:rsidP="00F34632">
      <w:pPr>
        <w:rPr>
          <w:rFonts w:eastAsia="Calibri" w:cs="Arial"/>
          <w:sz w:val="20"/>
          <w:szCs w:val="20"/>
        </w:rPr>
      </w:pPr>
      <w:r w:rsidRPr="00F34632">
        <w:rPr>
          <w:rFonts w:eastAsia="Calibri" w:cs="Arial"/>
          <w:sz w:val="20"/>
          <w:szCs w:val="20"/>
        </w:rPr>
        <w:t xml:space="preserve">All students under the age of 23 on Fall Semester move-in day must either, complete a housing application to live on </w:t>
      </w:r>
      <w:r w:rsidRPr="00F71704">
        <w:rPr>
          <w:rFonts w:eastAsia="Calibri" w:cs="Arial"/>
          <w:noProof/>
          <w:sz w:val="20"/>
          <w:szCs w:val="20"/>
        </w:rPr>
        <w:t>campus,</w:t>
      </w:r>
      <w:r w:rsidRPr="00F34632">
        <w:rPr>
          <w:rFonts w:eastAsia="Calibri" w:cs="Arial"/>
          <w:sz w:val="20"/>
          <w:szCs w:val="20"/>
        </w:rPr>
        <w:t xml:space="preserve"> or submit a request for a waiver. </w:t>
      </w:r>
    </w:p>
    <w:p w:rsidR="006A7B83" w:rsidRPr="00F34632" w:rsidRDefault="006A7B83" w:rsidP="00F34632">
      <w:pPr>
        <w:rPr>
          <w:rFonts w:eastAsia="Calibri" w:cs="Arial"/>
          <w:sz w:val="20"/>
          <w:szCs w:val="20"/>
        </w:rPr>
      </w:pPr>
    </w:p>
    <w:p w:rsidR="00F34632" w:rsidRPr="00F34632" w:rsidRDefault="00F34632" w:rsidP="00F34632">
      <w:pPr>
        <w:rPr>
          <w:rFonts w:eastAsia="Calibri" w:cs="Arial"/>
          <w:sz w:val="20"/>
          <w:szCs w:val="20"/>
        </w:rPr>
      </w:pPr>
      <w:r w:rsidRPr="00F34632">
        <w:rPr>
          <w:rFonts w:eastAsia="Calibri" w:cs="Arial"/>
          <w:sz w:val="20"/>
          <w:szCs w:val="20"/>
        </w:rPr>
        <w:t xml:space="preserve">Students requesting to live on-campus will receive accommodations based on the following criteria: </w:t>
      </w:r>
    </w:p>
    <w:p w:rsidR="00F34632" w:rsidRPr="00F34632" w:rsidRDefault="00F34632" w:rsidP="00F34632">
      <w:pPr>
        <w:ind w:left="720"/>
        <w:rPr>
          <w:rFonts w:eastAsia="Calibri" w:cs="Arial"/>
          <w:sz w:val="20"/>
          <w:szCs w:val="20"/>
        </w:rPr>
      </w:pPr>
      <w:r w:rsidRPr="00F34632">
        <w:rPr>
          <w:rFonts w:eastAsia="Calibri" w:cs="Arial"/>
          <w:sz w:val="20"/>
          <w:szCs w:val="20"/>
        </w:rPr>
        <w:t xml:space="preserve">1. </w:t>
      </w:r>
      <w:r w:rsidRPr="00F71704">
        <w:rPr>
          <w:rFonts w:eastAsia="Calibri" w:cs="Arial"/>
          <w:noProof/>
          <w:sz w:val="20"/>
          <w:szCs w:val="20"/>
        </w:rPr>
        <w:t>First priority</w:t>
      </w:r>
      <w:r w:rsidRPr="00F34632">
        <w:rPr>
          <w:rFonts w:eastAsia="Calibri" w:cs="Arial"/>
          <w:sz w:val="20"/>
          <w:szCs w:val="20"/>
        </w:rPr>
        <w:t xml:space="preserve"> - Students currently living in on-campus housing </w:t>
      </w:r>
    </w:p>
    <w:p w:rsidR="00F34632" w:rsidRPr="00F34632" w:rsidRDefault="00F34632" w:rsidP="00F34632">
      <w:pPr>
        <w:ind w:left="720"/>
        <w:rPr>
          <w:rFonts w:eastAsia="Calibri" w:cs="Arial"/>
          <w:sz w:val="20"/>
          <w:szCs w:val="20"/>
        </w:rPr>
      </w:pPr>
      <w:r w:rsidRPr="00F34632">
        <w:rPr>
          <w:rFonts w:eastAsia="Calibri" w:cs="Arial"/>
          <w:sz w:val="20"/>
          <w:szCs w:val="20"/>
        </w:rPr>
        <w:t xml:space="preserve">2. Second priority - First-year students meeting the </w:t>
      </w:r>
      <w:r w:rsidR="00F71704" w:rsidRPr="00F71704">
        <w:rPr>
          <w:rFonts w:eastAsia="Calibri" w:cs="Arial"/>
          <w:noProof/>
          <w:sz w:val="20"/>
          <w:szCs w:val="20"/>
        </w:rPr>
        <w:t>three</w:t>
      </w:r>
      <w:r w:rsidR="00F71704">
        <w:rPr>
          <w:rFonts w:eastAsia="Calibri" w:cs="Arial"/>
          <w:noProof/>
          <w:sz w:val="20"/>
          <w:szCs w:val="20"/>
        </w:rPr>
        <w:t xml:space="preserve"> </w:t>
      </w:r>
      <w:r w:rsidRPr="00F71704">
        <w:rPr>
          <w:rFonts w:eastAsia="Calibri" w:cs="Arial"/>
          <w:noProof/>
          <w:sz w:val="20"/>
          <w:szCs w:val="20"/>
        </w:rPr>
        <w:t>criteria</w:t>
      </w:r>
      <w:r w:rsidRPr="00F34632">
        <w:rPr>
          <w:rFonts w:eastAsia="Calibri" w:cs="Arial"/>
          <w:sz w:val="20"/>
          <w:szCs w:val="20"/>
        </w:rPr>
        <w:t xml:space="preserve"> above </w:t>
      </w:r>
    </w:p>
    <w:p w:rsidR="00F34632" w:rsidRPr="00F34632" w:rsidRDefault="00F34632" w:rsidP="00F34632">
      <w:pPr>
        <w:ind w:left="720"/>
        <w:rPr>
          <w:rFonts w:eastAsia="Calibri" w:cs="Arial"/>
          <w:sz w:val="20"/>
          <w:szCs w:val="20"/>
        </w:rPr>
      </w:pPr>
      <w:r w:rsidRPr="00F34632">
        <w:rPr>
          <w:rFonts w:eastAsia="Calibri" w:cs="Arial"/>
          <w:sz w:val="20"/>
          <w:szCs w:val="20"/>
        </w:rPr>
        <w:t xml:space="preserve">3. Third priority - All remaining students meeting the </w:t>
      </w:r>
      <w:r w:rsidR="00F71704" w:rsidRPr="00F71704">
        <w:rPr>
          <w:rFonts w:eastAsia="Calibri" w:cs="Arial"/>
          <w:noProof/>
          <w:sz w:val="20"/>
          <w:szCs w:val="20"/>
        </w:rPr>
        <w:t xml:space="preserve">three </w:t>
      </w:r>
      <w:r w:rsidRPr="00F71704">
        <w:rPr>
          <w:rFonts w:eastAsia="Calibri" w:cs="Arial"/>
          <w:noProof/>
          <w:sz w:val="20"/>
          <w:szCs w:val="20"/>
        </w:rPr>
        <w:t>criteria</w:t>
      </w:r>
      <w:r w:rsidRPr="00F34632">
        <w:rPr>
          <w:rFonts w:eastAsia="Calibri" w:cs="Arial"/>
          <w:sz w:val="20"/>
          <w:szCs w:val="20"/>
        </w:rPr>
        <w:t xml:space="preserve"> above </w:t>
      </w:r>
    </w:p>
    <w:p w:rsidR="00F34632" w:rsidRPr="006A7B83" w:rsidRDefault="00F34632" w:rsidP="006A7B83">
      <w:pPr>
        <w:ind w:left="720"/>
        <w:rPr>
          <w:rFonts w:eastAsia="Calibri" w:cs="Arial"/>
          <w:sz w:val="20"/>
          <w:szCs w:val="20"/>
        </w:rPr>
      </w:pPr>
      <w:r w:rsidRPr="00F34632">
        <w:rPr>
          <w:rFonts w:eastAsia="Calibri" w:cs="Arial"/>
          <w:sz w:val="20"/>
          <w:szCs w:val="20"/>
        </w:rPr>
        <w:t>4. Fourth priority - All remaining students.</w:t>
      </w:r>
    </w:p>
    <w:p w:rsidR="00B513D9" w:rsidRDefault="00B513D9" w:rsidP="00935B1B">
      <w:pPr>
        <w:pStyle w:val="Heading3"/>
        <w:rPr>
          <w:sz w:val="24"/>
          <w:szCs w:val="24"/>
        </w:rPr>
      </w:pPr>
      <w:bookmarkStart w:id="245" w:name="_Toc499127155"/>
      <w:r w:rsidRPr="00935B1B">
        <w:rPr>
          <w:sz w:val="24"/>
          <w:szCs w:val="24"/>
        </w:rPr>
        <w:t>Inclement Weather and Emergencies</w:t>
      </w:r>
      <w:bookmarkEnd w:id="245"/>
    </w:p>
    <w:p w:rsidR="008F6D51" w:rsidRPr="008F6D51" w:rsidRDefault="008F6D51" w:rsidP="008F6D51">
      <w:pPr>
        <w:rPr>
          <w:rFonts w:cs="Arial"/>
          <w:sz w:val="20"/>
        </w:rPr>
      </w:pPr>
      <w:r w:rsidRPr="008F6D51">
        <w:rPr>
          <w:rFonts w:cs="Arial"/>
          <w:sz w:val="20"/>
        </w:rPr>
        <w:t xml:space="preserve">In the event of severe weather, the Cleary University Emergency Notification </w:t>
      </w:r>
      <w:r>
        <w:rPr>
          <w:rFonts w:cs="Arial"/>
          <w:sz w:val="20"/>
        </w:rPr>
        <w:t>Systems, the Cleary University W</w:t>
      </w:r>
      <w:r w:rsidRPr="008F6D51">
        <w:rPr>
          <w:rFonts w:cs="Arial"/>
          <w:sz w:val="20"/>
        </w:rPr>
        <w:t>eb</w:t>
      </w:r>
      <w:r>
        <w:rPr>
          <w:rFonts w:cs="Arial"/>
          <w:sz w:val="20"/>
        </w:rPr>
        <w:t xml:space="preserve"> </w:t>
      </w:r>
      <w:r w:rsidRPr="008F6D51">
        <w:rPr>
          <w:rFonts w:cs="Arial"/>
          <w:sz w:val="20"/>
        </w:rPr>
        <w:t xml:space="preserve">site (www.cleary.edu), local radio stations, and University staff will provide information about closings. Faculty members will contact students in the event of specific class cancellations.  </w:t>
      </w:r>
    </w:p>
    <w:p w:rsidR="00935B1B" w:rsidRDefault="00935B1B" w:rsidP="00935B1B">
      <w:pPr>
        <w:pStyle w:val="Heading3"/>
        <w:rPr>
          <w:sz w:val="24"/>
          <w:szCs w:val="24"/>
        </w:rPr>
      </w:pPr>
      <w:bookmarkStart w:id="246" w:name="_Toc499127156"/>
      <w:r w:rsidRPr="00935B1B">
        <w:rPr>
          <w:sz w:val="24"/>
          <w:szCs w:val="24"/>
        </w:rPr>
        <w:t>Maintenance of Physical Plant Facilities with Security Considerations</w:t>
      </w:r>
      <w:bookmarkEnd w:id="246"/>
      <w:r w:rsidRPr="00935B1B">
        <w:rPr>
          <w:sz w:val="24"/>
          <w:szCs w:val="24"/>
        </w:rPr>
        <w:t xml:space="preserve"> </w:t>
      </w:r>
    </w:p>
    <w:p w:rsidR="008F6D51" w:rsidRPr="008F6D51" w:rsidRDefault="008F6D51" w:rsidP="008F6D51">
      <w:pPr>
        <w:rPr>
          <w:rFonts w:cs="Arial"/>
          <w:sz w:val="20"/>
        </w:rPr>
      </w:pPr>
      <w:r w:rsidRPr="008F6D51">
        <w:rPr>
          <w:rFonts w:cs="Arial"/>
          <w:sz w:val="20"/>
        </w:rPr>
        <w:t>The University is mindful of security needs in the daily operation of campus facilities. The planning and maintenance of campus facilities will take into account the safety and security of persons on campus. The interior and exterior lighting systems on campus will be constructed and maintained in such a manner as to provide a well-illuminated facility that will help to deter criminal activity. Locks and locking devices will be kept in working order. Access to facilities will be limited to those persons who have</w:t>
      </w:r>
      <w:r w:rsidR="00F71704">
        <w:rPr>
          <w:rFonts w:cs="Arial"/>
          <w:sz w:val="20"/>
        </w:rPr>
        <w:t xml:space="preserve"> the</w:t>
      </w:r>
      <w:r w:rsidRPr="008F6D51">
        <w:rPr>
          <w:rFonts w:cs="Arial"/>
          <w:sz w:val="20"/>
        </w:rPr>
        <w:t xml:space="preserve"> </w:t>
      </w:r>
      <w:r w:rsidRPr="00F71704">
        <w:rPr>
          <w:rFonts w:cs="Arial"/>
          <w:noProof/>
          <w:sz w:val="20"/>
        </w:rPr>
        <w:t>authority</w:t>
      </w:r>
      <w:r w:rsidRPr="008F6D51">
        <w:rPr>
          <w:rFonts w:cs="Arial"/>
          <w:sz w:val="20"/>
        </w:rPr>
        <w:t xml:space="preserve"> to use them. A communication system will be in place that will allow members of the campus community to contact security personnel 24 hours per day, seven days per week, during an emergency. Campus buildings will be locked when not in use. </w:t>
      </w:r>
    </w:p>
    <w:p w:rsidR="00935B1B" w:rsidRDefault="00935B1B" w:rsidP="00935B1B">
      <w:pPr>
        <w:pStyle w:val="Heading3"/>
        <w:rPr>
          <w:sz w:val="24"/>
          <w:szCs w:val="24"/>
        </w:rPr>
      </w:pPr>
      <w:bookmarkStart w:id="247" w:name="_Toc499127157"/>
      <w:r w:rsidRPr="00935B1B">
        <w:rPr>
          <w:sz w:val="24"/>
          <w:szCs w:val="24"/>
        </w:rPr>
        <w:t>Physical Violence, Vandalism, and Theft</w:t>
      </w:r>
      <w:bookmarkEnd w:id="247"/>
      <w:r w:rsidRPr="00935B1B">
        <w:rPr>
          <w:sz w:val="24"/>
          <w:szCs w:val="24"/>
        </w:rPr>
        <w:t xml:space="preserve"> </w:t>
      </w:r>
    </w:p>
    <w:p w:rsidR="008F6D51" w:rsidRPr="008F6D51" w:rsidRDefault="008F6D51" w:rsidP="008F6D51">
      <w:pPr>
        <w:rPr>
          <w:sz w:val="20"/>
          <w:szCs w:val="20"/>
        </w:rPr>
      </w:pPr>
      <w:r w:rsidRPr="008F6D51">
        <w:rPr>
          <w:sz w:val="20"/>
          <w:szCs w:val="20"/>
        </w:rPr>
        <w:t>Any student whose behavior involves either threatened or direct physical violence, malicious destruction of property, or stealing will be subject to disciplinary action. The University is not responsible for the loss or theft of personal belongings, valuables, or money.</w:t>
      </w:r>
    </w:p>
    <w:p w:rsidR="001E709B" w:rsidRDefault="001E709B" w:rsidP="00E75EBA">
      <w:pPr>
        <w:pStyle w:val="Heading3"/>
        <w:rPr>
          <w:sz w:val="24"/>
          <w:szCs w:val="24"/>
        </w:rPr>
      </w:pPr>
      <w:bookmarkStart w:id="248" w:name="_Toc69633726"/>
      <w:bookmarkStart w:id="249" w:name="_Toc499127158"/>
      <w:bookmarkEnd w:id="243"/>
      <w:r w:rsidRPr="00E75EBA">
        <w:rPr>
          <w:sz w:val="24"/>
          <w:szCs w:val="24"/>
        </w:rPr>
        <w:lastRenderedPageBreak/>
        <w:t>Security on Campus</w:t>
      </w:r>
      <w:bookmarkEnd w:id="248"/>
      <w:bookmarkEnd w:id="249"/>
      <w:r w:rsidRPr="00E75EBA">
        <w:rPr>
          <w:sz w:val="24"/>
          <w:szCs w:val="24"/>
        </w:rPr>
        <w:t xml:space="preserve"> </w:t>
      </w:r>
    </w:p>
    <w:p w:rsidR="008F6D51" w:rsidRPr="008F6D51" w:rsidRDefault="008F6D51" w:rsidP="008F6D51">
      <w:pPr>
        <w:keepNext/>
        <w:keepLines/>
        <w:rPr>
          <w:rFonts w:cs="Arial"/>
          <w:sz w:val="20"/>
        </w:rPr>
      </w:pPr>
      <w:r w:rsidRPr="008F6D51">
        <w:rPr>
          <w:rFonts w:cs="Arial"/>
          <w:b/>
          <w:bCs/>
          <w:sz w:val="20"/>
        </w:rPr>
        <w:t>Security Services on Campus</w:t>
      </w:r>
      <w:r w:rsidRPr="008F6D51">
        <w:rPr>
          <w:rFonts w:cs="Arial"/>
          <w:sz w:val="20"/>
        </w:rPr>
        <w:t xml:space="preserve"> - Cleary University’s personnel maintain a close working relationship with the local law enforcement agencies.  The University will provide information on suspected criminal activity to the law enforcement agencies serving the campus on which the act occurs. </w:t>
      </w:r>
    </w:p>
    <w:p w:rsidR="008F6D51" w:rsidRPr="008F6D51" w:rsidRDefault="008F6D51" w:rsidP="008F6D51">
      <w:pPr>
        <w:rPr>
          <w:rFonts w:cs="Arial"/>
          <w:sz w:val="18"/>
          <w:szCs w:val="18"/>
        </w:rPr>
      </w:pPr>
    </w:p>
    <w:p w:rsidR="008F6D51" w:rsidRPr="008F6D51" w:rsidRDefault="008F6D51" w:rsidP="008F6D51">
      <w:pPr>
        <w:keepNext/>
        <w:keepLines/>
        <w:rPr>
          <w:rFonts w:cs="Arial"/>
          <w:sz w:val="20"/>
        </w:rPr>
      </w:pPr>
      <w:r w:rsidRPr="008F6D51">
        <w:rPr>
          <w:rFonts w:cs="Arial"/>
          <w:b/>
          <w:bCs/>
          <w:sz w:val="20"/>
        </w:rPr>
        <w:t>Crime Prevention</w:t>
      </w:r>
      <w:r w:rsidRPr="008F6D51">
        <w:rPr>
          <w:rFonts w:cs="Arial"/>
          <w:sz w:val="20"/>
        </w:rPr>
        <w:t xml:space="preserve"> - The University may, as appropriate and </w:t>
      </w:r>
      <w:r w:rsidRPr="00F71704">
        <w:rPr>
          <w:rFonts w:cs="Arial"/>
          <w:noProof/>
          <w:sz w:val="20"/>
        </w:rPr>
        <w:t>in a timely manner</w:t>
      </w:r>
      <w:r w:rsidRPr="008F6D51">
        <w:rPr>
          <w:rFonts w:cs="Arial"/>
          <w:sz w:val="20"/>
        </w:rPr>
        <w:t xml:space="preserve">, circulate flyers, contact persons directly, or use any other such means to provide information to the campus community that will serve to inform and warn them to take actions to prevent further criminal acts. Caution will be exercised not to reveal information that may hinder or taint an investigation or reveal the identity of the victim to the general public. The University will maintain crime prevention programs that provide information which students, staff, and visitors can use to avoid becoming victims of crime. The University urges all members of the campus community to be responsible for their </w:t>
      </w:r>
      <w:r w:rsidRPr="00F71704">
        <w:rPr>
          <w:rFonts w:cs="Arial"/>
          <w:noProof/>
          <w:sz w:val="20"/>
        </w:rPr>
        <w:t>own</w:t>
      </w:r>
      <w:r w:rsidRPr="008F6D51">
        <w:rPr>
          <w:rFonts w:cs="Arial"/>
          <w:sz w:val="20"/>
        </w:rPr>
        <w:t xml:space="preserve"> safety and to assist in the prevention of crime. </w:t>
      </w:r>
    </w:p>
    <w:p w:rsidR="008F6D51" w:rsidRPr="008F6D51" w:rsidRDefault="008F6D51" w:rsidP="008F6D51">
      <w:pPr>
        <w:rPr>
          <w:rFonts w:cs="Arial"/>
          <w:sz w:val="18"/>
          <w:szCs w:val="18"/>
        </w:rPr>
      </w:pPr>
    </w:p>
    <w:p w:rsidR="008F6D51" w:rsidRPr="00803AB3" w:rsidRDefault="008F6D51" w:rsidP="008F6D51">
      <w:pPr>
        <w:rPr>
          <w:rFonts w:cs="Arial"/>
          <w:b/>
          <w:bCs/>
          <w:sz w:val="20"/>
        </w:rPr>
      </w:pPr>
      <w:r w:rsidRPr="008F6D51">
        <w:rPr>
          <w:rFonts w:cs="Arial"/>
          <w:b/>
          <w:bCs/>
          <w:sz w:val="20"/>
        </w:rPr>
        <w:t>Promulgation of Information</w:t>
      </w:r>
      <w:r w:rsidRPr="008F6D51">
        <w:rPr>
          <w:rFonts w:cs="Arial"/>
          <w:sz w:val="20"/>
        </w:rPr>
        <w:t xml:space="preserve"> - Cleary University will record and promulgate incidence and crime statistics in compliance with Title II of the Student Right to Know and Campus Security Act. The University will compile all known and available information regarding arrests for the crimes of possession, sale, and use of illegal drugs. The University will compile all known and available information regarding arrests on its campuses for underage possession, sale, and use of alcoholic beverages. The University will compile all known and available information regarding arrests on its campuses for weapons offenses. </w:t>
      </w:r>
    </w:p>
    <w:p w:rsidR="008F6D51" w:rsidRPr="008F6D51" w:rsidRDefault="008F6D51" w:rsidP="008F6D51">
      <w:pPr>
        <w:rPr>
          <w:rFonts w:cs="Arial"/>
          <w:sz w:val="20"/>
        </w:rPr>
      </w:pPr>
    </w:p>
    <w:p w:rsidR="008F6D51" w:rsidRPr="008F6D51" w:rsidRDefault="008F6D51" w:rsidP="008F6D51">
      <w:pPr>
        <w:rPr>
          <w:rFonts w:cs="Arial"/>
          <w:sz w:val="20"/>
        </w:rPr>
      </w:pPr>
      <w:r w:rsidRPr="008F6D51">
        <w:rPr>
          <w:rFonts w:cs="Arial"/>
          <w:sz w:val="20"/>
        </w:rPr>
        <w:t xml:space="preserve">This information </w:t>
      </w:r>
      <w:r w:rsidRPr="00F71704">
        <w:rPr>
          <w:rFonts w:cs="Arial"/>
          <w:noProof/>
          <w:sz w:val="20"/>
        </w:rPr>
        <w:t>is compiled</w:t>
      </w:r>
      <w:r w:rsidRPr="008F6D51">
        <w:rPr>
          <w:rFonts w:cs="Arial"/>
          <w:sz w:val="20"/>
        </w:rPr>
        <w:t xml:space="preserve"> for all campuses. The University provides information regarding drug </w:t>
      </w:r>
      <w:r w:rsidRPr="00F71704">
        <w:rPr>
          <w:rFonts w:cs="Arial"/>
          <w:noProof/>
          <w:sz w:val="20"/>
        </w:rPr>
        <w:t>and/or</w:t>
      </w:r>
      <w:r w:rsidRPr="008F6D51">
        <w:rPr>
          <w:rFonts w:cs="Arial"/>
          <w:sz w:val="20"/>
        </w:rPr>
        <w:t xml:space="preserve"> alcohol abuse programs that are available. It will also disseminate its policies regarding the possession, sale, and use of alcoholic beverages on its campuses. A document will </w:t>
      </w:r>
      <w:r w:rsidRPr="00F71704">
        <w:rPr>
          <w:rFonts w:cs="Arial"/>
          <w:noProof/>
          <w:sz w:val="20"/>
        </w:rPr>
        <w:t>be distributed</w:t>
      </w:r>
      <w:r w:rsidRPr="008F6D51">
        <w:rPr>
          <w:rFonts w:cs="Arial"/>
          <w:sz w:val="20"/>
        </w:rPr>
        <w:t xml:space="preserve"> annually that lists all of these policies and criminal activities. The document will be available to all current students and employees. It will be available to all prospective student applicants and prospective employees upon request.  </w:t>
      </w:r>
      <w:r w:rsidRPr="008F6D51">
        <w:rPr>
          <w:sz w:val="20"/>
        </w:rPr>
        <w:t xml:space="preserve">The University reports crimes to the federal government annually.  The table below lists the types of crimes required to </w:t>
      </w:r>
      <w:r w:rsidRPr="00F71704">
        <w:rPr>
          <w:noProof/>
          <w:sz w:val="20"/>
        </w:rPr>
        <w:t>be reported</w:t>
      </w:r>
      <w:r w:rsidRPr="008F6D51">
        <w:rPr>
          <w:sz w:val="20"/>
        </w:rPr>
        <w:t>.  The University has experienced no reportable crimes.</w:t>
      </w:r>
    </w:p>
    <w:p w:rsidR="00B46B02" w:rsidRPr="009741F7" w:rsidRDefault="009741F7" w:rsidP="009741F7">
      <w:pPr>
        <w:rPr>
          <w:sz w:val="20"/>
        </w:rPr>
      </w:pPr>
      <w:r>
        <w:rPr>
          <w:sz w:val="20"/>
        </w:rPr>
        <w:t>You may review the most recent Annual Security Report and Crime Statistics on the University’s Consumer Right-to-Know page (</w:t>
      </w:r>
      <w:hyperlink r:id="rId44" w:history="1">
        <w:r w:rsidR="00B46B02" w:rsidRPr="00454886">
          <w:rPr>
            <w:rStyle w:val="Hyperlink"/>
            <w:sz w:val="20"/>
          </w:rPr>
          <w:t>http://www.cleary.edu/consumer</w:t>
        </w:r>
      </w:hyperlink>
      <w:r>
        <w:rPr>
          <w:sz w:val="20"/>
        </w:rPr>
        <w:t>).</w:t>
      </w:r>
    </w:p>
    <w:p w:rsidR="00574B32" w:rsidRDefault="00574B32" w:rsidP="00E75EBA">
      <w:pPr>
        <w:pStyle w:val="Heading3"/>
        <w:rPr>
          <w:sz w:val="24"/>
          <w:szCs w:val="24"/>
        </w:rPr>
      </w:pPr>
      <w:bookmarkStart w:id="250" w:name="_Toc69633729"/>
      <w:bookmarkStart w:id="251" w:name="_Toc499127159"/>
      <w:r w:rsidRPr="00E75EBA">
        <w:rPr>
          <w:sz w:val="24"/>
          <w:szCs w:val="24"/>
        </w:rPr>
        <w:t>Sexual or Personal Harassment</w:t>
      </w:r>
      <w:bookmarkEnd w:id="251"/>
    </w:p>
    <w:p w:rsidR="008F6D51" w:rsidRPr="008F6D51" w:rsidRDefault="008F6D51" w:rsidP="008F6D51">
      <w:pPr>
        <w:keepNext/>
        <w:keepLines/>
        <w:rPr>
          <w:rFonts w:cs="Arial"/>
          <w:sz w:val="20"/>
        </w:rPr>
      </w:pPr>
      <w:r w:rsidRPr="008F6D51">
        <w:rPr>
          <w:rFonts w:cs="Arial"/>
          <w:sz w:val="20"/>
        </w:rPr>
        <w:t xml:space="preserve">A university is a community of learners where strong emphasis </w:t>
      </w:r>
      <w:r w:rsidRPr="00F71704">
        <w:rPr>
          <w:rFonts w:cs="Arial"/>
          <w:noProof/>
          <w:sz w:val="20"/>
        </w:rPr>
        <w:t>is placed</w:t>
      </w:r>
      <w:r w:rsidRPr="008F6D51">
        <w:rPr>
          <w:rFonts w:cs="Arial"/>
          <w:sz w:val="20"/>
        </w:rPr>
        <w:t xml:space="preserve"> on self-awareness and consideration for the lives and feelings of others.  While an atmosphere </w:t>
      </w:r>
      <w:r w:rsidRPr="008F6D51">
        <w:rPr>
          <w:rFonts w:cs="Arial"/>
          <w:noProof/>
          <w:sz w:val="20"/>
        </w:rPr>
        <w:t>of</w:t>
      </w:r>
      <w:r w:rsidRPr="008F6D51">
        <w:rPr>
          <w:rFonts w:cs="Arial"/>
          <w:sz w:val="20"/>
        </w:rPr>
        <w:t xml:space="preserve"> freedom of expression exists, it must always be in conjunction with a responsibility to observe the rights of others.  In such a setting there is no place for conduct that diminishes, uses, or abuses another person.  For these reasons, harassment of any kind is unacceptable at the University.</w:t>
      </w:r>
    </w:p>
    <w:p w:rsidR="008F6D51" w:rsidRPr="008F6D51" w:rsidRDefault="008F6D51" w:rsidP="008F6D51">
      <w:pPr>
        <w:keepNext/>
        <w:keepLines/>
        <w:rPr>
          <w:rFonts w:cs="Arial"/>
          <w:sz w:val="20"/>
        </w:rPr>
      </w:pPr>
    </w:p>
    <w:p w:rsidR="008F6D51" w:rsidRPr="008F6D51" w:rsidRDefault="008F6D51" w:rsidP="008F6D51">
      <w:r w:rsidRPr="008F6D51">
        <w:rPr>
          <w:rFonts w:cs="Arial"/>
          <w:sz w:val="20"/>
        </w:rPr>
        <w:t xml:space="preserve">Investigation of a complaint will be conducted </w:t>
      </w:r>
      <w:r w:rsidRPr="00F71704">
        <w:rPr>
          <w:rFonts w:cs="Arial"/>
          <w:noProof/>
          <w:sz w:val="20"/>
        </w:rPr>
        <w:t>in an expeditious manner</w:t>
      </w:r>
      <w:r w:rsidRPr="008F6D51">
        <w:rPr>
          <w:rFonts w:cs="Arial"/>
          <w:sz w:val="20"/>
        </w:rPr>
        <w:t xml:space="preserve">, assuring maximum confidentiality consistent with principles of due process and fundamental fairness. Any student who believes that he or she has </w:t>
      </w:r>
      <w:r w:rsidRPr="00F71704">
        <w:rPr>
          <w:rFonts w:cs="Arial"/>
          <w:noProof/>
          <w:sz w:val="20"/>
        </w:rPr>
        <w:t>been harassed</w:t>
      </w:r>
      <w:r w:rsidRPr="008F6D51">
        <w:rPr>
          <w:rFonts w:cs="Arial"/>
          <w:sz w:val="20"/>
        </w:rPr>
        <w:t>, in violation of this policy, has the responsibility to discuss it with a dean or other designated representative of the University immediately.  Staff and faculty should discuss and concerns regarding harassment with Human Resources.  The University will take immediate action to investigate any such complaints and take steps to correct any problems.</w:t>
      </w:r>
    </w:p>
    <w:p w:rsidR="00574B32" w:rsidRDefault="00574B32" w:rsidP="00E75EBA">
      <w:pPr>
        <w:pStyle w:val="Heading3"/>
        <w:rPr>
          <w:sz w:val="24"/>
          <w:szCs w:val="24"/>
        </w:rPr>
      </w:pPr>
      <w:bookmarkStart w:id="252" w:name="_Toc69633712"/>
      <w:bookmarkStart w:id="253" w:name="_Toc69633715"/>
      <w:bookmarkStart w:id="254" w:name="_Toc499127160"/>
      <w:r w:rsidRPr="00E75EBA">
        <w:rPr>
          <w:sz w:val="24"/>
          <w:szCs w:val="24"/>
        </w:rPr>
        <w:t>University Property</w:t>
      </w:r>
      <w:bookmarkEnd w:id="252"/>
      <w:bookmarkEnd w:id="254"/>
    </w:p>
    <w:p w:rsidR="00B46B02" w:rsidRDefault="00B46B02" w:rsidP="008F6D51">
      <w:pPr>
        <w:rPr>
          <w:sz w:val="20"/>
          <w:szCs w:val="20"/>
        </w:rPr>
      </w:pPr>
      <w:r w:rsidRPr="00B46B02">
        <w:rPr>
          <w:sz w:val="20"/>
          <w:szCs w:val="20"/>
        </w:rPr>
        <w:t>It is essential that all members of the Cleary community treat University property with reasonable care.  Carelessness, neglect, removal of, improper use of, or improper handling of University property and funds is unacceptable and grounds for disciplinary action including dismissal</w:t>
      </w:r>
      <w:r>
        <w:rPr>
          <w:sz w:val="20"/>
          <w:szCs w:val="20"/>
        </w:rPr>
        <w:t>.</w:t>
      </w:r>
    </w:p>
    <w:p w:rsidR="008F6D51" w:rsidRPr="00B46B02" w:rsidRDefault="00B46B02" w:rsidP="008F6D51">
      <w:pPr>
        <w:rPr>
          <w:sz w:val="20"/>
          <w:szCs w:val="20"/>
        </w:rPr>
      </w:pPr>
      <w:r>
        <w:rPr>
          <w:sz w:val="20"/>
          <w:szCs w:val="20"/>
        </w:rPr>
        <w:br w:type="page"/>
      </w:r>
    </w:p>
    <w:p w:rsidR="001E709B" w:rsidRPr="005B47BA" w:rsidRDefault="001E709B" w:rsidP="005B47BA">
      <w:pPr>
        <w:pStyle w:val="Heading1"/>
        <w:rPr>
          <w:sz w:val="28"/>
          <w:szCs w:val="28"/>
        </w:rPr>
      </w:pPr>
      <w:bookmarkStart w:id="255" w:name="_Toc499127161"/>
      <w:bookmarkEnd w:id="253"/>
      <w:r w:rsidRPr="00BE6CD8">
        <w:rPr>
          <w:sz w:val="28"/>
          <w:szCs w:val="28"/>
        </w:rPr>
        <w:lastRenderedPageBreak/>
        <w:t>UNDERGRADUATE AND GRADUATE FINANCIAL ASSISTANCE</w:t>
      </w:r>
      <w:bookmarkEnd w:id="255"/>
    </w:p>
    <w:p w:rsidR="005B47BA" w:rsidRPr="005B47BA" w:rsidRDefault="00A41F21" w:rsidP="005B47BA">
      <w:pPr>
        <w:rPr>
          <w:rFonts w:cs="Arial"/>
          <w:sz w:val="20"/>
        </w:rPr>
      </w:pPr>
      <w:r>
        <w:rPr>
          <w:rFonts w:cs="Arial"/>
          <w:sz w:val="20"/>
        </w:rPr>
        <w:t>More than 80</w:t>
      </w:r>
      <w:r w:rsidR="001E709B" w:rsidRPr="006A1C24">
        <w:rPr>
          <w:rFonts w:cs="Arial"/>
          <w:sz w:val="20"/>
        </w:rPr>
        <w:t>% of Cleary st</w:t>
      </w:r>
      <w:r w:rsidR="00F94145">
        <w:rPr>
          <w:rFonts w:cs="Arial"/>
          <w:sz w:val="20"/>
        </w:rPr>
        <w:t xml:space="preserve">udents receive financial aid in the form of state and federal </w:t>
      </w:r>
      <w:r w:rsidR="00157DC6">
        <w:rPr>
          <w:rFonts w:cs="Arial"/>
          <w:sz w:val="20"/>
        </w:rPr>
        <w:t>loans, grants, and scholarships.</w:t>
      </w:r>
      <w:r w:rsidR="0084724A">
        <w:rPr>
          <w:rFonts w:cs="Arial"/>
          <w:sz w:val="20"/>
        </w:rPr>
        <w:t xml:space="preserve">  Financial ai</w:t>
      </w:r>
      <w:r w:rsidR="00F94145">
        <w:rPr>
          <w:rFonts w:cs="Arial"/>
          <w:sz w:val="20"/>
        </w:rPr>
        <w:t xml:space="preserve">d eligibility </w:t>
      </w:r>
      <w:r w:rsidR="00F94145" w:rsidRPr="008908F9">
        <w:rPr>
          <w:rFonts w:cs="Arial"/>
          <w:noProof/>
          <w:sz w:val="20"/>
        </w:rPr>
        <w:t>is determined</w:t>
      </w:r>
      <w:r w:rsidR="00F94145">
        <w:rPr>
          <w:rFonts w:cs="Arial"/>
          <w:sz w:val="20"/>
        </w:rPr>
        <w:t xml:space="preserve"> by completing the Free Application for Federal Student Aid (FAFSA).  The code for Cleary University is </w:t>
      </w:r>
      <w:r w:rsidR="00F94145" w:rsidRPr="00157DC6">
        <w:rPr>
          <w:rFonts w:cs="Arial"/>
          <w:b/>
          <w:sz w:val="20"/>
        </w:rPr>
        <w:t>002246</w:t>
      </w:r>
      <w:r w:rsidR="00F94145">
        <w:rPr>
          <w:rFonts w:cs="Arial"/>
          <w:sz w:val="20"/>
        </w:rPr>
        <w:t>.</w:t>
      </w:r>
    </w:p>
    <w:p w:rsidR="000A00B3" w:rsidRPr="005B47BA" w:rsidRDefault="001E709B" w:rsidP="005B47BA">
      <w:pPr>
        <w:pStyle w:val="Heading2"/>
        <w:rPr>
          <w:sz w:val="20"/>
        </w:rPr>
      </w:pPr>
      <w:bookmarkStart w:id="256" w:name="_Toc499127162"/>
      <w:r w:rsidRPr="006A1C24">
        <w:t>Cleary University Grants and Scholarships</w:t>
      </w:r>
      <w:bookmarkEnd w:id="256"/>
    </w:p>
    <w:p w:rsidR="001E709B" w:rsidRPr="006A1C24" w:rsidRDefault="001E709B" w:rsidP="00AD3B10">
      <w:pPr>
        <w:tabs>
          <w:tab w:val="left" w:pos="720"/>
          <w:tab w:val="left" w:pos="810"/>
        </w:tabs>
        <w:rPr>
          <w:b/>
          <w:sz w:val="20"/>
        </w:rPr>
      </w:pPr>
      <w:r w:rsidRPr="006A1C24">
        <w:rPr>
          <w:b/>
          <w:sz w:val="20"/>
        </w:rPr>
        <w:t>Applying for Cleary University Grants and Scholarships</w:t>
      </w:r>
    </w:p>
    <w:p w:rsidR="00106922" w:rsidRPr="006A1C24" w:rsidRDefault="001E709B" w:rsidP="001E709B">
      <w:pPr>
        <w:rPr>
          <w:sz w:val="20"/>
        </w:rPr>
      </w:pPr>
      <w:r w:rsidRPr="006A1C24">
        <w:rPr>
          <w:sz w:val="20"/>
        </w:rPr>
        <w:t>When applying for institutio</w:t>
      </w:r>
      <w:r w:rsidR="008C0151">
        <w:rPr>
          <w:sz w:val="20"/>
        </w:rPr>
        <w:t>nal aid, it is important to know that</w:t>
      </w:r>
      <w:r w:rsidRPr="006A1C24">
        <w:rPr>
          <w:sz w:val="20"/>
        </w:rPr>
        <w:t xml:space="preserve"> students </w:t>
      </w:r>
      <w:r w:rsidR="008C0151">
        <w:rPr>
          <w:sz w:val="20"/>
        </w:rPr>
        <w:t xml:space="preserve">compete </w:t>
      </w:r>
      <w:r w:rsidRPr="006A1C24">
        <w:rPr>
          <w:sz w:val="20"/>
        </w:rPr>
        <w:t xml:space="preserve">for limited scholarship funding.  To enhance the likelihood of a financial aid award, </w:t>
      </w:r>
      <w:r w:rsidR="008C0151">
        <w:rPr>
          <w:sz w:val="20"/>
        </w:rPr>
        <w:t xml:space="preserve">students must submit a </w:t>
      </w:r>
      <w:r w:rsidRPr="006A1C24">
        <w:rPr>
          <w:sz w:val="20"/>
          <w:u w:val="words"/>
        </w:rPr>
        <w:t xml:space="preserve">complete </w:t>
      </w:r>
      <w:r w:rsidRPr="006A1C24">
        <w:rPr>
          <w:sz w:val="20"/>
        </w:rPr>
        <w:t>application.  In addition to the application form, this includes:</w:t>
      </w:r>
    </w:p>
    <w:p w:rsidR="001E709B" w:rsidRPr="006A1C24" w:rsidRDefault="001E709B" w:rsidP="000C7CE0">
      <w:pPr>
        <w:numPr>
          <w:ilvl w:val="0"/>
          <w:numId w:val="6"/>
        </w:numPr>
        <w:tabs>
          <w:tab w:val="clear" w:pos="1590"/>
          <w:tab w:val="num" w:pos="630"/>
        </w:tabs>
        <w:ind w:left="810" w:hanging="180"/>
        <w:rPr>
          <w:sz w:val="20"/>
        </w:rPr>
      </w:pPr>
      <w:r w:rsidRPr="006A1C24">
        <w:rPr>
          <w:sz w:val="20"/>
        </w:rPr>
        <w:t xml:space="preserve">A </w:t>
      </w:r>
      <w:r w:rsidR="008C0151">
        <w:rPr>
          <w:b/>
          <w:sz w:val="20"/>
        </w:rPr>
        <w:t xml:space="preserve">student </w:t>
      </w:r>
      <w:r w:rsidRPr="006A1C24">
        <w:rPr>
          <w:b/>
          <w:sz w:val="20"/>
        </w:rPr>
        <w:t>transcript</w:t>
      </w:r>
      <w:r w:rsidRPr="006A1C24">
        <w:rPr>
          <w:sz w:val="20"/>
        </w:rPr>
        <w:t xml:space="preserve">.  Since scholarships </w:t>
      </w:r>
      <w:r w:rsidRPr="008908F9">
        <w:rPr>
          <w:noProof/>
          <w:sz w:val="20"/>
        </w:rPr>
        <w:t>are based</w:t>
      </w:r>
      <w:r w:rsidRPr="006A1C24">
        <w:rPr>
          <w:sz w:val="20"/>
        </w:rPr>
        <w:t xml:space="preserve"> on academic achievement, the trans</w:t>
      </w:r>
      <w:r w:rsidR="008C0151">
        <w:rPr>
          <w:sz w:val="20"/>
        </w:rPr>
        <w:t xml:space="preserve">cript </w:t>
      </w:r>
      <w:r w:rsidR="008C0151" w:rsidRPr="00C9057B">
        <w:rPr>
          <w:noProof/>
          <w:sz w:val="20"/>
        </w:rPr>
        <w:t>provides</w:t>
      </w:r>
      <w:r w:rsidR="008C0151">
        <w:rPr>
          <w:sz w:val="20"/>
        </w:rPr>
        <w:t xml:space="preserve"> evidence of </w:t>
      </w:r>
      <w:r w:rsidRPr="006A1C24">
        <w:rPr>
          <w:sz w:val="20"/>
        </w:rPr>
        <w:t>previo</w:t>
      </w:r>
      <w:r w:rsidR="008C0151">
        <w:rPr>
          <w:sz w:val="20"/>
        </w:rPr>
        <w:t xml:space="preserve">us </w:t>
      </w:r>
      <w:r w:rsidR="003C4B59">
        <w:rPr>
          <w:sz w:val="20"/>
        </w:rPr>
        <w:t xml:space="preserve">academic </w:t>
      </w:r>
      <w:r w:rsidR="008C0151">
        <w:rPr>
          <w:sz w:val="20"/>
        </w:rPr>
        <w:t xml:space="preserve">achievement, as well as a </w:t>
      </w:r>
      <w:r w:rsidRPr="006A1C24">
        <w:rPr>
          <w:sz w:val="20"/>
        </w:rPr>
        <w:t xml:space="preserve">cumulative grade point average.  It is important to include this document </w:t>
      </w:r>
      <w:r w:rsidR="008C0151">
        <w:rPr>
          <w:sz w:val="20"/>
        </w:rPr>
        <w:t xml:space="preserve">with the application even if a transcript has been </w:t>
      </w:r>
      <w:r w:rsidRPr="006A1C24">
        <w:rPr>
          <w:sz w:val="20"/>
        </w:rPr>
        <w:t xml:space="preserve">submitted </w:t>
      </w:r>
      <w:r w:rsidR="008C0151">
        <w:rPr>
          <w:sz w:val="20"/>
        </w:rPr>
        <w:t xml:space="preserve">previously </w:t>
      </w:r>
      <w:r w:rsidRPr="006A1C24">
        <w:rPr>
          <w:sz w:val="20"/>
        </w:rPr>
        <w:t>for admission purposes.</w:t>
      </w:r>
    </w:p>
    <w:p w:rsidR="001E709B" w:rsidRPr="006A1C24" w:rsidRDefault="001E709B" w:rsidP="000C7CE0">
      <w:pPr>
        <w:numPr>
          <w:ilvl w:val="0"/>
          <w:numId w:val="6"/>
        </w:numPr>
        <w:tabs>
          <w:tab w:val="clear" w:pos="1590"/>
          <w:tab w:val="num" w:pos="630"/>
        </w:tabs>
        <w:ind w:left="810" w:hanging="180"/>
        <w:rPr>
          <w:sz w:val="20"/>
        </w:rPr>
      </w:pPr>
      <w:r w:rsidRPr="006A1C24">
        <w:rPr>
          <w:sz w:val="20"/>
        </w:rPr>
        <w:t xml:space="preserve">An </w:t>
      </w:r>
      <w:r w:rsidRPr="006A1C24">
        <w:rPr>
          <w:b/>
          <w:sz w:val="20"/>
        </w:rPr>
        <w:t>original essay</w:t>
      </w:r>
      <w:r w:rsidRPr="006A1C24">
        <w:rPr>
          <w:sz w:val="20"/>
        </w:rPr>
        <w:t>.  The essa</w:t>
      </w:r>
      <w:r w:rsidR="008C0151">
        <w:rPr>
          <w:sz w:val="20"/>
        </w:rPr>
        <w:t>y provides information about the applicant</w:t>
      </w:r>
      <w:r w:rsidRPr="006A1C24">
        <w:rPr>
          <w:sz w:val="20"/>
        </w:rPr>
        <w:t xml:space="preserve"> to the decision makers who award the scholarships and grants</w:t>
      </w:r>
      <w:r w:rsidR="008C0151">
        <w:rPr>
          <w:sz w:val="20"/>
        </w:rPr>
        <w:t xml:space="preserve">, communicates goals and previous achievements, and demonstrates how the scholarship or grant will be beneficial.  </w:t>
      </w:r>
    </w:p>
    <w:p w:rsidR="008C0151" w:rsidRDefault="001E709B" w:rsidP="000C7CE0">
      <w:pPr>
        <w:numPr>
          <w:ilvl w:val="0"/>
          <w:numId w:val="6"/>
        </w:numPr>
        <w:tabs>
          <w:tab w:val="clear" w:pos="1590"/>
          <w:tab w:val="num" w:pos="630"/>
        </w:tabs>
        <w:ind w:left="810" w:hanging="180"/>
        <w:rPr>
          <w:sz w:val="20"/>
        </w:rPr>
      </w:pPr>
      <w:r w:rsidRPr="006A1C24">
        <w:rPr>
          <w:sz w:val="20"/>
        </w:rPr>
        <w:t xml:space="preserve">A </w:t>
      </w:r>
      <w:r w:rsidRPr="006A1C24">
        <w:rPr>
          <w:b/>
          <w:sz w:val="20"/>
        </w:rPr>
        <w:t>letter of recommendation</w:t>
      </w:r>
      <w:r w:rsidRPr="006A1C24">
        <w:rPr>
          <w:sz w:val="20"/>
        </w:rPr>
        <w:t xml:space="preserve">.  For some scholarships and </w:t>
      </w:r>
      <w:r w:rsidRPr="003C4B59">
        <w:rPr>
          <w:noProof/>
          <w:sz w:val="20"/>
        </w:rPr>
        <w:t>grants</w:t>
      </w:r>
      <w:r w:rsidR="003C4B59" w:rsidRPr="003C4B59">
        <w:rPr>
          <w:noProof/>
          <w:sz w:val="20"/>
        </w:rPr>
        <w:t>,</w:t>
      </w:r>
      <w:r w:rsidRPr="006A1C24">
        <w:rPr>
          <w:sz w:val="20"/>
        </w:rPr>
        <w:t xml:space="preserve"> this is a requirement.  Even if a recommendation letter is not required, it can provide useful, objective information to the committee members who make the award decisions.  The most effective letter will </w:t>
      </w:r>
      <w:r w:rsidRPr="00F71704">
        <w:rPr>
          <w:noProof/>
          <w:sz w:val="20"/>
        </w:rPr>
        <w:t>be written</w:t>
      </w:r>
      <w:r w:rsidRPr="006A1C24">
        <w:rPr>
          <w:sz w:val="20"/>
        </w:rPr>
        <w:t xml:space="preserve"> by someone who is</w:t>
      </w:r>
      <w:r w:rsidR="008C0151">
        <w:rPr>
          <w:sz w:val="20"/>
        </w:rPr>
        <w:t xml:space="preserve"> knowledgeable about the applicant’s academic abilities </w:t>
      </w:r>
      <w:r w:rsidR="00B51C07">
        <w:rPr>
          <w:sz w:val="20"/>
        </w:rPr>
        <w:t xml:space="preserve">and </w:t>
      </w:r>
      <w:r w:rsidRPr="006A1C24">
        <w:rPr>
          <w:sz w:val="20"/>
        </w:rPr>
        <w:t>work performance.</w:t>
      </w:r>
    </w:p>
    <w:p w:rsidR="00A41F21" w:rsidRPr="007617B4" w:rsidRDefault="00A41F21" w:rsidP="00A41F21">
      <w:pPr>
        <w:ind w:left="810"/>
        <w:rPr>
          <w:sz w:val="20"/>
        </w:rPr>
      </w:pPr>
    </w:p>
    <w:p w:rsidR="0027178A" w:rsidRPr="00F82503" w:rsidRDefault="00082895" w:rsidP="00AD3B10">
      <w:pPr>
        <w:tabs>
          <w:tab w:val="num" w:pos="630"/>
        </w:tabs>
        <w:outlineLvl w:val="0"/>
        <w:rPr>
          <w:bCs/>
          <w:sz w:val="20"/>
          <w:szCs w:val="20"/>
        </w:rPr>
      </w:pPr>
      <w:r>
        <w:rPr>
          <w:bCs/>
          <w:sz w:val="20"/>
        </w:rPr>
        <w:t xml:space="preserve">Note:  There is a limit of one academic grant and one athletic grant or scholarship per eligible student offered by Cleary University.  </w:t>
      </w:r>
      <w:r w:rsidRPr="009108E4">
        <w:rPr>
          <w:bCs/>
          <w:noProof/>
          <w:sz w:val="20"/>
        </w:rPr>
        <w:t>This allows</w:t>
      </w:r>
      <w:r>
        <w:rPr>
          <w:bCs/>
          <w:sz w:val="20"/>
        </w:rPr>
        <w:t xml:space="preserve"> the University to optimize the number of students receiving grants and scholarships as well as to maintain cost benefits t</w:t>
      </w:r>
      <w:r w:rsidR="00A41F21">
        <w:rPr>
          <w:bCs/>
          <w:sz w:val="20"/>
        </w:rPr>
        <w:t xml:space="preserve">o all students.  If students meet criteria for two separate Cleary scholarships, they may choose the larger of the two to </w:t>
      </w:r>
      <w:r w:rsidR="00A41F21" w:rsidRPr="009108E4">
        <w:rPr>
          <w:bCs/>
          <w:noProof/>
          <w:sz w:val="20"/>
        </w:rPr>
        <w:t>be applied</w:t>
      </w:r>
      <w:r w:rsidR="00A41F21">
        <w:rPr>
          <w:bCs/>
          <w:sz w:val="20"/>
        </w:rPr>
        <w:t xml:space="preserve"> to their student account.</w:t>
      </w:r>
      <w:r w:rsidR="00651260">
        <w:rPr>
          <w:bCs/>
          <w:sz w:val="20"/>
        </w:rPr>
        <w:t xml:space="preserve">  Grants and scholarships awarde</w:t>
      </w:r>
      <w:r w:rsidR="00847C96">
        <w:rPr>
          <w:bCs/>
          <w:sz w:val="20"/>
        </w:rPr>
        <w:t>d</w:t>
      </w:r>
      <w:r w:rsidR="00651260">
        <w:rPr>
          <w:bCs/>
          <w:sz w:val="20"/>
        </w:rPr>
        <w:t xml:space="preserve"> midyear will </w:t>
      </w:r>
      <w:r w:rsidR="00651260" w:rsidRPr="009108E4">
        <w:rPr>
          <w:bCs/>
          <w:noProof/>
          <w:sz w:val="20"/>
        </w:rPr>
        <w:t>be prorated</w:t>
      </w:r>
      <w:r w:rsidR="00651260">
        <w:rPr>
          <w:bCs/>
          <w:sz w:val="20"/>
        </w:rPr>
        <w:t>.</w:t>
      </w:r>
    </w:p>
    <w:p w:rsidR="003850EF" w:rsidRPr="00D77D4A" w:rsidRDefault="004019C9" w:rsidP="00D77D4A">
      <w:pPr>
        <w:pStyle w:val="Heading3"/>
        <w:rPr>
          <w:sz w:val="24"/>
          <w:szCs w:val="24"/>
          <w:u w:val="single"/>
        </w:rPr>
      </w:pPr>
      <w:bookmarkStart w:id="257" w:name="_Toc499127163"/>
      <w:r w:rsidRPr="007C20C7">
        <w:rPr>
          <w:sz w:val="24"/>
          <w:szCs w:val="24"/>
          <w:u w:val="single"/>
        </w:rPr>
        <w:t>High School Juniors and Seniors</w:t>
      </w:r>
      <w:bookmarkEnd w:id="257"/>
    </w:p>
    <w:p w:rsidR="00DA04E2" w:rsidRDefault="00DA04E2" w:rsidP="00DA04E2">
      <w:pPr>
        <w:widowControl w:val="0"/>
        <w:rPr>
          <w:sz w:val="20"/>
        </w:rPr>
      </w:pPr>
      <w:r w:rsidRPr="007617B4">
        <w:rPr>
          <w:b/>
          <w:bCs/>
          <w:sz w:val="20"/>
        </w:rPr>
        <w:t xml:space="preserve">Cleary University </w:t>
      </w:r>
      <w:r w:rsidR="00651260">
        <w:rPr>
          <w:b/>
          <w:bCs/>
          <w:sz w:val="20"/>
        </w:rPr>
        <w:t xml:space="preserve">Undergraduate </w:t>
      </w:r>
      <w:r w:rsidRPr="007617B4">
        <w:rPr>
          <w:b/>
          <w:bCs/>
          <w:sz w:val="20"/>
        </w:rPr>
        <w:t xml:space="preserve">Admission </w:t>
      </w:r>
      <w:r w:rsidR="003850EF">
        <w:rPr>
          <w:b/>
          <w:bCs/>
          <w:sz w:val="20"/>
        </w:rPr>
        <w:t xml:space="preserve">Honors </w:t>
      </w:r>
      <w:r w:rsidRPr="007617B4">
        <w:rPr>
          <w:b/>
          <w:bCs/>
          <w:sz w:val="20"/>
        </w:rPr>
        <w:t>Scholarship</w:t>
      </w:r>
    </w:p>
    <w:p w:rsidR="003850EF" w:rsidRDefault="00DA04E2" w:rsidP="00DA04E2">
      <w:pPr>
        <w:widowControl w:val="0"/>
        <w:rPr>
          <w:sz w:val="20"/>
        </w:rPr>
      </w:pPr>
      <w:r>
        <w:rPr>
          <w:sz w:val="20"/>
        </w:rPr>
        <w:t>Current high school students</w:t>
      </w:r>
      <w:r w:rsidR="00847C96">
        <w:rPr>
          <w:sz w:val="20"/>
        </w:rPr>
        <w:t xml:space="preserve"> with a 3.2 GPA or higher, and who meet criteria listed below</w:t>
      </w:r>
      <w:r w:rsidR="003850EF">
        <w:rPr>
          <w:sz w:val="20"/>
        </w:rPr>
        <w:t>, and who have affirmed leadership and service to Cleary University are eligible</w:t>
      </w:r>
      <w:r>
        <w:rPr>
          <w:sz w:val="20"/>
        </w:rPr>
        <w:t xml:space="preserve">.  The scholarship will </w:t>
      </w:r>
      <w:r w:rsidRPr="009108E4">
        <w:rPr>
          <w:noProof/>
          <w:sz w:val="20"/>
        </w:rPr>
        <w:t>be applied</w:t>
      </w:r>
      <w:r>
        <w:rPr>
          <w:sz w:val="20"/>
        </w:rPr>
        <w:t xml:space="preserve"> upon registration, which must </w:t>
      </w:r>
      <w:r w:rsidRPr="008908F9">
        <w:rPr>
          <w:noProof/>
          <w:sz w:val="20"/>
        </w:rPr>
        <w:t>be completed</w:t>
      </w:r>
      <w:r>
        <w:rPr>
          <w:sz w:val="20"/>
        </w:rPr>
        <w:t xml:space="preserve"> on or before May 15</w:t>
      </w:r>
      <w:r w:rsidRPr="00DB337B">
        <w:rPr>
          <w:sz w:val="20"/>
          <w:vertAlign w:val="superscript"/>
        </w:rPr>
        <w:t>th</w:t>
      </w:r>
      <w:r>
        <w:rPr>
          <w:sz w:val="20"/>
        </w:rPr>
        <w:t xml:space="preserve">.  Annual renewals may </w:t>
      </w:r>
      <w:r w:rsidRPr="009108E4">
        <w:rPr>
          <w:noProof/>
          <w:sz w:val="20"/>
        </w:rPr>
        <w:t>be awarded</w:t>
      </w:r>
      <w:r>
        <w:rPr>
          <w:sz w:val="20"/>
        </w:rPr>
        <w:t xml:space="preserve"> up to three years, provided </w:t>
      </w:r>
      <w:r w:rsidRPr="008908F9">
        <w:rPr>
          <w:noProof/>
          <w:sz w:val="20"/>
        </w:rPr>
        <w:t>the appropriate GPA is maintained by level</w:t>
      </w:r>
      <w:r>
        <w:rPr>
          <w:sz w:val="20"/>
        </w:rPr>
        <w:t>.  The following are types of admission scholarships: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906"/>
        <w:gridCol w:w="714"/>
        <w:gridCol w:w="1260"/>
        <w:gridCol w:w="1350"/>
        <w:gridCol w:w="900"/>
      </w:tblGrid>
      <w:tr w:rsidR="00847C96" w:rsidRPr="0094513C" w:rsidTr="00847C96">
        <w:tc>
          <w:tcPr>
            <w:tcW w:w="3127" w:type="dxa"/>
            <w:tcBorders>
              <w:top w:val="single" w:sz="4" w:space="0" w:color="auto"/>
              <w:left w:val="single" w:sz="4" w:space="0" w:color="auto"/>
              <w:bottom w:val="single" w:sz="4" w:space="0" w:color="auto"/>
              <w:right w:val="single" w:sz="4" w:space="0" w:color="auto"/>
            </w:tcBorders>
          </w:tcPr>
          <w:p w:rsidR="00847C96" w:rsidRPr="0094513C" w:rsidRDefault="00847C96" w:rsidP="00493144">
            <w:pPr>
              <w:widowControl w:val="0"/>
              <w:rPr>
                <w:sz w:val="20"/>
                <w:szCs w:val="20"/>
              </w:rPr>
            </w:pPr>
          </w:p>
        </w:tc>
        <w:tc>
          <w:tcPr>
            <w:tcW w:w="906" w:type="dxa"/>
            <w:tcBorders>
              <w:top w:val="single" w:sz="4" w:space="0" w:color="auto"/>
              <w:left w:val="single" w:sz="4" w:space="0" w:color="auto"/>
              <w:bottom w:val="single" w:sz="4" w:space="0" w:color="auto"/>
              <w:right w:val="single" w:sz="4" w:space="0" w:color="auto"/>
            </w:tcBorders>
            <w:hideMark/>
          </w:tcPr>
          <w:p w:rsidR="00847C96" w:rsidRPr="0094513C" w:rsidRDefault="00847C96" w:rsidP="00493144">
            <w:pPr>
              <w:widowControl w:val="0"/>
              <w:jc w:val="center"/>
              <w:rPr>
                <w:sz w:val="20"/>
                <w:szCs w:val="20"/>
              </w:rPr>
            </w:pPr>
            <w:r w:rsidRPr="0094513C">
              <w:rPr>
                <w:sz w:val="20"/>
                <w:szCs w:val="20"/>
              </w:rPr>
              <w:t>Amount</w:t>
            </w:r>
          </w:p>
        </w:tc>
        <w:tc>
          <w:tcPr>
            <w:tcW w:w="714" w:type="dxa"/>
            <w:tcBorders>
              <w:top w:val="single" w:sz="4" w:space="0" w:color="auto"/>
              <w:left w:val="single" w:sz="4" w:space="0" w:color="auto"/>
              <w:bottom w:val="single" w:sz="4" w:space="0" w:color="auto"/>
              <w:right w:val="single" w:sz="4" w:space="0" w:color="auto"/>
            </w:tcBorders>
            <w:hideMark/>
          </w:tcPr>
          <w:p w:rsidR="00847C96" w:rsidRPr="0094513C" w:rsidRDefault="00847C96" w:rsidP="00493144">
            <w:pPr>
              <w:widowControl w:val="0"/>
              <w:jc w:val="center"/>
              <w:rPr>
                <w:sz w:val="20"/>
                <w:szCs w:val="20"/>
              </w:rPr>
            </w:pPr>
            <w:r w:rsidRPr="0094513C">
              <w:rPr>
                <w:sz w:val="20"/>
                <w:szCs w:val="20"/>
              </w:rPr>
              <w:t>GPA</w:t>
            </w:r>
          </w:p>
        </w:tc>
        <w:tc>
          <w:tcPr>
            <w:tcW w:w="1260" w:type="dxa"/>
            <w:tcBorders>
              <w:top w:val="single" w:sz="4" w:space="0" w:color="auto"/>
              <w:left w:val="single" w:sz="4" w:space="0" w:color="auto"/>
              <w:bottom w:val="single" w:sz="4" w:space="0" w:color="auto"/>
              <w:right w:val="single" w:sz="4" w:space="0" w:color="auto"/>
            </w:tcBorders>
            <w:hideMark/>
          </w:tcPr>
          <w:p w:rsidR="00847C96" w:rsidRPr="0094513C" w:rsidRDefault="00847C96" w:rsidP="00493144">
            <w:pPr>
              <w:widowControl w:val="0"/>
              <w:jc w:val="center"/>
              <w:rPr>
                <w:sz w:val="20"/>
                <w:szCs w:val="20"/>
              </w:rPr>
            </w:pPr>
            <w:r>
              <w:rPr>
                <w:sz w:val="20"/>
                <w:szCs w:val="20"/>
              </w:rPr>
              <w:t>SAT (2400)</w:t>
            </w:r>
          </w:p>
        </w:tc>
        <w:tc>
          <w:tcPr>
            <w:tcW w:w="1350" w:type="dxa"/>
            <w:tcBorders>
              <w:top w:val="single" w:sz="4" w:space="0" w:color="auto"/>
              <w:left w:val="single" w:sz="4" w:space="0" w:color="auto"/>
              <w:bottom w:val="single" w:sz="4" w:space="0" w:color="auto"/>
              <w:right w:val="single" w:sz="4" w:space="0" w:color="auto"/>
            </w:tcBorders>
          </w:tcPr>
          <w:p w:rsidR="00847C96" w:rsidRDefault="00847C96" w:rsidP="00493144">
            <w:pPr>
              <w:widowControl w:val="0"/>
              <w:jc w:val="center"/>
              <w:rPr>
                <w:sz w:val="20"/>
                <w:szCs w:val="20"/>
              </w:rPr>
            </w:pPr>
            <w:r>
              <w:rPr>
                <w:sz w:val="20"/>
                <w:szCs w:val="20"/>
              </w:rPr>
              <w:t>SAT (1600)</w:t>
            </w:r>
          </w:p>
        </w:tc>
        <w:tc>
          <w:tcPr>
            <w:tcW w:w="900" w:type="dxa"/>
            <w:tcBorders>
              <w:top w:val="single" w:sz="4" w:space="0" w:color="auto"/>
              <w:left w:val="single" w:sz="4" w:space="0" w:color="auto"/>
              <w:bottom w:val="single" w:sz="4" w:space="0" w:color="auto"/>
              <w:right w:val="single" w:sz="4" w:space="0" w:color="auto"/>
            </w:tcBorders>
          </w:tcPr>
          <w:p w:rsidR="00847C96" w:rsidRDefault="00847C96" w:rsidP="00493144">
            <w:pPr>
              <w:widowControl w:val="0"/>
              <w:jc w:val="center"/>
              <w:rPr>
                <w:sz w:val="20"/>
                <w:szCs w:val="20"/>
              </w:rPr>
            </w:pPr>
            <w:r>
              <w:rPr>
                <w:sz w:val="20"/>
                <w:szCs w:val="20"/>
              </w:rPr>
              <w:t>ACT</w:t>
            </w:r>
          </w:p>
        </w:tc>
      </w:tr>
      <w:tr w:rsidR="00847C96" w:rsidRPr="0094513C" w:rsidTr="00847C96">
        <w:tc>
          <w:tcPr>
            <w:tcW w:w="3127" w:type="dxa"/>
            <w:tcBorders>
              <w:top w:val="single" w:sz="4" w:space="0" w:color="auto"/>
              <w:left w:val="single" w:sz="4" w:space="0" w:color="auto"/>
              <w:bottom w:val="single" w:sz="4" w:space="0" w:color="auto"/>
              <w:right w:val="single" w:sz="4" w:space="0" w:color="auto"/>
            </w:tcBorders>
            <w:hideMark/>
          </w:tcPr>
          <w:p w:rsidR="00847C96" w:rsidRPr="0094513C" w:rsidRDefault="00847C96" w:rsidP="00493144">
            <w:pPr>
              <w:widowControl w:val="0"/>
              <w:rPr>
                <w:sz w:val="20"/>
                <w:szCs w:val="20"/>
              </w:rPr>
            </w:pPr>
            <w:r w:rsidRPr="0094513C">
              <w:rPr>
                <w:sz w:val="20"/>
                <w:szCs w:val="20"/>
              </w:rPr>
              <w:t>Admissions Scholarship Level I</w:t>
            </w:r>
          </w:p>
        </w:tc>
        <w:tc>
          <w:tcPr>
            <w:tcW w:w="906" w:type="dxa"/>
            <w:tcBorders>
              <w:top w:val="single" w:sz="4" w:space="0" w:color="auto"/>
              <w:left w:val="single" w:sz="4" w:space="0" w:color="auto"/>
              <w:bottom w:val="single" w:sz="4" w:space="0" w:color="auto"/>
              <w:right w:val="single" w:sz="4" w:space="0" w:color="auto"/>
            </w:tcBorders>
            <w:hideMark/>
          </w:tcPr>
          <w:p w:rsidR="00847C96" w:rsidRPr="0094513C" w:rsidRDefault="00D77D4A" w:rsidP="00493144">
            <w:pPr>
              <w:widowControl w:val="0"/>
              <w:jc w:val="center"/>
              <w:rPr>
                <w:sz w:val="20"/>
                <w:szCs w:val="20"/>
              </w:rPr>
            </w:pPr>
            <w:r>
              <w:rPr>
                <w:sz w:val="20"/>
                <w:szCs w:val="20"/>
              </w:rPr>
              <w:t>$8</w:t>
            </w:r>
            <w:r w:rsidR="00847C96" w:rsidRPr="0094513C">
              <w:rPr>
                <w:sz w:val="20"/>
                <w:szCs w:val="20"/>
              </w:rPr>
              <w:t>,500</w:t>
            </w:r>
          </w:p>
        </w:tc>
        <w:tc>
          <w:tcPr>
            <w:tcW w:w="714" w:type="dxa"/>
            <w:tcBorders>
              <w:top w:val="single" w:sz="4" w:space="0" w:color="auto"/>
              <w:left w:val="single" w:sz="4" w:space="0" w:color="auto"/>
              <w:bottom w:val="single" w:sz="4" w:space="0" w:color="auto"/>
              <w:right w:val="single" w:sz="4" w:space="0" w:color="auto"/>
            </w:tcBorders>
            <w:hideMark/>
          </w:tcPr>
          <w:p w:rsidR="00847C96" w:rsidRPr="0094513C" w:rsidRDefault="00847C96" w:rsidP="00493144">
            <w:pPr>
              <w:widowControl w:val="0"/>
              <w:jc w:val="center"/>
              <w:rPr>
                <w:sz w:val="20"/>
                <w:szCs w:val="20"/>
              </w:rPr>
            </w:pPr>
            <w:r w:rsidRPr="0094513C">
              <w:rPr>
                <w:sz w:val="20"/>
                <w:szCs w:val="20"/>
              </w:rPr>
              <w:t>3.7</w:t>
            </w:r>
          </w:p>
        </w:tc>
        <w:tc>
          <w:tcPr>
            <w:tcW w:w="1260" w:type="dxa"/>
            <w:tcBorders>
              <w:top w:val="single" w:sz="4" w:space="0" w:color="auto"/>
              <w:left w:val="single" w:sz="4" w:space="0" w:color="auto"/>
              <w:bottom w:val="single" w:sz="4" w:space="0" w:color="auto"/>
              <w:right w:val="single" w:sz="4" w:space="0" w:color="auto"/>
            </w:tcBorders>
            <w:hideMark/>
          </w:tcPr>
          <w:p w:rsidR="00847C96" w:rsidRPr="0094513C" w:rsidRDefault="00847C96" w:rsidP="00493144">
            <w:pPr>
              <w:widowControl w:val="0"/>
              <w:jc w:val="center"/>
              <w:rPr>
                <w:sz w:val="20"/>
                <w:szCs w:val="20"/>
              </w:rPr>
            </w:pPr>
            <w:r>
              <w:rPr>
                <w:sz w:val="20"/>
                <w:szCs w:val="20"/>
              </w:rPr>
              <w:t>1680+</w:t>
            </w:r>
          </w:p>
        </w:tc>
        <w:tc>
          <w:tcPr>
            <w:tcW w:w="1350" w:type="dxa"/>
            <w:tcBorders>
              <w:top w:val="single" w:sz="4" w:space="0" w:color="auto"/>
              <w:left w:val="single" w:sz="4" w:space="0" w:color="auto"/>
              <w:bottom w:val="single" w:sz="4" w:space="0" w:color="auto"/>
              <w:right w:val="single" w:sz="4" w:space="0" w:color="auto"/>
            </w:tcBorders>
          </w:tcPr>
          <w:p w:rsidR="00847C96" w:rsidRDefault="00847C96" w:rsidP="00847C96">
            <w:pPr>
              <w:widowControl w:val="0"/>
              <w:jc w:val="center"/>
              <w:rPr>
                <w:sz w:val="20"/>
                <w:szCs w:val="20"/>
              </w:rPr>
            </w:pPr>
            <w:r>
              <w:rPr>
                <w:sz w:val="20"/>
                <w:szCs w:val="20"/>
              </w:rPr>
              <w:t>1160</w:t>
            </w:r>
          </w:p>
        </w:tc>
        <w:tc>
          <w:tcPr>
            <w:tcW w:w="900" w:type="dxa"/>
            <w:tcBorders>
              <w:top w:val="single" w:sz="4" w:space="0" w:color="auto"/>
              <w:left w:val="single" w:sz="4" w:space="0" w:color="auto"/>
              <w:bottom w:val="single" w:sz="4" w:space="0" w:color="auto"/>
              <w:right w:val="single" w:sz="4" w:space="0" w:color="auto"/>
            </w:tcBorders>
          </w:tcPr>
          <w:p w:rsidR="00847C96" w:rsidRDefault="00847C96" w:rsidP="00493144">
            <w:pPr>
              <w:widowControl w:val="0"/>
              <w:jc w:val="center"/>
              <w:rPr>
                <w:sz w:val="20"/>
                <w:szCs w:val="20"/>
              </w:rPr>
            </w:pPr>
            <w:r>
              <w:rPr>
                <w:sz w:val="20"/>
                <w:szCs w:val="20"/>
              </w:rPr>
              <w:t>25</w:t>
            </w:r>
          </w:p>
        </w:tc>
      </w:tr>
      <w:tr w:rsidR="00847C96" w:rsidRPr="0094513C" w:rsidTr="00847C96">
        <w:tc>
          <w:tcPr>
            <w:tcW w:w="3127" w:type="dxa"/>
            <w:tcBorders>
              <w:top w:val="single" w:sz="4" w:space="0" w:color="auto"/>
              <w:left w:val="single" w:sz="4" w:space="0" w:color="auto"/>
              <w:bottom w:val="single" w:sz="4" w:space="0" w:color="auto"/>
              <w:right w:val="single" w:sz="4" w:space="0" w:color="auto"/>
            </w:tcBorders>
            <w:hideMark/>
          </w:tcPr>
          <w:p w:rsidR="00847C96" w:rsidRPr="0094513C" w:rsidRDefault="00847C96" w:rsidP="00493144">
            <w:pPr>
              <w:widowControl w:val="0"/>
              <w:rPr>
                <w:sz w:val="20"/>
                <w:szCs w:val="20"/>
              </w:rPr>
            </w:pPr>
            <w:r w:rsidRPr="0094513C">
              <w:rPr>
                <w:sz w:val="20"/>
                <w:szCs w:val="20"/>
              </w:rPr>
              <w:t xml:space="preserve">Admissions Scholarship Level II </w:t>
            </w:r>
          </w:p>
        </w:tc>
        <w:tc>
          <w:tcPr>
            <w:tcW w:w="906" w:type="dxa"/>
            <w:tcBorders>
              <w:top w:val="single" w:sz="4" w:space="0" w:color="auto"/>
              <w:left w:val="single" w:sz="4" w:space="0" w:color="auto"/>
              <w:bottom w:val="single" w:sz="4" w:space="0" w:color="auto"/>
              <w:right w:val="single" w:sz="4" w:space="0" w:color="auto"/>
            </w:tcBorders>
            <w:hideMark/>
          </w:tcPr>
          <w:p w:rsidR="00847C96" w:rsidRPr="0094513C" w:rsidRDefault="00D77D4A" w:rsidP="00493144">
            <w:pPr>
              <w:widowControl w:val="0"/>
              <w:jc w:val="center"/>
              <w:rPr>
                <w:sz w:val="20"/>
                <w:szCs w:val="20"/>
              </w:rPr>
            </w:pPr>
            <w:r>
              <w:rPr>
                <w:sz w:val="20"/>
                <w:szCs w:val="20"/>
              </w:rPr>
              <w:t>$6,0</w:t>
            </w:r>
            <w:r w:rsidR="00847C96" w:rsidRPr="0094513C">
              <w:rPr>
                <w:sz w:val="20"/>
                <w:szCs w:val="20"/>
              </w:rPr>
              <w:t>00</w:t>
            </w:r>
          </w:p>
        </w:tc>
        <w:tc>
          <w:tcPr>
            <w:tcW w:w="714" w:type="dxa"/>
            <w:tcBorders>
              <w:top w:val="single" w:sz="4" w:space="0" w:color="auto"/>
              <w:left w:val="single" w:sz="4" w:space="0" w:color="auto"/>
              <w:bottom w:val="single" w:sz="4" w:space="0" w:color="auto"/>
              <w:right w:val="single" w:sz="4" w:space="0" w:color="auto"/>
            </w:tcBorders>
            <w:hideMark/>
          </w:tcPr>
          <w:p w:rsidR="00847C96" w:rsidRPr="0094513C" w:rsidRDefault="00847C96" w:rsidP="00493144">
            <w:pPr>
              <w:widowControl w:val="0"/>
              <w:jc w:val="center"/>
              <w:rPr>
                <w:sz w:val="20"/>
                <w:szCs w:val="20"/>
              </w:rPr>
            </w:pPr>
            <w:r w:rsidRPr="0094513C">
              <w:rPr>
                <w:sz w:val="20"/>
                <w:szCs w:val="20"/>
              </w:rPr>
              <w:t>3.2</w:t>
            </w:r>
          </w:p>
        </w:tc>
        <w:tc>
          <w:tcPr>
            <w:tcW w:w="1260" w:type="dxa"/>
            <w:tcBorders>
              <w:top w:val="single" w:sz="4" w:space="0" w:color="auto"/>
              <w:left w:val="single" w:sz="4" w:space="0" w:color="auto"/>
              <w:bottom w:val="single" w:sz="4" w:space="0" w:color="auto"/>
              <w:right w:val="single" w:sz="4" w:space="0" w:color="auto"/>
            </w:tcBorders>
            <w:hideMark/>
          </w:tcPr>
          <w:p w:rsidR="00847C96" w:rsidRPr="0094513C" w:rsidRDefault="00847C96" w:rsidP="00493144">
            <w:pPr>
              <w:widowControl w:val="0"/>
              <w:jc w:val="center"/>
              <w:rPr>
                <w:sz w:val="20"/>
                <w:szCs w:val="20"/>
              </w:rPr>
            </w:pPr>
            <w:r>
              <w:rPr>
                <w:sz w:val="20"/>
                <w:szCs w:val="20"/>
              </w:rPr>
              <w:t>1560-1679</w:t>
            </w:r>
          </w:p>
        </w:tc>
        <w:tc>
          <w:tcPr>
            <w:tcW w:w="1350" w:type="dxa"/>
            <w:tcBorders>
              <w:top w:val="single" w:sz="4" w:space="0" w:color="auto"/>
              <w:left w:val="single" w:sz="4" w:space="0" w:color="auto"/>
              <w:bottom w:val="single" w:sz="4" w:space="0" w:color="auto"/>
              <w:right w:val="single" w:sz="4" w:space="0" w:color="auto"/>
            </w:tcBorders>
          </w:tcPr>
          <w:p w:rsidR="00847C96" w:rsidRDefault="00847C96" w:rsidP="00493144">
            <w:pPr>
              <w:widowControl w:val="0"/>
              <w:jc w:val="center"/>
              <w:rPr>
                <w:sz w:val="20"/>
                <w:szCs w:val="20"/>
              </w:rPr>
            </w:pPr>
            <w:r>
              <w:rPr>
                <w:sz w:val="20"/>
                <w:szCs w:val="20"/>
              </w:rPr>
              <w:t>1050-1159</w:t>
            </w:r>
          </w:p>
        </w:tc>
        <w:tc>
          <w:tcPr>
            <w:tcW w:w="900" w:type="dxa"/>
            <w:tcBorders>
              <w:top w:val="single" w:sz="4" w:space="0" w:color="auto"/>
              <w:left w:val="single" w:sz="4" w:space="0" w:color="auto"/>
              <w:bottom w:val="single" w:sz="4" w:space="0" w:color="auto"/>
              <w:right w:val="single" w:sz="4" w:space="0" w:color="auto"/>
            </w:tcBorders>
          </w:tcPr>
          <w:p w:rsidR="00847C96" w:rsidRDefault="00847C96" w:rsidP="00493144">
            <w:pPr>
              <w:widowControl w:val="0"/>
              <w:jc w:val="center"/>
              <w:rPr>
                <w:sz w:val="20"/>
                <w:szCs w:val="20"/>
              </w:rPr>
            </w:pPr>
            <w:r>
              <w:rPr>
                <w:sz w:val="20"/>
                <w:szCs w:val="20"/>
              </w:rPr>
              <w:t>23</w:t>
            </w:r>
          </w:p>
        </w:tc>
      </w:tr>
    </w:tbl>
    <w:p w:rsidR="00DA04E2" w:rsidRDefault="00DA04E2" w:rsidP="00DA04E2">
      <w:pPr>
        <w:pStyle w:val="NormalWeb"/>
        <w:widowControl w:val="0"/>
        <w:spacing w:before="0" w:beforeAutospacing="0" w:after="0" w:afterAutospacing="0"/>
        <w:rPr>
          <w:rFonts w:ascii="Arial" w:eastAsia="Times New Roman" w:hAnsi="Arial" w:cs="Times New Roman"/>
          <w:color w:val="auto"/>
          <w:sz w:val="20"/>
        </w:rPr>
      </w:pPr>
    </w:p>
    <w:p w:rsidR="00DA04E2" w:rsidRDefault="00DA04E2" w:rsidP="00D77D4A">
      <w:pPr>
        <w:pStyle w:val="NormalWeb"/>
        <w:widowControl w:val="0"/>
        <w:spacing w:before="0" w:beforeAutospacing="0" w:after="0" w:afterAutospacing="0"/>
        <w:rPr>
          <w:rStyle w:val="Strong"/>
          <w:rFonts w:ascii="Arial" w:hAnsi="Arial" w:cs="Arial"/>
          <w:sz w:val="20"/>
          <w:szCs w:val="20"/>
        </w:rPr>
      </w:pPr>
      <w:r w:rsidRPr="00347EB6">
        <w:rPr>
          <w:rStyle w:val="Strong"/>
          <w:rFonts w:ascii="Arial" w:hAnsi="Arial" w:cs="Arial"/>
          <w:sz w:val="20"/>
          <w:szCs w:val="20"/>
        </w:rPr>
        <w:t>C</w:t>
      </w:r>
      <w:r>
        <w:rPr>
          <w:rStyle w:val="Strong"/>
          <w:rFonts w:ascii="Arial" w:hAnsi="Arial" w:cs="Arial"/>
          <w:sz w:val="20"/>
          <w:szCs w:val="20"/>
        </w:rPr>
        <w:t>leary University Alumni Legacy Scholarship</w:t>
      </w:r>
    </w:p>
    <w:p w:rsidR="00DA04E2" w:rsidRPr="00C87DE1" w:rsidRDefault="00DA04E2" w:rsidP="00D77D4A">
      <w:pPr>
        <w:pStyle w:val="NormalWeb"/>
        <w:widowControl w:val="0"/>
        <w:spacing w:before="0" w:beforeAutospacing="0" w:after="0" w:afterAutospacing="0"/>
        <w:rPr>
          <w:rFonts w:ascii="Arial" w:hAnsi="Arial" w:cs="Arial"/>
          <w:sz w:val="20"/>
          <w:szCs w:val="20"/>
        </w:rPr>
      </w:pPr>
      <w:r>
        <w:rPr>
          <w:rFonts w:ascii="Arial" w:hAnsi="Arial" w:cs="Arial"/>
          <w:sz w:val="20"/>
          <w:szCs w:val="20"/>
        </w:rPr>
        <w:t xml:space="preserve">Dependents (defined as being claimed on a parent’s tax return) </w:t>
      </w:r>
      <w:r w:rsidRPr="00347EB6">
        <w:rPr>
          <w:rFonts w:ascii="Arial" w:hAnsi="Arial" w:cs="Arial"/>
          <w:sz w:val="20"/>
          <w:szCs w:val="20"/>
        </w:rPr>
        <w:t xml:space="preserve">of Cleary University BBA, BS, or MBA graduates are eligible to receive a 20% grant toward tuition in a degree-seeking program. </w:t>
      </w:r>
      <w:r>
        <w:rPr>
          <w:rFonts w:ascii="Arial" w:hAnsi="Arial" w:cs="Arial"/>
          <w:sz w:val="20"/>
          <w:szCs w:val="20"/>
        </w:rPr>
        <w:t xml:space="preserve"> </w:t>
      </w:r>
      <w:r w:rsidRPr="00347EB6">
        <w:rPr>
          <w:rFonts w:ascii="Arial" w:hAnsi="Arial" w:cs="Arial"/>
          <w:sz w:val="20"/>
          <w:szCs w:val="20"/>
        </w:rPr>
        <w:t>All students are expected to pay the remaining tuition and fees at the point of registration</w:t>
      </w:r>
      <w:r>
        <w:rPr>
          <w:rFonts w:ascii="Arial" w:hAnsi="Arial" w:cs="Arial"/>
          <w:sz w:val="20"/>
          <w:szCs w:val="20"/>
        </w:rPr>
        <w:t>,</w:t>
      </w:r>
      <w:r w:rsidRPr="00347EB6">
        <w:rPr>
          <w:rFonts w:ascii="Arial" w:hAnsi="Arial" w:cs="Arial"/>
          <w:sz w:val="20"/>
          <w:szCs w:val="20"/>
        </w:rPr>
        <w:t xml:space="preserve"> or they may utilize the </w:t>
      </w:r>
      <w:r w:rsidRPr="00C87DE1">
        <w:rPr>
          <w:rFonts w:ascii="Arial" w:hAnsi="Arial" w:cs="Arial"/>
          <w:sz w:val="20"/>
          <w:szCs w:val="20"/>
        </w:rPr>
        <w:t>Cleary University installment plan.  Students must maintain a 2.0 GPA an</w:t>
      </w:r>
      <w:r>
        <w:rPr>
          <w:rFonts w:ascii="Arial" w:hAnsi="Arial" w:cs="Arial"/>
          <w:sz w:val="20"/>
          <w:szCs w:val="20"/>
        </w:rPr>
        <w:t xml:space="preserve">d </w:t>
      </w:r>
      <w:r w:rsidRPr="009108E4">
        <w:rPr>
          <w:rFonts w:ascii="Arial" w:hAnsi="Arial" w:cs="Arial"/>
          <w:noProof/>
          <w:sz w:val="20"/>
          <w:szCs w:val="20"/>
        </w:rPr>
        <w:t>successfully complete</w:t>
      </w:r>
      <w:r>
        <w:rPr>
          <w:rFonts w:ascii="Arial" w:hAnsi="Arial" w:cs="Arial"/>
          <w:sz w:val="20"/>
          <w:szCs w:val="20"/>
        </w:rPr>
        <w:t xml:space="preserve"> the semester</w:t>
      </w:r>
      <w:r w:rsidRPr="00C87DE1">
        <w:rPr>
          <w:rFonts w:ascii="Arial" w:hAnsi="Arial" w:cs="Arial"/>
          <w:sz w:val="20"/>
          <w:szCs w:val="20"/>
        </w:rPr>
        <w:t xml:space="preserve">. Grants may </w:t>
      </w:r>
      <w:r w:rsidRPr="008908F9">
        <w:rPr>
          <w:rFonts w:ascii="Arial" w:hAnsi="Arial" w:cs="Arial"/>
          <w:noProof/>
          <w:sz w:val="20"/>
          <w:szCs w:val="20"/>
        </w:rPr>
        <w:t>be removed</w:t>
      </w:r>
      <w:r w:rsidRPr="00C87DE1">
        <w:rPr>
          <w:rFonts w:ascii="Arial" w:hAnsi="Arial" w:cs="Arial"/>
          <w:sz w:val="20"/>
          <w:szCs w:val="20"/>
        </w:rPr>
        <w:t xml:space="preserve"> in cases where a student withdraws </w:t>
      </w:r>
      <w:r>
        <w:rPr>
          <w:rFonts w:ascii="Arial" w:hAnsi="Arial" w:cs="Arial"/>
          <w:sz w:val="20"/>
          <w:szCs w:val="20"/>
        </w:rPr>
        <w:t xml:space="preserve">from or fails a </w:t>
      </w:r>
      <w:r w:rsidRPr="00C87DE1">
        <w:rPr>
          <w:rFonts w:ascii="Arial" w:hAnsi="Arial" w:cs="Arial"/>
          <w:sz w:val="20"/>
          <w:szCs w:val="20"/>
        </w:rPr>
        <w:t>class</w:t>
      </w:r>
      <w:r>
        <w:rPr>
          <w:rFonts w:ascii="Arial" w:hAnsi="Arial" w:cs="Arial"/>
          <w:sz w:val="20"/>
          <w:szCs w:val="20"/>
        </w:rPr>
        <w:t>.</w:t>
      </w:r>
    </w:p>
    <w:p w:rsidR="00DA04E2" w:rsidRPr="00B51C07" w:rsidRDefault="00DA04E2" w:rsidP="00D77D4A">
      <w:pPr>
        <w:pStyle w:val="NormalWeb"/>
        <w:widowControl w:val="0"/>
        <w:spacing w:before="0" w:beforeAutospacing="0" w:after="0" w:afterAutospacing="0"/>
        <w:rPr>
          <w:rStyle w:val="Strong"/>
          <w:rFonts w:ascii="Arial" w:hAnsi="Arial" w:cs="Arial"/>
          <w:sz w:val="18"/>
          <w:szCs w:val="18"/>
        </w:rPr>
      </w:pPr>
    </w:p>
    <w:p w:rsidR="006C012E" w:rsidRDefault="008B5989" w:rsidP="00D77D4A">
      <w:pPr>
        <w:widowControl w:val="0"/>
        <w:rPr>
          <w:rFonts w:cs="Arial"/>
          <w:b/>
          <w:sz w:val="20"/>
          <w:szCs w:val="20"/>
        </w:rPr>
      </w:pPr>
      <w:r>
        <w:rPr>
          <w:rFonts w:cs="Arial"/>
          <w:b/>
          <w:sz w:val="20"/>
          <w:szCs w:val="20"/>
        </w:rPr>
        <w:br w:type="page"/>
      </w:r>
      <w:r w:rsidR="006C012E">
        <w:rPr>
          <w:rFonts w:cs="Arial"/>
          <w:b/>
          <w:sz w:val="20"/>
          <w:szCs w:val="20"/>
        </w:rPr>
        <w:lastRenderedPageBreak/>
        <w:t>Cleary University Opportunity</w:t>
      </w:r>
      <w:r w:rsidR="003C4B59">
        <w:rPr>
          <w:rFonts w:cs="Arial"/>
          <w:b/>
          <w:sz w:val="20"/>
          <w:szCs w:val="20"/>
        </w:rPr>
        <w:t>/</w:t>
      </w:r>
      <w:r w:rsidR="003C4B59" w:rsidRPr="003C4B59">
        <w:rPr>
          <w:rFonts w:cs="Arial"/>
          <w:b/>
          <w:noProof/>
          <w:sz w:val="20"/>
          <w:szCs w:val="20"/>
        </w:rPr>
        <w:t>Fosteri</w:t>
      </w:r>
      <w:r w:rsidR="003C4B59">
        <w:rPr>
          <w:rFonts w:cs="Arial"/>
          <w:b/>
          <w:noProof/>
          <w:sz w:val="20"/>
          <w:szCs w:val="20"/>
        </w:rPr>
        <w:t>n</w:t>
      </w:r>
      <w:r w:rsidR="003C4B59" w:rsidRPr="003C4B59">
        <w:rPr>
          <w:rFonts w:cs="Arial"/>
          <w:b/>
          <w:noProof/>
          <w:sz w:val="20"/>
          <w:szCs w:val="20"/>
        </w:rPr>
        <w:t>g</w:t>
      </w:r>
      <w:r w:rsidR="003C4B59">
        <w:rPr>
          <w:rFonts w:cs="Arial"/>
          <w:b/>
          <w:sz w:val="20"/>
          <w:szCs w:val="20"/>
        </w:rPr>
        <w:t xml:space="preserve"> Futures</w:t>
      </w:r>
      <w:r w:rsidR="006C012E">
        <w:rPr>
          <w:rFonts w:cs="Arial"/>
          <w:b/>
          <w:sz w:val="20"/>
          <w:szCs w:val="20"/>
        </w:rPr>
        <w:t xml:space="preserve"> Matching Grant</w:t>
      </w:r>
    </w:p>
    <w:p w:rsidR="006C012E" w:rsidRDefault="006C012E" w:rsidP="00D77D4A">
      <w:pPr>
        <w:widowControl w:val="0"/>
        <w:rPr>
          <w:rFonts w:cs="Arial"/>
          <w:sz w:val="20"/>
          <w:szCs w:val="20"/>
        </w:rPr>
      </w:pPr>
      <w:r>
        <w:rPr>
          <w:rFonts w:cs="Arial"/>
          <w:sz w:val="20"/>
          <w:szCs w:val="20"/>
        </w:rPr>
        <w:t>Cleary University offers a 50% matching grant up to $2,000 annually for students eligible for the Michigan Educational Training Voucher (ETV)</w:t>
      </w:r>
      <w:r w:rsidR="003C4B59">
        <w:rPr>
          <w:rFonts w:cs="Arial"/>
          <w:sz w:val="20"/>
          <w:szCs w:val="20"/>
        </w:rPr>
        <w:t xml:space="preserve"> or the Fostering Futures program</w:t>
      </w:r>
      <w:r>
        <w:rPr>
          <w:rFonts w:cs="Arial"/>
          <w:sz w:val="20"/>
          <w:szCs w:val="20"/>
        </w:rPr>
        <w:t>.  A Michigan ETV scholarship may be $4,000 per year plus a Cleary Opportunity Matching grant of $</w:t>
      </w:r>
      <w:r w:rsidR="0017515B">
        <w:rPr>
          <w:rFonts w:cs="Arial"/>
          <w:sz w:val="20"/>
          <w:szCs w:val="20"/>
        </w:rPr>
        <w:t>2,000 would</w:t>
      </w:r>
      <w:r>
        <w:rPr>
          <w:rFonts w:cs="Arial"/>
          <w:sz w:val="20"/>
          <w:szCs w:val="20"/>
        </w:rPr>
        <w:t xml:space="preserve"> total $6,000 annually toward educational expenses at Cleary University.  </w:t>
      </w:r>
      <w:r w:rsidR="00770EE6">
        <w:rPr>
          <w:rFonts w:cs="Arial"/>
          <w:sz w:val="20"/>
          <w:szCs w:val="20"/>
        </w:rPr>
        <w:t>This scholarship is renewable annually provided the student satisfies the Satisfactory Academic Progress (SAP) requirements.  Eligible students must:</w:t>
      </w:r>
    </w:p>
    <w:p w:rsidR="00770EE6" w:rsidRPr="00770EE6" w:rsidRDefault="00770EE6" w:rsidP="000C7CE0">
      <w:pPr>
        <w:pStyle w:val="ListParagraph"/>
        <w:widowControl w:val="0"/>
        <w:numPr>
          <w:ilvl w:val="0"/>
          <w:numId w:val="57"/>
        </w:numPr>
        <w:rPr>
          <w:rFonts w:cs="Arial"/>
          <w:b/>
          <w:sz w:val="20"/>
          <w:szCs w:val="20"/>
        </w:rPr>
      </w:pPr>
      <w:r>
        <w:rPr>
          <w:rFonts w:cs="Arial"/>
          <w:sz w:val="20"/>
          <w:szCs w:val="20"/>
        </w:rPr>
        <w:t>Be admitted to Cleary University</w:t>
      </w:r>
    </w:p>
    <w:p w:rsidR="00770EE6" w:rsidRPr="00770EE6" w:rsidRDefault="00770EE6" w:rsidP="000C7CE0">
      <w:pPr>
        <w:pStyle w:val="ListParagraph"/>
        <w:widowControl w:val="0"/>
        <w:numPr>
          <w:ilvl w:val="0"/>
          <w:numId w:val="57"/>
        </w:numPr>
        <w:rPr>
          <w:rFonts w:cs="Arial"/>
          <w:b/>
          <w:sz w:val="20"/>
          <w:szCs w:val="20"/>
        </w:rPr>
      </w:pPr>
      <w:r>
        <w:rPr>
          <w:rFonts w:cs="Arial"/>
          <w:sz w:val="20"/>
          <w:szCs w:val="20"/>
        </w:rPr>
        <w:t>Be registered full-time in a degree-seeking program</w:t>
      </w:r>
    </w:p>
    <w:p w:rsidR="00770EE6" w:rsidRPr="00770EE6" w:rsidRDefault="00770EE6" w:rsidP="000C7CE0">
      <w:pPr>
        <w:pStyle w:val="ListParagraph"/>
        <w:widowControl w:val="0"/>
        <w:numPr>
          <w:ilvl w:val="0"/>
          <w:numId w:val="57"/>
        </w:numPr>
        <w:rPr>
          <w:rFonts w:cs="Arial"/>
          <w:b/>
          <w:sz w:val="20"/>
          <w:szCs w:val="20"/>
        </w:rPr>
      </w:pPr>
      <w:r>
        <w:rPr>
          <w:rFonts w:cs="Arial"/>
          <w:sz w:val="20"/>
          <w:szCs w:val="20"/>
        </w:rPr>
        <w:t>File the Free Application for Federal Student Aid (FAFSA)</w:t>
      </w:r>
    </w:p>
    <w:p w:rsidR="00770EE6" w:rsidRPr="00770EE6" w:rsidRDefault="00770EE6" w:rsidP="000C7CE0">
      <w:pPr>
        <w:pStyle w:val="ListParagraph"/>
        <w:widowControl w:val="0"/>
        <w:numPr>
          <w:ilvl w:val="0"/>
          <w:numId w:val="57"/>
        </w:numPr>
        <w:rPr>
          <w:rFonts w:cs="Arial"/>
          <w:b/>
          <w:sz w:val="20"/>
          <w:szCs w:val="20"/>
        </w:rPr>
      </w:pPr>
      <w:r>
        <w:rPr>
          <w:rFonts w:cs="Arial"/>
          <w:sz w:val="20"/>
          <w:szCs w:val="20"/>
        </w:rPr>
        <w:t xml:space="preserve">Satisfy the requirements of </w:t>
      </w:r>
      <w:r w:rsidR="0017515B">
        <w:rPr>
          <w:rFonts w:cs="Arial"/>
          <w:sz w:val="20"/>
          <w:szCs w:val="20"/>
        </w:rPr>
        <w:t>the</w:t>
      </w:r>
      <w:r>
        <w:rPr>
          <w:rFonts w:cs="Arial"/>
          <w:sz w:val="20"/>
          <w:szCs w:val="20"/>
        </w:rPr>
        <w:t xml:space="preserve"> Michigan ETV (may be eligible if were placed in foster care)</w:t>
      </w:r>
    </w:p>
    <w:p w:rsidR="00770EE6" w:rsidRPr="00770EE6" w:rsidRDefault="00770EE6" w:rsidP="000C7CE0">
      <w:pPr>
        <w:pStyle w:val="ListParagraph"/>
        <w:widowControl w:val="0"/>
        <w:numPr>
          <w:ilvl w:val="0"/>
          <w:numId w:val="57"/>
        </w:numPr>
        <w:rPr>
          <w:rFonts w:cs="Arial"/>
          <w:b/>
          <w:sz w:val="20"/>
          <w:szCs w:val="20"/>
        </w:rPr>
      </w:pPr>
      <w:r>
        <w:rPr>
          <w:rFonts w:cs="Arial"/>
          <w:sz w:val="20"/>
          <w:szCs w:val="20"/>
        </w:rPr>
        <w:t>Provide a copy of the ETV</w:t>
      </w:r>
      <w:r w:rsidR="003C4B59">
        <w:rPr>
          <w:rFonts w:cs="Arial"/>
          <w:sz w:val="20"/>
          <w:szCs w:val="20"/>
        </w:rPr>
        <w:t xml:space="preserve"> or Fostering Futures</w:t>
      </w:r>
      <w:r>
        <w:rPr>
          <w:rFonts w:cs="Arial"/>
          <w:sz w:val="20"/>
          <w:szCs w:val="20"/>
        </w:rPr>
        <w:t xml:space="preserve"> award letter</w:t>
      </w:r>
    </w:p>
    <w:p w:rsidR="00770EE6" w:rsidRDefault="00770EE6" w:rsidP="00D77D4A">
      <w:pPr>
        <w:widowControl w:val="0"/>
        <w:rPr>
          <w:rFonts w:cs="Arial"/>
          <w:sz w:val="20"/>
          <w:szCs w:val="20"/>
        </w:rPr>
      </w:pPr>
      <w:r>
        <w:rPr>
          <w:rFonts w:cs="Arial"/>
          <w:sz w:val="20"/>
          <w:szCs w:val="20"/>
        </w:rPr>
        <w:t xml:space="preserve">An application and additional information for the ETV grant may </w:t>
      </w:r>
      <w:r w:rsidRPr="009108E4">
        <w:rPr>
          <w:rFonts w:cs="Arial"/>
          <w:noProof/>
          <w:sz w:val="20"/>
          <w:szCs w:val="20"/>
        </w:rPr>
        <w:t>be found</w:t>
      </w:r>
      <w:r>
        <w:rPr>
          <w:rFonts w:cs="Arial"/>
          <w:sz w:val="20"/>
          <w:szCs w:val="20"/>
        </w:rPr>
        <w:t xml:space="preserve"> at </w:t>
      </w:r>
      <w:hyperlink r:id="rId45" w:history="1">
        <w:r w:rsidRPr="00095B2E">
          <w:rPr>
            <w:rStyle w:val="Hyperlink"/>
            <w:rFonts w:cs="Arial"/>
            <w:sz w:val="20"/>
            <w:szCs w:val="20"/>
          </w:rPr>
          <w:t>https://mietv.lssm.org</w:t>
        </w:r>
      </w:hyperlink>
    </w:p>
    <w:p w:rsidR="00770EE6" w:rsidRPr="00770EE6" w:rsidRDefault="00770EE6" w:rsidP="00D77D4A">
      <w:pPr>
        <w:widowControl w:val="0"/>
        <w:rPr>
          <w:rFonts w:cs="Arial"/>
          <w:sz w:val="20"/>
          <w:szCs w:val="20"/>
        </w:rPr>
      </w:pPr>
    </w:p>
    <w:p w:rsidR="003850EF" w:rsidRDefault="00CD4F61" w:rsidP="00D77D4A">
      <w:pPr>
        <w:widowControl w:val="0"/>
        <w:rPr>
          <w:rFonts w:cs="Arial"/>
          <w:b/>
          <w:sz w:val="20"/>
          <w:szCs w:val="20"/>
        </w:rPr>
      </w:pPr>
      <w:r>
        <w:rPr>
          <w:rFonts w:cs="Arial"/>
          <w:b/>
          <w:sz w:val="20"/>
          <w:szCs w:val="20"/>
        </w:rPr>
        <w:t>Patrick and Helen Jenks Cleary Scholarship</w:t>
      </w:r>
    </w:p>
    <w:p w:rsidR="00CD4F61" w:rsidRPr="00CD4F61" w:rsidRDefault="00CD4F61" w:rsidP="00F16B0C">
      <w:pPr>
        <w:widowControl w:val="0"/>
        <w:outlineLvl w:val="0"/>
        <w:rPr>
          <w:rStyle w:val="Strong"/>
          <w:rFonts w:eastAsia="Arial Unicode MS" w:cs="Arial"/>
          <w:b w:val="0"/>
          <w:color w:val="000000"/>
          <w:sz w:val="20"/>
          <w:szCs w:val="20"/>
        </w:rPr>
      </w:pPr>
      <w:r w:rsidRPr="009108E4">
        <w:rPr>
          <w:rStyle w:val="Strong"/>
          <w:rFonts w:eastAsia="Arial Unicode MS" w:cs="Arial"/>
          <w:b w:val="0"/>
          <w:noProof/>
          <w:color w:val="000000"/>
          <w:sz w:val="20"/>
          <w:szCs w:val="20"/>
        </w:rPr>
        <w:t>This is</w:t>
      </w:r>
      <w:r>
        <w:rPr>
          <w:rStyle w:val="Strong"/>
          <w:rFonts w:eastAsia="Arial Unicode MS" w:cs="Arial"/>
          <w:b w:val="0"/>
          <w:color w:val="000000"/>
          <w:sz w:val="20"/>
          <w:szCs w:val="20"/>
        </w:rPr>
        <w:t xml:space="preserve"> a $3,500 competitive scholarship awarded to a new undergraduate student enrolled full-time at Cleary Universit</w:t>
      </w:r>
      <w:r w:rsidR="00A2792E">
        <w:rPr>
          <w:rStyle w:val="Strong"/>
          <w:rFonts w:eastAsia="Arial Unicode MS" w:cs="Arial"/>
          <w:b w:val="0"/>
          <w:color w:val="000000"/>
          <w:sz w:val="20"/>
          <w:szCs w:val="20"/>
        </w:rPr>
        <w:t>y</w:t>
      </w:r>
      <w:r>
        <w:rPr>
          <w:rStyle w:val="Strong"/>
          <w:rFonts w:eastAsia="Arial Unicode MS" w:cs="Arial"/>
          <w:b w:val="0"/>
          <w:color w:val="000000"/>
          <w:sz w:val="20"/>
          <w:szCs w:val="20"/>
        </w:rPr>
        <w:t>.  Qualified applicants will provide documented evidence of community service, a high school transcript with a GPA of 2.5 or higher, a recommendation from a high school teacher or advisor/counselor, and an essay with the submission of their scholarship application.</w:t>
      </w:r>
    </w:p>
    <w:p w:rsidR="00CD4F61" w:rsidRDefault="00CD4F61" w:rsidP="00F16B0C">
      <w:pPr>
        <w:widowControl w:val="0"/>
        <w:outlineLvl w:val="0"/>
        <w:rPr>
          <w:rStyle w:val="Strong"/>
          <w:rFonts w:eastAsia="Arial Unicode MS" w:cs="Arial"/>
          <w:color w:val="000000"/>
          <w:sz w:val="20"/>
          <w:szCs w:val="20"/>
        </w:rPr>
      </w:pPr>
    </w:p>
    <w:p w:rsidR="00F16B0C" w:rsidRDefault="00A2792E" w:rsidP="00F16B0C">
      <w:pPr>
        <w:widowControl w:val="0"/>
        <w:outlineLvl w:val="0"/>
        <w:rPr>
          <w:b/>
          <w:bCs/>
          <w:sz w:val="20"/>
        </w:rPr>
      </w:pPr>
      <w:r>
        <w:rPr>
          <w:b/>
          <w:bCs/>
          <w:sz w:val="20"/>
        </w:rPr>
        <w:t>Wilma Louise Cleary Memorial Scholarship</w:t>
      </w:r>
    </w:p>
    <w:p w:rsidR="00F16B0C" w:rsidRDefault="00A2792E" w:rsidP="00A2792E">
      <w:pPr>
        <w:widowControl w:val="0"/>
        <w:outlineLvl w:val="0"/>
        <w:rPr>
          <w:bCs/>
          <w:sz w:val="20"/>
        </w:rPr>
      </w:pPr>
      <w:r w:rsidRPr="009108E4">
        <w:rPr>
          <w:bCs/>
          <w:noProof/>
          <w:sz w:val="20"/>
        </w:rPr>
        <w:t>This is</w:t>
      </w:r>
      <w:r>
        <w:rPr>
          <w:bCs/>
          <w:sz w:val="20"/>
        </w:rPr>
        <w:t xml:space="preserve"> a $3,000 scholarship awarded annually to a new </w:t>
      </w:r>
      <w:r w:rsidRPr="009108E4">
        <w:rPr>
          <w:bCs/>
          <w:noProof/>
          <w:sz w:val="20"/>
        </w:rPr>
        <w:t>freshman</w:t>
      </w:r>
      <w:r>
        <w:rPr>
          <w:bCs/>
          <w:sz w:val="20"/>
        </w:rPr>
        <w:t xml:space="preserve"> enrolled full-time in a BBA degree program withi</w:t>
      </w:r>
      <w:r w:rsidR="007633FD">
        <w:rPr>
          <w:bCs/>
          <w:sz w:val="20"/>
        </w:rPr>
        <w:t>n Cleary’s College of Undergraduate Studies</w:t>
      </w:r>
      <w:r>
        <w:rPr>
          <w:bCs/>
          <w:sz w:val="20"/>
        </w:rPr>
        <w:t>.  The</w:t>
      </w:r>
      <w:r w:rsidR="00F60D94">
        <w:rPr>
          <w:bCs/>
          <w:sz w:val="20"/>
        </w:rPr>
        <w:t xml:space="preserve"> award is based on scholarsh</w:t>
      </w:r>
      <w:r w:rsidR="0017515B">
        <w:rPr>
          <w:bCs/>
          <w:sz w:val="20"/>
        </w:rPr>
        <w:t>ip (a GPA of 3.</w:t>
      </w:r>
      <w:r>
        <w:rPr>
          <w:bCs/>
          <w:sz w:val="20"/>
        </w:rPr>
        <w:t xml:space="preserve">0 or higher is required) and demonstrated community service in that </w:t>
      </w:r>
      <w:r w:rsidR="0017515B">
        <w:rPr>
          <w:bCs/>
          <w:sz w:val="20"/>
        </w:rPr>
        <w:t>respective</w:t>
      </w:r>
      <w:r>
        <w:rPr>
          <w:bCs/>
          <w:sz w:val="20"/>
        </w:rPr>
        <w:t xml:space="preserve"> order.  Qualified applicants will also submit letter</w:t>
      </w:r>
      <w:r w:rsidR="00866EFE">
        <w:rPr>
          <w:bCs/>
          <w:sz w:val="20"/>
        </w:rPr>
        <w:t>(</w:t>
      </w:r>
      <w:r>
        <w:rPr>
          <w:bCs/>
          <w:sz w:val="20"/>
        </w:rPr>
        <w:t xml:space="preserve">s) of recommendation from a high school principal, advisor, </w:t>
      </w:r>
      <w:r w:rsidRPr="009108E4">
        <w:rPr>
          <w:bCs/>
          <w:noProof/>
          <w:sz w:val="20"/>
        </w:rPr>
        <w:t>and/or</w:t>
      </w:r>
      <w:r>
        <w:rPr>
          <w:bCs/>
          <w:sz w:val="20"/>
        </w:rPr>
        <w:t xml:space="preserve"> counselor and an essay describing a personal </w:t>
      </w:r>
      <w:r w:rsidR="00F60D94">
        <w:rPr>
          <w:bCs/>
          <w:sz w:val="20"/>
        </w:rPr>
        <w:t xml:space="preserve">outstanding </w:t>
      </w:r>
      <w:r>
        <w:rPr>
          <w:bCs/>
          <w:sz w:val="20"/>
        </w:rPr>
        <w:t xml:space="preserve">initiative with the scholarship application no later than </w:t>
      </w:r>
      <w:r w:rsidRPr="00B8295C">
        <w:rPr>
          <w:b/>
          <w:bCs/>
          <w:sz w:val="20"/>
        </w:rPr>
        <w:t>May 30</w:t>
      </w:r>
      <w:r w:rsidRPr="00B8295C">
        <w:rPr>
          <w:b/>
          <w:bCs/>
          <w:sz w:val="20"/>
          <w:vertAlign w:val="superscript"/>
        </w:rPr>
        <w:t>th</w:t>
      </w:r>
      <w:r>
        <w:rPr>
          <w:bCs/>
          <w:sz w:val="20"/>
        </w:rPr>
        <w:t xml:space="preserve">.  This scholarship is not renewable. </w:t>
      </w:r>
    </w:p>
    <w:p w:rsidR="00866EFE" w:rsidRDefault="00866EFE" w:rsidP="00A2792E">
      <w:pPr>
        <w:widowControl w:val="0"/>
        <w:outlineLvl w:val="0"/>
        <w:rPr>
          <w:bCs/>
          <w:sz w:val="20"/>
        </w:rPr>
      </w:pPr>
    </w:p>
    <w:p w:rsidR="00866EFE" w:rsidRDefault="00866EFE" w:rsidP="00A2792E">
      <w:pPr>
        <w:widowControl w:val="0"/>
        <w:outlineLvl w:val="0"/>
        <w:rPr>
          <w:b/>
          <w:bCs/>
          <w:sz w:val="20"/>
        </w:rPr>
      </w:pPr>
      <w:r>
        <w:rPr>
          <w:b/>
          <w:bCs/>
          <w:sz w:val="20"/>
        </w:rPr>
        <w:t>Owen J. and Marie Cleary Scholarship</w:t>
      </w:r>
    </w:p>
    <w:p w:rsidR="00866EFE" w:rsidRDefault="00866EFE" w:rsidP="00866EFE">
      <w:pPr>
        <w:widowControl w:val="0"/>
        <w:outlineLvl w:val="0"/>
        <w:rPr>
          <w:bCs/>
          <w:sz w:val="20"/>
        </w:rPr>
      </w:pPr>
      <w:r w:rsidRPr="009108E4">
        <w:rPr>
          <w:bCs/>
          <w:noProof/>
          <w:sz w:val="20"/>
        </w:rPr>
        <w:t>This is</w:t>
      </w:r>
      <w:r>
        <w:rPr>
          <w:bCs/>
          <w:sz w:val="20"/>
        </w:rPr>
        <w:t xml:space="preserve"> a $1,000 scholarship awarded annually to two students enrolled full-time in a BBA degree program withi</w:t>
      </w:r>
      <w:r w:rsidR="007633FD">
        <w:rPr>
          <w:bCs/>
          <w:sz w:val="20"/>
        </w:rPr>
        <w:t>n Cleary’s College of Undergraduate Studies</w:t>
      </w:r>
      <w:r>
        <w:rPr>
          <w:bCs/>
          <w:sz w:val="20"/>
        </w:rPr>
        <w:t xml:space="preserve">.  The award is based on </w:t>
      </w:r>
      <w:r w:rsidR="0017515B">
        <w:rPr>
          <w:bCs/>
          <w:sz w:val="20"/>
        </w:rPr>
        <w:t>scholarship (a GPA of 3.</w:t>
      </w:r>
      <w:r>
        <w:rPr>
          <w:bCs/>
          <w:sz w:val="20"/>
        </w:rPr>
        <w:t xml:space="preserve">0 or higher is required) and demonstrated community service in that </w:t>
      </w:r>
      <w:r w:rsidR="0017515B">
        <w:rPr>
          <w:bCs/>
          <w:sz w:val="20"/>
        </w:rPr>
        <w:t>respective</w:t>
      </w:r>
      <w:r>
        <w:rPr>
          <w:bCs/>
          <w:sz w:val="20"/>
        </w:rPr>
        <w:t xml:space="preserve"> order.  Qualified applicants will also submit letter(s) of recommendation from a high school superintendent, principal, advisor/counselor, </w:t>
      </w:r>
      <w:r w:rsidRPr="008908F9">
        <w:rPr>
          <w:bCs/>
          <w:noProof/>
          <w:sz w:val="20"/>
        </w:rPr>
        <w:t>and/or</w:t>
      </w:r>
      <w:r>
        <w:rPr>
          <w:bCs/>
          <w:sz w:val="20"/>
        </w:rPr>
        <w:t xml:space="preserve"> employer</w:t>
      </w:r>
      <w:r w:rsidR="00F60D94">
        <w:rPr>
          <w:bCs/>
          <w:sz w:val="20"/>
        </w:rPr>
        <w:t>/CEO</w:t>
      </w:r>
      <w:r>
        <w:rPr>
          <w:bCs/>
          <w:sz w:val="20"/>
        </w:rPr>
        <w:t xml:space="preserve"> and an essay summarizing Owen and Marie Cleary’s role and contributions to Cleary University with the scholarship application no later than </w:t>
      </w:r>
      <w:r w:rsidRPr="00B8295C">
        <w:rPr>
          <w:b/>
          <w:bCs/>
          <w:sz w:val="20"/>
        </w:rPr>
        <w:t>May 30</w:t>
      </w:r>
      <w:r w:rsidRPr="00B8295C">
        <w:rPr>
          <w:b/>
          <w:bCs/>
          <w:sz w:val="20"/>
          <w:vertAlign w:val="superscript"/>
        </w:rPr>
        <w:t>th</w:t>
      </w:r>
      <w:r w:rsidRPr="00B8295C">
        <w:rPr>
          <w:b/>
          <w:bCs/>
          <w:sz w:val="20"/>
        </w:rPr>
        <w:t>.</w:t>
      </w:r>
      <w:r>
        <w:rPr>
          <w:bCs/>
          <w:sz w:val="20"/>
        </w:rPr>
        <w:t xml:space="preserve">  This scholarship is renewable for one additional year provided that student reapplies, maintains a cumulative GPA of 3.0 or higher, and demonstrates continued financial need.</w:t>
      </w:r>
    </w:p>
    <w:p w:rsidR="00A2792E" w:rsidRPr="00F16B0C" w:rsidRDefault="00A2792E" w:rsidP="00A2792E">
      <w:pPr>
        <w:widowControl w:val="0"/>
        <w:outlineLvl w:val="0"/>
        <w:rPr>
          <w:bCs/>
          <w:sz w:val="20"/>
        </w:rPr>
      </w:pPr>
    </w:p>
    <w:p w:rsidR="00063B3C" w:rsidRDefault="00063B3C" w:rsidP="00063B3C">
      <w:pPr>
        <w:rPr>
          <w:rStyle w:val="Strong"/>
          <w:rFonts w:cs="Arial"/>
          <w:sz w:val="20"/>
          <w:szCs w:val="20"/>
        </w:rPr>
      </w:pPr>
      <w:r w:rsidRPr="005F6DAD">
        <w:rPr>
          <w:rStyle w:val="Strong"/>
          <w:rFonts w:cs="Arial"/>
          <w:sz w:val="20"/>
          <w:szCs w:val="20"/>
        </w:rPr>
        <w:t>DECA S</w:t>
      </w:r>
      <w:r w:rsidR="00EB1D12">
        <w:rPr>
          <w:rStyle w:val="Strong"/>
          <w:rFonts w:cs="Arial"/>
          <w:sz w:val="20"/>
          <w:szCs w:val="20"/>
        </w:rPr>
        <w:t>cholarship</w:t>
      </w:r>
    </w:p>
    <w:p w:rsidR="00063B3C" w:rsidRDefault="00063B3C" w:rsidP="00063B3C">
      <w:pPr>
        <w:rPr>
          <w:rFonts w:cs="Arial"/>
          <w:sz w:val="20"/>
          <w:szCs w:val="20"/>
        </w:rPr>
      </w:pPr>
      <w:r w:rsidRPr="005F6DAD">
        <w:rPr>
          <w:rFonts w:cs="Arial"/>
          <w:sz w:val="20"/>
          <w:szCs w:val="20"/>
        </w:rPr>
        <w:t xml:space="preserve">The DECA Scholarship is a $4,500 competitive scholarship awarded to a first-time undergraduate student enrolled at Cleary University (full-time), who </w:t>
      </w:r>
      <w:r w:rsidR="0084724A" w:rsidRPr="008908F9">
        <w:rPr>
          <w:rFonts w:cs="Arial"/>
          <w:noProof/>
          <w:sz w:val="20"/>
          <w:szCs w:val="20"/>
        </w:rPr>
        <w:t>is able to</w:t>
      </w:r>
      <w:r w:rsidR="0084724A">
        <w:rPr>
          <w:rFonts w:cs="Arial"/>
          <w:sz w:val="20"/>
          <w:szCs w:val="20"/>
        </w:rPr>
        <w:t xml:space="preserve"> document</w:t>
      </w:r>
      <w:r w:rsidRPr="005F6DAD">
        <w:rPr>
          <w:rFonts w:cs="Arial"/>
          <w:sz w:val="20"/>
          <w:szCs w:val="20"/>
        </w:rPr>
        <w:t xml:space="preserve"> community service</w:t>
      </w:r>
      <w:r w:rsidR="0084724A">
        <w:rPr>
          <w:rFonts w:cs="Arial"/>
          <w:sz w:val="20"/>
          <w:szCs w:val="20"/>
        </w:rPr>
        <w:t xml:space="preserve">, high school </w:t>
      </w:r>
      <w:r>
        <w:rPr>
          <w:rFonts w:cs="Arial"/>
          <w:sz w:val="20"/>
          <w:szCs w:val="20"/>
        </w:rPr>
        <w:t>DECA membership,</w:t>
      </w:r>
      <w:r w:rsidRPr="005F6DAD">
        <w:rPr>
          <w:rFonts w:cs="Arial"/>
          <w:sz w:val="20"/>
          <w:szCs w:val="20"/>
        </w:rPr>
        <w:t xml:space="preserve"> and </w:t>
      </w:r>
      <w:r w:rsidR="0084724A" w:rsidRPr="008908F9">
        <w:rPr>
          <w:rFonts w:cs="Arial"/>
          <w:noProof/>
          <w:sz w:val="20"/>
          <w:szCs w:val="20"/>
        </w:rPr>
        <w:t>is able to</w:t>
      </w:r>
      <w:r w:rsidR="0084724A">
        <w:rPr>
          <w:rFonts w:cs="Arial"/>
          <w:sz w:val="20"/>
          <w:szCs w:val="20"/>
        </w:rPr>
        <w:t xml:space="preserve"> provide </w:t>
      </w:r>
      <w:r w:rsidRPr="005F6DAD">
        <w:rPr>
          <w:rFonts w:cs="Arial"/>
          <w:sz w:val="20"/>
          <w:szCs w:val="20"/>
        </w:rPr>
        <w:t xml:space="preserve">a high school advisor or teacher recommendation. </w:t>
      </w:r>
      <w:r w:rsidR="004A35EC">
        <w:rPr>
          <w:rFonts w:cs="Arial"/>
          <w:sz w:val="20"/>
          <w:szCs w:val="20"/>
        </w:rPr>
        <w:t xml:space="preserve">The scholarship can be renewable for three years. </w:t>
      </w:r>
      <w:r w:rsidRPr="005F6DAD">
        <w:rPr>
          <w:rFonts w:cs="Arial"/>
          <w:sz w:val="20"/>
          <w:szCs w:val="20"/>
        </w:rPr>
        <w:t xml:space="preserve">Applicants must submit a </w:t>
      </w:r>
      <w:hyperlink r:id="rId46" w:tgtFrame="_blank" w:history="1">
        <w:r w:rsidRPr="005F6DAD">
          <w:rPr>
            <w:rStyle w:val="Hyperlink"/>
            <w:rFonts w:cs="Arial"/>
            <w:sz w:val="20"/>
            <w:szCs w:val="20"/>
          </w:rPr>
          <w:t>Scholarship Application</w:t>
        </w:r>
      </w:hyperlink>
      <w:r w:rsidRPr="005F6DAD">
        <w:rPr>
          <w:rFonts w:cs="Arial"/>
          <w:sz w:val="20"/>
          <w:szCs w:val="20"/>
        </w:rPr>
        <w:t xml:space="preserve"> </w:t>
      </w:r>
      <w:r w:rsidR="00B51C07">
        <w:rPr>
          <w:rFonts w:cs="Arial"/>
          <w:sz w:val="20"/>
          <w:szCs w:val="20"/>
        </w:rPr>
        <w:t xml:space="preserve">and an essay </w:t>
      </w:r>
      <w:r>
        <w:rPr>
          <w:rFonts w:cs="Arial"/>
          <w:sz w:val="20"/>
          <w:szCs w:val="20"/>
        </w:rPr>
        <w:t xml:space="preserve">to the Financial Aid </w:t>
      </w:r>
      <w:r w:rsidRPr="009108E4">
        <w:rPr>
          <w:rFonts w:cs="Arial"/>
          <w:noProof/>
          <w:sz w:val="20"/>
          <w:szCs w:val="20"/>
        </w:rPr>
        <w:t>Department</w:t>
      </w:r>
      <w:r w:rsidR="00B51C07">
        <w:rPr>
          <w:rFonts w:cs="Arial"/>
          <w:sz w:val="20"/>
          <w:szCs w:val="20"/>
        </w:rPr>
        <w:t xml:space="preserve"> and have a 3.0 GPA or higher.</w:t>
      </w:r>
      <w:r w:rsidRPr="005F6DAD">
        <w:rPr>
          <w:rFonts w:cs="Arial"/>
          <w:sz w:val="20"/>
          <w:szCs w:val="20"/>
        </w:rPr>
        <w:t> </w:t>
      </w:r>
    </w:p>
    <w:p w:rsidR="00F16B0C" w:rsidRPr="00D10C39" w:rsidRDefault="00063B3C" w:rsidP="00D10C39">
      <w:pPr>
        <w:pStyle w:val="Heading3"/>
        <w:rPr>
          <w:rStyle w:val="Strong"/>
          <w:b/>
          <w:bCs/>
          <w:sz w:val="24"/>
          <w:szCs w:val="24"/>
          <w:u w:val="single"/>
        </w:rPr>
      </w:pPr>
      <w:bookmarkStart w:id="258" w:name="_Toc499127164"/>
      <w:r w:rsidRPr="00D10C39">
        <w:rPr>
          <w:rStyle w:val="Strong"/>
          <w:b/>
          <w:bCs/>
          <w:sz w:val="24"/>
          <w:szCs w:val="24"/>
          <w:u w:val="single"/>
        </w:rPr>
        <w:t>College Transfer Students</w:t>
      </w:r>
      <w:bookmarkEnd w:id="258"/>
    </w:p>
    <w:p w:rsidR="00F16B0C" w:rsidRPr="00F16B0C" w:rsidRDefault="00F16B0C" w:rsidP="00063B3C">
      <w:pPr>
        <w:pStyle w:val="NormalWeb"/>
        <w:spacing w:before="0" w:beforeAutospacing="0" w:after="0" w:afterAutospacing="0"/>
        <w:rPr>
          <w:rStyle w:val="Strong"/>
          <w:rFonts w:ascii="Arial" w:hAnsi="Arial" w:cs="Arial"/>
          <w:sz w:val="20"/>
          <w:szCs w:val="20"/>
        </w:rPr>
      </w:pPr>
      <w:r w:rsidRPr="00F16B0C">
        <w:rPr>
          <w:rStyle w:val="Strong"/>
          <w:rFonts w:ascii="Arial" w:hAnsi="Arial" w:cs="Arial"/>
          <w:sz w:val="20"/>
          <w:szCs w:val="20"/>
        </w:rPr>
        <w:t>Admissions Transfer Scholarships</w:t>
      </w:r>
    </w:p>
    <w:p w:rsidR="00B46B02" w:rsidRDefault="00F16B0C" w:rsidP="00803AB3">
      <w:pPr>
        <w:pStyle w:val="NormalWeb"/>
        <w:widowControl w:val="0"/>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Competitive scholarships are awarded to transfer stud</w:t>
      </w:r>
      <w:r w:rsidR="003C4B59">
        <w:rPr>
          <w:rStyle w:val="Strong"/>
          <w:rFonts w:ascii="Arial" w:hAnsi="Arial" w:cs="Arial"/>
          <w:b w:val="0"/>
          <w:sz w:val="20"/>
          <w:szCs w:val="20"/>
        </w:rPr>
        <w:t>ents who transfer</w:t>
      </w:r>
      <w:r w:rsidR="00B46B02">
        <w:rPr>
          <w:rStyle w:val="Strong"/>
          <w:rFonts w:ascii="Arial" w:hAnsi="Arial" w:cs="Arial"/>
          <w:b w:val="0"/>
          <w:sz w:val="20"/>
          <w:szCs w:val="20"/>
        </w:rPr>
        <w:t xml:space="preserve"> with six or more </w:t>
      </w:r>
      <w:r>
        <w:rPr>
          <w:rStyle w:val="Strong"/>
          <w:rFonts w:ascii="Arial" w:hAnsi="Arial" w:cs="Arial"/>
          <w:b w:val="0"/>
          <w:sz w:val="20"/>
          <w:szCs w:val="20"/>
        </w:rPr>
        <w:t>s</w:t>
      </w:r>
      <w:r w:rsidR="003C4B59">
        <w:rPr>
          <w:rStyle w:val="Strong"/>
          <w:rFonts w:ascii="Arial" w:hAnsi="Arial" w:cs="Arial"/>
          <w:b w:val="0"/>
          <w:sz w:val="20"/>
          <w:szCs w:val="20"/>
        </w:rPr>
        <w:t>emester hours</w:t>
      </w:r>
      <w:r>
        <w:rPr>
          <w:rStyle w:val="Strong"/>
          <w:rFonts w:ascii="Arial" w:hAnsi="Arial" w:cs="Arial"/>
          <w:b w:val="0"/>
          <w:sz w:val="20"/>
          <w:szCs w:val="20"/>
        </w:rPr>
        <w:t xml:space="preserve"> who are first-time registrants enrolled full-time in an undergraduate degree program.  Qualified applicants must also a</w:t>
      </w:r>
      <w:r w:rsidR="00DC061B">
        <w:rPr>
          <w:rStyle w:val="Strong"/>
          <w:rFonts w:ascii="Arial" w:hAnsi="Arial" w:cs="Arial"/>
          <w:b w:val="0"/>
          <w:sz w:val="20"/>
          <w:szCs w:val="20"/>
        </w:rPr>
        <w:t>pply and register for first semester</w:t>
      </w:r>
      <w:r>
        <w:rPr>
          <w:rStyle w:val="Strong"/>
          <w:rFonts w:ascii="Arial" w:hAnsi="Arial" w:cs="Arial"/>
          <w:b w:val="0"/>
          <w:sz w:val="20"/>
          <w:szCs w:val="20"/>
        </w:rPr>
        <w:t xml:space="preserve"> classes no later than three week</w:t>
      </w:r>
      <w:r w:rsidR="00D21C05">
        <w:rPr>
          <w:rStyle w:val="Strong"/>
          <w:rFonts w:ascii="Arial" w:hAnsi="Arial" w:cs="Arial"/>
          <w:b w:val="0"/>
          <w:sz w:val="20"/>
          <w:szCs w:val="20"/>
        </w:rPr>
        <w:t xml:space="preserve">s </w:t>
      </w:r>
      <w:r w:rsidR="003C4B59">
        <w:rPr>
          <w:rStyle w:val="Strong"/>
          <w:rFonts w:ascii="Arial" w:hAnsi="Arial" w:cs="Arial"/>
          <w:b w:val="0"/>
          <w:noProof/>
          <w:sz w:val="20"/>
          <w:szCs w:val="20"/>
        </w:rPr>
        <w:t>before</w:t>
      </w:r>
      <w:r w:rsidR="00D21C05">
        <w:rPr>
          <w:rStyle w:val="Strong"/>
          <w:rFonts w:ascii="Arial" w:hAnsi="Arial" w:cs="Arial"/>
          <w:b w:val="0"/>
          <w:sz w:val="20"/>
          <w:szCs w:val="20"/>
        </w:rPr>
        <w:t xml:space="preserve"> the start of the semester</w:t>
      </w:r>
      <w:r>
        <w:rPr>
          <w:rStyle w:val="Strong"/>
          <w:rFonts w:ascii="Arial" w:hAnsi="Arial" w:cs="Arial"/>
          <w:b w:val="0"/>
          <w:sz w:val="20"/>
          <w:szCs w:val="20"/>
        </w:rPr>
        <w:t xml:space="preserve"> or session.</w:t>
      </w:r>
      <w:r w:rsidR="001D12E6">
        <w:rPr>
          <w:rStyle w:val="Strong"/>
          <w:rFonts w:ascii="Arial" w:hAnsi="Arial" w:cs="Arial"/>
          <w:b w:val="0"/>
          <w:sz w:val="20"/>
          <w:szCs w:val="20"/>
        </w:rPr>
        <w:t xml:space="preserve">  Annual renewa</w:t>
      </w:r>
      <w:r w:rsidR="003C4B59">
        <w:rPr>
          <w:rStyle w:val="Strong"/>
          <w:rFonts w:ascii="Arial" w:hAnsi="Arial" w:cs="Arial"/>
          <w:b w:val="0"/>
          <w:sz w:val="20"/>
          <w:szCs w:val="20"/>
        </w:rPr>
        <w:t>ls may be awarded up to one year</w:t>
      </w:r>
      <w:r w:rsidR="001D12E6">
        <w:rPr>
          <w:rStyle w:val="Strong"/>
          <w:rFonts w:ascii="Arial" w:hAnsi="Arial" w:cs="Arial"/>
          <w:b w:val="0"/>
          <w:sz w:val="20"/>
          <w:szCs w:val="20"/>
        </w:rPr>
        <w:t xml:space="preserve"> prov</w:t>
      </w:r>
      <w:r w:rsidR="00B51C07">
        <w:rPr>
          <w:rStyle w:val="Strong"/>
          <w:rFonts w:ascii="Arial" w:hAnsi="Arial" w:cs="Arial"/>
          <w:b w:val="0"/>
          <w:sz w:val="20"/>
          <w:szCs w:val="20"/>
        </w:rPr>
        <w:t xml:space="preserve">ided </w:t>
      </w:r>
      <w:r w:rsidR="00B51C07" w:rsidRPr="009108E4">
        <w:rPr>
          <w:rStyle w:val="Strong"/>
          <w:rFonts w:ascii="Arial" w:hAnsi="Arial" w:cs="Arial"/>
          <w:b w:val="0"/>
          <w:noProof/>
          <w:sz w:val="20"/>
          <w:szCs w:val="20"/>
        </w:rPr>
        <w:t xml:space="preserve">the appropriate </w:t>
      </w:r>
      <w:r w:rsidR="001D12E6" w:rsidRPr="009108E4">
        <w:rPr>
          <w:rStyle w:val="Strong"/>
          <w:rFonts w:ascii="Arial" w:hAnsi="Arial" w:cs="Arial"/>
          <w:b w:val="0"/>
          <w:noProof/>
          <w:sz w:val="20"/>
          <w:szCs w:val="20"/>
        </w:rPr>
        <w:t>GPA is maintained</w:t>
      </w:r>
      <w:r w:rsidR="00B51C07" w:rsidRPr="009108E4">
        <w:rPr>
          <w:rStyle w:val="Strong"/>
          <w:rFonts w:ascii="Arial" w:hAnsi="Arial" w:cs="Arial"/>
          <w:b w:val="0"/>
          <w:noProof/>
          <w:sz w:val="20"/>
          <w:szCs w:val="20"/>
        </w:rPr>
        <w:t xml:space="preserve"> by level</w:t>
      </w:r>
      <w:r w:rsidR="001D12E6">
        <w:rPr>
          <w:rStyle w:val="Strong"/>
          <w:rFonts w:ascii="Arial" w:hAnsi="Arial" w:cs="Arial"/>
          <w:b w:val="0"/>
          <w:sz w:val="20"/>
          <w:szCs w:val="20"/>
        </w:rPr>
        <w:t>.</w:t>
      </w:r>
    </w:p>
    <w:p w:rsidR="00803AB3" w:rsidRDefault="00803AB3" w:rsidP="00803AB3">
      <w:pPr>
        <w:pStyle w:val="NormalWeb"/>
        <w:widowControl w:val="0"/>
        <w:spacing w:before="0" w:beforeAutospacing="0" w:after="0" w:afterAutospacing="0"/>
        <w:rPr>
          <w:rStyle w:val="Strong"/>
          <w:rFonts w:ascii="Arial" w:hAnsi="Arial" w:cs="Arial"/>
          <w:b w:val="0"/>
          <w:sz w:val="20"/>
          <w:szCs w:val="20"/>
        </w:rPr>
      </w:pPr>
    </w:p>
    <w:tbl>
      <w:tblPr>
        <w:tblStyle w:val="TableGrid"/>
        <w:tblW w:w="0" w:type="auto"/>
        <w:tblInd w:w="198" w:type="dxa"/>
        <w:tblLayout w:type="fixed"/>
        <w:tblLook w:val="04A0" w:firstRow="1" w:lastRow="0" w:firstColumn="1" w:lastColumn="0" w:noHBand="0" w:noVBand="1"/>
      </w:tblPr>
      <w:tblGrid>
        <w:gridCol w:w="4117"/>
        <w:gridCol w:w="1260"/>
        <w:gridCol w:w="1800"/>
      </w:tblGrid>
      <w:tr w:rsidR="00B46B02" w:rsidTr="00B46B02">
        <w:tc>
          <w:tcPr>
            <w:tcW w:w="4117" w:type="dxa"/>
          </w:tcPr>
          <w:p w:rsidR="00B46B02" w:rsidRPr="00B46B02" w:rsidRDefault="00B46B02" w:rsidP="00803AB3">
            <w:pPr>
              <w:pStyle w:val="NormalWeb"/>
              <w:widowControl w:val="0"/>
              <w:spacing w:before="0" w:beforeAutospacing="0" w:after="0" w:afterAutospacing="0"/>
              <w:rPr>
                <w:rStyle w:val="Strong"/>
                <w:rFonts w:ascii="Arial" w:hAnsi="Arial" w:cs="Arial"/>
                <w:i/>
                <w:sz w:val="20"/>
                <w:szCs w:val="20"/>
              </w:rPr>
            </w:pPr>
            <w:r w:rsidRPr="00B46B02">
              <w:rPr>
                <w:rStyle w:val="Strong"/>
                <w:rFonts w:ascii="Arial" w:hAnsi="Arial" w:cs="Arial"/>
                <w:i/>
                <w:sz w:val="20"/>
                <w:szCs w:val="20"/>
              </w:rPr>
              <w:t>Admissions Transfer Scholarship Level</w:t>
            </w:r>
          </w:p>
        </w:tc>
        <w:tc>
          <w:tcPr>
            <w:tcW w:w="1260" w:type="dxa"/>
          </w:tcPr>
          <w:p w:rsidR="00B46B02" w:rsidRPr="00B46B02" w:rsidRDefault="00B46B02" w:rsidP="00803AB3">
            <w:pPr>
              <w:pStyle w:val="NormalWeb"/>
              <w:widowControl w:val="0"/>
              <w:spacing w:before="0" w:beforeAutospacing="0" w:after="0" w:afterAutospacing="0"/>
              <w:rPr>
                <w:rStyle w:val="Strong"/>
                <w:rFonts w:ascii="Arial" w:hAnsi="Arial" w:cs="Arial"/>
                <w:i/>
                <w:sz w:val="20"/>
                <w:szCs w:val="20"/>
              </w:rPr>
            </w:pPr>
            <w:r w:rsidRPr="00B46B02">
              <w:rPr>
                <w:rStyle w:val="Strong"/>
                <w:rFonts w:ascii="Arial" w:hAnsi="Arial" w:cs="Arial"/>
                <w:i/>
                <w:sz w:val="20"/>
                <w:szCs w:val="20"/>
              </w:rPr>
              <w:t>Amount</w:t>
            </w:r>
          </w:p>
        </w:tc>
        <w:tc>
          <w:tcPr>
            <w:tcW w:w="1800" w:type="dxa"/>
          </w:tcPr>
          <w:p w:rsidR="00B46B02" w:rsidRPr="00B46B02" w:rsidRDefault="00B46B02" w:rsidP="00803AB3">
            <w:pPr>
              <w:pStyle w:val="NormalWeb"/>
              <w:widowControl w:val="0"/>
              <w:spacing w:before="0" w:beforeAutospacing="0" w:after="0" w:afterAutospacing="0"/>
              <w:rPr>
                <w:rStyle w:val="Strong"/>
                <w:rFonts w:ascii="Arial" w:hAnsi="Arial" w:cs="Arial"/>
                <w:i/>
                <w:sz w:val="20"/>
                <w:szCs w:val="20"/>
              </w:rPr>
            </w:pPr>
            <w:r w:rsidRPr="00B46B02">
              <w:rPr>
                <w:rStyle w:val="Strong"/>
                <w:rFonts w:ascii="Arial" w:hAnsi="Arial" w:cs="Arial"/>
                <w:i/>
                <w:sz w:val="20"/>
                <w:szCs w:val="20"/>
              </w:rPr>
              <w:t>GPA</w:t>
            </w:r>
          </w:p>
        </w:tc>
      </w:tr>
      <w:tr w:rsidR="00B46B02" w:rsidTr="00B46B02">
        <w:tc>
          <w:tcPr>
            <w:tcW w:w="4117" w:type="dxa"/>
          </w:tcPr>
          <w:p w:rsidR="00B46B02" w:rsidRDefault="00B46B02" w:rsidP="00803AB3">
            <w:pPr>
              <w:pStyle w:val="NormalWeb"/>
              <w:widowControl w:val="0"/>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Level I</w:t>
            </w:r>
          </w:p>
        </w:tc>
        <w:tc>
          <w:tcPr>
            <w:tcW w:w="1260" w:type="dxa"/>
          </w:tcPr>
          <w:p w:rsidR="00B46B02" w:rsidRDefault="00D77D4A" w:rsidP="00803AB3">
            <w:pPr>
              <w:pStyle w:val="NormalWeb"/>
              <w:widowControl w:val="0"/>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$7</w:t>
            </w:r>
            <w:r w:rsidR="00B46B02">
              <w:rPr>
                <w:rStyle w:val="Strong"/>
                <w:rFonts w:ascii="Arial" w:hAnsi="Arial" w:cs="Arial"/>
                <w:b w:val="0"/>
                <w:sz w:val="20"/>
                <w:szCs w:val="20"/>
              </w:rPr>
              <w:t>,000</w:t>
            </w:r>
          </w:p>
        </w:tc>
        <w:tc>
          <w:tcPr>
            <w:tcW w:w="1800" w:type="dxa"/>
          </w:tcPr>
          <w:p w:rsidR="00B46B02" w:rsidRDefault="00B46B02" w:rsidP="00803AB3">
            <w:pPr>
              <w:pStyle w:val="NormalWeb"/>
              <w:widowControl w:val="0"/>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3.5 and above</w:t>
            </w:r>
          </w:p>
        </w:tc>
      </w:tr>
      <w:tr w:rsidR="00B46B02" w:rsidTr="00B46B02">
        <w:tc>
          <w:tcPr>
            <w:tcW w:w="4117" w:type="dxa"/>
          </w:tcPr>
          <w:p w:rsidR="00B46B02" w:rsidRDefault="00B46B02" w:rsidP="00803AB3">
            <w:pPr>
              <w:pStyle w:val="NormalWeb"/>
              <w:widowControl w:val="0"/>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Level II</w:t>
            </w:r>
          </w:p>
        </w:tc>
        <w:tc>
          <w:tcPr>
            <w:tcW w:w="1260" w:type="dxa"/>
          </w:tcPr>
          <w:p w:rsidR="00B46B02" w:rsidRDefault="00D77D4A" w:rsidP="00803AB3">
            <w:pPr>
              <w:pStyle w:val="NormalWeb"/>
              <w:widowControl w:val="0"/>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$3,5</w:t>
            </w:r>
            <w:r w:rsidR="00B46B02">
              <w:rPr>
                <w:rStyle w:val="Strong"/>
                <w:rFonts w:ascii="Arial" w:hAnsi="Arial" w:cs="Arial"/>
                <w:b w:val="0"/>
                <w:sz w:val="20"/>
                <w:szCs w:val="20"/>
              </w:rPr>
              <w:t>00</w:t>
            </w:r>
          </w:p>
        </w:tc>
        <w:tc>
          <w:tcPr>
            <w:tcW w:w="1800" w:type="dxa"/>
          </w:tcPr>
          <w:p w:rsidR="00B46B02" w:rsidRDefault="00B46B02" w:rsidP="00803AB3">
            <w:pPr>
              <w:pStyle w:val="NormalWeb"/>
              <w:widowControl w:val="0"/>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3.0 – 3.49</w:t>
            </w:r>
          </w:p>
        </w:tc>
      </w:tr>
    </w:tbl>
    <w:p w:rsidR="00F16B0C" w:rsidRPr="00F16B0C" w:rsidRDefault="00F16B0C" w:rsidP="00803AB3">
      <w:pPr>
        <w:pStyle w:val="NormalWeb"/>
        <w:widowControl w:val="0"/>
        <w:spacing w:before="0" w:beforeAutospacing="0" w:after="0" w:afterAutospacing="0"/>
        <w:rPr>
          <w:rStyle w:val="Strong"/>
          <w:rFonts w:ascii="Arial" w:hAnsi="Arial" w:cs="Arial"/>
          <w:b w:val="0"/>
          <w:sz w:val="20"/>
          <w:szCs w:val="20"/>
        </w:rPr>
        <w:sectPr w:rsidR="00F16B0C" w:rsidRPr="00F16B0C" w:rsidSect="00DD76BB">
          <w:type w:val="continuous"/>
          <w:pgSz w:w="12240" w:h="15840" w:code="1"/>
          <w:pgMar w:top="720" w:right="720" w:bottom="720" w:left="720" w:header="720" w:footer="403" w:gutter="0"/>
          <w:pgNumType w:start="62"/>
          <w:cols w:space="720"/>
          <w:titlePg/>
          <w:docGrid w:linePitch="360"/>
        </w:sectPr>
      </w:pPr>
    </w:p>
    <w:p w:rsidR="00C24B4A" w:rsidRDefault="00C24B4A" w:rsidP="00803AB3">
      <w:pPr>
        <w:pStyle w:val="NormalWeb"/>
        <w:widowControl w:val="0"/>
        <w:spacing w:before="0" w:beforeAutospacing="0" w:after="0" w:afterAutospacing="0"/>
        <w:rPr>
          <w:rStyle w:val="Strong"/>
          <w:rFonts w:ascii="Arial" w:hAnsi="Arial" w:cs="Arial"/>
          <w:sz w:val="20"/>
          <w:szCs w:val="20"/>
        </w:rPr>
      </w:pPr>
    </w:p>
    <w:p w:rsidR="00C24B4A" w:rsidRDefault="00C24B4A" w:rsidP="00803AB3">
      <w:pPr>
        <w:pStyle w:val="NormalWeb"/>
        <w:widowControl w:val="0"/>
        <w:spacing w:before="0" w:beforeAutospacing="0" w:after="0" w:afterAutospacing="0"/>
        <w:rPr>
          <w:rStyle w:val="Strong"/>
          <w:rFonts w:ascii="Arial" w:hAnsi="Arial" w:cs="Arial"/>
          <w:sz w:val="20"/>
          <w:szCs w:val="20"/>
        </w:rPr>
      </w:pPr>
    </w:p>
    <w:p w:rsidR="00C24B4A" w:rsidRDefault="00C24B4A" w:rsidP="00803AB3">
      <w:pPr>
        <w:pStyle w:val="NormalWeb"/>
        <w:widowControl w:val="0"/>
        <w:spacing w:before="0" w:beforeAutospacing="0" w:after="0" w:afterAutospacing="0"/>
        <w:rPr>
          <w:rStyle w:val="Strong"/>
          <w:rFonts w:ascii="Arial" w:hAnsi="Arial" w:cs="Arial"/>
          <w:sz w:val="20"/>
          <w:szCs w:val="20"/>
        </w:rPr>
      </w:pPr>
    </w:p>
    <w:p w:rsidR="00C24B4A" w:rsidRDefault="00C24B4A" w:rsidP="00803AB3">
      <w:pPr>
        <w:pStyle w:val="NormalWeb"/>
        <w:widowControl w:val="0"/>
        <w:spacing w:before="0" w:beforeAutospacing="0" w:after="0" w:afterAutospacing="0"/>
        <w:rPr>
          <w:rStyle w:val="Strong"/>
          <w:rFonts w:ascii="Arial" w:hAnsi="Arial" w:cs="Arial"/>
          <w:sz w:val="20"/>
          <w:szCs w:val="20"/>
        </w:rPr>
      </w:pPr>
    </w:p>
    <w:p w:rsidR="00A94339" w:rsidRPr="00F16B0C" w:rsidRDefault="00A94339" w:rsidP="00803AB3">
      <w:pPr>
        <w:pStyle w:val="NormalWeb"/>
        <w:widowControl w:val="0"/>
        <w:spacing w:before="0" w:beforeAutospacing="0" w:after="0" w:afterAutospacing="0"/>
        <w:rPr>
          <w:rStyle w:val="Strong"/>
          <w:rFonts w:ascii="Arial" w:hAnsi="Arial" w:cs="Arial"/>
          <w:sz w:val="20"/>
          <w:szCs w:val="20"/>
        </w:rPr>
      </w:pPr>
      <w:r>
        <w:rPr>
          <w:rStyle w:val="Strong"/>
          <w:rFonts w:ascii="Arial" w:hAnsi="Arial" w:cs="Arial"/>
          <w:sz w:val="20"/>
          <w:szCs w:val="20"/>
        </w:rPr>
        <w:lastRenderedPageBreak/>
        <w:t>Phi Theta Kappa Transfer Scholarship</w:t>
      </w:r>
    </w:p>
    <w:p w:rsidR="003D7C75" w:rsidRDefault="004A35EC" w:rsidP="00803AB3">
      <w:pPr>
        <w:pStyle w:val="NormalWeb"/>
        <w:widowControl w:val="0"/>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Up to a $7</w:t>
      </w:r>
      <w:r w:rsidR="003C4B59">
        <w:rPr>
          <w:rStyle w:val="Strong"/>
          <w:rFonts w:ascii="Arial" w:hAnsi="Arial" w:cs="Arial"/>
          <w:b w:val="0"/>
          <w:sz w:val="20"/>
          <w:szCs w:val="20"/>
        </w:rPr>
        <w:t>,5</w:t>
      </w:r>
      <w:r w:rsidR="000416BE">
        <w:rPr>
          <w:rStyle w:val="Strong"/>
          <w:rFonts w:ascii="Arial" w:hAnsi="Arial" w:cs="Arial"/>
          <w:b w:val="0"/>
          <w:sz w:val="20"/>
          <w:szCs w:val="20"/>
        </w:rPr>
        <w:t>00 renewable</w:t>
      </w:r>
      <w:r w:rsidR="00A94339">
        <w:rPr>
          <w:rStyle w:val="Strong"/>
          <w:rFonts w:ascii="Arial" w:hAnsi="Arial" w:cs="Arial"/>
          <w:b w:val="0"/>
          <w:sz w:val="20"/>
          <w:szCs w:val="20"/>
        </w:rPr>
        <w:t xml:space="preserve"> scholarship is awarded to members of Phi Theta Kappa graduating from a</w:t>
      </w:r>
      <w:r w:rsidR="000416BE">
        <w:rPr>
          <w:rStyle w:val="Strong"/>
          <w:rFonts w:ascii="Arial" w:hAnsi="Arial" w:cs="Arial"/>
          <w:b w:val="0"/>
          <w:sz w:val="20"/>
          <w:szCs w:val="20"/>
        </w:rPr>
        <w:t>n accredited community</w:t>
      </w:r>
      <w:r w:rsidR="00A94339">
        <w:rPr>
          <w:rStyle w:val="Strong"/>
          <w:rFonts w:ascii="Arial" w:hAnsi="Arial" w:cs="Arial"/>
          <w:b w:val="0"/>
          <w:sz w:val="20"/>
          <w:szCs w:val="20"/>
        </w:rPr>
        <w:t xml:space="preserve"> college or university within the preceding 12 months</w:t>
      </w:r>
      <w:r w:rsidR="000416BE">
        <w:rPr>
          <w:rStyle w:val="Strong"/>
          <w:rFonts w:ascii="Arial" w:hAnsi="Arial" w:cs="Arial"/>
          <w:b w:val="0"/>
          <w:sz w:val="20"/>
          <w:szCs w:val="20"/>
        </w:rPr>
        <w:t xml:space="preserve"> with a cumulative GPA of 3.7 or higher</w:t>
      </w:r>
      <w:r w:rsidR="00A94339">
        <w:rPr>
          <w:rStyle w:val="Strong"/>
          <w:rFonts w:ascii="Arial" w:hAnsi="Arial" w:cs="Arial"/>
          <w:b w:val="0"/>
          <w:sz w:val="20"/>
          <w:szCs w:val="20"/>
        </w:rPr>
        <w:t>.  Qualified applicants will submit</w:t>
      </w:r>
      <w:r w:rsidR="00644DED">
        <w:rPr>
          <w:rStyle w:val="Strong"/>
          <w:rFonts w:ascii="Arial" w:hAnsi="Arial" w:cs="Arial"/>
          <w:b w:val="0"/>
          <w:sz w:val="20"/>
          <w:szCs w:val="20"/>
        </w:rPr>
        <w:t xml:space="preserve"> a(n):</w:t>
      </w:r>
    </w:p>
    <w:p w:rsidR="000416BE" w:rsidRPr="000416BE" w:rsidRDefault="000416BE" w:rsidP="000C7CE0">
      <w:pPr>
        <w:numPr>
          <w:ilvl w:val="0"/>
          <w:numId w:val="73"/>
        </w:numPr>
        <w:shd w:val="clear" w:color="auto" w:fill="FFFFFF"/>
        <w:ind w:left="450"/>
        <w:textAlignment w:val="baseline"/>
        <w:rPr>
          <w:rFonts w:cs="Arial"/>
          <w:color w:val="333333"/>
          <w:sz w:val="20"/>
          <w:szCs w:val="20"/>
        </w:rPr>
      </w:pPr>
      <w:r w:rsidRPr="000416BE">
        <w:rPr>
          <w:rFonts w:cs="Arial"/>
          <w:color w:val="333333"/>
          <w:sz w:val="20"/>
          <w:szCs w:val="20"/>
        </w:rPr>
        <w:t>Application of admission to Cleary University</w:t>
      </w:r>
    </w:p>
    <w:p w:rsidR="000416BE" w:rsidRPr="000416BE" w:rsidRDefault="000416BE" w:rsidP="000C7CE0">
      <w:pPr>
        <w:numPr>
          <w:ilvl w:val="0"/>
          <w:numId w:val="73"/>
        </w:numPr>
        <w:shd w:val="clear" w:color="auto" w:fill="FFFFFF"/>
        <w:ind w:left="450"/>
        <w:textAlignment w:val="baseline"/>
        <w:rPr>
          <w:rFonts w:cs="Arial"/>
          <w:color w:val="333333"/>
          <w:sz w:val="20"/>
          <w:szCs w:val="20"/>
        </w:rPr>
      </w:pPr>
      <w:r w:rsidRPr="000416BE">
        <w:rPr>
          <w:rFonts w:cs="Arial"/>
          <w:color w:val="333333"/>
          <w:sz w:val="20"/>
          <w:szCs w:val="20"/>
        </w:rPr>
        <w:t>Recommendation letter from previous college staff or faculty member</w:t>
      </w:r>
    </w:p>
    <w:p w:rsidR="000416BE" w:rsidRDefault="000416BE" w:rsidP="000C7CE0">
      <w:pPr>
        <w:numPr>
          <w:ilvl w:val="0"/>
          <w:numId w:val="73"/>
        </w:numPr>
        <w:shd w:val="clear" w:color="auto" w:fill="FFFFFF"/>
        <w:ind w:left="450"/>
        <w:textAlignment w:val="baseline"/>
        <w:rPr>
          <w:rFonts w:cs="Arial"/>
          <w:color w:val="333333"/>
          <w:sz w:val="20"/>
          <w:szCs w:val="20"/>
        </w:rPr>
      </w:pPr>
      <w:r w:rsidRPr="000416BE">
        <w:rPr>
          <w:rFonts w:cs="Arial"/>
          <w:color w:val="333333"/>
          <w:sz w:val="20"/>
          <w:szCs w:val="20"/>
        </w:rPr>
        <w:t>Documentation that verifies current membership in good standing with Phi Theta Kappa </w:t>
      </w:r>
      <w:hyperlink r:id="rId47" w:tgtFrame="_blank" w:history="1">
        <w:r w:rsidRPr="000416BE">
          <w:rPr>
            <w:rStyle w:val="Hyperlink"/>
            <w:rFonts w:cs="Arial"/>
            <w:color w:val="1155CC"/>
            <w:sz w:val="20"/>
            <w:szCs w:val="20"/>
          </w:rPr>
          <w:t>https://www.ptk.org/scholarships.aspx</w:t>
        </w:r>
      </w:hyperlink>
    </w:p>
    <w:p w:rsidR="00644DED" w:rsidRPr="000416BE" w:rsidRDefault="00644DED" w:rsidP="00644DED">
      <w:pPr>
        <w:shd w:val="clear" w:color="auto" w:fill="FFFFFF"/>
        <w:ind w:left="450"/>
        <w:textAlignment w:val="baseline"/>
        <w:rPr>
          <w:rFonts w:cs="Arial"/>
          <w:color w:val="333333"/>
          <w:sz w:val="20"/>
          <w:szCs w:val="20"/>
        </w:rPr>
      </w:pPr>
      <w:r>
        <w:rPr>
          <w:rFonts w:cs="Arial"/>
          <w:color w:val="333333"/>
          <w:sz w:val="20"/>
          <w:szCs w:val="20"/>
        </w:rPr>
        <w:t>and</w:t>
      </w:r>
    </w:p>
    <w:p w:rsidR="000416BE" w:rsidRPr="000416BE" w:rsidRDefault="000416BE" w:rsidP="000C7CE0">
      <w:pPr>
        <w:numPr>
          <w:ilvl w:val="0"/>
          <w:numId w:val="73"/>
        </w:numPr>
        <w:shd w:val="clear" w:color="auto" w:fill="FFFFFF"/>
        <w:ind w:left="450"/>
        <w:textAlignment w:val="baseline"/>
        <w:rPr>
          <w:rFonts w:cs="Arial"/>
          <w:color w:val="333333"/>
          <w:sz w:val="20"/>
          <w:szCs w:val="20"/>
        </w:rPr>
      </w:pPr>
      <w:r w:rsidRPr="000416BE">
        <w:rPr>
          <w:rFonts w:cs="Arial"/>
          <w:color w:val="333333"/>
          <w:sz w:val="20"/>
          <w:szCs w:val="20"/>
        </w:rPr>
        <w:t>Enroll full-time in a Bachelor or higher degree at Cleary University</w:t>
      </w:r>
    </w:p>
    <w:p w:rsidR="000416BE" w:rsidRDefault="000416BE" w:rsidP="000C7CE0">
      <w:pPr>
        <w:numPr>
          <w:ilvl w:val="0"/>
          <w:numId w:val="73"/>
        </w:numPr>
        <w:shd w:val="clear" w:color="auto" w:fill="FFFFFF"/>
        <w:ind w:left="450"/>
        <w:textAlignment w:val="baseline"/>
        <w:rPr>
          <w:rFonts w:cs="Arial"/>
          <w:color w:val="333333"/>
          <w:sz w:val="20"/>
          <w:szCs w:val="20"/>
        </w:rPr>
      </w:pPr>
      <w:r w:rsidRPr="000416BE">
        <w:rPr>
          <w:rFonts w:cs="Arial"/>
          <w:color w:val="333333"/>
          <w:sz w:val="20"/>
          <w:szCs w:val="20"/>
        </w:rPr>
        <w:t>Maintain a 3.7 GPA for annual renewal for up to two years ($3,750 per academic year)</w:t>
      </w:r>
    </w:p>
    <w:p w:rsidR="00C24B4A" w:rsidRPr="00C24B4A" w:rsidRDefault="00C24B4A" w:rsidP="00C24B4A">
      <w:pPr>
        <w:shd w:val="clear" w:color="auto" w:fill="FFFFFF"/>
        <w:ind w:left="450"/>
        <w:textAlignment w:val="baseline"/>
        <w:rPr>
          <w:rFonts w:cs="Arial"/>
          <w:color w:val="333333"/>
          <w:sz w:val="20"/>
          <w:szCs w:val="20"/>
        </w:rPr>
      </w:pPr>
    </w:p>
    <w:p w:rsidR="000A00B3" w:rsidRPr="0021458F" w:rsidRDefault="000A00B3" w:rsidP="0021458F">
      <w:pPr>
        <w:pStyle w:val="Heading3"/>
        <w:rPr>
          <w:sz w:val="24"/>
          <w:szCs w:val="24"/>
          <w:u w:val="single"/>
        </w:rPr>
      </w:pPr>
      <w:bookmarkStart w:id="259" w:name="_Toc499127165"/>
      <w:r w:rsidRPr="007C20C7">
        <w:rPr>
          <w:sz w:val="24"/>
          <w:szCs w:val="24"/>
          <w:u w:val="single"/>
        </w:rPr>
        <w:t>Graduate Students and Cleary University Alumni</w:t>
      </w:r>
      <w:bookmarkEnd w:id="259"/>
      <w:r w:rsidRPr="007C20C7">
        <w:rPr>
          <w:rFonts w:cs="Times New Roman"/>
          <w:iCs/>
          <w:sz w:val="24"/>
          <w:szCs w:val="24"/>
          <w:u w:val="single"/>
        </w:rPr>
        <w:t xml:space="preserve"> </w:t>
      </w:r>
    </w:p>
    <w:p w:rsidR="000A00B3" w:rsidRPr="006A1C24" w:rsidRDefault="000A00B3" w:rsidP="000A00B3">
      <w:pPr>
        <w:outlineLvl w:val="0"/>
        <w:rPr>
          <w:b/>
          <w:bCs/>
          <w:sz w:val="20"/>
        </w:rPr>
      </w:pPr>
      <w:r w:rsidRPr="006A1C24">
        <w:rPr>
          <w:b/>
          <w:bCs/>
          <w:sz w:val="20"/>
        </w:rPr>
        <w:t xml:space="preserve">Cleary </w:t>
      </w:r>
      <w:r w:rsidR="00106922">
        <w:rPr>
          <w:b/>
          <w:bCs/>
          <w:sz w:val="20"/>
        </w:rPr>
        <w:t xml:space="preserve">University </w:t>
      </w:r>
      <w:r w:rsidRPr="006A1C24">
        <w:rPr>
          <w:b/>
          <w:bCs/>
          <w:sz w:val="20"/>
        </w:rPr>
        <w:t>Alumni Grant</w:t>
      </w:r>
    </w:p>
    <w:p w:rsidR="000A00B3" w:rsidRDefault="000A00B3" w:rsidP="003F4E2B">
      <w:pPr>
        <w:rPr>
          <w:rFonts w:cs="Arial"/>
          <w:sz w:val="20"/>
        </w:rPr>
      </w:pPr>
      <w:r w:rsidRPr="006A1C24">
        <w:rPr>
          <w:rFonts w:cs="Arial"/>
          <w:sz w:val="20"/>
        </w:rPr>
        <w:t xml:space="preserve">Any Cleary University MBA or BBA graduate in good standing (both financially and academically) who has completed all requirements for his </w:t>
      </w:r>
      <w:r>
        <w:rPr>
          <w:rFonts w:cs="Arial"/>
          <w:sz w:val="20"/>
        </w:rPr>
        <w:t xml:space="preserve">or her </w:t>
      </w:r>
      <w:r w:rsidRPr="006A1C24">
        <w:rPr>
          <w:rFonts w:cs="Arial"/>
          <w:sz w:val="20"/>
        </w:rPr>
        <w:t xml:space="preserve">degree is eligible to receive a two-thirds tuition grant (67%) for additional classes of equal </w:t>
      </w:r>
      <w:r>
        <w:rPr>
          <w:rFonts w:cs="Arial"/>
          <w:sz w:val="20"/>
        </w:rPr>
        <w:t xml:space="preserve">or lower </w:t>
      </w:r>
      <w:r w:rsidRPr="006A1C24">
        <w:rPr>
          <w:rFonts w:cs="Arial"/>
          <w:sz w:val="20"/>
        </w:rPr>
        <w:t>degree level.</w:t>
      </w:r>
      <w:r w:rsidR="003F4E2B">
        <w:rPr>
          <w:rFonts w:cs="Arial"/>
          <w:sz w:val="20"/>
        </w:rPr>
        <w:t xml:space="preserve">  </w:t>
      </w:r>
      <w:r w:rsidRPr="006A1C24">
        <w:rPr>
          <w:rFonts w:cs="Arial"/>
          <w:sz w:val="20"/>
        </w:rPr>
        <w:t xml:space="preserve">All students are expected to pay the remaining tuition and fees at the point of </w:t>
      </w:r>
      <w:r w:rsidRPr="003C4B59">
        <w:rPr>
          <w:rFonts w:cs="Arial"/>
          <w:noProof/>
          <w:sz w:val="20"/>
        </w:rPr>
        <w:t>registration</w:t>
      </w:r>
      <w:r w:rsidR="003C4B59" w:rsidRPr="003C4B59">
        <w:rPr>
          <w:rFonts w:cs="Arial"/>
          <w:noProof/>
          <w:sz w:val="20"/>
        </w:rPr>
        <w:t>,</w:t>
      </w:r>
      <w:r w:rsidRPr="006A1C24">
        <w:rPr>
          <w:rFonts w:cs="Arial"/>
          <w:sz w:val="20"/>
        </w:rPr>
        <w:t xml:space="preserve"> or they may elect to utilize the Cleary University installment plan.</w:t>
      </w:r>
      <w:r w:rsidR="003F4E2B">
        <w:rPr>
          <w:rFonts w:cs="Arial"/>
          <w:sz w:val="20"/>
        </w:rPr>
        <w:t xml:space="preserve">  </w:t>
      </w:r>
      <w:r w:rsidR="00D21C05">
        <w:rPr>
          <w:rFonts w:cs="Arial"/>
          <w:sz w:val="20"/>
        </w:rPr>
        <w:t>Students must maintain the appropriate minimum</w:t>
      </w:r>
      <w:r w:rsidRPr="006A1C24">
        <w:rPr>
          <w:rFonts w:cs="Arial"/>
          <w:sz w:val="20"/>
        </w:rPr>
        <w:t xml:space="preserve"> GPA</w:t>
      </w:r>
      <w:r w:rsidR="00D21C05">
        <w:rPr>
          <w:rFonts w:cs="Arial"/>
          <w:sz w:val="20"/>
        </w:rPr>
        <w:t xml:space="preserve"> (2.0 for undergraduate students and 3.0 for graduate students)</w:t>
      </w:r>
      <w:r w:rsidRPr="006A1C24">
        <w:rPr>
          <w:rFonts w:cs="Arial"/>
          <w:sz w:val="20"/>
        </w:rPr>
        <w:t xml:space="preserve"> an</w:t>
      </w:r>
      <w:r w:rsidR="00D21C05">
        <w:rPr>
          <w:rFonts w:cs="Arial"/>
          <w:sz w:val="20"/>
        </w:rPr>
        <w:t xml:space="preserve">d </w:t>
      </w:r>
      <w:r w:rsidR="00D21C05" w:rsidRPr="009108E4">
        <w:rPr>
          <w:rFonts w:cs="Arial"/>
          <w:noProof/>
          <w:sz w:val="20"/>
        </w:rPr>
        <w:t>successfully complete</w:t>
      </w:r>
      <w:r w:rsidR="00D21C05">
        <w:rPr>
          <w:rFonts w:cs="Arial"/>
          <w:sz w:val="20"/>
        </w:rPr>
        <w:t xml:space="preserve"> the semester</w:t>
      </w:r>
      <w:r w:rsidRPr="006A1C24">
        <w:rPr>
          <w:rFonts w:cs="Arial"/>
          <w:sz w:val="20"/>
        </w:rPr>
        <w:t xml:space="preserve">. </w:t>
      </w:r>
      <w:r w:rsidR="00B51C07">
        <w:rPr>
          <w:rFonts w:cs="Arial"/>
          <w:sz w:val="20"/>
        </w:rPr>
        <w:t xml:space="preserve"> </w:t>
      </w:r>
      <w:r w:rsidR="003C4B59">
        <w:rPr>
          <w:rFonts w:cs="Arial"/>
          <w:sz w:val="20"/>
        </w:rPr>
        <w:t xml:space="preserve">To be in </w:t>
      </w:r>
      <w:r w:rsidR="003C4B59">
        <w:rPr>
          <w:rFonts w:cs="Arial"/>
          <w:noProof/>
          <w:sz w:val="20"/>
        </w:rPr>
        <w:t>good standing financially, el</w:t>
      </w:r>
      <w:r w:rsidR="003C4B59" w:rsidRPr="003C4B59">
        <w:rPr>
          <w:rFonts w:cs="Arial"/>
          <w:noProof/>
          <w:sz w:val="20"/>
        </w:rPr>
        <w:t>igible</w:t>
      </w:r>
      <w:r w:rsidR="003C4B59">
        <w:rPr>
          <w:rFonts w:cs="Arial"/>
          <w:sz w:val="20"/>
        </w:rPr>
        <w:t xml:space="preserve"> students must not have an outstanding undergraduate balance.  </w:t>
      </w:r>
      <w:r w:rsidRPr="006A1C24">
        <w:rPr>
          <w:rFonts w:cs="Arial"/>
          <w:sz w:val="20"/>
        </w:rPr>
        <w:t xml:space="preserve">Alumni grants will </w:t>
      </w:r>
      <w:r w:rsidRPr="009108E4">
        <w:rPr>
          <w:rFonts w:cs="Arial"/>
          <w:noProof/>
          <w:sz w:val="20"/>
        </w:rPr>
        <w:t>be removed</w:t>
      </w:r>
      <w:r w:rsidRPr="006A1C24">
        <w:rPr>
          <w:rFonts w:cs="Arial"/>
          <w:sz w:val="20"/>
        </w:rPr>
        <w:t xml:space="preserve"> in cases where the student withdraws</w:t>
      </w:r>
      <w:r w:rsidR="003F4E2B">
        <w:rPr>
          <w:rFonts w:cs="Arial"/>
          <w:sz w:val="20"/>
        </w:rPr>
        <w:t xml:space="preserve"> from or fails a </w:t>
      </w:r>
      <w:r w:rsidRPr="006A1C24">
        <w:rPr>
          <w:rFonts w:cs="Arial"/>
          <w:sz w:val="20"/>
        </w:rPr>
        <w:t>class.</w:t>
      </w:r>
    </w:p>
    <w:p w:rsidR="003F4E2B" w:rsidRPr="00704549" w:rsidRDefault="003F4E2B" w:rsidP="003F4E2B">
      <w:pPr>
        <w:rPr>
          <w:rFonts w:cs="Arial"/>
          <w:sz w:val="16"/>
          <w:szCs w:val="16"/>
        </w:rPr>
      </w:pPr>
    </w:p>
    <w:p w:rsidR="000A00B3" w:rsidRPr="006A1C24" w:rsidRDefault="000A00B3" w:rsidP="000A00B3">
      <w:pPr>
        <w:keepNext/>
        <w:keepLines/>
        <w:outlineLvl w:val="0"/>
        <w:rPr>
          <w:b/>
          <w:bCs/>
          <w:sz w:val="20"/>
        </w:rPr>
      </w:pPr>
      <w:r>
        <w:rPr>
          <w:b/>
          <w:bCs/>
          <w:sz w:val="20"/>
        </w:rPr>
        <w:t>Cl</w:t>
      </w:r>
      <w:r w:rsidRPr="006A1C24">
        <w:rPr>
          <w:b/>
          <w:bCs/>
          <w:sz w:val="20"/>
        </w:rPr>
        <w:t>eary University Next Step Grant</w:t>
      </w:r>
    </w:p>
    <w:p w:rsidR="000A00B3" w:rsidRPr="00A422F7" w:rsidRDefault="000A00B3" w:rsidP="000A00B3">
      <w:pPr>
        <w:keepNext/>
        <w:keepLines/>
        <w:rPr>
          <w:rFonts w:cs="Arial"/>
          <w:sz w:val="20"/>
        </w:rPr>
      </w:pPr>
      <w:r w:rsidRPr="006A1C24">
        <w:rPr>
          <w:rFonts w:cs="Arial"/>
          <w:sz w:val="20"/>
        </w:rPr>
        <w:t xml:space="preserve">Cleary University offers a </w:t>
      </w:r>
      <w:r w:rsidR="00450DE0">
        <w:rPr>
          <w:rFonts w:cs="Arial"/>
          <w:sz w:val="20"/>
        </w:rPr>
        <w:t xml:space="preserve">15% </w:t>
      </w:r>
      <w:r w:rsidRPr="006A1C24">
        <w:rPr>
          <w:rFonts w:cs="Arial"/>
          <w:sz w:val="20"/>
        </w:rPr>
        <w:t>tuition grant to Cleary baccalaureate graduates who enroll in the Cl</w:t>
      </w:r>
      <w:r w:rsidR="002D7E8D">
        <w:rPr>
          <w:rFonts w:cs="Arial"/>
          <w:sz w:val="20"/>
        </w:rPr>
        <w:t xml:space="preserve">eary </w:t>
      </w:r>
      <w:r w:rsidR="002D7E8D" w:rsidRPr="00F60D94">
        <w:rPr>
          <w:rFonts w:cs="Arial"/>
          <w:sz w:val="20"/>
        </w:rPr>
        <w:t>MBA program</w:t>
      </w:r>
      <w:r w:rsidRPr="00F60D94">
        <w:rPr>
          <w:rFonts w:cs="Arial"/>
          <w:sz w:val="20"/>
        </w:rPr>
        <w:t>.</w:t>
      </w:r>
      <w:r w:rsidR="003F4E2B" w:rsidRPr="00F60D94">
        <w:rPr>
          <w:rFonts w:cs="Arial"/>
          <w:sz w:val="20"/>
        </w:rPr>
        <w:t xml:space="preserve">  To</w:t>
      </w:r>
      <w:r w:rsidR="003F4E2B">
        <w:rPr>
          <w:rFonts w:cs="Arial"/>
          <w:sz w:val="20"/>
        </w:rPr>
        <w:t xml:space="preserve"> be eligible, students must</w:t>
      </w:r>
      <w:r w:rsidR="00B51C07">
        <w:rPr>
          <w:rFonts w:cs="Arial"/>
          <w:sz w:val="20"/>
        </w:rPr>
        <w:t>:</w:t>
      </w:r>
    </w:p>
    <w:p w:rsidR="000A00B3" w:rsidRPr="00A422F7" w:rsidRDefault="003F4E2B" w:rsidP="000C7CE0">
      <w:pPr>
        <w:keepNext/>
        <w:keepLines/>
        <w:numPr>
          <w:ilvl w:val="0"/>
          <w:numId w:val="7"/>
        </w:numPr>
        <w:rPr>
          <w:sz w:val="20"/>
        </w:rPr>
      </w:pPr>
      <w:r>
        <w:rPr>
          <w:sz w:val="20"/>
        </w:rPr>
        <w:t>C</w:t>
      </w:r>
      <w:r w:rsidR="003C4B59">
        <w:rPr>
          <w:sz w:val="20"/>
        </w:rPr>
        <w:t>omplete the</w:t>
      </w:r>
      <w:r w:rsidR="000A00B3">
        <w:rPr>
          <w:sz w:val="20"/>
        </w:rPr>
        <w:t xml:space="preserve"> registration </w:t>
      </w:r>
      <w:r w:rsidR="003C4B59">
        <w:rPr>
          <w:sz w:val="20"/>
        </w:rPr>
        <w:t>process</w:t>
      </w:r>
    </w:p>
    <w:p w:rsidR="000A00B3" w:rsidRPr="00A422F7" w:rsidRDefault="003F4E2B" w:rsidP="000C7CE0">
      <w:pPr>
        <w:keepNext/>
        <w:keepLines/>
        <w:numPr>
          <w:ilvl w:val="0"/>
          <w:numId w:val="7"/>
        </w:numPr>
        <w:rPr>
          <w:rFonts w:cs="Arial"/>
          <w:sz w:val="20"/>
        </w:rPr>
      </w:pPr>
      <w:r>
        <w:rPr>
          <w:rFonts w:cs="Arial"/>
          <w:sz w:val="20"/>
        </w:rPr>
        <w:t>P</w:t>
      </w:r>
      <w:r w:rsidR="000A00B3" w:rsidRPr="00A422F7">
        <w:rPr>
          <w:rFonts w:cs="Arial"/>
          <w:sz w:val="20"/>
        </w:rPr>
        <w:t>ay the remaining tuition and fees at the point of registration</w:t>
      </w:r>
      <w:r w:rsidR="00B51C07">
        <w:rPr>
          <w:rFonts w:cs="Arial"/>
          <w:sz w:val="20"/>
        </w:rPr>
        <w:t>,</w:t>
      </w:r>
      <w:r w:rsidR="000A00B3" w:rsidRPr="00A422F7">
        <w:rPr>
          <w:rFonts w:cs="Arial"/>
          <w:sz w:val="20"/>
        </w:rPr>
        <w:t xml:space="preserve"> or they may elect to utilize the Cle</w:t>
      </w:r>
      <w:r w:rsidR="00B51C07">
        <w:rPr>
          <w:rFonts w:cs="Arial"/>
          <w:sz w:val="20"/>
        </w:rPr>
        <w:t>ary University installment plan</w:t>
      </w:r>
    </w:p>
    <w:p w:rsidR="000A00B3" w:rsidRPr="00A422F7" w:rsidRDefault="003F4E2B" w:rsidP="000C7CE0">
      <w:pPr>
        <w:keepNext/>
        <w:keepLines/>
        <w:numPr>
          <w:ilvl w:val="0"/>
          <w:numId w:val="7"/>
        </w:numPr>
        <w:outlineLvl w:val="0"/>
        <w:rPr>
          <w:rFonts w:cs="Arial"/>
          <w:sz w:val="20"/>
          <w:szCs w:val="20"/>
        </w:rPr>
      </w:pPr>
      <w:r>
        <w:rPr>
          <w:rFonts w:cs="Arial"/>
          <w:sz w:val="20"/>
          <w:szCs w:val="20"/>
        </w:rPr>
        <w:t>M</w:t>
      </w:r>
      <w:r w:rsidR="000A00B3" w:rsidRPr="00A422F7">
        <w:rPr>
          <w:rFonts w:cs="Arial"/>
          <w:sz w:val="20"/>
          <w:szCs w:val="20"/>
        </w:rPr>
        <w:t>aintain continuous enrollment to retain this</w:t>
      </w:r>
      <w:r w:rsidR="002D7E8D">
        <w:rPr>
          <w:rFonts w:cs="Arial"/>
          <w:sz w:val="20"/>
          <w:szCs w:val="20"/>
        </w:rPr>
        <w:t xml:space="preserve"> grant.  Students who withdraw </w:t>
      </w:r>
      <w:r w:rsidR="000A00B3" w:rsidRPr="00A422F7">
        <w:rPr>
          <w:rFonts w:cs="Arial"/>
          <w:sz w:val="20"/>
          <w:szCs w:val="20"/>
        </w:rPr>
        <w:t xml:space="preserve">or </w:t>
      </w:r>
      <w:r w:rsidR="002D7E8D">
        <w:rPr>
          <w:rFonts w:cs="Arial"/>
          <w:sz w:val="20"/>
          <w:szCs w:val="20"/>
        </w:rPr>
        <w:t xml:space="preserve">receive a </w:t>
      </w:r>
      <w:r w:rsidR="000A00B3" w:rsidRPr="00A422F7">
        <w:rPr>
          <w:rFonts w:cs="Arial"/>
          <w:sz w:val="20"/>
          <w:szCs w:val="20"/>
        </w:rPr>
        <w:t>failed grade will lose grant</w:t>
      </w:r>
      <w:r w:rsidR="00B51C07">
        <w:rPr>
          <w:rFonts w:cs="Arial"/>
          <w:sz w:val="20"/>
          <w:szCs w:val="20"/>
        </w:rPr>
        <w:t xml:space="preserve"> eligibility</w:t>
      </w:r>
    </w:p>
    <w:p w:rsidR="000A00B3" w:rsidRPr="00704549" w:rsidRDefault="000A00B3" w:rsidP="000A00B3">
      <w:pPr>
        <w:outlineLvl w:val="0"/>
        <w:rPr>
          <w:rStyle w:val="Emphasis"/>
          <w:rFonts w:cs="Arial"/>
          <w:b/>
          <w:i w:val="0"/>
          <w:sz w:val="16"/>
          <w:szCs w:val="16"/>
        </w:rPr>
      </w:pPr>
    </w:p>
    <w:p w:rsidR="002A6612" w:rsidRPr="004E7D13" w:rsidRDefault="002A6612" w:rsidP="000A00B3">
      <w:pPr>
        <w:pStyle w:val="NormalWeb"/>
        <w:spacing w:before="0" w:beforeAutospacing="0" w:after="0" w:afterAutospacing="0"/>
        <w:rPr>
          <w:rStyle w:val="Strong"/>
          <w:rFonts w:ascii="Arial" w:hAnsi="Arial" w:cs="Arial"/>
          <w:sz w:val="20"/>
          <w:szCs w:val="20"/>
        </w:rPr>
      </w:pPr>
      <w:r w:rsidRPr="004E7D13">
        <w:rPr>
          <w:rStyle w:val="Strong"/>
          <w:rFonts w:ascii="Arial" w:hAnsi="Arial" w:cs="Arial"/>
          <w:sz w:val="20"/>
          <w:szCs w:val="20"/>
        </w:rPr>
        <w:t xml:space="preserve">MBA </w:t>
      </w:r>
      <w:r w:rsidR="003C4B59" w:rsidRPr="004E7D13">
        <w:rPr>
          <w:rStyle w:val="Strong"/>
          <w:rFonts w:ascii="Arial" w:hAnsi="Arial" w:cs="Arial"/>
          <w:sz w:val="20"/>
          <w:szCs w:val="20"/>
        </w:rPr>
        <w:t>Merit S</w:t>
      </w:r>
      <w:r w:rsidRPr="004E7D13">
        <w:rPr>
          <w:rStyle w:val="Strong"/>
          <w:rFonts w:ascii="Arial" w:hAnsi="Arial" w:cs="Arial"/>
          <w:sz w:val="20"/>
          <w:szCs w:val="20"/>
        </w:rPr>
        <w:t>cholarships</w:t>
      </w:r>
    </w:p>
    <w:p w:rsidR="002A6612" w:rsidRDefault="002A6612" w:rsidP="000A00B3">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The Cleary University MBA Merit Scholarship</w:t>
      </w:r>
      <w:r w:rsidR="00F16F3E">
        <w:rPr>
          <w:rStyle w:val="Strong"/>
          <w:rFonts w:ascii="Arial" w:hAnsi="Arial" w:cs="Arial"/>
          <w:b w:val="0"/>
          <w:sz w:val="20"/>
          <w:szCs w:val="20"/>
        </w:rPr>
        <w:t xml:space="preserve"> </w:t>
      </w:r>
      <w:r>
        <w:rPr>
          <w:rStyle w:val="Strong"/>
          <w:rFonts w:ascii="Arial" w:hAnsi="Arial" w:cs="Arial"/>
          <w:b w:val="0"/>
          <w:sz w:val="20"/>
          <w:szCs w:val="20"/>
        </w:rPr>
        <w:t xml:space="preserve">is available to first time Cleary students enrolled in a Cleary MBA program.  Eligibility will </w:t>
      </w:r>
      <w:r w:rsidRPr="009108E4">
        <w:rPr>
          <w:rStyle w:val="Strong"/>
          <w:rFonts w:ascii="Arial" w:hAnsi="Arial" w:cs="Arial"/>
          <w:b w:val="0"/>
          <w:noProof/>
          <w:sz w:val="20"/>
          <w:szCs w:val="20"/>
        </w:rPr>
        <w:t>be determined</w:t>
      </w:r>
      <w:r>
        <w:rPr>
          <w:rStyle w:val="Strong"/>
          <w:rFonts w:ascii="Arial" w:hAnsi="Arial" w:cs="Arial"/>
          <w:b w:val="0"/>
          <w:sz w:val="20"/>
          <w:szCs w:val="20"/>
        </w:rPr>
        <w:t xml:space="preserve"> by Admissions staf</w:t>
      </w:r>
      <w:r w:rsidR="007B6B39">
        <w:rPr>
          <w:rStyle w:val="Strong"/>
          <w:rFonts w:ascii="Arial" w:hAnsi="Arial" w:cs="Arial"/>
          <w:b w:val="0"/>
          <w:sz w:val="20"/>
          <w:szCs w:val="20"/>
        </w:rPr>
        <w:t>f based on</w:t>
      </w:r>
      <w:r>
        <w:rPr>
          <w:rStyle w:val="Strong"/>
          <w:rFonts w:ascii="Arial" w:hAnsi="Arial" w:cs="Arial"/>
          <w:b w:val="0"/>
          <w:sz w:val="20"/>
          <w:szCs w:val="20"/>
        </w:rPr>
        <w:t>:</w:t>
      </w:r>
    </w:p>
    <w:p w:rsidR="002A6612" w:rsidRDefault="002A6612" w:rsidP="000C7CE0">
      <w:pPr>
        <w:pStyle w:val="NormalWeb"/>
        <w:numPr>
          <w:ilvl w:val="0"/>
          <w:numId w:val="65"/>
        </w:numPr>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Official academic transcripts</w:t>
      </w:r>
      <w:r w:rsidR="00F16F3E">
        <w:rPr>
          <w:rStyle w:val="Strong"/>
          <w:rFonts w:ascii="Arial" w:hAnsi="Arial" w:cs="Arial"/>
          <w:b w:val="0"/>
          <w:sz w:val="20"/>
          <w:szCs w:val="20"/>
        </w:rPr>
        <w:t xml:space="preserve"> (GPA 3.0 or higher required)</w:t>
      </w:r>
    </w:p>
    <w:p w:rsidR="002A6612" w:rsidRDefault="002A6612" w:rsidP="000C7CE0">
      <w:pPr>
        <w:pStyle w:val="NormalWeb"/>
        <w:numPr>
          <w:ilvl w:val="0"/>
          <w:numId w:val="65"/>
        </w:numPr>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 xml:space="preserve">Essay and </w:t>
      </w:r>
      <w:r w:rsidRPr="009108E4">
        <w:rPr>
          <w:rStyle w:val="Strong"/>
          <w:rFonts w:ascii="Arial" w:hAnsi="Arial" w:cs="Arial"/>
          <w:b w:val="0"/>
          <w:noProof/>
          <w:sz w:val="20"/>
          <w:szCs w:val="20"/>
        </w:rPr>
        <w:t>resume</w:t>
      </w:r>
    </w:p>
    <w:p w:rsidR="002A6612" w:rsidRDefault="002A6612" w:rsidP="000C7CE0">
      <w:pPr>
        <w:pStyle w:val="NormalWeb"/>
        <w:numPr>
          <w:ilvl w:val="0"/>
          <w:numId w:val="65"/>
        </w:numPr>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Letter of recommendation</w:t>
      </w:r>
    </w:p>
    <w:p w:rsidR="00F16F3E" w:rsidRDefault="004E7D13" w:rsidP="002A6612">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 xml:space="preserve">Students may qualify for </w:t>
      </w:r>
      <w:r w:rsidR="007B6B39">
        <w:rPr>
          <w:rStyle w:val="Strong"/>
          <w:rFonts w:ascii="Arial" w:hAnsi="Arial" w:cs="Arial"/>
          <w:b w:val="0"/>
          <w:noProof/>
          <w:sz w:val="20"/>
          <w:szCs w:val="20"/>
        </w:rPr>
        <w:t>A</w:t>
      </w:r>
      <w:r w:rsidRPr="009108E4">
        <w:rPr>
          <w:rStyle w:val="Strong"/>
          <w:rFonts w:ascii="Arial" w:hAnsi="Arial" w:cs="Arial"/>
          <w:b w:val="0"/>
          <w:noProof/>
          <w:sz w:val="20"/>
          <w:szCs w:val="20"/>
        </w:rPr>
        <w:t>cademic</w:t>
      </w:r>
      <w:r w:rsidR="007B6B39">
        <w:rPr>
          <w:rStyle w:val="Strong"/>
          <w:rFonts w:ascii="Arial" w:hAnsi="Arial" w:cs="Arial"/>
          <w:b w:val="0"/>
          <w:noProof/>
          <w:sz w:val="20"/>
          <w:szCs w:val="20"/>
        </w:rPr>
        <w:t xml:space="preserve"> (GPA)</w:t>
      </w:r>
      <w:r w:rsidR="007B6B39">
        <w:rPr>
          <w:rStyle w:val="Strong"/>
          <w:rFonts w:ascii="Arial" w:hAnsi="Arial" w:cs="Arial"/>
          <w:b w:val="0"/>
          <w:sz w:val="20"/>
          <w:szCs w:val="20"/>
        </w:rPr>
        <w:t xml:space="preserve"> and L</w:t>
      </w:r>
      <w:r w:rsidR="002A6612">
        <w:rPr>
          <w:rStyle w:val="Strong"/>
          <w:rFonts w:ascii="Arial" w:hAnsi="Arial" w:cs="Arial"/>
          <w:b w:val="0"/>
          <w:sz w:val="20"/>
          <w:szCs w:val="20"/>
        </w:rPr>
        <w:t>eadership levels i</w:t>
      </w:r>
      <w:r w:rsidR="007B6B39">
        <w:rPr>
          <w:rStyle w:val="Strong"/>
          <w:rFonts w:ascii="Arial" w:hAnsi="Arial" w:cs="Arial"/>
          <w:b w:val="0"/>
          <w:sz w:val="20"/>
          <w:szCs w:val="20"/>
        </w:rPr>
        <w:t xml:space="preserve">n addition to an Early </w:t>
      </w:r>
      <w:r w:rsidR="002A6612">
        <w:rPr>
          <w:rStyle w:val="Strong"/>
          <w:rFonts w:ascii="Arial" w:hAnsi="Arial" w:cs="Arial"/>
          <w:b w:val="0"/>
          <w:sz w:val="20"/>
          <w:szCs w:val="20"/>
        </w:rPr>
        <w:t xml:space="preserve">Merit </w:t>
      </w:r>
      <w:r w:rsidR="007B6B39">
        <w:rPr>
          <w:rStyle w:val="Strong"/>
          <w:rFonts w:ascii="Arial" w:hAnsi="Arial" w:cs="Arial"/>
          <w:b w:val="0"/>
          <w:sz w:val="20"/>
          <w:szCs w:val="20"/>
        </w:rPr>
        <w:t xml:space="preserve">Decision </w:t>
      </w:r>
      <w:r w:rsidR="002A6612">
        <w:rPr>
          <w:rStyle w:val="Strong"/>
          <w:rFonts w:ascii="Arial" w:hAnsi="Arial" w:cs="Arial"/>
          <w:b w:val="0"/>
          <w:sz w:val="20"/>
          <w:szCs w:val="20"/>
        </w:rPr>
        <w:t>Scholarship</w:t>
      </w:r>
      <w:r w:rsidR="007B6B39">
        <w:rPr>
          <w:rStyle w:val="Strong"/>
          <w:rFonts w:ascii="Arial" w:hAnsi="Arial" w:cs="Arial"/>
          <w:b w:val="0"/>
          <w:sz w:val="20"/>
          <w:szCs w:val="20"/>
        </w:rPr>
        <w:t xml:space="preserve"> if all application materials are received and approved by the early decision deadline to qualify for up to three scholarship amounts.</w:t>
      </w:r>
    </w:p>
    <w:p w:rsidR="007B6B39" w:rsidRDefault="007B6B39" w:rsidP="002A6612">
      <w:pPr>
        <w:pStyle w:val="NormalWeb"/>
        <w:spacing w:before="0" w:beforeAutospacing="0" w:after="0" w:afterAutospacing="0"/>
        <w:rPr>
          <w:rStyle w:val="Strong"/>
          <w:rFonts w:ascii="Arial" w:hAnsi="Arial" w:cs="Arial"/>
          <w:b w:val="0"/>
          <w:sz w:val="20"/>
          <w:szCs w:val="20"/>
        </w:rPr>
      </w:pPr>
    </w:p>
    <w:p w:rsidR="007B6B39" w:rsidRPr="005C1A80" w:rsidRDefault="007B6B39" w:rsidP="002A6612">
      <w:pPr>
        <w:pStyle w:val="NormalWeb"/>
        <w:spacing w:before="0" w:beforeAutospacing="0" w:after="0" w:afterAutospacing="0"/>
        <w:rPr>
          <w:rStyle w:val="Strong"/>
          <w:rFonts w:ascii="Arial" w:hAnsi="Arial" w:cs="Arial"/>
          <w:sz w:val="20"/>
          <w:szCs w:val="20"/>
        </w:rPr>
      </w:pPr>
      <w:r w:rsidRPr="005C1A80">
        <w:rPr>
          <w:rStyle w:val="Strong"/>
          <w:rFonts w:ascii="Arial" w:hAnsi="Arial" w:cs="Arial"/>
          <w:sz w:val="20"/>
          <w:szCs w:val="20"/>
        </w:rPr>
        <w:t>Early Admissions Award Scholarship ($1,200 applied $200 each semester)</w:t>
      </w:r>
    </w:p>
    <w:p w:rsidR="006B1DA8" w:rsidRDefault="007B6B39" w:rsidP="002A6612">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Merit Scholarship candidates with a GPA of 3.0 or higher who have submitted all required application materials and earned admission to the College of Graduate, Adult, and Professional Studies in advance of the Early Admission Award dead</w:t>
      </w:r>
      <w:r w:rsidR="006B1DA8">
        <w:rPr>
          <w:rStyle w:val="Strong"/>
          <w:rFonts w:ascii="Arial" w:hAnsi="Arial" w:cs="Arial"/>
          <w:b w:val="0"/>
          <w:sz w:val="20"/>
          <w:szCs w:val="20"/>
        </w:rPr>
        <w:t xml:space="preserve">line  of </w:t>
      </w:r>
      <w:r>
        <w:rPr>
          <w:rStyle w:val="Strong"/>
          <w:rFonts w:ascii="Arial" w:hAnsi="Arial" w:cs="Arial"/>
          <w:b w:val="0"/>
          <w:sz w:val="20"/>
          <w:szCs w:val="20"/>
        </w:rPr>
        <w:t>at least 60 d</w:t>
      </w:r>
      <w:r w:rsidR="006B1DA8">
        <w:rPr>
          <w:rStyle w:val="Strong"/>
          <w:rFonts w:ascii="Arial" w:hAnsi="Arial" w:cs="Arial"/>
          <w:b w:val="0"/>
          <w:sz w:val="20"/>
          <w:szCs w:val="20"/>
        </w:rPr>
        <w:t>ays prior to the semester start (Fall semester-June deadline, Spring semester-October deadline, Summer semester-February deadline).</w:t>
      </w:r>
    </w:p>
    <w:p w:rsidR="00F16F3E" w:rsidRDefault="00F16F3E" w:rsidP="002A6612">
      <w:pPr>
        <w:pStyle w:val="NormalWeb"/>
        <w:spacing w:before="0" w:beforeAutospacing="0" w:after="0" w:afterAutospacing="0"/>
        <w:rPr>
          <w:rStyle w:val="Strong"/>
          <w:rFonts w:ascii="Arial" w:hAnsi="Arial" w:cs="Arial"/>
          <w:b w:val="0"/>
          <w:sz w:val="20"/>
          <w:szCs w:val="20"/>
        </w:rPr>
      </w:pPr>
    </w:p>
    <w:p w:rsidR="00F16F3E" w:rsidRDefault="00F16F3E" w:rsidP="002A6612">
      <w:pPr>
        <w:pStyle w:val="NormalWeb"/>
        <w:spacing w:before="0" w:beforeAutospacing="0" w:after="0" w:afterAutospacing="0"/>
        <w:rPr>
          <w:rStyle w:val="Strong"/>
          <w:rFonts w:ascii="Arial" w:hAnsi="Arial" w:cs="Arial"/>
          <w:sz w:val="20"/>
          <w:szCs w:val="20"/>
        </w:rPr>
      </w:pPr>
      <w:r w:rsidRPr="00F16F3E">
        <w:rPr>
          <w:rStyle w:val="Strong"/>
          <w:rFonts w:ascii="Arial" w:hAnsi="Arial" w:cs="Arial"/>
          <w:sz w:val="20"/>
          <w:szCs w:val="20"/>
        </w:rPr>
        <w:t>Award Levels and Requirements</w:t>
      </w:r>
      <w:r w:rsidR="006B1DA8">
        <w:rPr>
          <w:rStyle w:val="Strong"/>
          <w:rFonts w:ascii="Arial" w:hAnsi="Arial" w:cs="Arial"/>
          <w:sz w:val="20"/>
          <w:szCs w:val="20"/>
        </w:rPr>
        <w:t>-Part 1 and Part 2 (GPA 3.0 or higher is required)</w:t>
      </w:r>
    </w:p>
    <w:p w:rsidR="005C1A80" w:rsidRPr="00F16F3E" w:rsidRDefault="005C1A80" w:rsidP="002A6612">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Academic (GPA) and Leadership scholarships can be combined.</w:t>
      </w:r>
    </w:p>
    <w:tbl>
      <w:tblPr>
        <w:tblStyle w:val="TableGrid"/>
        <w:tblW w:w="0" w:type="auto"/>
        <w:tblLook w:val="04A0" w:firstRow="1" w:lastRow="0" w:firstColumn="1" w:lastColumn="0" w:noHBand="0" w:noVBand="1"/>
      </w:tblPr>
      <w:tblGrid>
        <w:gridCol w:w="985"/>
        <w:gridCol w:w="2430"/>
        <w:gridCol w:w="5647"/>
      </w:tblGrid>
      <w:tr w:rsidR="006B1DA8" w:rsidTr="0054442D">
        <w:tc>
          <w:tcPr>
            <w:tcW w:w="9062" w:type="dxa"/>
            <w:gridSpan w:val="3"/>
          </w:tcPr>
          <w:p w:rsidR="006B1DA8" w:rsidRPr="004E7D13" w:rsidRDefault="006B1DA8" w:rsidP="002A6612">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Part 1:  Cumulative Undergraduate GPA</w:t>
            </w:r>
          </w:p>
        </w:tc>
      </w:tr>
      <w:tr w:rsidR="006B1DA8" w:rsidTr="005C1A80">
        <w:tc>
          <w:tcPr>
            <w:tcW w:w="985" w:type="dxa"/>
          </w:tcPr>
          <w:p w:rsidR="006B1DA8" w:rsidRPr="004E7D13" w:rsidRDefault="006B1DA8" w:rsidP="002A6612">
            <w:pPr>
              <w:pStyle w:val="NormalWeb"/>
              <w:spacing w:before="0" w:beforeAutospacing="0" w:after="0" w:afterAutospacing="0"/>
              <w:rPr>
                <w:rStyle w:val="Strong"/>
                <w:rFonts w:ascii="Arial" w:hAnsi="Arial" w:cs="Arial"/>
                <w:sz w:val="20"/>
                <w:szCs w:val="20"/>
              </w:rPr>
            </w:pPr>
            <w:r w:rsidRPr="004E7D13">
              <w:rPr>
                <w:rStyle w:val="Strong"/>
                <w:rFonts w:ascii="Arial" w:hAnsi="Arial" w:cs="Arial"/>
                <w:sz w:val="20"/>
                <w:szCs w:val="20"/>
              </w:rPr>
              <w:t>Level</w:t>
            </w:r>
          </w:p>
        </w:tc>
        <w:tc>
          <w:tcPr>
            <w:tcW w:w="2430" w:type="dxa"/>
          </w:tcPr>
          <w:p w:rsidR="006B1DA8" w:rsidRPr="004E7D13" w:rsidRDefault="006B1DA8" w:rsidP="002A6612">
            <w:pPr>
              <w:pStyle w:val="NormalWeb"/>
              <w:spacing w:before="0" w:beforeAutospacing="0" w:after="0" w:afterAutospacing="0"/>
              <w:rPr>
                <w:rStyle w:val="Strong"/>
                <w:rFonts w:ascii="Arial" w:hAnsi="Arial" w:cs="Arial"/>
                <w:sz w:val="20"/>
                <w:szCs w:val="20"/>
              </w:rPr>
            </w:pPr>
            <w:r w:rsidRPr="004E7D13">
              <w:rPr>
                <w:rStyle w:val="Strong"/>
                <w:rFonts w:ascii="Arial" w:hAnsi="Arial" w:cs="Arial"/>
                <w:sz w:val="20"/>
                <w:szCs w:val="20"/>
              </w:rPr>
              <w:t>Amount</w:t>
            </w:r>
          </w:p>
        </w:tc>
        <w:tc>
          <w:tcPr>
            <w:tcW w:w="5647" w:type="dxa"/>
          </w:tcPr>
          <w:p w:rsidR="006B1DA8" w:rsidRPr="004E7D13" w:rsidRDefault="006B1DA8" w:rsidP="002A6612">
            <w:pPr>
              <w:pStyle w:val="NormalWeb"/>
              <w:spacing w:before="0" w:beforeAutospacing="0" w:after="0" w:afterAutospacing="0"/>
              <w:rPr>
                <w:rStyle w:val="Strong"/>
                <w:rFonts w:ascii="Arial" w:hAnsi="Arial" w:cs="Arial"/>
                <w:sz w:val="20"/>
                <w:szCs w:val="20"/>
              </w:rPr>
            </w:pPr>
            <w:r w:rsidRPr="004E7D13">
              <w:rPr>
                <w:rStyle w:val="Strong"/>
                <w:rFonts w:ascii="Arial" w:hAnsi="Arial" w:cs="Arial"/>
                <w:sz w:val="20"/>
                <w:szCs w:val="20"/>
              </w:rPr>
              <w:t>Cumulative Undergraduate GPA</w:t>
            </w:r>
          </w:p>
        </w:tc>
      </w:tr>
      <w:tr w:rsidR="006B1DA8" w:rsidTr="005C1A80">
        <w:tc>
          <w:tcPr>
            <w:tcW w:w="985" w:type="dxa"/>
          </w:tcPr>
          <w:p w:rsidR="006B1DA8" w:rsidRDefault="006B1DA8" w:rsidP="002A6612">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Level 1</w:t>
            </w:r>
          </w:p>
        </w:tc>
        <w:tc>
          <w:tcPr>
            <w:tcW w:w="2430" w:type="dxa"/>
          </w:tcPr>
          <w:p w:rsidR="006B1DA8" w:rsidRDefault="006B1DA8" w:rsidP="002A6612">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$1,200 ($200/semester)</w:t>
            </w:r>
          </w:p>
        </w:tc>
        <w:tc>
          <w:tcPr>
            <w:tcW w:w="5647" w:type="dxa"/>
          </w:tcPr>
          <w:p w:rsidR="006B1DA8" w:rsidRDefault="006B1DA8" w:rsidP="002A6612">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3.00-3.30</w:t>
            </w:r>
          </w:p>
        </w:tc>
      </w:tr>
      <w:tr w:rsidR="006B1DA8" w:rsidTr="005C1A80">
        <w:tc>
          <w:tcPr>
            <w:tcW w:w="985" w:type="dxa"/>
          </w:tcPr>
          <w:p w:rsidR="006B1DA8" w:rsidRDefault="006B1DA8" w:rsidP="002A6612">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Level 2</w:t>
            </w:r>
          </w:p>
        </w:tc>
        <w:tc>
          <w:tcPr>
            <w:tcW w:w="2430" w:type="dxa"/>
          </w:tcPr>
          <w:p w:rsidR="006B1DA8" w:rsidRDefault="006B1DA8" w:rsidP="002A6612">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$2,100 ($350/semester)</w:t>
            </w:r>
          </w:p>
        </w:tc>
        <w:tc>
          <w:tcPr>
            <w:tcW w:w="5647" w:type="dxa"/>
          </w:tcPr>
          <w:p w:rsidR="006B1DA8" w:rsidRDefault="006B1DA8" w:rsidP="002A6612">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3.31-3.60</w:t>
            </w:r>
          </w:p>
        </w:tc>
      </w:tr>
      <w:tr w:rsidR="006B1DA8" w:rsidTr="005C1A80">
        <w:tc>
          <w:tcPr>
            <w:tcW w:w="985" w:type="dxa"/>
          </w:tcPr>
          <w:p w:rsidR="006B1DA8" w:rsidRDefault="006B1DA8" w:rsidP="002A6612">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Level 3</w:t>
            </w:r>
          </w:p>
        </w:tc>
        <w:tc>
          <w:tcPr>
            <w:tcW w:w="2430" w:type="dxa"/>
          </w:tcPr>
          <w:p w:rsidR="006B1DA8" w:rsidRDefault="006B1DA8" w:rsidP="002A6612">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$3,000 ($500/semester)</w:t>
            </w:r>
          </w:p>
        </w:tc>
        <w:tc>
          <w:tcPr>
            <w:tcW w:w="5647" w:type="dxa"/>
          </w:tcPr>
          <w:p w:rsidR="006B1DA8" w:rsidRDefault="006B1DA8" w:rsidP="002A6612">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3.61-4.00</w:t>
            </w:r>
          </w:p>
        </w:tc>
      </w:tr>
      <w:tr w:rsidR="00C24B4A" w:rsidTr="005C1A80">
        <w:tc>
          <w:tcPr>
            <w:tcW w:w="985" w:type="dxa"/>
          </w:tcPr>
          <w:p w:rsidR="00C24B4A" w:rsidRDefault="00C24B4A" w:rsidP="002A6612">
            <w:pPr>
              <w:pStyle w:val="NormalWeb"/>
              <w:spacing w:before="0" w:beforeAutospacing="0" w:after="0" w:afterAutospacing="0"/>
              <w:rPr>
                <w:rStyle w:val="Strong"/>
                <w:rFonts w:ascii="Arial" w:hAnsi="Arial" w:cs="Arial"/>
                <w:b w:val="0"/>
                <w:sz w:val="20"/>
                <w:szCs w:val="20"/>
              </w:rPr>
            </w:pPr>
          </w:p>
        </w:tc>
        <w:tc>
          <w:tcPr>
            <w:tcW w:w="2430" w:type="dxa"/>
          </w:tcPr>
          <w:p w:rsidR="00C24B4A" w:rsidRDefault="00C24B4A" w:rsidP="002A6612">
            <w:pPr>
              <w:pStyle w:val="NormalWeb"/>
              <w:spacing w:before="0" w:beforeAutospacing="0" w:after="0" w:afterAutospacing="0"/>
              <w:rPr>
                <w:rStyle w:val="Strong"/>
                <w:rFonts w:ascii="Arial" w:hAnsi="Arial" w:cs="Arial"/>
                <w:b w:val="0"/>
                <w:sz w:val="20"/>
                <w:szCs w:val="20"/>
              </w:rPr>
            </w:pPr>
          </w:p>
        </w:tc>
        <w:tc>
          <w:tcPr>
            <w:tcW w:w="5647" w:type="dxa"/>
          </w:tcPr>
          <w:p w:rsidR="00C24B4A" w:rsidRDefault="00C24B4A" w:rsidP="002A6612">
            <w:pPr>
              <w:pStyle w:val="NormalWeb"/>
              <w:spacing w:before="0" w:beforeAutospacing="0" w:after="0" w:afterAutospacing="0"/>
              <w:rPr>
                <w:rStyle w:val="Strong"/>
                <w:rFonts w:ascii="Arial" w:hAnsi="Arial" w:cs="Arial"/>
                <w:b w:val="0"/>
                <w:sz w:val="20"/>
                <w:szCs w:val="20"/>
              </w:rPr>
            </w:pPr>
          </w:p>
        </w:tc>
      </w:tr>
      <w:tr w:rsidR="006B1DA8" w:rsidTr="0054442D">
        <w:tc>
          <w:tcPr>
            <w:tcW w:w="9062" w:type="dxa"/>
            <w:gridSpan w:val="3"/>
          </w:tcPr>
          <w:p w:rsidR="006B1DA8" w:rsidRDefault="006B1DA8" w:rsidP="000A00B3">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lastRenderedPageBreak/>
              <w:t>Part 2:  Leadership</w:t>
            </w:r>
          </w:p>
        </w:tc>
      </w:tr>
      <w:tr w:rsidR="006B1DA8" w:rsidTr="005C1A80">
        <w:tc>
          <w:tcPr>
            <w:tcW w:w="985" w:type="dxa"/>
          </w:tcPr>
          <w:p w:rsidR="006B1DA8" w:rsidRPr="004E7D13" w:rsidRDefault="006B1DA8" w:rsidP="006B1DA8">
            <w:pPr>
              <w:pStyle w:val="NormalWeb"/>
              <w:spacing w:before="0" w:beforeAutospacing="0" w:after="0" w:afterAutospacing="0"/>
              <w:rPr>
                <w:rStyle w:val="Strong"/>
                <w:rFonts w:ascii="Arial" w:hAnsi="Arial" w:cs="Arial"/>
                <w:sz w:val="20"/>
                <w:szCs w:val="20"/>
              </w:rPr>
            </w:pPr>
            <w:r w:rsidRPr="004E7D13">
              <w:rPr>
                <w:rStyle w:val="Strong"/>
                <w:rFonts w:ascii="Arial" w:hAnsi="Arial" w:cs="Arial"/>
                <w:sz w:val="20"/>
                <w:szCs w:val="20"/>
              </w:rPr>
              <w:t>Level</w:t>
            </w:r>
          </w:p>
        </w:tc>
        <w:tc>
          <w:tcPr>
            <w:tcW w:w="2430" w:type="dxa"/>
          </w:tcPr>
          <w:p w:rsidR="006B1DA8" w:rsidRDefault="006B1DA8" w:rsidP="006B1DA8">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Amount</w:t>
            </w:r>
          </w:p>
        </w:tc>
        <w:tc>
          <w:tcPr>
            <w:tcW w:w="5647" w:type="dxa"/>
          </w:tcPr>
          <w:p w:rsidR="006B1DA8" w:rsidRDefault="006B1DA8" w:rsidP="006B1DA8">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Leadership</w:t>
            </w:r>
          </w:p>
        </w:tc>
      </w:tr>
      <w:tr w:rsidR="006B1DA8" w:rsidTr="005C1A80">
        <w:tc>
          <w:tcPr>
            <w:tcW w:w="985" w:type="dxa"/>
          </w:tcPr>
          <w:p w:rsidR="006B1DA8" w:rsidRDefault="006B1DA8" w:rsidP="006B1DA8">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Level 1</w:t>
            </w:r>
          </w:p>
        </w:tc>
        <w:tc>
          <w:tcPr>
            <w:tcW w:w="2430" w:type="dxa"/>
          </w:tcPr>
          <w:p w:rsidR="006B1DA8" w:rsidRDefault="006B1DA8" w:rsidP="006B1DA8">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$1,200 ($200/semester)</w:t>
            </w:r>
          </w:p>
        </w:tc>
        <w:tc>
          <w:tcPr>
            <w:tcW w:w="5647" w:type="dxa"/>
          </w:tcPr>
          <w:p w:rsidR="006B1DA8" w:rsidRDefault="006B1DA8" w:rsidP="006B1DA8">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Minimum of two years professional experience and defined career aspirations</w:t>
            </w:r>
          </w:p>
        </w:tc>
      </w:tr>
      <w:tr w:rsidR="006B1DA8" w:rsidTr="005C1A80">
        <w:tc>
          <w:tcPr>
            <w:tcW w:w="985" w:type="dxa"/>
          </w:tcPr>
          <w:p w:rsidR="006B1DA8" w:rsidRDefault="006B1DA8" w:rsidP="006B1DA8">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Level 2</w:t>
            </w:r>
          </w:p>
        </w:tc>
        <w:tc>
          <w:tcPr>
            <w:tcW w:w="2430" w:type="dxa"/>
          </w:tcPr>
          <w:p w:rsidR="006B1DA8" w:rsidRDefault="006B1DA8" w:rsidP="006B1DA8">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$2,100 $350/semester)</w:t>
            </w:r>
          </w:p>
        </w:tc>
        <w:tc>
          <w:tcPr>
            <w:tcW w:w="5647" w:type="dxa"/>
          </w:tcPr>
          <w:p w:rsidR="006B1DA8" w:rsidRDefault="006B1DA8" w:rsidP="006B1DA8">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Minimum of three years profession experience; two years campus or athletic leadership/captain, and budgetary/fiscal responsibilities</w:t>
            </w:r>
          </w:p>
        </w:tc>
      </w:tr>
      <w:tr w:rsidR="006B1DA8" w:rsidTr="005C1A80">
        <w:tc>
          <w:tcPr>
            <w:tcW w:w="985" w:type="dxa"/>
          </w:tcPr>
          <w:p w:rsidR="006B1DA8" w:rsidRDefault="006B1DA8" w:rsidP="006B1DA8">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Level 3</w:t>
            </w:r>
          </w:p>
        </w:tc>
        <w:tc>
          <w:tcPr>
            <w:tcW w:w="2430" w:type="dxa"/>
          </w:tcPr>
          <w:p w:rsidR="006B1DA8" w:rsidRDefault="006B1DA8" w:rsidP="006B1DA8">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$3,000 ($500/semester)</w:t>
            </w:r>
          </w:p>
        </w:tc>
        <w:tc>
          <w:tcPr>
            <w:tcW w:w="5647" w:type="dxa"/>
          </w:tcPr>
          <w:p w:rsidR="006B1DA8" w:rsidRDefault="006B1DA8" w:rsidP="006B1DA8">
            <w:pPr>
              <w:pStyle w:val="NormalWeb"/>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 xml:space="preserve">Minimum of five years management experience (people or processes), two years campus or athletic leadership/captain, incremental professional progression, entrepreneurial (business owner) experience, held a position at the director level or higher, </w:t>
            </w:r>
          </w:p>
        </w:tc>
      </w:tr>
    </w:tbl>
    <w:p w:rsidR="0021678E" w:rsidRDefault="0021678E" w:rsidP="000A00B3">
      <w:pPr>
        <w:pStyle w:val="NormalWeb"/>
        <w:spacing w:before="0" w:beforeAutospacing="0" w:after="0" w:afterAutospacing="0"/>
        <w:rPr>
          <w:rStyle w:val="Strong"/>
          <w:rFonts w:ascii="Arial" w:hAnsi="Arial" w:cs="Arial"/>
          <w:sz w:val="20"/>
          <w:szCs w:val="20"/>
        </w:rPr>
      </w:pPr>
    </w:p>
    <w:p w:rsidR="0021678E" w:rsidRPr="00C24B4A" w:rsidRDefault="002A6612" w:rsidP="00C24B4A">
      <w:pPr>
        <w:rPr>
          <w:rStyle w:val="Strong"/>
          <w:rFonts w:eastAsia="Arial Unicode MS" w:cs="Arial"/>
          <w:color w:val="000000"/>
          <w:sz w:val="20"/>
          <w:szCs w:val="20"/>
        </w:rPr>
      </w:pPr>
      <w:r>
        <w:rPr>
          <w:rStyle w:val="Strong"/>
          <w:rFonts w:cs="Arial"/>
          <w:sz w:val="20"/>
          <w:szCs w:val="20"/>
        </w:rPr>
        <w:t xml:space="preserve">Provost’s </w:t>
      </w:r>
      <w:r w:rsidR="0021678E">
        <w:rPr>
          <w:rStyle w:val="Strong"/>
          <w:rFonts w:cs="Arial"/>
          <w:sz w:val="20"/>
          <w:szCs w:val="20"/>
        </w:rPr>
        <w:t>S</w:t>
      </w:r>
      <w:r>
        <w:rPr>
          <w:rStyle w:val="Strong"/>
          <w:rFonts w:cs="Arial"/>
          <w:sz w:val="20"/>
          <w:szCs w:val="20"/>
        </w:rPr>
        <w:t>cholarship</w:t>
      </w:r>
    </w:p>
    <w:p w:rsidR="00894DF9" w:rsidRDefault="000A00B3" w:rsidP="00F16B0C">
      <w:pPr>
        <w:pStyle w:val="NormalWeb"/>
        <w:spacing w:before="0" w:beforeAutospacing="0" w:after="0" w:afterAutospacing="0"/>
        <w:rPr>
          <w:rFonts w:ascii="Arial" w:hAnsi="Arial" w:cs="Arial"/>
          <w:sz w:val="20"/>
          <w:szCs w:val="20"/>
        </w:rPr>
      </w:pPr>
      <w:r w:rsidRPr="005F6DAD">
        <w:rPr>
          <w:rFonts w:ascii="Arial" w:hAnsi="Arial" w:cs="Arial"/>
          <w:sz w:val="20"/>
          <w:szCs w:val="20"/>
        </w:rPr>
        <w:t>T</w:t>
      </w:r>
      <w:r w:rsidR="002A6612">
        <w:rPr>
          <w:rFonts w:ascii="Arial" w:hAnsi="Arial" w:cs="Arial"/>
          <w:sz w:val="20"/>
          <w:szCs w:val="20"/>
        </w:rPr>
        <w:t>he Provost’s</w:t>
      </w:r>
      <w:r w:rsidR="003C4B59">
        <w:rPr>
          <w:rFonts w:ascii="Arial" w:hAnsi="Arial" w:cs="Arial"/>
          <w:sz w:val="20"/>
          <w:szCs w:val="20"/>
        </w:rPr>
        <w:t xml:space="preserve"> </w:t>
      </w:r>
      <w:r w:rsidRPr="005F6DAD">
        <w:rPr>
          <w:rFonts w:ascii="Arial" w:hAnsi="Arial" w:cs="Arial"/>
          <w:sz w:val="20"/>
          <w:szCs w:val="20"/>
        </w:rPr>
        <w:t xml:space="preserve">Graduate Scholarship of $1,500 </w:t>
      </w:r>
      <w:r w:rsidRPr="008908F9">
        <w:rPr>
          <w:rFonts w:ascii="Arial" w:hAnsi="Arial" w:cs="Arial"/>
          <w:noProof/>
          <w:sz w:val="20"/>
          <w:szCs w:val="20"/>
        </w:rPr>
        <w:t>is awarded</w:t>
      </w:r>
      <w:r w:rsidRPr="005F6DAD">
        <w:rPr>
          <w:rFonts w:ascii="Arial" w:hAnsi="Arial" w:cs="Arial"/>
          <w:sz w:val="20"/>
          <w:szCs w:val="20"/>
        </w:rPr>
        <w:t xml:space="preserve"> to two new students registering for Cleary's graduate program. </w:t>
      </w:r>
      <w:r w:rsidR="00D21C05">
        <w:rPr>
          <w:rFonts w:ascii="Arial" w:hAnsi="Arial" w:cs="Arial"/>
          <w:sz w:val="20"/>
          <w:szCs w:val="20"/>
        </w:rPr>
        <w:t xml:space="preserve">Qualified applicants must have a cumulative GPA of </w:t>
      </w:r>
      <w:r w:rsidRPr="005F6DAD">
        <w:rPr>
          <w:rFonts w:ascii="Arial" w:hAnsi="Arial" w:cs="Arial"/>
          <w:sz w:val="20"/>
          <w:szCs w:val="20"/>
        </w:rPr>
        <w:t>3.5</w:t>
      </w:r>
      <w:r w:rsidR="00D21C05">
        <w:rPr>
          <w:rFonts w:ascii="Arial" w:hAnsi="Arial" w:cs="Arial"/>
          <w:sz w:val="20"/>
          <w:szCs w:val="20"/>
        </w:rPr>
        <w:t xml:space="preserve"> or higher, and </w:t>
      </w:r>
      <w:r w:rsidRPr="005F6DAD">
        <w:rPr>
          <w:rFonts w:ascii="Arial" w:hAnsi="Arial" w:cs="Arial"/>
          <w:sz w:val="20"/>
          <w:szCs w:val="20"/>
        </w:rPr>
        <w:t xml:space="preserve">submit a </w:t>
      </w:r>
      <w:hyperlink r:id="rId48" w:tgtFrame="_blank" w:history="1">
        <w:r w:rsidRPr="005F6DAD">
          <w:rPr>
            <w:rStyle w:val="Hyperlink"/>
            <w:rFonts w:ascii="Arial" w:hAnsi="Arial" w:cs="Arial"/>
            <w:sz w:val="20"/>
            <w:szCs w:val="20"/>
          </w:rPr>
          <w:t>Scholarship Application</w:t>
        </w:r>
      </w:hyperlink>
      <w:r w:rsidR="00D21C05">
        <w:rPr>
          <w:rFonts w:ascii="Arial" w:hAnsi="Arial" w:cs="Arial"/>
          <w:sz w:val="20"/>
          <w:szCs w:val="20"/>
        </w:rPr>
        <w:t xml:space="preserve"> that includes an</w:t>
      </w:r>
      <w:r w:rsidR="00B51C07">
        <w:rPr>
          <w:rFonts w:ascii="Arial" w:hAnsi="Arial" w:cs="Arial"/>
          <w:sz w:val="20"/>
          <w:szCs w:val="20"/>
        </w:rPr>
        <w:t xml:space="preserve"> </w:t>
      </w:r>
      <w:r w:rsidRPr="005F6DAD">
        <w:rPr>
          <w:rFonts w:ascii="Arial" w:hAnsi="Arial" w:cs="Arial"/>
          <w:sz w:val="20"/>
          <w:szCs w:val="20"/>
        </w:rPr>
        <w:t>essay.</w:t>
      </w:r>
    </w:p>
    <w:p w:rsidR="00F16B0C" w:rsidRPr="00704549" w:rsidRDefault="00F16B0C" w:rsidP="00F16B0C">
      <w:pPr>
        <w:pStyle w:val="NormalWeb"/>
        <w:spacing w:before="0" w:beforeAutospacing="0" w:after="0" w:afterAutospacing="0"/>
        <w:rPr>
          <w:rFonts w:ascii="Arial" w:hAnsi="Arial" w:cs="Arial"/>
          <w:sz w:val="16"/>
          <w:szCs w:val="16"/>
        </w:rPr>
      </w:pPr>
    </w:p>
    <w:p w:rsidR="00F16B0C" w:rsidRPr="00A94339" w:rsidRDefault="00157DC6" w:rsidP="0012534E">
      <w:pPr>
        <w:pStyle w:val="Heading3"/>
        <w:spacing w:before="0" w:after="0"/>
        <w:rPr>
          <w:rStyle w:val="Strong"/>
          <w:b/>
          <w:bCs/>
          <w:sz w:val="24"/>
          <w:szCs w:val="24"/>
          <w:u w:val="single"/>
        </w:rPr>
      </w:pPr>
      <w:bookmarkStart w:id="260" w:name="_Toc499127166"/>
      <w:r w:rsidRPr="00A94339">
        <w:rPr>
          <w:sz w:val="24"/>
          <w:szCs w:val="24"/>
          <w:u w:val="single"/>
        </w:rPr>
        <w:t>Military and Veterans</w:t>
      </w:r>
      <w:bookmarkEnd w:id="260"/>
    </w:p>
    <w:p w:rsidR="00C05384" w:rsidRPr="00B51C07" w:rsidRDefault="00651260" w:rsidP="00C05384">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75</w:t>
      </w:r>
      <w:r w:rsidR="00C05384" w:rsidRPr="00B51C07">
        <w:rPr>
          <w:rStyle w:val="Strong"/>
          <w:rFonts w:ascii="Arial" w:hAnsi="Arial" w:cs="Arial"/>
          <w:sz w:val="20"/>
          <w:szCs w:val="20"/>
        </w:rPr>
        <w:t>% Military Service G</w:t>
      </w:r>
      <w:r w:rsidR="00B51C07" w:rsidRPr="00B51C07">
        <w:rPr>
          <w:rStyle w:val="Strong"/>
          <w:rFonts w:ascii="Arial" w:hAnsi="Arial" w:cs="Arial"/>
          <w:sz w:val="20"/>
          <w:szCs w:val="20"/>
        </w:rPr>
        <w:t>rant for Undergraduate Students</w:t>
      </w:r>
    </w:p>
    <w:p w:rsidR="00C05384" w:rsidRPr="002F36DD" w:rsidRDefault="00C05384" w:rsidP="00C05384">
      <w:pPr>
        <w:pStyle w:val="NormalWeb"/>
        <w:spacing w:before="0" w:beforeAutospacing="0" w:after="0" w:afterAutospacing="0"/>
        <w:rPr>
          <w:rFonts w:ascii="Arial" w:hAnsi="Arial" w:cs="Arial"/>
          <w:sz w:val="20"/>
          <w:szCs w:val="20"/>
        </w:rPr>
      </w:pPr>
      <w:r w:rsidRPr="004403D6">
        <w:rPr>
          <w:rFonts w:ascii="Arial" w:hAnsi="Arial" w:cs="Arial"/>
          <w:sz w:val="20"/>
          <w:szCs w:val="20"/>
        </w:rPr>
        <w:t>This grant is available to current active military or honorably discharged veterans</w:t>
      </w:r>
      <w:r w:rsidR="002F36DD">
        <w:rPr>
          <w:rFonts w:ascii="Arial" w:hAnsi="Arial" w:cs="Arial"/>
          <w:sz w:val="20"/>
          <w:szCs w:val="20"/>
        </w:rPr>
        <w:t xml:space="preserve"> </w:t>
      </w:r>
      <w:r w:rsidRPr="004403D6">
        <w:rPr>
          <w:rFonts w:ascii="Arial" w:hAnsi="Arial" w:cs="Arial"/>
          <w:sz w:val="20"/>
          <w:szCs w:val="20"/>
        </w:rPr>
        <w:t>after all other grants, schol</w:t>
      </w:r>
      <w:r w:rsidR="003C4B59">
        <w:rPr>
          <w:rFonts w:ascii="Arial" w:hAnsi="Arial" w:cs="Arial"/>
          <w:sz w:val="20"/>
          <w:szCs w:val="20"/>
        </w:rPr>
        <w:t xml:space="preserve">arships, employer </w:t>
      </w:r>
      <w:r w:rsidR="003C4B59" w:rsidRPr="009108E4">
        <w:rPr>
          <w:rFonts w:ascii="Arial" w:hAnsi="Arial" w:cs="Arial"/>
          <w:noProof/>
          <w:sz w:val="20"/>
          <w:szCs w:val="20"/>
        </w:rPr>
        <w:t>reimbursement</w:t>
      </w:r>
      <w:r w:rsidR="009108E4">
        <w:rPr>
          <w:rFonts w:ascii="Arial" w:hAnsi="Arial" w:cs="Arial"/>
          <w:noProof/>
          <w:sz w:val="20"/>
          <w:szCs w:val="20"/>
        </w:rPr>
        <w:t>,</w:t>
      </w:r>
      <w:r w:rsidRPr="004403D6">
        <w:rPr>
          <w:rFonts w:ascii="Arial" w:hAnsi="Arial" w:cs="Arial"/>
          <w:sz w:val="20"/>
          <w:szCs w:val="20"/>
        </w:rPr>
        <w:t xml:space="preserve"> or VA benefits have </w:t>
      </w:r>
      <w:r w:rsidRPr="009108E4">
        <w:rPr>
          <w:rFonts w:ascii="Arial" w:hAnsi="Arial" w:cs="Arial"/>
          <w:noProof/>
          <w:sz w:val="20"/>
          <w:szCs w:val="20"/>
        </w:rPr>
        <w:t>been applied</w:t>
      </w:r>
      <w:r w:rsidRPr="004403D6">
        <w:rPr>
          <w:rFonts w:ascii="Arial" w:hAnsi="Arial" w:cs="Arial"/>
          <w:sz w:val="20"/>
          <w:szCs w:val="20"/>
        </w:rPr>
        <w:t>.</w:t>
      </w:r>
    </w:p>
    <w:p w:rsidR="00C05384" w:rsidRPr="004403D6" w:rsidRDefault="00C05384" w:rsidP="000C7CE0">
      <w:pPr>
        <w:numPr>
          <w:ilvl w:val="0"/>
          <w:numId w:val="46"/>
        </w:numPr>
        <w:rPr>
          <w:rFonts w:cs="Arial"/>
          <w:sz w:val="20"/>
          <w:szCs w:val="20"/>
        </w:rPr>
      </w:pPr>
      <w:r w:rsidRPr="004403D6">
        <w:rPr>
          <w:rFonts w:cs="Arial"/>
          <w:sz w:val="20"/>
          <w:szCs w:val="20"/>
        </w:rPr>
        <w:t xml:space="preserve">Students are required to annually complete the Free Application for Federal Student Aid and accept any grants </w:t>
      </w:r>
      <w:r w:rsidRPr="009108E4">
        <w:rPr>
          <w:rFonts w:cs="Arial"/>
          <w:noProof/>
          <w:sz w:val="20"/>
          <w:szCs w:val="20"/>
        </w:rPr>
        <w:t>and/or</w:t>
      </w:r>
      <w:r w:rsidRPr="004403D6">
        <w:rPr>
          <w:rFonts w:cs="Arial"/>
          <w:sz w:val="20"/>
          <w:szCs w:val="20"/>
        </w:rPr>
        <w:t xml:space="preserve"> scholarships for which they may be eligible.</w:t>
      </w:r>
    </w:p>
    <w:p w:rsidR="00C05384" w:rsidRPr="004403D6" w:rsidRDefault="00C05384" w:rsidP="000C7CE0">
      <w:pPr>
        <w:numPr>
          <w:ilvl w:val="0"/>
          <w:numId w:val="46"/>
        </w:numPr>
        <w:rPr>
          <w:rFonts w:cs="Arial"/>
          <w:sz w:val="20"/>
          <w:szCs w:val="20"/>
        </w:rPr>
      </w:pPr>
      <w:r w:rsidRPr="004403D6">
        <w:rPr>
          <w:rFonts w:cs="Arial"/>
          <w:sz w:val="20"/>
          <w:szCs w:val="20"/>
        </w:rPr>
        <w:t xml:space="preserve">Honorably discharged veterans are required to provide a copy of their </w:t>
      </w:r>
      <w:r w:rsidR="00704549">
        <w:rPr>
          <w:rFonts w:cs="Arial"/>
          <w:sz w:val="20"/>
          <w:szCs w:val="20"/>
        </w:rPr>
        <w:t>DD214</w:t>
      </w:r>
    </w:p>
    <w:p w:rsidR="00C05384" w:rsidRPr="004403D6" w:rsidRDefault="00C05384" w:rsidP="000C7CE0">
      <w:pPr>
        <w:numPr>
          <w:ilvl w:val="0"/>
          <w:numId w:val="46"/>
        </w:numPr>
        <w:rPr>
          <w:rFonts w:cs="Arial"/>
          <w:sz w:val="20"/>
          <w:szCs w:val="20"/>
        </w:rPr>
      </w:pPr>
      <w:r w:rsidRPr="004403D6">
        <w:rPr>
          <w:rFonts w:cs="Arial"/>
          <w:sz w:val="20"/>
          <w:szCs w:val="20"/>
        </w:rPr>
        <w:t>Students can use the current generic scholarship applicat</w:t>
      </w:r>
      <w:r>
        <w:rPr>
          <w:rFonts w:cs="Arial"/>
          <w:sz w:val="20"/>
          <w:szCs w:val="20"/>
        </w:rPr>
        <w:t>ion to apply and submit to the Financial Aid Office. The e</w:t>
      </w:r>
      <w:r w:rsidRPr="004403D6">
        <w:rPr>
          <w:rFonts w:cs="Arial"/>
          <w:sz w:val="20"/>
          <w:szCs w:val="20"/>
        </w:rPr>
        <w:t xml:space="preserve">ssay requirement </w:t>
      </w:r>
      <w:r w:rsidRPr="009108E4">
        <w:rPr>
          <w:rFonts w:cs="Arial"/>
          <w:noProof/>
          <w:sz w:val="20"/>
          <w:szCs w:val="20"/>
        </w:rPr>
        <w:t>is waived</w:t>
      </w:r>
      <w:r w:rsidRPr="004403D6">
        <w:rPr>
          <w:rFonts w:cs="Arial"/>
          <w:sz w:val="20"/>
          <w:szCs w:val="20"/>
        </w:rPr>
        <w:t>.</w:t>
      </w:r>
    </w:p>
    <w:p w:rsidR="00F16B0C" w:rsidRDefault="00C05384" w:rsidP="000C7CE0">
      <w:pPr>
        <w:numPr>
          <w:ilvl w:val="0"/>
          <w:numId w:val="46"/>
        </w:numPr>
        <w:rPr>
          <w:rFonts w:cs="Arial"/>
          <w:sz w:val="20"/>
          <w:szCs w:val="20"/>
        </w:rPr>
      </w:pPr>
      <w:r w:rsidRPr="004403D6">
        <w:rPr>
          <w:rFonts w:cs="Arial"/>
          <w:sz w:val="20"/>
          <w:szCs w:val="20"/>
        </w:rPr>
        <w:t xml:space="preserve">Students are required to maintain </w:t>
      </w:r>
      <w:r>
        <w:rPr>
          <w:rFonts w:cs="Arial"/>
          <w:sz w:val="20"/>
          <w:szCs w:val="20"/>
        </w:rPr>
        <w:t xml:space="preserve">a GPA </w:t>
      </w:r>
      <w:r w:rsidR="00B51C07">
        <w:rPr>
          <w:rFonts w:cs="Arial"/>
          <w:sz w:val="20"/>
          <w:szCs w:val="20"/>
        </w:rPr>
        <w:t>o</w:t>
      </w:r>
      <w:r>
        <w:rPr>
          <w:rFonts w:cs="Arial"/>
          <w:sz w:val="20"/>
          <w:szCs w:val="20"/>
        </w:rPr>
        <w:t>f 2.0 or higher</w:t>
      </w:r>
      <w:r w:rsidRPr="004403D6">
        <w:rPr>
          <w:rFonts w:cs="Arial"/>
          <w:sz w:val="20"/>
          <w:szCs w:val="20"/>
        </w:rPr>
        <w:t xml:space="preserve"> and </w:t>
      </w:r>
      <w:r w:rsidRPr="009108E4">
        <w:rPr>
          <w:rFonts w:cs="Arial"/>
          <w:noProof/>
          <w:sz w:val="20"/>
          <w:szCs w:val="20"/>
        </w:rPr>
        <w:t>successfully complete</w:t>
      </w:r>
      <w:r w:rsidRPr="004403D6">
        <w:rPr>
          <w:rFonts w:cs="Arial"/>
          <w:sz w:val="20"/>
          <w:szCs w:val="20"/>
        </w:rPr>
        <w:t xml:space="preserve"> </w:t>
      </w:r>
      <w:r>
        <w:rPr>
          <w:rFonts w:cs="Arial"/>
          <w:sz w:val="20"/>
          <w:szCs w:val="20"/>
        </w:rPr>
        <w:t xml:space="preserve">all </w:t>
      </w:r>
      <w:r w:rsidRPr="004403D6">
        <w:rPr>
          <w:rFonts w:cs="Arial"/>
          <w:sz w:val="20"/>
          <w:szCs w:val="20"/>
        </w:rPr>
        <w:t>classes to maintain eligibility.   </w:t>
      </w:r>
    </w:p>
    <w:p w:rsidR="00F67C48" w:rsidRPr="00F16B0C" w:rsidRDefault="00F67C48" w:rsidP="00F67C48">
      <w:pPr>
        <w:ind w:left="720"/>
        <w:rPr>
          <w:rFonts w:cs="Arial"/>
          <w:sz w:val="20"/>
          <w:szCs w:val="20"/>
        </w:rPr>
      </w:pPr>
    </w:p>
    <w:p w:rsidR="00C05384" w:rsidRDefault="00704549" w:rsidP="00C05384">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5</w:t>
      </w:r>
      <w:r w:rsidR="00C05384" w:rsidRPr="004403D6">
        <w:rPr>
          <w:rStyle w:val="Strong"/>
          <w:rFonts w:ascii="Arial" w:hAnsi="Arial" w:cs="Arial"/>
          <w:sz w:val="20"/>
          <w:szCs w:val="20"/>
        </w:rPr>
        <w:t>0% Military Servi</w:t>
      </w:r>
      <w:r w:rsidR="00C05384">
        <w:rPr>
          <w:rStyle w:val="Strong"/>
          <w:rFonts w:ascii="Arial" w:hAnsi="Arial" w:cs="Arial"/>
          <w:sz w:val="20"/>
          <w:szCs w:val="20"/>
        </w:rPr>
        <w:t xml:space="preserve">ce Grant for Graduate Students </w:t>
      </w:r>
    </w:p>
    <w:p w:rsidR="00C05384" w:rsidRPr="004403D6" w:rsidRDefault="00C05384" w:rsidP="00C05384">
      <w:pPr>
        <w:pStyle w:val="NormalWeb"/>
        <w:spacing w:before="0" w:beforeAutospacing="0" w:after="0" w:afterAutospacing="0"/>
        <w:rPr>
          <w:rFonts w:ascii="Arial" w:hAnsi="Arial" w:cs="Arial"/>
          <w:b/>
          <w:bCs/>
          <w:sz w:val="20"/>
          <w:szCs w:val="20"/>
        </w:rPr>
      </w:pPr>
      <w:r w:rsidRPr="004403D6">
        <w:rPr>
          <w:rFonts w:ascii="Arial" w:hAnsi="Arial" w:cs="Arial"/>
          <w:sz w:val="20"/>
          <w:szCs w:val="20"/>
        </w:rPr>
        <w:t xml:space="preserve">This grant is available to current active military or honorably discharged veterans after all other grants, scholarships, employer </w:t>
      </w:r>
      <w:r w:rsidRPr="009108E4">
        <w:rPr>
          <w:rFonts w:ascii="Arial" w:hAnsi="Arial" w:cs="Arial"/>
          <w:noProof/>
          <w:sz w:val="20"/>
          <w:szCs w:val="20"/>
        </w:rPr>
        <w:t>reimbursement</w:t>
      </w:r>
      <w:r w:rsidR="009108E4">
        <w:rPr>
          <w:rFonts w:ascii="Arial" w:hAnsi="Arial" w:cs="Arial"/>
          <w:noProof/>
          <w:sz w:val="20"/>
          <w:szCs w:val="20"/>
        </w:rPr>
        <w:t>,</w:t>
      </w:r>
      <w:r w:rsidRPr="004403D6">
        <w:rPr>
          <w:rFonts w:ascii="Arial" w:hAnsi="Arial" w:cs="Arial"/>
          <w:sz w:val="20"/>
          <w:szCs w:val="20"/>
        </w:rPr>
        <w:t xml:space="preserve"> or VA benefits have </w:t>
      </w:r>
      <w:r w:rsidRPr="009108E4">
        <w:rPr>
          <w:rFonts w:ascii="Arial" w:hAnsi="Arial" w:cs="Arial"/>
          <w:noProof/>
          <w:sz w:val="20"/>
          <w:szCs w:val="20"/>
        </w:rPr>
        <w:t>been applied</w:t>
      </w:r>
      <w:r w:rsidRPr="004403D6">
        <w:rPr>
          <w:rFonts w:ascii="Arial" w:hAnsi="Arial" w:cs="Arial"/>
          <w:sz w:val="20"/>
          <w:szCs w:val="20"/>
        </w:rPr>
        <w:t>.</w:t>
      </w:r>
    </w:p>
    <w:p w:rsidR="00C05384" w:rsidRPr="004403D6" w:rsidRDefault="00C05384" w:rsidP="000C7CE0">
      <w:pPr>
        <w:numPr>
          <w:ilvl w:val="0"/>
          <w:numId w:val="46"/>
        </w:numPr>
        <w:rPr>
          <w:rFonts w:cs="Arial"/>
          <w:sz w:val="20"/>
          <w:szCs w:val="20"/>
        </w:rPr>
      </w:pPr>
      <w:r w:rsidRPr="004403D6">
        <w:rPr>
          <w:rFonts w:cs="Arial"/>
          <w:sz w:val="20"/>
          <w:szCs w:val="20"/>
        </w:rPr>
        <w:t xml:space="preserve">Students are required to annually complete the Free Application for Federal Student Aid and accept any grants </w:t>
      </w:r>
      <w:r w:rsidRPr="009108E4">
        <w:rPr>
          <w:rFonts w:cs="Arial"/>
          <w:noProof/>
          <w:sz w:val="20"/>
          <w:szCs w:val="20"/>
        </w:rPr>
        <w:t>and/or</w:t>
      </w:r>
      <w:r w:rsidRPr="004403D6">
        <w:rPr>
          <w:rFonts w:cs="Arial"/>
          <w:sz w:val="20"/>
          <w:szCs w:val="20"/>
        </w:rPr>
        <w:t xml:space="preserve"> scholarships for which they may be eligible.</w:t>
      </w:r>
    </w:p>
    <w:p w:rsidR="00C05384" w:rsidRPr="004403D6" w:rsidRDefault="00C05384" w:rsidP="000C7CE0">
      <w:pPr>
        <w:numPr>
          <w:ilvl w:val="0"/>
          <w:numId w:val="46"/>
        </w:numPr>
        <w:rPr>
          <w:rFonts w:cs="Arial"/>
          <w:sz w:val="20"/>
          <w:szCs w:val="20"/>
        </w:rPr>
      </w:pPr>
      <w:r w:rsidRPr="004403D6">
        <w:rPr>
          <w:rFonts w:cs="Arial"/>
          <w:sz w:val="20"/>
          <w:szCs w:val="20"/>
        </w:rPr>
        <w:t xml:space="preserve">Honorably discharged veterans are required to provide a copy of their </w:t>
      </w:r>
      <w:r w:rsidR="00894DF9">
        <w:rPr>
          <w:rFonts w:cs="Arial"/>
          <w:sz w:val="20"/>
          <w:szCs w:val="20"/>
        </w:rPr>
        <w:t>DD214.</w:t>
      </w:r>
    </w:p>
    <w:p w:rsidR="00C05384" w:rsidRPr="004403D6" w:rsidRDefault="00C05384" w:rsidP="000C7CE0">
      <w:pPr>
        <w:numPr>
          <w:ilvl w:val="0"/>
          <w:numId w:val="46"/>
        </w:numPr>
        <w:rPr>
          <w:rFonts w:cs="Arial"/>
          <w:sz w:val="20"/>
          <w:szCs w:val="20"/>
        </w:rPr>
      </w:pPr>
      <w:r w:rsidRPr="004403D6">
        <w:rPr>
          <w:rFonts w:cs="Arial"/>
          <w:sz w:val="20"/>
          <w:szCs w:val="20"/>
        </w:rPr>
        <w:t>Stude</w:t>
      </w:r>
      <w:r w:rsidR="00F16B0C">
        <w:rPr>
          <w:rFonts w:cs="Arial"/>
          <w:sz w:val="20"/>
          <w:szCs w:val="20"/>
        </w:rPr>
        <w:t xml:space="preserve">nts may use the current </w:t>
      </w:r>
      <w:r w:rsidRPr="004403D6">
        <w:rPr>
          <w:rFonts w:cs="Arial"/>
          <w:sz w:val="20"/>
          <w:szCs w:val="20"/>
        </w:rPr>
        <w:t>schola</w:t>
      </w:r>
      <w:r w:rsidR="00F16B0C">
        <w:rPr>
          <w:rFonts w:cs="Arial"/>
          <w:sz w:val="20"/>
          <w:szCs w:val="20"/>
        </w:rPr>
        <w:t>rship application to apply (essay requirement waived).</w:t>
      </w:r>
    </w:p>
    <w:p w:rsidR="00894DF9" w:rsidRDefault="00C05384" w:rsidP="000C7CE0">
      <w:pPr>
        <w:numPr>
          <w:ilvl w:val="0"/>
          <w:numId w:val="46"/>
        </w:numPr>
        <w:rPr>
          <w:rFonts w:cs="Arial"/>
          <w:sz w:val="20"/>
          <w:szCs w:val="20"/>
        </w:rPr>
      </w:pPr>
      <w:r w:rsidRPr="004403D6">
        <w:rPr>
          <w:rFonts w:cs="Arial"/>
          <w:sz w:val="20"/>
          <w:szCs w:val="20"/>
        </w:rPr>
        <w:t>Students are r</w:t>
      </w:r>
      <w:r>
        <w:rPr>
          <w:rFonts w:cs="Arial"/>
          <w:sz w:val="20"/>
          <w:szCs w:val="20"/>
        </w:rPr>
        <w:t>equired to maintain a GPA of 3.0 or higher</w:t>
      </w:r>
      <w:r w:rsidRPr="004403D6">
        <w:rPr>
          <w:rFonts w:cs="Arial"/>
          <w:sz w:val="20"/>
          <w:szCs w:val="20"/>
        </w:rPr>
        <w:t xml:space="preserve"> and </w:t>
      </w:r>
      <w:r w:rsidRPr="009108E4">
        <w:rPr>
          <w:rFonts w:cs="Arial"/>
          <w:noProof/>
          <w:sz w:val="20"/>
          <w:szCs w:val="20"/>
        </w:rPr>
        <w:t>successfully complete</w:t>
      </w:r>
      <w:r w:rsidRPr="004403D6">
        <w:rPr>
          <w:rFonts w:cs="Arial"/>
          <w:sz w:val="20"/>
          <w:szCs w:val="20"/>
        </w:rPr>
        <w:t xml:space="preserve"> classes to maintain eligibility.   </w:t>
      </w:r>
    </w:p>
    <w:p w:rsidR="00FD045C" w:rsidRDefault="00FD045C" w:rsidP="00FD045C">
      <w:pPr>
        <w:rPr>
          <w:rFonts w:cs="Arial"/>
          <w:sz w:val="20"/>
          <w:szCs w:val="20"/>
        </w:rPr>
      </w:pPr>
    </w:p>
    <w:p w:rsidR="00FD045C" w:rsidRDefault="00FD045C" w:rsidP="00FD045C">
      <w:pPr>
        <w:rPr>
          <w:rFonts w:cs="Arial"/>
          <w:b/>
          <w:sz w:val="20"/>
          <w:szCs w:val="20"/>
        </w:rPr>
      </w:pPr>
      <w:r>
        <w:rPr>
          <w:rFonts w:cs="Arial"/>
          <w:b/>
          <w:sz w:val="20"/>
          <w:szCs w:val="20"/>
        </w:rPr>
        <w:t>Yellow Ribbon Enhancement Program</w:t>
      </w:r>
    </w:p>
    <w:p w:rsidR="00FD045C" w:rsidRPr="00FD045C" w:rsidRDefault="00FD045C" w:rsidP="00FD045C">
      <w:pPr>
        <w:rPr>
          <w:rFonts w:cs="Arial"/>
          <w:sz w:val="20"/>
          <w:szCs w:val="20"/>
        </w:rPr>
      </w:pPr>
      <w:r>
        <w:rPr>
          <w:rFonts w:cs="Arial"/>
          <w:sz w:val="20"/>
          <w:szCs w:val="20"/>
        </w:rPr>
        <w:t>Cleary University will match 50% up to $1,000</w:t>
      </w:r>
      <w:r w:rsidR="00945C24">
        <w:rPr>
          <w:rFonts w:cs="Arial"/>
          <w:sz w:val="20"/>
          <w:szCs w:val="20"/>
        </w:rPr>
        <w:t xml:space="preserve"> per semester</w:t>
      </w:r>
      <w:r>
        <w:rPr>
          <w:rFonts w:cs="Arial"/>
          <w:sz w:val="20"/>
          <w:szCs w:val="20"/>
        </w:rPr>
        <w:t xml:space="preserve"> for current active military or honorably discharged veterans to offset tuition after the maximum tuition </w:t>
      </w:r>
      <w:r w:rsidR="007D34D0">
        <w:rPr>
          <w:rFonts w:cs="Arial"/>
          <w:sz w:val="20"/>
          <w:szCs w:val="20"/>
        </w:rPr>
        <w:t xml:space="preserve">cap has </w:t>
      </w:r>
      <w:r w:rsidR="007D34D0" w:rsidRPr="008908F9">
        <w:rPr>
          <w:rFonts w:cs="Arial"/>
          <w:noProof/>
          <w:sz w:val="20"/>
          <w:szCs w:val="20"/>
        </w:rPr>
        <w:t>been reached</w:t>
      </w:r>
      <w:r w:rsidR="007D34D0">
        <w:rPr>
          <w:rFonts w:cs="Arial"/>
          <w:sz w:val="20"/>
          <w:szCs w:val="20"/>
        </w:rPr>
        <w:t xml:space="preserve"> under the Post-9/11 GI B</w:t>
      </w:r>
      <w:r>
        <w:rPr>
          <w:rFonts w:cs="Arial"/>
          <w:sz w:val="20"/>
          <w:szCs w:val="20"/>
        </w:rPr>
        <w:t>ill</w:t>
      </w:r>
      <w:r w:rsidR="00945C24">
        <w:rPr>
          <w:rFonts w:cs="Arial"/>
          <w:sz w:val="20"/>
          <w:szCs w:val="20"/>
        </w:rPr>
        <w:t>.</w:t>
      </w:r>
    </w:p>
    <w:p w:rsidR="002B5076" w:rsidRDefault="002B5076" w:rsidP="00894DF9">
      <w:pPr>
        <w:pStyle w:val="Heading3"/>
        <w:spacing w:before="0" w:after="0"/>
        <w:rPr>
          <w:sz w:val="24"/>
          <w:szCs w:val="24"/>
          <w:u w:val="single"/>
        </w:rPr>
      </w:pPr>
    </w:p>
    <w:p w:rsidR="00B87F91" w:rsidRPr="00D10C39" w:rsidRDefault="00945C24" w:rsidP="00D10C39">
      <w:pPr>
        <w:rPr>
          <w:b/>
          <w:sz w:val="20"/>
          <w:szCs w:val="20"/>
        </w:rPr>
      </w:pPr>
      <w:r w:rsidRPr="00D10C39">
        <w:rPr>
          <w:b/>
          <w:sz w:val="20"/>
          <w:szCs w:val="20"/>
        </w:rPr>
        <w:t xml:space="preserve">Military </w:t>
      </w:r>
      <w:r w:rsidR="00B87F91" w:rsidRPr="00D10C39">
        <w:rPr>
          <w:b/>
          <w:sz w:val="20"/>
          <w:szCs w:val="20"/>
        </w:rPr>
        <w:t>Guaranteed Tuition Rate</w:t>
      </w:r>
    </w:p>
    <w:p w:rsidR="00B87F91" w:rsidRPr="004403D6" w:rsidRDefault="00B87F91" w:rsidP="00B87F91">
      <w:pPr>
        <w:pStyle w:val="NormalWeb"/>
        <w:spacing w:before="0" w:beforeAutospacing="0" w:after="0" w:afterAutospacing="0"/>
        <w:rPr>
          <w:rFonts w:ascii="Arial" w:hAnsi="Arial" w:cs="Arial"/>
          <w:sz w:val="20"/>
          <w:szCs w:val="20"/>
        </w:rPr>
      </w:pPr>
      <w:r w:rsidRPr="004403D6">
        <w:rPr>
          <w:rFonts w:ascii="Arial" w:hAnsi="Arial" w:cs="Arial"/>
          <w:sz w:val="20"/>
          <w:szCs w:val="20"/>
        </w:rPr>
        <w:t xml:space="preserve">If you are called </w:t>
      </w:r>
      <w:r w:rsidRPr="008908F9">
        <w:rPr>
          <w:rFonts w:ascii="Arial" w:hAnsi="Arial" w:cs="Arial"/>
          <w:noProof/>
          <w:sz w:val="20"/>
          <w:szCs w:val="20"/>
        </w:rPr>
        <w:t>into</w:t>
      </w:r>
      <w:r w:rsidRPr="004403D6">
        <w:rPr>
          <w:rFonts w:ascii="Arial" w:hAnsi="Arial" w:cs="Arial"/>
          <w:sz w:val="20"/>
          <w:szCs w:val="20"/>
        </w:rPr>
        <w:t xml:space="preserve"> active duty while you are taking classes at Cleary</w:t>
      </w:r>
      <w:r>
        <w:rPr>
          <w:rFonts w:ascii="Arial" w:hAnsi="Arial" w:cs="Arial"/>
          <w:sz w:val="20"/>
          <w:szCs w:val="20"/>
        </w:rPr>
        <w:t xml:space="preserve"> </w:t>
      </w:r>
      <w:r w:rsidRPr="009108E4">
        <w:rPr>
          <w:rFonts w:ascii="Arial" w:hAnsi="Arial" w:cs="Arial"/>
          <w:noProof/>
          <w:sz w:val="20"/>
          <w:szCs w:val="20"/>
        </w:rPr>
        <w:t>University</w:t>
      </w:r>
      <w:r w:rsidR="009108E4">
        <w:rPr>
          <w:rFonts w:ascii="Arial" w:hAnsi="Arial" w:cs="Arial"/>
          <w:noProof/>
          <w:sz w:val="20"/>
          <w:szCs w:val="20"/>
        </w:rPr>
        <w:t>,</w:t>
      </w:r>
      <w:r>
        <w:rPr>
          <w:rFonts w:ascii="Arial" w:hAnsi="Arial" w:cs="Arial"/>
          <w:sz w:val="20"/>
          <w:szCs w:val="20"/>
        </w:rPr>
        <w:t xml:space="preserve"> and you are not</w:t>
      </w:r>
      <w:r w:rsidR="00945C24">
        <w:rPr>
          <w:rFonts w:ascii="Arial" w:hAnsi="Arial" w:cs="Arial"/>
          <w:sz w:val="20"/>
          <w:szCs w:val="20"/>
        </w:rPr>
        <w:t xml:space="preserve"> able to complete</w:t>
      </w:r>
      <w:r w:rsidRPr="004403D6">
        <w:rPr>
          <w:rFonts w:ascii="Arial" w:hAnsi="Arial" w:cs="Arial"/>
          <w:sz w:val="20"/>
          <w:szCs w:val="20"/>
        </w:rPr>
        <w:t xml:space="preserve"> your degree</w:t>
      </w:r>
      <w:r w:rsidR="00945C24">
        <w:rPr>
          <w:rFonts w:ascii="Arial" w:hAnsi="Arial" w:cs="Arial"/>
          <w:sz w:val="20"/>
          <w:szCs w:val="20"/>
        </w:rPr>
        <w:t xml:space="preserve"> requirements</w:t>
      </w:r>
      <w:r w:rsidRPr="004403D6">
        <w:rPr>
          <w:rFonts w:ascii="Arial" w:hAnsi="Arial" w:cs="Arial"/>
          <w:sz w:val="20"/>
          <w:szCs w:val="20"/>
        </w:rPr>
        <w:t xml:space="preserve">, we will hold your tuition rate </w:t>
      </w:r>
      <w:r w:rsidRPr="00F76888">
        <w:rPr>
          <w:rFonts w:ascii="Arial" w:hAnsi="Arial" w:cs="Arial"/>
          <w:sz w:val="20"/>
          <w:szCs w:val="20"/>
        </w:rPr>
        <w:t xml:space="preserve">for up to </w:t>
      </w:r>
      <w:r w:rsidR="001A0168" w:rsidRPr="00F76888">
        <w:rPr>
          <w:rFonts w:ascii="Arial" w:hAnsi="Arial" w:cs="Arial"/>
          <w:sz w:val="20"/>
          <w:szCs w:val="20"/>
        </w:rPr>
        <w:t>nine months</w:t>
      </w:r>
      <w:r w:rsidR="001A0168">
        <w:rPr>
          <w:rFonts w:ascii="Arial" w:hAnsi="Arial" w:cs="Arial"/>
          <w:sz w:val="20"/>
          <w:szCs w:val="20"/>
        </w:rPr>
        <w:t xml:space="preserve"> after you have </w:t>
      </w:r>
      <w:r w:rsidR="001A0168" w:rsidRPr="009108E4">
        <w:rPr>
          <w:rFonts w:ascii="Arial" w:hAnsi="Arial" w:cs="Arial"/>
          <w:noProof/>
          <w:sz w:val="20"/>
          <w:szCs w:val="20"/>
        </w:rPr>
        <w:t xml:space="preserve">been </w:t>
      </w:r>
      <w:r w:rsidRPr="009108E4">
        <w:rPr>
          <w:rFonts w:ascii="Arial" w:hAnsi="Arial" w:cs="Arial"/>
          <w:noProof/>
          <w:sz w:val="20"/>
          <w:szCs w:val="20"/>
        </w:rPr>
        <w:t>released</w:t>
      </w:r>
      <w:r w:rsidRPr="004403D6">
        <w:rPr>
          <w:rFonts w:ascii="Arial" w:hAnsi="Arial" w:cs="Arial"/>
          <w:sz w:val="20"/>
          <w:szCs w:val="20"/>
        </w:rPr>
        <w:t> from active du</w:t>
      </w:r>
      <w:r>
        <w:rPr>
          <w:rFonts w:ascii="Arial" w:hAnsi="Arial" w:cs="Arial"/>
          <w:sz w:val="20"/>
          <w:szCs w:val="20"/>
        </w:rPr>
        <w:t>ty</w:t>
      </w:r>
      <w:r w:rsidR="001A0168">
        <w:rPr>
          <w:rFonts w:ascii="Arial" w:hAnsi="Arial" w:cs="Arial"/>
          <w:sz w:val="20"/>
          <w:szCs w:val="20"/>
        </w:rPr>
        <w:t xml:space="preserve">, provided the absence does not exceed five years. </w:t>
      </w:r>
    </w:p>
    <w:p w:rsidR="00D10C39" w:rsidRPr="00C24B4A" w:rsidRDefault="00106922" w:rsidP="00C24B4A">
      <w:pPr>
        <w:pStyle w:val="Heading3"/>
        <w:spacing w:before="0" w:after="0"/>
        <w:rPr>
          <w:rStyle w:val="Strong"/>
          <w:b/>
          <w:bCs/>
          <w:sz w:val="24"/>
          <w:szCs w:val="24"/>
          <w:u w:val="single"/>
        </w:rPr>
      </w:pPr>
      <w:bookmarkStart w:id="261" w:name="_Toc499127167"/>
      <w:r w:rsidRPr="007C20C7">
        <w:rPr>
          <w:sz w:val="24"/>
          <w:szCs w:val="24"/>
          <w:u w:val="single"/>
        </w:rPr>
        <w:lastRenderedPageBreak/>
        <w:t>Cleary Partners</w:t>
      </w:r>
      <w:bookmarkEnd w:id="261"/>
    </w:p>
    <w:p w:rsidR="00106922" w:rsidRPr="00CB1C07" w:rsidRDefault="00106922" w:rsidP="00D10C39">
      <w:pPr>
        <w:pStyle w:val="NormalWeb"/>
        <w:keepNext/>
        <w:keepLines/>
        <w:spacing w:before="0" w:beforeAutospacing="0" w:after="0" w:afterAutospacing="0"/>
        <w:rPr>
          <w:sz w:val="20"/>
          <w:szCs w:val="20"/>
        </w:rPr>
      </w:pPr>
      <w:r w:rsidRPr="00CB1C07">
        <w:rPr>
          <w:rStyle w:val="Strong"/>
          <w:rFonts w:ascii="Arial" w:hAnsi="Arial" w:cs="Arial"/>
          <w:sz w:val="20"/>
          <w:szCs w:val="20"/>
        </w:rPr>
        <w:t>AmeriCorps Matching Education Award</w:t>
      </w:r>
    </w:p>
    <w:p w:rsidR="00106922" w:rsidRDefault="00106922" w:rsidP="007C20C7">
      <w:pPr>
        <w:pStyle w:val="NormalWeb"/>
        <w:keepNext/>
        <w:keepLines/>
        <w:spacing w:before="0" w:beforeAutospacing="0" w:after="0" w:afterAutospacing="0"/>
        <w:rPr>
          <w:rFonts w:ascii="Arial" w:hAnsi="Arial" w:cs="Arial"/>
          <w:sz w:val="20"/>
          <w:szCs w:val="20"/>
        </w:rPr>
      </w:pPr>
      <w:r w:rsidRPr="007F3115">
        <w:rPr>
          <w:rFonts w:ascii="Arial" w:hAnsi="Arial" w:cs="Arial"/>
          <w:sz w:val="20"/>
          <w:szCs w:val="20"/>
        </w:rPr>
        <w:t>Cleary University chooses to support students who particip</w:t>
      </w:r>
      <w:r>
        <w:rPr>
          <w:rFonts w:ascii="Arial" w:hAnsi="Arial" w:cs="Arial"/>
          <w:sz w:val="20"/>
          <w:szCs w:val="20"/>
        </w:rPr>
        <w:t>ate in the AmeriCorps National and</w:t>
      </w:r>
      <w:r w:rsidRPr="007F3115">
        <w:rPr>
          <w:rFonts w:ascii="Arial" w:hAnsi="Arial" w:cs="Arial"/>
          <w:sz w:val="20"/>
          <w:szCs w:val="20"/>
        </w:rPr>
        <w:t xml:space="preserve"> Community Service program</w:t>
      </w:r>
      <w:r>
        <w:rPr>
          <w:rFonts w:ascii="Arial" w:hAnsi="Arial" w:cs="Arial"/>
          <w:sz w:val="20"/>
          <w:szCs w:val="20"/>
        </w:rPr>
        <w:t xml:space="preserve"> demonstrating its commitment to the betterment of society</w:t>
      </w:r>
      <w:r w:rsidR="00B51C07">
        <w:rPr>
          <w:rFonts w:ascii="Arial" w:hAnsi="Arial" w:cs="Arial"/>
          <w:sz w:val="20"/>
          <w:szCs w:val="20"/>
        </w:rPr>
        <w:t>. Cleary will match dollar-for-</w:t>
      </w:r>
      <w:r w:rsidRPr="007F3115">
        <w:rPr>
          <w:rFonts w:ascii="Arial" w:hAnsi="Arial" w:cs="Arial"/>
          <w:sz w:val="20"/>
          <w:szCs w:val="20"/>
        </w:rPr>
        <w:t>dollar the Segal AmeriCorps Education</w:t>
      </w:r>
      <w:r>
        <w:rPr>
          <w:rFonts w:ascii="Arial" w:hAnsi="Arial" w:cs="Arial"/>
          <w:sz w:val="20"/>
          <w:szCs w:val="20"/>
        </w:rPr>
        <w:t xml:space="preserve"> Award up to $4,72</w:t>
      </w:r>
      <w:r w:rsidR="00B87F91">
        <w:rPr>
          <w:rFonts w:ascii="Arial" w:hAnsi="Arial" w:cs="Arial"/>
          <w:sz w:val="20"/>
          <w:szCs w:val="20"/>
        </w:rPr>
        <w:t>5.  To be eligible</w:t>
      </w:r>
      <w:r w:rsidR="00B51C07">
        <w:rPr>
          <w:rFonts w:ascii="Arial" w:hAnsi="Arial" w:cs="Arial"/>
          <w:sz w:val="20"/>
          <w:szCs w:val="20"/>
        </w:rPr>
        <w:t>,</w:t>
      </w:r>
      <w:r w:rsidR="00945C24">
        <w:rPr>
          <w:rFonts w:ascii="Arial" w:hAnsi="Arial" w:cs="Arial"/>
          <w:sz w:val="20"/>
          <w:szCs w:val="20"/>
        </w:rPr>
        <w:t xml:space="preserve"> students must </w:t>
      </w:r>
      <w:r w:rsidR="00B87F91">
        <w:rPr>
          <w:rFonts w:ascii="Arial" w:hAnsi="Arial" w:cs="Arial"/>
          <w:sz w:val="20"/>
          <w:szCs w:val="20"/>
        </w:rPr>
        <w:t>apply for admission and</w:t>
      </w:r>
      <w:r w:rsidR="001F25B0">
        <w:rPr>
          <w:rFonts w:ascii="Arial" w:hAnsi="Arial" w:cs="Arial"/>
          <w:sz w:val="20"/>
          <w:szCs w:val="20"/>
        </w:rPr>
        <w:t xml:space="preserve"> provide documentation of Ameri</w:t>
      </w:r>
      <w:r w:rsidR="00B87F91">
        <w:rPr>
          <w:rFonts w:ascii="Arial" w:hAnsi="Arial" w:cs="Arial"/>
          <w:sz w:val="20"/>
          <w:szCs w:val="20"/>
        </w:rPr>
        <w:t>Corps Segal Award eligibility.  Once selected for the award, students are encouraged to enroll full-time to maximize award amounts.  Awards will be divided equally ov</w:t>
      </w:r>
      <w:r w:rsidR="00945C24">
        <w:rPr>
          <w:rFonts w:ascii="Arial" w:hAnsi="Arial" w:cs="Arial"/>
          <w:sz w:val="20"/>
          <w:szCs w:val="20"/>
        </w:rPr>
        <w:t>er the number of semesters</w:t>
      </w:r>
      <w:r w:rsidR="00B87F91">
        <w:rPr>
          <w:rFonts w:ascii="Arial" w:hAnsi="Arial" w:cs="Arial"/>
          <w:sz w:val="20"/>
          <w:szCs w:val="20"/>
        </w:rPr>
        <w:t xml:space="preserve"> in a program of study.</w:t>
      </w:r>
      <w:r w:rsidR="00894DF9">
        <w:rPr>
          <w:rFonts w:ascii="Arial" w:hAnsi="Arial" w:cs="Arial"/>
          <w:sz w:val="20"/>
          <w:szCs w:val="20"/>
        </w:rPr>
        <w:t xml:space="preserve">  </w:t>
      </w:r>
      <w:r w:rsidRPr="007F3115">
        <w:rPr>
          <w:rFonts w:ascii="Arial" w:hAnsi="Arial" w:cs="Arial"/>
          <w:sz w:val="20"/>
          <w:szCs w:val="20"/>
        </w:rPr>
        <w:t>Students can receive up to two $4</w:t>
      </w:r>
      <w:r>
        <w:rPr>
          <w:rFonts w:ascii="Arial" w:hAnsi="Arial" w:cs="Arial"/>
          <w:sz w:val="20"/>
          <w:szCs w:val="20"/>
        </w:rPr>
        <w:t>,</w:t>
      </w:r>
      <w:r w:rsidRPr="007F3115">
        <w:rPr>
          <w:rFonts w:ascii="Arial" w:hAnsi="Arial" w:cs="Arial"/>
          <w:sz w:val="20"/>
          <w:szCs w:val="20"/>
        </w:rPr>
        <w:t xml:space="preserve">725 awards if one </w:t>
      </w:r>
      <w:r w:rsidRPr="009108E4">
        <w:rPr>
          <w:rFonts w:ascii="Arial" w:hAnsi="Arial" w:cs="Arial"/>
          <w:noProof/>
          <w:sz w:val="20"/>
          <w:szCs w:val="20"/>
        </w:rPr>
        <w:t>is used</w:t>
      </w:r>
      <w:r w:rsidRPr="007F3115">
        <w:rPr>
          <w:rFonts w:ascii="Arial" w:hAnsi="Arial" w:cs="Arial"/>
          <w:sz w:val="20"/>
          <w:szCs w:val="20"/>
        </w:rPr>
        <w:t xml:space="preserve"> for an undergraduate degree and the other for a graduate degree.</w:t>
      </w:r>
      <w:r>
        <w:rPr>
          <w:rFonts w:ascii="Arial" w:hAnsi="Arial" w:cs="Arial"/>
          <w:sz w:val="20"/>
          <w:szCs w:val="20"/>
        </w:rPr>
        <w:t xml:space="preserve"> </w:t>
      </w:r>
      <w:r w:rsidRPr="00EB1D12">
        <w:rPr>
          <w:rFonts w:ascii="Arial" w:hAnsi="Arial" w:cs="Arial"/>
          <w:sz w:val="20"/>
          <w:szCs w:val="20"/>
        </w:rPr>
        <w:t xml:space="preserve">Please refer to the Financial Aid section of the Cleary Web site </w:t>
      </w:r>
      <w:r w:rsidR="00EB1D12" w:rsidRPr="00EB1D12">
        <w:rPr>
          <w:rFonts w:ascii="Arial" w:hAnsi="Arial" w:cs="Arial"/>
          <w:sz w:val="20"/>
          <w:szCs w:val="20"/>
        </w:rPr>
        <w:t xml:space="preserve">or contact the Financial Aid Office for an application </w:t>
      </w:r>
      <w:r w:rsidR="00EB1D12" w:rsidRPr="009108E4">
        <w:rPr>
          <w:rFonts w:ascii="Arial" w:hAnsi="Arial" w:cs="Arial"/>
          <w:noProof/>
          <w:sz w:val="20"/>
          <w:szCs w:val="20"/>
        </w:rPr>
        <w:t>or for</w:t>
      </w:r>
      <w:r w:rsidR="00EB1D12" w:rsidRPr="00EB1D12">
        <w:rPr>
          <w:rFonts w:ascii="Arial" w:hAnsi="Arial" w:cs="Arial"/>
          <w:sz w:val="20"/>
          <w:szCs w:val="20"/>
        </w:rPr>
        <w:t xml:space="preserve"> additional information.  </w:t>
      </w:r>
    </w:p>
    <w:p w:rsidR="001F25B0" w:rsidRPr="009563FA" w:rsidRDefault="001F25B0" w:rsidP="00106922">
      <w:pPr>
        <w:outlineLvl w:val="0"/>
        <w:rPr>
          <w:bCs/>
          <w:sz w:val="20"/>
          <w:szCs w:val="20"/>
        </w:rPr>
      </w:pPr>
    </w:p>
    <w:p w:rsidR="00106922" w:rsidRDefault="00106922" w:rsidP="009563FA">
      <w:pPr>
        <w:keepNext/>
        <w:keepLines/>
        <w:rPr>
          <w:rFonts w:cs="Arial"/>
          <w:b/>
          <w:bCs/>
          <w:sz w:val="20"/>
          <w:szCs w:val="20"/>
        </w:rPr>
      </w:pPr>
      <w:r w:rsidRPr="00440E40">
        <w:rPr>
          <w:rFonts w:cs="Arial"/>
          <w:b/>
          <w:bCs/>
          <w:sz w:val="20"/>
          <w:szCs w:val="20"/>
        </w:rPr>
        <w:t xml:space="preserve">Community Partnership </w:t>
      </w:r>
      <w:r>
        <w:rPr>
          <w:rFonts w:cs="Arial"/>
          <w:b/>
          <w:bCs/>
          <w:sz w:val="20"/>
          <w:szCs w:val="20"/>
        </w:rPr>
        <w:t xml:space="preserve">Matching </w:t>
      </w:r>
      <w:r w:rsidRPr="00440E40">
        <w:rPr>
          <w:rFonts w:cs="Arial"/>
          <w:b/>
          <w:bCs/>
          <w:sz w:val="20"/>
          <w:szCs w:val="20"/>
        </w:rPr>
        <w:t>Grant</w:t>
      </w:r>
      <w:r>
        <w:rPr>
          <w:rFonts w:cs="Arial"/>
          <w:b/>
          <w:bCs/>
          <w:sz w:val="20"/>
          <w:szCs w:val="20"/>
        </w:rPr>
        <w:t xml:space="preserve"> </w:t>
      </w:r>
    </w:p>
    <w:p w:rsidR="00106922" w:rsidRDefault="00106922" w:rsidP="009563FA">
      <w:pPr>
        <w:keepNext/>
        <w:keepLines/>
        <w:rPr>
          <w:rFonts w:cs="Arial"/>
          <w:sz w:val="20"/>
          <w:szCs w:val="20"/>
        </w:rPr>
      </w:pPr>
      <w:r w:rsidRPr="005F6DAD">
        <w:rPr>
          <w:rFonts w:cs="Arial"/>
          <w:sz w:val="20"/>
          <w:szCs w:val="20"/>
        </w:rPr>
        <w:t xml:space="preserve">This Cleary University matching grant is given dollar-for-dollar up to $1,000 (not to exceed the total cost of tuition) to students who have been awarded an outside community grant from our participating community partners. </w:t>
      </w:r>
      <w:r w:rsidRPr="008908F9">
        <w:rPr>
          <w:rFonts w:cs="Arial"/>
          <w:noProof/>
          <w:sz w:val="20"/>
          <w:szCs w:val="20"/>
        </w:rPr>
        <w:t>In order to</w:t>
      </w:r>
      <w:r w:rsidRPr="005F6DAD">
        <w:rPr>
          <w:rFonts w:cs="Arial"/>
          <w:sz w:val="20"/>
          <w:szCs w:val="20"/>
        </w:rPr>
        <w:t xml:space="preserve"> receive the Community </w:t>
      </w:r>
      <w:r w:rsidR="00B8295C">
        <w:rPr>
          <w:rFonts w:cs="Arial"/>
          <w:sz w:val="20"/>
          <w:szCs w:val="20"/>
        </w:rPr>
        <w:t>Partnership Grant, students must</w:t>
      </w:r>
      <w:r w:rsidRPr="005F6DAD">
        <w:rPr>
          <w:rFonts w:cs="Arial"/>
          <w:sz w:val="20"/>
          <w:szCs w:val="20"/>
        </w:rPr>
        <w:t xml:space="preserve"> submit a copy of their scholarship letter. </w:t>
      </w:r>
    </w:p>
    <w:p w:rsidR="005B3165" w:rsidRPr="005B3165" w:rsidRDefault="005B3165" w:rsidP="00106922">
      <w:pPr>
        <w:outlineLvl w:val="0"/>
        <w:rPr>
          <w:rFonts w:cs="Arial"/>
          <w:bCs/>
          <w:sz w:val="20"/>
        </w:rPr>
      </w:pPr>
    </w:p>
    <w:p w:rsidR="00106922" w:rsidRDefault="00106922" w:rsidP="00C24B4A">
      <w:pPr>
        <w:rPr>
          <w:rFonts w:cs="Arial"/>
          <w:b/>
          <w:bCs/>
          <w:sz w:val="20"/>
        </w:rPr>
      </w:pPr>
      <w:r w:rsidRPr="00A422F7">
        <w:rPr>
          <w:rFonts w:cs="Arial"/>
          <w:b/>
          <w:bCs/>
          <w:sz w:val="20"/>
        </w:rPr>
        <w:t>Mo</w:t>
      </w:r>
      <w:r>
        <w:rPr>
          <w:rFonts w:cs="Arial"/>
          <w:b/>
          <w:bCs/>
          <w:sz w:val="20"/>
        </w:rPr>
        <w:t>rse B. Barker Scholarship</w:t>
      </w:r>
    </w:p>
    <w:p w:rsidR="00CF74F0" w:rsidRPr="00B51C07" w:rsidRDefault="00B8295C" w:rsidP="00D10C39">
      <w:pPr>
        <w:widowControl w:val="0"/>
        <w:rPr>
          <w:rFonts w:cs="Arial"/>
          <w:sz w:val="20"/>
        </w:rPr>
      </w:pPr>
      <w:r>
        <w:rPr>
          <w:rFonts w:cs="Arial"/>
          <w:sz w:val="20"/>
        </w:rPr>
        <w:t>Up to t</w:t>
      </w:r>
      <w:r w:rsidR="00B51C07">
        <w:rPr>
          <w:rFonts w:cs="Arial"/>
          <w:sz w:val="20"/>
        </w:rPr>
        <w:t>en</w:t>
      </w:r>
      <w:r w:rsidR="00106922" w:rsidRPr="006A1C24">
        <w:rPr>
          <w:rFonts w:cs="Arial"/>
          <w:sz w:val="20"/>
        </w:rPr>
        <w:t xml:space="preserve"> $1,500 scholarships are awarded annually by the Ann Arbor Area Community Foundation to a non-smoking</w:t>
      </w:r>
      <w:r w:rsidR="00B51C07">
        <w:rPr>
          <w:rFonts w:cs="Arial"/>
          <w:sz w:val="20"/>
        </w:rPr>
        <w:t>,</w:t>
      </w:r>
      <w:r w:rsidR="00106922" w:rsidRPr="006A1C24">
        <w:rPr>
          <w:rFonts w:cs="Arial"/>
          <w:sz w:val="20"/>
        </w:rPr>
        <w:t xml:space="preserve"> Washtenaw County resident, aged 18 to 30. The Ann Arbor Area Community </w:t>
      </w:r>
      <w:r w:rsidR="00106922" w:rsidRPr="00B51C07">
        <w:rPr>
          <w:rFonts w:cs="Arial"/>
          <w:sz w:val="20"/>
        </w:rPr>
        <w:t xml:space="preserve">Foundation selects the recipients.  Applicants must complete a scholarship application provided by the Ann Arbor Area Community Foundation </w:t>
      </w:r>
      <w:r w:rsidR="00727A39">
        <w:rPr>
          <w:rFonts w:cs="Arial"/>
          <w:sz w:val="20"/>
        </w:rPr>
        <w:t>on-line</w:t>
      </w:r>
      <w:r w:rsidR="00106922" w:rsidRPr="00B51C07">
        <w:rPr>
          <w:rFonts w:cs="Arial"/>
          <w:sz w:val="20"/>
        </w:rPr>
        <w:t xml:space="preserve"> </w:t>
      </w:r>
      <w:r w:rsidR="00106922" w:rsidRPr="00B51C07">
        <w:rPr>
          <w:rFonts w:cs="Arial"/>
          <w:sz w:val="20"/>
          <w:szCs w:val="20"/>
        </w:rPr>
        <w:t>at</w:t>
      </w:r>
      <w:r w:rsidR="00106922" w:rsidRPr="00A422F7">
        <w:rPr>
          <w:rFonts w:cs="Arial"/>
          <w:i/>
          <w:sz w:val="20"/>
          <w:szCs w:val="20"/>
        </w:rPr>
        <w:t xml:space="preserve"> </w:t>
      </w:r>
      <w:hyperlink r:id="rId49" w:history="1">
        <w:r w:rsidR="00106922" w:rsidRPr="00A422F7">
          <w:rPr>
            <w:rStyle w:val="Hyperlink"/>
            <w:rFonts w:cs="Arial"/>
            <w:sz w:val="20"/>
            <w:szCs w:val="20"/>
          </w:rPr>
          <w:t>http://www.aaacf.org/scholarships/how-apply</w:t>
        </w:r>
      </w:hyperlink>
      <w:r w:rsidR="00106922">
        <w:rPr>
          <w:rFonts w:ascii="Calibri" w:hAnsi="Calibri"/>
          <w:color w:val="1F497D"/>
          <w:sz w:val="22"/>
          <w:szCs w:val="22"/>
        </w:rPr>
        <w:t xml:space="preserve"> </w:t>
      </w:r>
      <w:r w:rsidR="00106922" w:rsidRPr="00B51C07">
        <w:rPr>
          <w:rFonts w:cs="Arial"/>
          <w:sz w:val="20"/>
        </w:rPr>
        <w:t xml:space="preserve">by </w:t>
      </w:r>
      <w:r w:rsidR="00106922" w:rsidRPr="00B51C07">
        <w:rPr>
          <w:rFonts w:cs="Arial"/>
          <w:b/>
          <w:sz w:val="20"/>
        </w:rPr>
        <w:t>April 1st</w:t>
      </w:r>
      <w:r w:rsidR="00106922" w:rsidRPr="00B51C07">
        <w:rPr>
          <w:rFonts w:cs="Arial"/>
          <w:sz w:val="20"/>
        </w:rPr>
        <w:t xml:space="preserve">. </w:t>
      </w:r>
    </w:p>
    <w:p w:rsidR="00A94339" w:rsidRDefault="00A94339" w:rsidP="00D10C39">
      <w:pPr>
        <w:widowControl w:val="0"/>
        <w:rPr>
          <w:b/>
          <w:sz w:val="20"/>
          <w:szCs w:val="20"/>
        </w:rPr>
      </w:pPr>
    </w:p>
    <w:p w:rsidR="00106922" w:rsidRPr="00D57E93" w:rsidRDefault="00453F68" w:rsidP="00803AB3">
      <w:pPr>
        <w:rPr>
          <w:b/>
          <w:sz w:val="20"/>
          <w:szCs w:val="20"/>
        </w:rPr>
      </w:pPr>
      <w:r>
        <w:rPr>
          <w:b/>
          <w:sz w:val="20"/>
          <w:szCs w:val="20"/>
        </w:rPr>
        <w:t>Strategic Business Partnership</w:t>
      </w:r>
      <w:r w:rsidR="00106922" w:rsidRPr="00D57E93">
        <w:rPr>
          <w:b/>
          <w:sz w:val="20"/>
          <w:szCs w:val="20"/>
        </w:rPr>
        <w:t xml:space="preserve"> Tuition Grant</w:t>
      </w:r>
      <w:r w:rsidR="0027178A">
        <w:rPr>
          <w:b/>
          <w:sz w:val="20"/>
          <w:szCs w:val="20"/>
        </w:rPr>
        <w:t>*</w:t>
      </w:r>
      <w:r w:rsidR="00D1263C">
        <w:rPr>
          <w:b/>
          <w:sz w:val="20"/>
          <w:szCs w:val="20"/>
        </w:rPr>
        <w:t>*</w:t>
      </w:r>
      <w:r w:rsidR="00106922" w:rsidRPr="00D57E93">
        <w:rPr>
          <w:b/>
          <w:sz w:val="20"/>
          <w:szCs w:val="20"/>
        </w:rPr>
        <w:t xml:space="preserve"> </w:t>
      </w:r>
    </w:p>
    <w:p w:rsidR="00106922" w:rsidRDefault="00106922" w:rsidP="00D10C39">
      <w:pPr>
        <w:widowControl w:val="0"/>
        <w:rPr>
          <w:sz w:val="20"/>
          <w:szCs w:val="20"/>
        </w:rPr>
      </w:pPr>
      <w:r w:rsidRPr="00473764">
        <w:rPr>
          <w:sz w:val="20"/>
          <w:szCs w:val="20"/>
        </w:rPr>
        <w:t xml:space="preserve">A 20% net tuition grant (after other scholarships and grants </w:t>
      </w:r>
      <w:r w:rsidRPr="009108E4">
        <w:rPr>
          <w:noProof/>
          <w:sz w:val="20"/>
          <w:szCs w:val="20"/>
        </w:rPr>
        <w:t>are applied</w:t>
      </w:r>
      <w:r w:rsidRPr="00473764">
        <w:rPr>
          <w:sz w:val="20"/>
          <w:szCs w:val="20"/>
        </w:rPr>
        <w:t xml:space="preserve">) </w:t>
      </w:r>
      <w:r w:rsidRPr="009108E4">
        <w:rPr>
          <w:noProof/>
          <w:sz w:val="20"/>
          <w:szCs w:val="20"/>
        </w:rPr>
        <w:t>is offered</w:t>
      </w:r>
      <w:r w:rsidRPr="00473764">
        <w:rPr>
          <w:sz w:val="20"/>
          <w:szCs w:val="20"/>
        </w:rPr>
        <w:t xml:space="preserve"> to all eligible employees of </w:t>
      </w:r>
      <w:r w:rsidR="00453F68">
        <w:rPr>
          <w:sz w:val="20"/>
          <w:szCs w:val="20"/>
        </w:rPr>
        <w:t xml:space="preserve">our Strategic Business </w:t>
      </w:r>
      <w:r w:rsidR="009108E4">
        <w:rPr>
          <w:noProof/>
          <w:sz w:val="20"/>
          <w:szCs w:val="20"/>
        </w:rPr>
        <w:t>P</w:t>
      </w:r>
      <w:r w:rsidR="00F16B0C" w:rsidRPr="009108E4">
        <w:rPr>
          <w:noProof/>
          <w:sz w:val="20"/>
          <w:szCs w:val="20"/>
        </w:rPr>
        <w:t>artners</w:t>
      </w:r>
      <w:r w:rsidR="00F16B0C">
        <w:rPr>
          <w:sz w:val="20"/>
          <w:szCs w:val="20"/>
        </w:rPr>
        <w:t xml:space="preserve"> and their immediate family members</w:t>
      </w:r>
      <w:r w:rsidRPr="00473764">
        <w:rPr>
          <w:sz w:val="20"/>
          <w:szCs w:val="20"/>
        </w:rPr>
        <w:t xml:space="preserve">. This grant </w:t>
      </w:r>
      <w:r w:rsidR="009108E4">
        <w:rPr>
          <w:noProof/>
          <w:sz w:val="20"/>
          <w:szCs w:val="20"/>
        </w:rPr>
        <w:t>applies</w:t>
      </w:r>
      <w:r w:rsidRPr="009108E4">
        <w:rPr>
          <w:noProof/>
          <w:sz w:val="20"/>
          <w:szCs w:val="20"/>
        </w:rPr>
        <w:t xml:space="preserve"> to</w:t>
      </w:r>
      <w:r w:rsidRPr="00473764">
        <w:rPr>
          <w:sz w:val="20"/>
          <w:szCs w:val="20"/>
        </w:rPr>
        <w:t xml:space="preserve"> all newly admitted Cleary University</w:t>
      </w:r>
      <w:r w:rsidR="00B51C07">
        <w:rPr>
          <w:sz w:val="20"/>
          <w:szCs w:val="20"/>
        </w:rPr>
        <w:t xml:space="preserve"> students for </w:t>
      </w:r>
      <w:r w:rsidRPr="00473764">
        <w:rPr>
          <w:sz w:val="20"/>
          <w:szCs w:val="20"/>
        </w:rPr>
        <w:t xml:space="preserve">undergraduate, graduate, </w:t>
      </w:r>
      <w:r w:rsidR="001F25B0">
        <w:rPr>
          <w:sz w:val="20"/>
          <w:szCs w:val="20"/>
        </w:rPr>
        <w:t>for-</w:t>
      </w:r>
      <w:r w:rsidR="000F1594">
        <w:rPr>
          <w:sz w:val="20"/>
          <w:szCs w:val="20"/>
        </w:rPr>
        <w:t xml:space="preserve">credit </w:t>
      </w:r>
      <w:r w:rsidRPr="00473764">
        <w:rPr>
          <w:sz w:val="20"/>
          <w:szCs w:val="20"/>
        </w:rPr>
        <w:t xml:space="preserve">certificate, and review programs </w:t>
      </w:r>
      <w:r w:rsidRPr="009108E4">
        <w:rPr>
          <w:noProof/>
          <w:sz w:val="20"/>
          <w:szCs w:val="20"/>
        </w:rPr>
        <w:t>taken</w:t>
      </w:r>
      <w:r w:rsidRPr="00473764">
        <w:rPr>
          <w:sz w:val="20"/>
          <w:szCs w:val="20"/>
        </w:rPr>
        <w:t xml:space="preserve"> for ac</w:t>
      </w:r>
      <w:r w:rsidR="000B0F00">
        <w:rPr>
          <w:sz w:val="20"/>
          <w:szCs w:val="20"/>
        </w:rPr>
        <w:t xml:space="preserve">ademic credit.  Grants </w:t>
      </w:r>
      <w:r w:rsidRPr="00473764">
        <w:rPr>
          <w:sz w:val="20"/>
          <w:szCs w:val="20"/>
        </w:rPr>
        <w:t>for subsequent</w:t>
      </w:r>
      <w:r w:rsidR="007E5A6D">
        <w:rPr>
          <w:sz w:val="20"/>
          <w:szCs w:val="20"/>
        </w:rPr>
        <w:t xml:space="preserve"> enrollment by these students are</w:t>
      </w:r>
      <w:r w:rsidRPr="00473764">
        <w:rPr>
          <w:sz w:val="20"/>
          <w:szCs w:val="20"/>
        </w:rPr>
        <w:t xml:space="preserve"> co</w:t>
      </w:r>
      <w:r w:rsidR="00B51C07">
        <w:rPr>
          <w:sz w:val="20"/>
          <w:szCs w:val="20"/>
        </w:rPr>
        <w:t>ntingent upon the student’s</w:t>
      </w:r>
      <w:r w:rsidRPr="00473764">
        <w:rPr>
          <w:sz w:val="20"/>
          <w:szCs w:val="20"/>
        </w:rPr>
        <w:t xml:space="preserve"> continued eligibility wi</w:t>
      </w:r>
      <w:r w:rsidR="00453F68">
        <w:rPr>
          <w:sz w:val="20"/>
          <w:szCs w:val="20"/>
        </w:rPr>
        <w:t>th the partnering organization.</w:t>
      </w:r>
    </w:p>
    <w:p w:rsidR="007C20C7" w:rsidRPr="00473764" w:rsidRDefault="007C20C7" w:rsidP="00D10C39">
      <w:pPr>
        <w:widowControl w:val="0"/>
        <w:rPr>
          <w:sz w:val="20"/>
          <w:szCs w:val="20"/>
        </w:rPr>
      </w:pPr>
    </w:p>
    <w:p w:rsidR="00106922" w:rsidRDefault="00106922" w:rsidP="00D10C39">
      <w:pPr>
        <w:pStyle w:val="NormalWeb"/>
        <w:widowControl w:val="0"/>
        <w:spacing w:before="0" w:beforeAutospacing="0" w:after="0" w:afterAutospacing="0"/>
        <w:rPr>
          <w:rFonts w:ascii="Arial" w:hAnsi="Arial" w:cs="Arial"/>
          <w:sz w:val="20"/>
          <w:szCs w:val="20"/>
        </w:rPr>
      </w:pPr>
      <w:r w:rsidRPr="009108E4">
        <w:rPr>
          <w:rFonts w:ascii="Arial" w:hAnsi="Arial" w:cs="Arial"/>
          <w:noProof/>
          <w:sz w:val="20"/>
          <w:szCs w:val="20"/>
        </w:rPr>
        <w:t>To be eligible</w:t>
      </w:r>
      <w:r w:rsidRPr="00C85CB6">
        <w:rPr>
          <w:rFonts w:ascii="Arial" w:hAnsi="Arial" w:cs="Arial"/>
          <w:sz w:val="20"/>
          <w:szCs w:val="20"/>
        </w:rPr>
        <w:t xml:space="preserve">, the prospective student must apply to Cleary University and </w:t>
      </w:r>
      <w:r w:rsidRPr="009108E4">
        <w:rPr>
          <w:rFonts w:ascii="Arial" w:hAnsi="Arial" w:cs="Arial"/>
          <w:noProof/>
          <w:sz w:val="20"/>
          <w:szCs w:val="20"/>
        </w:rPr>
        <w:t>be granted</w:t>
      </w:r>
      <w:r w:rsidRPr="00C85CB6">
        <w:rPr>
          <w:rFonts w:ascii="Arial" w:hAnsi="Arial" w:cs="Arial"/>
          <w:sz w:val="20"/>
          <w:szCs w:val="20"/>
        </w:rPr>
        <w:t xml:space="preserve"> admission; all standard Cleary University admissions requirements apply. </w:t>
      </w:r>
      <w:r w:rsidR="00B51C07">
        <w:rPr>
          <w:rFonts w:ascii="Arial" w:hAnsi="Arial" w:cs="Arial"/>
          <w:sz w:val="20"/>
          <w:szCs w:val="20"/>
        </w:rPr>
        <w:t xml:space="preserve"> </w:t>
      </w:r>
      <w:r w:rsidRPr="00C85CB6">
        <w:rPr>
          <w:rFonts w:ascii="Arial" w:hAnsi="Arial" w:cs="Arial"/>
          <w:sz w:val="20"/>
          <w:szCs w:val="20"/>
        </w:rPr>
        <w:t>Applicants must complete the Free Application for Financial Aid (FAFSA), designate Cleary University as their school of choice, and accept all other grants and scholarships for which they are eligible. After meeting these requirements, students will meet with an admissions representative or academic advisor to develop their academic plan and to register for classes.</w:t>
      </w:r>
      <w:r>
        <w:rPr>
          <w:rFonts w:ascii="Arial" w:hAnsi="Arial" w:cs="Arial"/>
          <w:sz w:val="20"/>
          <w:szCs w:val="20"/>
        </w:rPr>
        <w:t xml:space="preserve"> </w:t>
      </w:r>
      <w:r w:rsidRPr="00C85CB6">
        <w:rPr>
          <w:rFonts w:ascii="Arial" w:hAnsi="Arial" w:cs="Arial"/>
          <w:sz w:val="20"/>
          <w:szCs w:val="20"/>
        </w:rPr>
        <w:t xml:space="preserve">Grants </w:t>
      </w:r>
      <w:r w:rsidRPr="009108E4">
        <w:rPr>
          <w:rFonts w:ascii="Arial" w:hAnsi="Arial" w:cs="Arial"/>
          <w:noProof/>
          <w:sz w:val="20"/>
          <w:szCs w:val="20"/>
        </w:rPr>
        <w:t>are applied</w:t>
      </w:r>
      <w:r w:rsidRPr="00C85CB6">
        <w:rPr>
          <w:rFonts w:ascii="Arial" w:hAnsi="Arial" w:cs="Arial"/>
          <w:sz w:val="20"/>
          <w:szCs w:val="20"/>
        </w:rPr>
        <w:t xml:space="preserve"> to tuition at the time of registration.</w:t>
      </w:r>
    </w:p>
    <w:p w:rsidR="007C20C7" w:rsidRPr="00C85CB6" w:rsidRDefault="007C20C7" w:rsidP="00D10C39">
      <w:pPr>
        <w:pStyle w:val="NormalWeb"/>
        <w:widowControl w:val="0"/>
        <w:spacing w:before="0" w:beforeAutospacing="0" w:after="0" w:afterAutospacing="0"/>
        <w:rPr>
          <w:rFonts w:ascii="Arial" w:hAnsi="Arial" w:cs="Arial"/>
          <w:sz w:val="20"/>
          <w:szCs w:val="20"/>
        </w:rPr>
      </w:pPr>
    </w:p>
    <w:p w:rsidR="007C20C7" w:rsidRDefault="00106922" w:rsidP="00D10C39">
      <w:pPr>
        <w:pStyle w:val="NormalWeb"/>
        <w:widowControl w:val="0"/>
        <w:spacing w:before="0" w:beforeAutospacing="0" w:after="0" w:afterAutospacing="0"/>
        <w:rPr>
          <w:rFonts w:ascii="Arial" w:hAnsi="Arial" w:cs="Arial"/>
          <w:sz w:val="20"/>
          <w:szCs w:val="20"/>
        </w:rPr>
      </w:pPr>
      <w:r w:rsidRPr="00C85CB6">
        <w:rPr>
          <w:rFonts w:ascii="Arial" w:hAnsi="Arial" w:cs="Arial"/>
          <w:sz w:val="20"/>
          <w:szCs w:val="20"/>
        </w:rPr>
        <w:t>Organizations interested in obtaining information on becomi</w:t>
      </w:r>
      <w:r w:rsidR="00453F68">
        <w:rPr>
          <w:rFonts w:ascii="Arial" w:hAnsi="Arial" w:cs="Arial"/>
          <w:sz w:val="20"/>
          <w:szCs w:val="20"/>
        </w:rPr>
        <w:t>ng a Strategic Business P</w:t>
      </w:r>
      <w:r w:rsidRPr="00C85CB6">
        <w:rPr>
          <w:rFonts w:ascii="Arial" w:hAnsi="Arial" w:cs="Arial"/>
          <w:sz w:val="20"/>
          <w:szCs w:val="20"/>
        </w:rPr>
        <w:t>artner should conta</w:t>
      </w:r>
      <w:r>
        <w:rPr>
          <w:rFonts w:ascii="Arial" w:hAnsi="Arial" w:cs="Arial"/>
          <w:sz w:val="20"/>
          <w:szCs w:val="20"/>
        </w:rPr>
        <w:t xml:space="preserve">ct </w:t>
      </w:r>
      <w:r w:rsidR="00453F68">
        <w:rPr>
          <w:rFonts w:ascii="Arial" w:hAnsi="Arial" w:cs="Arial"/>
          <w:sz w:val="20"/>
          <w:szCs w:val="20"/>
        </w:rPr>
        <w:t xml:space="preserve">the Admissions Office at </w:t>
      </w:r>
      <w:hyperlink r:id="rId50" w:history="1">
        <w:r w:rsidR="00480A9A" w:rsidRPr="00CF0D54">
          <w:rPr>
            <w:rStyle w:val="Hyperlink"/>
            <w:rFonts w:ascii="Arial" w:hAnsi="Arial" w:cs="Arial"/>
            <w:sz w:val="20"/>
            <w:szCs w:val="20"/>
          </w:rPr>
          <w:t>admissions@cleary.edu</w:t>
        </w:r>
      </w:hyperlink>
      <w:r w:rsidR="00480A9A">
        <w:rPr>
          <w:rFonts w:ascii="Arial" w:hAnsi="Arial" w:cs="Arial"/>
          <w:sz w:val="20"/>
          <w:szCs w:val="20"/>
        </w:rPr>
        <w:t xml:space="preserve"> or </w:t>
      </w:r>
      <w:hyperlink r:id="rId51" w:history="1">
        <w:r w:rsidR="00480A9A" w:rsidRPr="00CF0D54">
          <w:rPr>
            <w:rStyle w:val="Hyperlink"/>
            <w:rFonts w:ascii="Arial" w:hAnsi="Arial" w:cs="Arial"/>
            <w:sz w:val="20"/>
            <w:szCs w:val="20"/>
          </w:rPr>
          <w:t>sbp@cleary.edu</w:t>
        </w:r>
      </w:hyperlink>
      <w:r w:rsidR="00480A9A">
        <w:rPr>
          <w:rFonts w:ascii="Arial" w:hAnsi="Arial" w:cs="Arial"/>
          <w:sz w:val="20"/>
          <w:szCs w:val="20"/>
        </w:rPr>
        <w:t xml:space="preserve">.  </w:t>
      </w:r>
    </w:p>
    <w:p w:rsidR="005B3165" w:rsidRPr="00157DC6" w:rsidRDefault="005B3165" w:rsidP="007C20C7">
      <w:pPr>
        <w:pStyle w:val="NormalWeb"/>
        <w:keepNext/>
        <w:keepLines/>
        <w:spacing w:before="0" w:beforeAutospacing="0" w:after="0" w:afterAutospacing="0"/>
        <w:rPr>
          <w:rFonts w:ascii="Arial" w:hAnsi="Arial" w:cs="Arial"/>
          <w:sz w:val="20"/>
          <w:szCs w:val="20"/>
        </w:rPr>
      </w:pPr>
    </w:p>
    <w:p w:rsidR="0025085A" w:rsidRPr="003D7C75" w:rsidRDefault="00A422F7" w:rsidP="003D7C75">
      <w:pPr>
        <w:pStyle w:val="Heading3"/>
        <w:rPr>
          <w:sz w:val="28"/>
          <w:szCs w:val="28"/>
        </w:rPr>
      </w:pPr>
      <w:bookmarkStart w:id="262" w:name="_Toc499127168"/>
      <w:r w:rsidRPr="003D7C75">
        <w:rPr>
          <w:sz w:val="28"/>
          <w:szCs w:val="28"/>
        </w:rPr>
        <w:t xml:space="preserve">Endowed </w:t>
      </w:r>
      <w:r w:rsidR="0025085A" w:rsidRPr="003D7C75">
        <w:rPr>
          <w:sz w:val="28"/>
          <w:szCs w:val="28"/>
        </w:rPr>
        <w:t>Scholarships</w:t>
      </w:r>
      <w:r w:rsidRPr="003D7C75">
        <w:rPr>
          <w:sz w:val="28"/>
          <w:szCs w:val="28"/>
        </w:rPr>
        <w:t xml:space="preserve"> for New and Continuing Students</w:t>
      </w:r>
      <w:bookmarkEnd w:id="262"/>
    </w:p>
    <w:p w:rsidR="001E2A64" w:rsidRPr="00A25430" w:rsidRDefault="0025085A" w:rsidP="00625838">
      <w:pPr>
        <w:widowControl w:val="0"/>
        <w:rPr>
          <w:rFonts w:cs="Arial"/>
          <w:i/>
          <w:sz w:val="20"/>
          <w:szCs w:val="20"/>
        </w:rPr>
      </w:pPr>
      <w:r w:rsidRPr="00B51C07">
        <w:rPr>
          <w:rFonts w:cs="Arial"/>
          <w:i/>
          <w:sz w:val="20"/>
          <w:szCs w:val="20"/>
        </w:rPr>
        <w:t>*Application deadline for Cleary University Scholarships is</w:t>
      </w:r>
      <w:r w:rsidR="00D10C39">
        <w:rPr>
          <w:rFonts w:cs="Arial"/>
          <w:i/>
          <w:sz w:val="20"/>
          <w:szCs w:val="20"/>
        </w:rPr>
        <w:t xml:space="preserve"> </w:t>
      </w:r>
      <w:r w:rsidR="00D10C39" w:rsidRPr="00D10C39">
        <w:rPr>
          <w:rFonts w:cs="Arial"/>
          <w:b/>
          <w:i/>
          <w:sz w:val="20"/>
          <w:szCs w:val="20"/>
          <w:u w:val="single"/>
        </w:rPr>
        <w:t>May</w:t>
      </w:r>
      <w:r w:rsidRPr="00D10C39">
        <w:rPr>
          <w:rFonts w:cs="Arial"/>
          <w:b/>
          <w:i/>
          <w:sz w:val="20"/>
          <w:szCs w:val="20"/>
          <w:u w:val="single"/>
        </w:rPr>
        <w:t xml:space="preserve"> 30</w:t>
      </w:r>
      <w:r w:rsidR="00A25430" w:rsidRPr="00D10C39">
        <w:rPr>
          <w:rFonts w:cs="Arial"/>
          <w:b/>
          <w:i/>
          <w:sz w:val="20"/>
          <w:szCs w:val="20"/>
          <w:u w:val="single"/>
        </w:rPr>
        <w:t>th</w:t>
      </w:r>
      <w:r w:rsidRPr="00B51C07">
        <w:rPr>
          <w:rFonts w:cs="Arial"/>
          <w:i/>
          <w:sz w:val="20"/>
          <w:szCs w:val="20"/>
        </w:rPr>
        <w:t xml:space="preserve"> unless otherwise noted. </w:t>
      </w:r>
    </w:p>
    <w:p w:rsidR="00625838" w:rsidRDefault="00625838" w:rsidP="00625838">
      <w:pPr>
        <w:widowControl w:val="0"/>
        <w:outlineLvl w:val="0"/>
        <w:rPr>
          <w:rFonts w:cs="Arial"/>
          <w:b/>
          <w:bCs/>
          <w:sz w:val="19"/>
          <w:szCs w:val="19"/>
        </w:rPr>
      </w:pPr>
    </w:p>
    <w:p w:rsidR="0025085A" w:rsidRPr="00EF5346" w:rsidRDefault="0025085A" w:rsidP="00625838">
      <w:pPr>
        <w:widowControl w:val="0"/>
        <w:outlineLvl w:val="0"/>
        <w:rPr>
          <w:rFonts w:cs="Arial"/>
          <w:b/>
          <w:bCs/>
          <w:sz w:val="19"/>
          <w:szCs w:val="19"/>
        </w:rPr>
      </w:pPr>
      <w:r w:rsidRPr="00EF5346">
        <w:rPr>
          <w:rFonts w:cs="Arial"/>
          <w:b/>
          <w:bCs/>
          <w:sz w:val="19"/>
          <w:szCs w:val="19"/>
        </w:rPr>
        <w:t>JILL D. ABRAHAM ALUMNI SCHOLARSHIP</w:t>
      </w:r>
    </w:p>
    <w:p w:rsidR="0025085A" w:rsidRPr="00EF5346" w:rsidRDefault="0025085A" w:rsidP="00625838">
      <w:pPr>
        <w:widowControl w:val="0"/>
        <w:rPr>
          <w:rFonts w:cs="Arial"/>
          <w:i/>
          <w:sz w:val="19"/>
          <w:szCs w:val="19"/>
        </w:rPr>
      </w:pPr>
      <w:r w:rsidRPr="00EF5346">
        <w:rPr>
          <w:rFonts w:cs="Arial"/>
          <w:sz w:val="19"/>
          <w:szCs w:val="19"/>
        </w:rPr>
        <w:t xml:space="preserve">One (1) $500 scholarship is awarded </w:t>
      </w:r>
      <w:r w:rsidRPr="009108E4">
        <w:rPr>
          <w:rFonts w:cs="Arial"/>
          <w:noProof/>
          <w:sz w:val="19"/>
          <w:szCs w:val="19"/>
        </w:rPr>
        <w:t>annually</w:t>
      </w:r>
      <w:r w:rsidRPr="00EF5346">
        <w:rPr>
          <w:rFonts w:cs="Arial"/>
          <w:sz w:val="19"/>
          <w:szCs w:val="19"/>
        </w:rPr>
        <w:t xml:space="preserve"> as funds are available. The student must be enroll</w:t>
      </w:r>
      <w:r w:rsidR="00ED55FB">
        <w:rPr>
          <w:rFonts w:cs="Arial"/>
          <w:sz w:val="19"/>
          <w:szCs w:val="19"/>
        </w:rPr>
        <w:t>ed and starting in a Summer</w:t>
      </w:r>
      <w:r w:rsidR="006B0544">
        <w:rPr>
          <w:rFonts w:cs="Arial"/>
          <w:sz w:val="19"/>
          <w:szCs w:val="19"/>
        </w:rPr>
        <w:t xml:space="preserve"> semester</w:t>
      </w:r>
      <w:r w:rsidRPr="00EF5346">
        <w:rPr>
          <w:rFonts w:cs="Arial"/>
          <w:sz w:val="19"/>
          <w:szCs w:val="19"/>
        </w:rPr>
        <w:t xml:space="preserve"> in a bachelor’s degree program at the Livingston campus and maintain a 2.5 GPA to continue to qualify. </w:t>
      </w:r>
      <w:r w:rsidRPr="00EF5346">
        <w:rPr>
          <w:rFonts w:cs="Arial"/>
          <w:i/>
          <w:sz w:val="19"/>
          <w:szCs w:val="19"/>
        </w:rPr>
        <w:t>Application Deadline</w:t>
      </w:r>
      <w:r w:rsidRPr="00ED55FB">
        <w:rPr>
          <w:rFonts w:cs="Arial"/>
          <w:i/>
          <w:sz w:val="19"/>
          <w:szCs w:val="19"/>
        </w:rPr>
        <w:t xml:space="preserve">: </w:t>
      </w:r>
      <w:r w:rsidRPr="00ED55FB">
        <w:rPr>
          <w:rFonts w:cs="Arial"/>
          <w:b/>
          <w:i/>
          <w:sz w:val="19"/>
          <w:szCs w:val="19"/>
        </w:rPr>
        <w:t>March 1</w:t>
      </w:r>
      <w:r w:rsidRPr="00ED55FB">
        <w:rPr>
          <w:rFonts w:cs="Arial"/>
          <w:i/>
          <w:sz w:val="19"/>
          <w:szCs w:val="19"/>
        </w:rPr>
        <w:t>.</w:t>
      </w:r>
    </w:p>
    <w:p w:rsidR="00400000" w:rsidRPr="00B51C07" w:rsidRDefault="00400000" w:rsidP="00625838">
      <w:pPr>
        <w:pStyle w:val="NormalWeb"/>
        <w:widowControl w:val="0"/>
        <w:spacing w:before="0" w:beforeAutospacing="0" w:after="0" w:afterAutospacing="0"/>
        <w:rPr>
          <w:rFonts w:ascii="Arial" w:hAnsi="Arial" w:cs="Arial"/>
          <w:sz w:val="20"/>
          <w:szCs w:val="20"/>
        </w:rPr>
      </w:pPr>
    </w:p>
    <w:p w:rsidR="001A1406" w:rsidRDefault="0025085A" w:rsidP="00625838">
      <w:pPr>
        <w:widowControl w:val="0"/>
        <w:outlineLvl w:val="0"/>
        <w:rPr>
          <w:rFonts w:cs="Arial"/>
          <w:b/>
          <w:bCs/>
          <w:sz w:val="20"/>
          <w:szCs w:val="20"/>
        </w:rPr>
      </w:pPr>
      <w:r w:rsidRPr="00B51C07">
        <w:rPr>
          <w:rFonts w:cs="Arial"/>
          <w:b/>
          <w:bCs/>
          <w:sz w:val="20"/>
          <w:szCs w:val="20"/>
        </w:rPr>
        <w:t>ALUMNI ASSOCIATION ANNUAL ENDOWED SCHOLARSHIPS*</w:t>
      </w:r>
    </w:p>
    <w:p w:rsidR="001A1406" w:rsidRPr="00625838" w:rsidRDefault="001A1406" w:rsidP="00625838">
      <w:pPr>
        <w:widowControl w:val="0"/>
        <w:ind w:left="288"/>
        <w:outlineLvl w:val="0"/>
        <w:rPr>
          <w:rFonts w:cs="Arial"/>
          <w:b/>
          <w:bCs/>
          <w:sz w:val="20"/>
          <w:szCs w:val="20"/>
        </w:rPr>
      </w:pPr>
      <w:r>
        <w:rPr>
          <w:rFonts w:cs="Arial"/>
          <w:b/>
          <w:bCs/>
          <w:sz w:val="20"/>
          <w:szCs w:val="20"/>
        </w:rPr>
        <w:t>Livingston</w:t>
      </w:r>
      <w:r w:rsidR="0025085A" w:rsidRPr="00B51C07">
        <w:rPr>
          <w:rFonts w:cs="Arial"/>
          <w:b/>
          <w:bCs/>
          <w:sz w:val="20"/>
          <w:szCs w:val="20"/>
        </w:rPr>
        <w:t xml:space="preserve"> Campus</w:t>
      </w:r>
      <w:r>
        <w:rPr>
          <w:rFonts w:cs="Arial"/>
          <w:b/>
          <w:bCs/>
          <w:sz w:val="20"/>
          <w:szCs w:val="20"/>
        </w:rPr>
        <w:t xml:space="preserve"> Scholarship</w:t>
      </w:r>
      <w:r w:rsidR="00625838">
        <w:rPr>
          <w:rFonts w:cs="Arial"/>
          <w:b/>
          <w:bCs/>
          <w:sz w:val="20"/>
          <w:szCs w:val="20"/>
        </w:rPr>
        <w:t xml:space="preserve">.  </w:t>
      </w:r>
      <w:r w:rsidR="00B51C07" w:rsidRPr="00B51C07">
        <w:rPr>
          <w:rFonts w:cs="Arial"/>
          <w:sz w:val="20"/>
          <w:szCs w:val="20"/>
        </w:rPr>
        <w:t>One</w:t>
      </w:r>
      <w:r w:rsidR="0025085A" w:rsidRPr="00B51C07">
        <w:rPr>
          <w:rFonts w:cs="Arial"/>
          <w:sz w:val="20"/>
          <w:szCs w:val="20"/>
        </w:rPr>
        <w:t xml:space="preserve"> $500 scholarship is offered </w:t>
      </w:r>
      <w:r w:rsidR="0025085A" w:rsidRPr="009108E4">
        <w:rPr>
          <w:rFonts w:cs="Arial"/>
          <w:noProof/>
          <w:sz w:val="20"/>
          <w:szCs w:val="20"/>
        </w:rPr>
        <w:t>annually</w:t>
      </w:r>
      <w:r w:rsidR="0025085A" w:rsidRPr="00B51C07">
        <w:rPr>
          <w:rFonts w:cs="Arial"/>
          <w:sz w:val="20"/>
          <w:szCs w:val="20"/>
        </w:rPr>
        <w:t xml:space="preserve"> as funds are available to a</w:t>
      </w:r>
      <w:r>
        <w:rPr>
          <w:rFonts w:cs="Arial"/>
          <w:sz w:val="20"/>
          <w:szCs w:val="20"/>
        </w:rPr>
        <w:t xml:space="preserve"> student attending the Livingston</w:t>
      </w:r>
      <w:r w:rsidR="0025085A" w:rsidRPr="00B51C07">
        <w:rPr>
          <w:rFonts w:cs="Arial"/>
          <w:sz w:val="20"/>
          <w:szCs w:val="20"/>
        </w:rPr>
        <w:t xml:space="preserve"> campus. The student must demonstrate leadership ability and financial need. The new or co</w:t>
      </w:r>
      <w:r w:rsidR="00B51C07">
        <w:rPr>
          <w:rFonts w:cs="Arial"/>
          <w:sz w:val="20"/>
          <w:szCs w:val="20"/>
        </w:rPr>
        <w:t>ntinuing student must be degree-</w:t>
      </w:r>
      <w:r w:rsidR="0025085A" w:rsidRPr="00B51C07">
        <w:rPr>
          <w:rFonts w:cs="Arial"/>
          <w:sz w:val="20"/>
          <w:szCs w:val="20"/>
        </w:rPr>
        <w:t>seeking and enrolled in a bachelor’s degree program</w:t>
      </w:r>
      <w:r w:rsidR="00B51C07">
        <w:rPr>
          <w:rFonts w:cs="Arial"/>
          <w:sz w:val="20"/>
          <w:szCs w:val="20"/>
        </w:rPr>
        <w:t>,</w:t>
      </w:r>
      <w:r w:rsidR="0025085A" w:rsidRPr="00B51C07">
        <w:rPr>
          <w:rFonts w:cs="Arial"/>
          <w:sz w:val="20"/>
          <w:szCs w:val="20"/>
        </w:rPr>
        <w:t xml:space="preserve"> with at least a 2.5 cumulative GPA</w:t>
      </w:r>
      <w:r w:rsidR="00B51C07">
        <w:rPr>
          <w:rFonts w:cs="Arial"/>
          <w:sz w:val="20"/>
          <w:szCs w:val="20"/>
        </w:rPr>
        <w:t>.</w:t>
      </w:r>
    </w:p>
    <w:p w:rsidR="001A1406" w:rsidRPr="00625838" w:rsidRDefault="0025085A" w:rsidP="00625838">
      <w:pPr>
        <w:pStyle w:val="Heading5"/>
        <w:keepNext w:val="0"/>
        <w:widowControl w:val="0"/>
        <w:ind w:left="288"/>
        <w:rPr>
          <w:b w:val="0"/>
          <w:bCs/>
          <w:sz w:val="20"/>
          <w:szCs w:val="20"/>
        </w:rPr>
      </w:pPr>
      <w:r w:rsidRPr="00B51C07">
        <w:rPr>
          <w:bCs/>
          <w:sz w:val="20"/>
          <w:szCs w:val="20"/>
        </w:rPr>
        <w:t>Joyce Mutch Memoria</w:t>
      </w:r>
      <w:r w:rsidR="001A1406">
        <w:rPr>
          <w:bCs/>
          <w:sz w:val="20"/>
          <w:szCs w:val="20"/>
        </w:rPr>
        <w:t>l Scholarship</w:t>
      </w:r>
      <w:r w:rsidR="00625838" w:rsidRPr="00625838">
        <w:rPr>
          <w:b w:val="0"/>
          <w:bCs/>
          <w:sz w:val="20"/>
          <w:szCs w:val="20"/>
        </w:rPr>
        <w:t xml:space="preserve">.  </w:t>
      </w:r>
      <w:r w:rsidR="00B51C07" w:rsidRPr="00625838">
        <w:rPr>
          <w:b w:val="0"/>
          <w:sz w:val="20"/>
          <w:szCs w:val="20"/>
        </w:rPr>
        <w:t>One</w:t>
      </w:r>
      <w:r w:rsidRPr="00625838">
        <w:rPr>
          <w:b w:val="0"/>
          <w:sz w:val="20"/>
          <w:szCs w:val="20"/>
        </w:rPr>
        <w:t xml:space="preserve"> $500 scholarship is offered </w:t>
      </w:r>
      <w:r w:rsidRPr="008908F9">
        <w:rPr>
          <w:b w:val="0"/>
          <w:noProof/>
          <w:sz w:val="20"/>
          <w:szCs w:val="20"/>
        </w:rPr>
        <w:t>annually</w:t>
      </w:r>
      <w:r w:rsidRPr="00625838">
        <w:rPr>
          <w:b w:val="0"/>
          <w:sz w:val="20"/>
          <w:szCs w:val="20"/>
        </w:rPr>
        <w:t xml:space="preserve"> as funds are available to a student attending the Livingston campus. The student must demonstrate financial need, leadership ability, and a commitment to the community. The new or continuing student must be degree-seeking and enrolled in a b</w:t>
      </w:r>
      <w:r w:rsidR="00B51C07" w:rsidRPr="00625838">
        <w:rPr>
          <w:b w:val="0"/>
          <w:sz w:val="20"/>
          <w:szCs w:val="20"/>
        </w:rPr>
        <w:t>achelor’s degree program with</w:t>
      </w:r>
      <w:r w:rsidRPr="00625838">
        <w:rPr>
          <w:b w:val="0"/>
          <w:sz w:val="20"/>
          <w:szCs w:val="20"/>
        </w:rPr>
        <w:t xml:space="preserve"> at least a 2.5 cumulative GPA.</w:t>
      </w:r>
    </w:p>
    <w:p w:rsidR="0025085A" w:rsidRPr="00625838" w:rsidRDefault="0025085A" w:rsidP="00625838">
      <w:pPr>
        <w:pStyle w:val="Heading5"/>
        <w:keepNext w:val="0"/>
        <w:widowControl w:val="0"/>
        <w:ind w:left="288"/>
        <w:rPr>
          <w:b w:val="0"/>
          <w:bCs/>
          <w:sz w:val="20"/>
          <w:szCs w:val="20"/>
        </w:rPr>
      </w:pPr>
      <w:r w:rsidRPr="00B51C07">
        <w:rPr>
          <w:bCs/>
          <w:sz w:val="20"/>
          <w:szCs w:val="20"/>
        </w:rPr>
        <w:lastRenderedPageBreak/>
        <w:t>Extension Site</w:t>
      </w:r>
      <w:r w:rsidR="001A1406">
        <w:rPr>
          <w:bCs/>
          <w:sz w:val="20"/>
          <w:szCs w:val="20"/>
        </w:rPr>
        <w:t xml:space="preserve"> Scholarship</w:t>
      </w:r>
      <w:r w:rsidR="00625838">
        <w:rPr>
          <w:bCs/>
          <w:sz w:val="20"/>
          <w:szCs w:val="20"/>
        </w:rPr>
        <w:t xml:space="preserve">.  </w:t>
      </w:r>
      <w:r w:rsidR="00B51C07" w:rsidRPr="00625838">
        <w:rPr>
          <w:b w:val="0"/>
          <w:sz w:val="20"/>
          <w:szCs w:val="20"/>
        </w:rPr>
        <w:t>One</w:t>
      </w:r>
      <w:r w:rsidRPr="00625838">
        <w:rPr>
          <w:b w:val="0"/>
          <w:sz w:val="20"/>
          <w:szCs w:val="20"/>
        </w:rPr>
        <w:t xml:space="preserve"> $500 scholarship is offered </w:t>
      </w:r>
      <w:r w:rsidRPr="009108E4">
        <w:rPr>
          <w:b w:val="0"/>
          <w:noProof/>
          <w:sz w:val="20"/>
          <w:szCs w:val="20"/>
        </w:rPr>
        <w:t>annually</w:t>
      </w:r>
      <w:r w:rsidRPr="00625838">
        <w:rPr>
          <w:b w:val="0"/>
          <w:sz w:val="20"/>
          <w:szCs w:val="20"/>
        </w:rPr>
        <w:t xml:space="preserve"> as funds are available to a student attending an extension site. The student must demonstrate leadership ability and financial need. The new or co</w:t>
      </w:r>
      <w:r w:rsidR="00B51C07" w:rsidRPr="00625838">
        <w:rPr>
          <w:b w:val="0"/>
          <w:sz w:val="20"/>
          <w:szCs w:val="20"/>
        </w:rPr>
        <w:t>ntinuing student must be degree-</w:t>
      </w:r>
      <w:r w:rsidRPr="00625838">
        <w:rPr>
          <w:b w:val="0"/>
          <w:sz w:val="20"/>
          <w:szCs w:val="20"/>
        </w:rPr>
        <w:t>seeking and enrolled in a bachelor’s degree program</w:t>
      </w:r>
      <w:r w:rsidR="00A51EC7" w:rsidRPr="00625838">
        <w:rPr>
          <w:b w:val="0"/>
          <w:sz w:val="20"/>
          <w:szCs w:val="20"/>
        </w:rPr>
        <w:t xml:space="preserve"> </w:t>
      </w:r>
      <w:r w:rsidRPr="00625838">
        <w:rPr>
          <w:b w:val="0"/>
          <w:sz w:val="20"/>
          <w:szCs w:val="20"/>
        </w:rPr>
        <w:t xml:space="preserve">with at least 2.5 cumulative GPA. </w:t>
      </w:r>
    </w:p>
    <w:p w:rsidR="0025085A" w:rsidRPr="00625838" w:rsidRDefault="0025085A" w:rsidP="00625838">
      <w:pPr>
        <w:widowControl w:val="0"/>
        <w:rPr>
          <w:rFonts w:cs="Arial"/>
          <w:i/>
          <w:sz w:val="19"/>
          <w:szCs w:val="19"/>
        </w:rPr>
      </w:pPr>
    </w:p>
    <w:p w:rsidR="0025085A" w:rsidRPr="00B51C07" w:rsidRDefault="0025085A" w:rsidP="00625838">
      <w:pPr>
        <w:widowControl w:val="0"/>
        <w:outlineLvl w:val="0"/>
        <w:rPr>
          <w:rFonts w:cs="Arial"/>
          <w:b/>
          <w:bCs/>
          <w:sz w:val="20"/>
          <w:szCs w:val="20"/>
        </w:rPr>
      </w:pPr>
      <w:r w:rsidRPr="00B51C07">
        <w:rPr>
          <w:rFonts w:cs="Arial"/>
          <w:b/>
          <w:bCs/>
          <w:sz w:val="20"/>
          <w:szCs w:val="20"/>
        </w:rPr>
        <w:t>LOREN BEUTLER ENDOWED SCHOLARSHIP*</w:t>
      </w:r>
    </w:p>
    <w:p w:rsidR="0025085A" w:rsidRPr="00B51C07" w:rsidRDefault="00B51C07" w:rsidP="00625838">
      <w:pPr>
        <w:widowControl w:val="0"/>
        <w:rPr>
          <w:rFonts w:cs="Arial"/>
          <w:sz w:val="20"/>
          <w:szCs w:val="20"/>
        </w:rPr>
      </w:pPr>
      <w:r w:rsidRPr="00B51C07">
        <w:rPr>
          <w:rFonts w:cs="Arial"/>
          <w:sz w:val="20"/>
          <w:szCs w:val="20"/>
        </w:rPr>
        <w:t xml:space="preserve">One </w:t>
      </w:r>
      <w:r w:rsidR="0025085A" w:rsidRPr="00B51C07">
        <w:rPr>
          <w:rFonts w:cs="Arial"/>
          <w:sz w:val="20"/>
          <w:szCs w:val="20"/>
        </w:rPr>
        <w:t xml:space="preserve">$750 scholarship is awarded </w:t>
      </w:r>
      <w:r w:rsidR="0025085A" w:rsidRPr="009108E4">
        <w:rPr>
          <w:rFonts w:cs="Arial"/>
          <w:noProof/>
          <w:sz w:val="20"/>
          <w:szCs w:val="20"/>
        </w:rPr>
        <w:t>annually</w:t>
      </w:r>
      <w:r w:rsidR="0025085A" w:rsidRPr="00B51C07">
        <w:rPr>
          <w:rFonts w:cs="Arial"/>
          <w:sz w:val="20"/>
          <w:szCs w:val="20"/>
        </w:rPr>
        <w:t xml:space="preserve"> as funds are available. The new or continuing student must be enrolled full-time in a bachelor’s degree program</w:t>
      </w:r>
      <w:r w:rsidRPr="00B51C07">
        <w:rPr>
          <w:rFonts w:cs="Arial"/>
          <w:sz w:val="20"/>
          <w:szCs w:val="20"/>
        </w:rPr>
        <w:t>,</w:t>
      </w:r>
      <w:r w:rsidR="0025085A" w:rsidRPr="00B51C07">
        <w:rPr>
          <w:rFonts w:cs="Arial"/>
          <w:sz w:val="20"/>
          <w:szCs w:val="20"/>
        </w:rPr>
        <w:t xml:space="preserve"> with a minimum cumulative GPA of 3.0. The recipient should demonstrate leadership and service to the community. The scholarship is renewable for up to four academic years; however, the student must reapply each year and maintain a 3.0 GPA.</w:t>
      </w:r>
    </w:p>
    <w:p w:rsidR="0025085A" w:rsidRPr="00B51C07" w:rsidRDefault="0025085A" w:rsidP="00625838">
      <w:pPr>
        <w:widowControl w:val="0"/>
        <w:rPr>
          <w:rFonts w:cs="Arial"/>
          <w:sz w:val="20"/>
          <w:szCs w:val="20"/>
        </w:rPr>
      </w:pPr>
    </w:p>
    <w:p w:rsidR="0025085A" w:rsidRPr="00B51C07" w:rsidRDefault="0025085A" w:rsidP="00625838">
      <w:pPr>
        <w:widowControl w:val="0"/>
        <w:outlineLvl w:val="0"/>
        <w:rPr>
          <w:rFonts w:cs="Arial"/>
          <w:b/>
          <w:bCs/>
          <w:sz w:val="20"/>
          <w:szCs w:val="20"/>
        </w:rPr>
      </w:pPr>
      <w:r w:rsidRPr="00B51C07">
        <w:rPr>
          <w:rFonts w:cs="Arial"/>
          <w:b/>
          <w:bCs/>
          <w:sz w:val="20"/>
          <w:szCs w:val="20"/>
        </w:rPr>
        <w:t>GIL BURSLEY SCHOLARSHIP*</w:t>
      </w:r>
    </w:p>
    <w:p w:rsidR="0025085A" w:rsidRPr="00B51C07" w:rsidRDefault="0025085A" w:rsidP="00625838">
      <w:pPr>
        <w:widowControl w:val="0"/>
        <w:rPr>
          <w:rFonts w:cs="Arial"/>
          <w:sz w:val="20"/>
          <w:szCs w:val="20"/>
        </w:rPr>
      </w:pPr>
      <w:r w:rsidRPr="00B51C07">
        <w:rPr>
          <w:rFonts w:cs="Arial"/>
          <w:sz w:val="20"/>
          <w:szCs w:val="20"/>
        </w:rPr>
        <w:t xml:space="preserve">At least one $500 scholarship is awarded </w:t>
      </w:r>
      <w:r w:rsidRPr="009108E4">
        <w:rPr>
          <w:rFonts w:cs="Arial"/>
          <w:noProof/>
          <w:sz w:val="20"/>
          <w:szCs w:val="20"/>
        </w:rPr>
        <w:t>annually</w:t>
      </w:r>
      <w:r w:rsidRPr="00B51C07">
        <w:rPr>
          <w:rFonts w:cs="Arial"/>
          <w:sz w:val="20"/>
          <w:szCs w:val="20"/>
        </w:rPr>
        <w:t xml:space="preserve"> as funds are available. Applicant must be </w:t>
      </w:r>
      <w:r w:rsidR="004E08D8" w:rsidRPr="00B51C07">
        <w:rPr>
          <w:rFonts w:cs="Arial"/>
          <w:sz w:val="20"/>
          <w:szCs w:val="20"/>
        </w:rPr>
        <w:t xml:space="preserve">a </w:t>
      </w:r>
      <w:r w:rsidRPr="00B51C07">
        <w:rPr>
          <w:rFonts w:cs="Arial"/>
          <w:sz w:val="20"/>
          <w:szCs w:val="20"/>
        </w:rPr>
        <w:t>senior</w:t>
      </w:r>
      <w:r w:rsidR="004E08D8" w:rsidRPr="00B51C07">
        <w:rPr>
          <w:rFonts w:cs="Arial"/>
          <w:sz w:val="20"/>
          <w:szCs w:val="20"/>
        </w:rPr>
        <w:t>-</w:t>
      </w:r>
      <w:r w:rsidRPr="00B51C07">
        <w:rPr>
          <w:rFonts w:cs="Arial"/>
          <w:sz w:val="20"/>
          <w:szCs w:val="20"/>
        </w:rPr>
        <w:t xml:space="preserve"> level</w:t>
      </w:r>
      <w:r w:rsidR="004E08D8" w:rsidRPr="00B51C07">
        <w:rPr>
          <w:rFonts w:cs="Arial"/>
          <w:sz w:val="20"/>
          <w:szCs w:val="20"/>
        </w:rPr>
        <w:t xml:space="preserve"> student</w:t>
      </w:r>
      <w:r w:rsidRPr="00B51C07">
        <w:rPr>
          <w:rFonts w:cs="Arial"/>
          <w:sz w:val="20"/>
          <w:szCs w:val="20"/>
        </w:rPr>
        <w:t>, enrolled in a bachelor's degree program, with a 3.0 cumulative GPA.  The student</w:t>
      </w:r>
      <w:r w:rsidR="001A1406">
        <w:rPr>
          <w:rFonts w:cs="Arial"/>
          <w:sz w:val="20"/>
          <w:szCs w:val="20"/>
        </w:rPr>
        <w:t xml:space="preserve"> must </w:t>
      </w:r>
      <w:r w:rsidR="001A1406" w:rsidRPr="009108E4">
        <w:rPr>
          <w:rFonts w:cs="Arial"/>
          <w:noProof/>
          <w:sz w:val="20"/>
          <w:szCs w:val="20"/>
        </w:rPr>
        <w:t>be enrolled</w:t>
      </w:r>
      <w:r w:rsidR="001A1406">
        <w:rPr>
          <w:rFonts w:cs="Arial"/>
          <w:sz w:val="20"/>
          <w:szCs w:val="20"/>
        </w:rPr>
        <w:t xml:space="preserve"> in nine or more credit hours per semeste</w:t>
      </w:r>
      <w:r w:rsidRPr="00B51C07">
        <w:rPr>
          <w:rFonts w:cs="Arial"/>
          <w:sz w:val="20"/>
          <w:szCs w:val="20"/>
        </w:rPr>
        <w:t xml:space="preserve">r. </w:t>
      </w:r>
    </w:p>
    <w:p w:rsidR="0025085A" w:rsidRPr="00B51C07" w:rsidRDefault="0025085A" w:rsidP="00625838">
      <w:pPr>
        <w:widowControl w:val="0"/>
        <w:rPr>
          <w:rFonts w:cs="Arial"/>
          <w:b/>
          <w:bCs/>
          <w:sz w:val="20"/>
          <w:szCs w:val="20"/>
        </w:rPr>
      </w:pPr>
    </w:p>
    <w:p w:rsidR="0025085A" w:rsidRPr="00B51C07" w:rsidRDefault="0025085A" w:rsidP="00C24B4A">
      <w:pPr>
        <w:rPr>
          <w:rFonts w:cs="Arial"/>
          <w:b/>
          <w:bCs/>
          <w:sz w:val="20"/>
          <w:szCs w:val="20"/>
        </w:rPr>
      </w:pPr>
      <w:r w:rsidRPr="00B51C07">
        <w:rPr>
          <w:rFonts w:cs="Arial"/>
          <w:b/>
          <w:bCs/>
          <w:sz w:val="20"/>
          <w:szCs w:val="20"/>
        </w:rPr>
        <w:t>ROBERT AND BESS COOK ENDOWED SCHOLARSHIP*</w:t>
      </w:r>
    </w:p>
    <w:p w:rsidR="0025085A" w:rsidRPr="00B51C07" w:rsidRDefault="00B51C07" w:rsidP="00625838">
      <w:pPr>
        <w:widowControl w:val="0"/>
        <w:rPr>
          <w:rFonts w:cs="Arial"/>
          <w:sz w:val="20"/>
          <w:szCs w:val="20"/>
        </w:rPr>
      </w:pPr>
      <w:r w:rsidRPr="00B51C07">
        <w:rPr>
          <w:rFonts w:cs="Arial"/>
          <w:sz w:val="20"/>
          <w:szCs w:val="20"/>
        </w:rPr>
        <w:t>One</w:t>
      </w:r>
      <w:r w:rsidR="0025085A" w:rsidRPr="00B51C07">
        <w:rPr>
          <w:rFonts w:cs="Arial"/>
          <w:sz w:val="20"/>
          <w:szCs w:val="20"/>
        </w:rPr>
        <w:t xml:space="preserve"> $1,000 scholarship is offered </w:t>
      </w:r>
      <w:r w:rsidR="0025085A" w:rsidRPr="008908F9">
        <w:rPr>
          <w:rFonts w:cs="Arial"/>
          <w:noProof/>
          <w:sz w:val="20"/>
          <w:szCs w:val="20"/>
        </w:rPr>
        <w:t>annually</w:t>
      </w:r>
      <w:r w:rsidR="0025085A" w:rsidRPr="00B51C07">
        <w:rPr>
          <w:rFonts w:cs="Arial"/>
          <w:sz w:val="20"/>
          <w:szCs w:val="20"/>
        </w:rPr>
        <w:t xml:space="preserve"> as funds are available. The scholarship is renewable for up to four academic years; however, the full- or part-time </w:t>
      </w:r>
      <w:r w:rsidR="00D1263C" w:rsidRPr="00B51C07">
        <w:rPr>
          <w:rFonts w:cs="Arial"/>
          <w:sz w:val="20"/>
          <w:szCs w:val="20"/>
        </w:rPr>
        <w:t xml:space="preserve">student must reapply each year, </w:t>
      </w:r>
      <w:r w:rsidR="0025085A" w:rsidRPr="00B51C07">
        <w:rPr>
          <w:rFonts w:cs="Arial"/>
          <w:sz w:val="20"/>
          <w:szCs w:val="20"/>
        </w:rPr>
        <w:t>maintain a minimum 2.5 GPA</w:t>
      </w:r>
      <w:r w:rsidR="00D1263C" w:rsidRPr="00B51C07">
        <w:rPr>
          <w:rFonts w:cs="Arial"/>
          <w:sz w:val="20"/>
          <w:szCs w:val="20"/>
        </w:rPr>
        <w:t>,</w:t>
      </w:r>
      <w:r w:rsidR="0025085A" w:rsidRPr="00B51C07">
        <w:rPr>
          <w:rFonts w:cs="Arial"/>
          <w:sz w:val="20"/>
          <w:szCs w:val="20"/>
        </w:rPr>
        <w:t xml:space="preserve"> and demonstrate financial need.</w:t>
      </w:r>
    </w:p>
    <w:p w:rsidR="0025085A" w:rsidRPr="00B51C07" w:rsidRDefault="0025085A" w:rsidP="00625838">
      <w:pPr>
        <w:widowControl w:val="0"/>
        <w:rPr>
          <w:rFonts w:cs="Arial"/>
          <w:sz w:val="20"/>
          <w:szCs w:val="20"/>
        </w:rPr>
      </w:pPr>
    </w:p>
    <w:p w:rsidR="0025085A" w:rsidRPr="00B51C07" w:rsidRDefault="0025085A" w:rsidP="00625838">
      <w:pPr>
        <w:widowControl w:val="0"/>
        <w:outlineLvl w:val="0"/>
        <w:rPr>
          <w:rFonts w:cs="Arial"/>
          <w:b/>
          <w:bCs/>
          <w:sz w:val="20"/>
          <w:szCs w:val="20"/>
        </w:rPr>
      </w:pPr>
      <w:r w:rsidRPr="00B51C07">
        <w:rPr>
          <w:rFonts w:cs="Arial"/>
          <w:b/>
          <w:bCs/>
          <w:sz w:val="20"/>
          <w:szCs w:val="20"/>
        </w:rPr>
        <w:t>FRIEDT SCHOLARSHIP*</w:t>
      </w:r>
    </w:p>
    <w:p w:rsidR="0025085A" w:rsidRPr="00B51C07" w:rsidRDefault="00B51C07" w:rsidP="00625838">
      <w:pPr>
        <w:widowControl w:val="0"/>
        <w:rPr>
          <w:rFonts w:cs="Arial"/>
          <w:sz w:val="20"/>
          <w:szCs w:val="20"/>
        </w:rPr>
      </w:pPr>
      <w:r w:rsidRPr="00B51C07">
        <w:rPr>
          <w:rFonts w:cs="Arial"/>
          <w:sz w:val="20"/>
          <w:szCs w:val="20"/>
        </w:rPr>
        <w:t>One</w:t>
      </w:r>
      <w:r w:rsidR="0025085A" w:rsidRPr="00B51C07">
        <w:rPr>
          <w:rFonts w:cs="Arial"/>
          <w:sz w:val="20"/>
          <w:szCs w:val="20"/>
        </w:rPr>
        <w:t xml:space="preserve"> $750 scholarship is offered </w:t>
      </w:r>
      <w:r w:rsidR="0025085A" w:rsidRPr="009108E4">
        <w:rPr>
          <w:rFonts w:cs="Arial"/>
          <w:noProof/>
          <w:sz w:val="20"/>
          <w:szCs w:val="20"/>
        </w:rPr>
        <w:t>annually</w:t>
      </w:r>
      <w:r w:rsidR="0025085A" w:rsidRPr="00B51C07">
        <w:rPr>
          <w:rFonts w:cs="Arial"/>
          <w:sz w:val="20"/>
          <w:szCs w:val="20"/>
        </w:rPr>
        <w:t xml:space="preserve"> as funds are available. The new or continuing student must be degree-seeking and enrolled full-time in a bachelor’s degree program</w:t>
      </w:r>
      <w:r w:rsidRPr="00B51C07">
        <w:rPr>
          <w:rFonts w:cs="Arial"/>
          <w:sz w:val="20"/>
          <w:szCs w:val="20"/>
        </w:rPr>
        <w:t>,</w:t>
      </w:r>
      <w:r w:rsidR="0025085A" w:rsidRPr="00B51C07">
        <w:rPr>
          <w:rFonts w:cs="Arial"/>
          <w:sz w:val="20"/>
          <w:szCs w:val="20"/>
        </w:rPr>
        <w:t xml:space="preserve"> with at least a 3.0 GPA. The scholarship is renewable for up to four academic years; however, the stu</w:t>
      </w:r>
      <w:r w:rsidR="00D1263C" w:rsidRPr="00B51C07">
        <w:rPr>
          <w:rFonts w:cs="Arial"/>
          <w:sz w:val="20"/>
          <w:szCs w:val="20"/>
        </w:rPr>
        <w:t xml:space="preserve">dent must reapply each year, </w:t>
      </w:r>
      <w:r w:rsidR="0025085A" w:rsidRPr="00B51C07">
        <w:rPr>
          <w:rFonts w:cs="Arial"/>
          <w:sz w:val="20"/>
          <w:szCs w:val="20"/>
        </w:rPr>
        <w:t>maintain a 3.0 GPA</w:t>
      </w:r>
      <w:r w:rsidR="00D1263C" w:rsidRPr="00B51C07">
        <w:rPr>
          <w:rFonts w:cs="Arial"/>
          <w:sz w:val="20"/>
          <w:szCs w:val="20"/>
        </w:rPr>
        <w:t>,</w:t>
      </w:r>
      <w:r w:rsidR="0025085A" w:rsidRPr="00B51C07">
        <w:rPr>
          <w:rFonts w:cs="Arial"/>
          <w:sz w:val="20"/>
          <w:szCs w:val="20"/>
        </w:rPr>
        <w:t xml:space="preserve"> and </w:t>
      </w:r>
      <w:r w:rsidR="00D1263C" w:rsidRPr="00B51C07">
        <w:rPr>
          <w:rFonts w:cs="Arial"/>
          <w:sz w:val="20"/>
          <w:szCs w:val="20"/>
        </w:rPr>
        <w:t xml:space="preserve">demonstrate </w:t>
      </w:r>
      <w:r w:rsidR="0025085A" w:rsidRPr="00B51C07">
        <w:rPr>
          <w:rFonts w:cs="Arial"/>
          <w:sz w:val="20"/>
          <w:szCs w:val="20"/>
        </w:rPr>
        <w:t xml:space="preserve">financial need. </w:t>
      </w:r>
    </w:p>
    <w:p w:rsidR="0025085A" w:rsidRPr="00B51C07" w:rsidRDefault="0025085A" w:rsidP="00625838">
      <w:pPr>
        <w:widowControl w:val="0"/>
        <w:rPr>
          <w:rFonts w:cs="Arial"/>
          <w:b/>
          <w:bCs/>
          <w:sz w:val="20"/>
          <w:szCs w:val="20"/>
        </w:rPr>
      </w:pPr>
    </w:p>
    <w:p w:rsidR="0025085A" w:rsidRPr="00803AB3" w:rsidRDefault="0025085A" w:rsidP="00803AB3">
      <w:pPr>
        <w:rPr>
          <w:rFonts w:cs="Arial"/>
          <w:b/>
          <w:bCs/>
          <w:sz w:val="20"/>
          <w:szCs w:val="20"/>
        </w:rPr>
      </w:pPr>
      <w:r w:rsidRPr="00B51C07">
        <w:rPr>
          <w:rFonts w:cs="Arial"/>
          <w:b/>
          <w:bCs/>
          <w:sz w:val="20"/>
          <w:szCs w:val="20"/>
        </w:rPr>
        <w:t xml:space="preserve">RITA AND CHARLES GELMAN UNDERGRADUATE SCHOLARSHIP* </w:t>
      </w:r>
    </w:p>
    <w:p w:rsidR="0025085A" w:rsidRPr="00B51C07" w:rsidRDefault="00B51C07" w:rsidP="00625838">
      <w:pPr>
        <w:widowControl w:val="0"/>
        <w:rPr>
          <w:rFonts w:cs="Arial"/>
          <w:sz w:val="20"/>
          <w:szCs w:val="20"/>
        </w:rPr>
      </w:pPr>
      <w:r w:rsidRPr="00B51C07">
        <w:rPr>
          <w:rFonts w:cs="Arial"/>
          <w:sz w:val="20"/>
          <w:szCs w:val="20"/>
        </w:rPr>
        <w:t>One</w:t>
      </w:r>
      <w:r w:rsidR="0025085A" w:rsidRPr="00B51C07">
        <w:rPr>
          <w:rFonts w:cs="Arial"/>
          <w:sz w:val="20"/>
          <w:szCs w:val="20"/>
        </w:rPr>
        <w:t xml:space="preserve"> $2,000 scholarship is offered </w:t>
      </w:r>
      <w:r w:rsidR="0025085A" w:rsidRPr="009108E4">
        <w:rPr>
          <w:rFonts w:cs="Arial"/>
          <w:noProof/>
          <w:sz w:val="20"/>
          <w:szCs w:val="20"/>
        </w:rPr>
        <w:t>annually</w:t>
      </w:r>
      <w:r w:rsidR="0025085A" w:rsidRPr="00B51C07">
        <w:rPr>
          <w:rFonts w:cs="Arial"/>
          <w:sz w:val="20"/>
          <w:szCs w:val="20"/>
        </w:rPr>
        <w:t xml:space="preserve"> as funds are available. The new or continuing student must be degree-seeking and enrolled full-time</w:t>
      </w:r>
      <w:r w:rsidR="001A1406">
        <w:rPr>
          <w:rFonts w:cs="Arial"/>
          <w:sz w:val="20"/>
          <w:szCs w:val="20"/>
        </w:rPr>
        <w:t xml:space="preserve"> in a bachelor’s degree program, </w:t>
      </w:r>
      <w:r w:rsidR="0025085A" w:rsidRPr="00B51C07">
        <w:rPr>
          <w:rFonts w:cs="Arial"/>
          <w:sz w:val="20"/>
          <w:szCs w:val="20"/>
        </w:rPr>
        <w:t>with at least a 3.0 GPA. The scholarship is renewable for up to four academic years; however, the student</w:t>
      </w:r>
      <w:r w:rsidR="00D1263C" w:rsidRPr="00B51C07">
        <w:rPr>
          <w:rFonts w:cs="Arial"/>
          <w:sz w:val="20"/>
          <w:szCs w:val="20"/>
        </w:rPr>
        <w:t xml:space="preserve"> must reapply each year, </w:t>
      </w:r>
      <w:r w:rsidR="0025085A" w:rsidRPr="00B51C07">
        <w:rPr>
          <w:rFonts w:cs="Arial"/>
          <w:sz w:val="20"/>
          <w:szCs w:val="20"/>
        </w:rPr>
        <w:t>maintain a 3.0 GPA</w:t>
      </w:r>
      <w:r w:rsidR="00D1263C" w:rsidRPr="00B51C07">
        <w:rPr>
          <w:rFonts w:cs="Arial"/>
          <w:sz w:val="20"/>
          <w:szCs w:val="20"/>
        </w:rPr>
        <w:t>,</w:t>
      </w:r>
      <w:r w:rsidR="0025085A" w:rsidRPr="00B51C07">
        <w:rPr>
          <w:rFonts w:cs="Arial"/>
          <w:sz w:val="20"/>
          <w:szCs w:val="20"/>
        </w:rPr>
        <w:t xml:space="preserve"> and </w:t>
      </w:r>
      <w:r w:rsidR="00D1263C" w:rsidRPr="00B51C07">
        <w:rPr>
          <w:rFonts w:cs="Arial"/>
          <w:sz w:val="20"/>
          <w:szCs w:val="20"/>
        </w:rPr>
        <w:t xml:space="preserve">demonstrate </w:t>
      </w:r>
      <w:r w:rsidR="0025085A" w:rsidRPr="00B51C07">
        <w:rPr>
          <w:rFonts w:cs="Arial"/>
          <w:sz w:val="20"/>
          <w:szCs w:val="20"/>
        </w:rPr>
        <w:t>financial need.</w:t>
      </w:r>
    </w:p>
    <w:p w:rsidR="0025085A" w:rsidRPr="00B51C07" w:rsidRDefault="0025085A" w:rsidP="00625838">
      <w:pPr>
        <w:widowControl w:val="0"/>
        <w:rPr>
          <w:rFonts w:cs="Arial"/>
          <w:b/>
          <w:bCs/>
          <w:sz w:val="20"/>
          <w:szCs w:val="20"/>
        </w:rPr>
      </w:pPr>
    </w:p>
    <w:p w:rsidR="0025085A" w:rsidRPr="00B51C07" w:rsidRDefault="0025085A" w:rsidP="00625838">
      <w:pPr>
        <w:widowControl w:val="0"/>
        <w:outlineLvl w:val="0"/>
        <w:rPr>
          <w:rFonts w:cs="Arial"/>
          <w:sz w:val="20"/>
          <w:szCs w:val="20"/>
        </w:rPr>
      </w:pPr>
      <w:r w:rsidRPr="00B51C07">
        <w:rPr>
          <w:rFonts w:cs="Arial"/>
          <w:b/>
          <w:bCs/>
          <w:sz w:val="20"/>
          <w:szCs w:val="20"/>
        </w:rPr>
        <w:t>RITA AND CHARLES GELMAN GRADUATE SCHOLARSHIP*</w:t>
      </w:r>
    </w:p>
    <w:p w:rsidR="0025085A" w:rsidRPr="00B51C07" w:rsidRDefault="00B51C07" w:rsidP="00625838">
      <w:pPr>
        <w:widowControl w:val="0"/>
        <w:rPr>
          <w:rFonts w:cs="Arial"/>
          <w:sz w:val="20"/>
          <w:szCs w:val="20"/>
        </w:rPr>
      </w:pPr>
      <w:r w:rsidRPr="00B51C07">
        <w:rPr>
          <w:rFonts w:cs="Arial"/>
          <w:sz w:val="20"/>
          <w:szCs w:val="20"/>
        </w:rPr>
        <w:t>One</w:t>
      </w:r>
      <w:r w:rsidR="0025085A" w:rsidRPr="00B51C07">
        <w:rPr>
          <w:rFonts w:cs="Arial"/>
          <w:sz w:val="20"/>
          <w:szCs w:val="20"/>
        </w:rPr>
        <w:t xml:space="preserve"> $2,000 scholarship is offered </w:t>
      </w:r>
      <w:r w:rsidR="0025085A" w:rsidRPr="009108E4">
        <w:rPr>
          <w:rFonts w:cs="Arial"/>
          <w:noProof/>
          <w:sz w:val="20"/>
          <w:szCs w:val="20"/>
        </w:rPr>
        <w:t>annually</w:t>
      </w:r>
      <w:r w:rsidR="0025085A" w:rsidRPr="00B51C07">
        <w:rPr>
          <w:rFonts w:cs="Arial"/>
          <w:sz w:val="20"/>
          <w:szCs w:val="20"/>
        </w:rPr>
        <w:t xml:space="preserve"> as funds are available. The new or continuing student must be degree-seeking and enrolled full-time in a Master of Business Administration program</w:t>
      </w:r>
      <w:r w:rsidRPr="00B51C07">
        <w:rPr>
          <w:rFonts w:cs="Arial"/>
          <w:sz w:val="20"/>
          <w:szCs w:val="20"/>
        </w:rPr>
        <w:t>,</w:t>
      </w:r>
      <w:r w:rsidR="0025085A" w:rsidRPr="00B51C07">
        <w:rPr>
          <w:rFonts w:cs="Arial"/>
          <w:sz w:val="20"/>
          <w:szCs w:val="20"/>
        </w:rPr>
        <w:t xml:space="preserve"> with at least a 3.0 GPA. The scholarship is renewable for up to four academic years; however, the stu</w:t>
      </w:r>
      <w:r w:rsidR="00D1263C" w:rsidRPr="00B51C07">
        <w:rPr>
          <w:rFonts w:cs="Arial"/>
          <w:sz w:val="20"/>
          <w:szCs w:val="20"/>
        </w:rPr>
        <w:t>dent must reapply each yea</w:t>
      </w:r>
      <w:r w:rsidRPr="00B51C07">
        <w:rPr>
          <w:rFonts w:cs="Arial"/>
          <w:sz w:val="20"/>
          <w:szCs w:val="20"/>
        </w:rPr>
        <w:t>r</w:t>
      </w:r>
      <w:r w:rsidR="00D1263C" w:rsidRPr="00B51C07">
        <w:rPr>
          <w:rFonts w:cs="Arial"/>
          <w:sz w:val="20"/>
          <w:szCs w:val="20"/>
        </w:rPr>
        <w:t xml:space="preserve">, </w:t>
      </w:r>
      <w:r w:rsidR="0025085A" w:rsidRPr="00B51C07">
        <w:rPr>
          <w:rFonts w:cs="Arial"/>
          <w:sz w:val="20"/>
          <w:szCs w:val="20"/>
        </w:rPr>
        <w:t>maintain a 3.0 GPA</w:t>
      </w:r>
      <w:r w:rsidR="00D1263C" w:rsidRPr="00B51C07">
        <w:rPr>
          <w:rFonts w:cs="Arial"/>
          <w:sz w:val="20"/>
          <w:szCs w:val="20"/>
        </w:rPr>
        <w:t>,</w:t>
      </w:r>
      <w:r w:rsidR="0025085A" w:rsidRPr="00B51C07">
        <w:rPr>
          <w:rFonts w:cs="Arial"/>
          <w:sz w:val="20"/>
          <w:szCs w:val="20"/>
        </w:rPr>
        <w:t xml:space="preserve"> and </w:t>
      </w:r>
      <w:r w:rsidR="00D1263C" w:rsidRPr="00B51C07">
        <w:rPr>
          <w:rFonts w:cs="Arial"/>
          <w:sz w:val="20"/>
          <w:szCs w:val="20"/>
        </w:rPr>
        <w:t xml:space="preserve">demonstrate </w:t>
      </w:r>
      <w:r w:rsidR="0025085A" w:rsidRPr="00B51C07">
        <w:rPr>
          <w:rFonts w:cs="Arial"/>
          <w:sz w:val="20"/>
          <w:szCs w:val="20"/>
        </w:rPr>
        <w:t xml:space="preserve">financial need. </w:t>
      </w:r>
    </w:p>
    <w:p w:rsidR="0025085A" w:rsidRPr="00B51C07" w:rsidRDefault="0025085A" w:rsidP="0025085A">
      <w:pPr>
        <w:rPr>
          <w:rFonts w:cs="Arial"/>
          <w:sz w:val="20"/>
          <w:szCs w:val="20"/>
        </w:rPr>
      </w:pPr>
    </w:p>
    <w:p w:rsidR="0025085A" w:rsidRPr="00B51C07" w:rsidRDefault="0025085A" w:rsidP="001F0ADE">
      <w:pPr>
        <w:keepNext/>
        <w:keepLines/>
        <w:outlineLvl w:val="0"/>
        <w:rPr>
          <w:rFonts w:cs="Arial"/>
          <w:b/>
          <w:bCs/>
          <w:sz w:val="20"/>
          <w:szCs w:val="20"/>
        </w:rPr>
      </w:pPr>
      <w:r w:rsidRPr="00B51C07">
        <w:rPr>
          <w:rFonts w:cs="Arial"/>
          <w:b/>
          <w:bCs/>
          <w:sz w:val="20"/>
          <w:szCs w:val="20"/>
        </w:rPr>
        <w:t>LLOYD AND MABEL JOHNSON ENDOWED SCHOLARSHIP*</w:t>
      </w:r>
    </w:p>
    <w:p w:rsidR="0025085A" w:rsidRPr="00B51C07" w:rsidRDefault="00B51C07" w:rsidP="001F0ADE">
      <w:pPr>
        <w:keepNext/>
        <w:keepLines/>
        <w:rPr>
          <w:rFonts w:cs="Arial"/>
          <w:sz w:val="20"/>
          <w:szCs w:val="20"/>
        </w:rPr>
      </w:pPr>
      <w:r w:rsidRPr="00B51C07">
        <w:rPr>
          <w:rFonts w:cs="Arial"/>
          <w:sz w:val="20"/>
          <w:szCs w:val="20"/>
        </w:rPr>
        <w:t>One</w:t>
      </w:r>
      <w:r w:rsidR="0025085A" w:rsidRPr="00B51C07">
        <w:rPr>
          <w:rFonts w:cs="Arial"/>
          <w:sz w:val="20"/>
          <w:szCs w:val="20"/>
        </w:rPr>
        <w:t xml:space="preserve"> $500 scholarship is awarded </w:t>
      </w:r>
      <w:r w:rsidR="0025085A" w:rsidRPr="009108E4">
        <w:rPr>
          <w:rFonts w:cs="Arial"/>
          <w:noProof/>
          <w:sz w:val="20"/>
          <w:szCs w:val="20"/>
        </w:rPr>
        <w:t>annually</w:t>
      </w:r>
      <w:r w:rsidR="0025085A" w:rsidRPr="00B51C07">
        <w:rPr>
          <w:rFonts w:cs="Arial"/>
          <w:sz w:val="20"/>
          <w:szCs w:val="20"/>
        </w:rPr>
        <w:t xml:space="preserve"> as funds are available. The new or continuing student must be enrolled full-time in a bachelor’s degree program</w:t>
      </w:r>
      <w:r w:rsidRPr="00B51C07">
        <w:rPr>
          <w:rFonts w:cs="Arial"/>
          <w:sz w:val="20"/>
          <w:szCs w:val="20"/>
        </w:rPr>
        <w:t>,</w:t>
      </w:r>
      <w:r w:rsidR="0025085A" w:rsidRPr="00B51C07">
        <w:rPr>
          <w:rFonts w:cs="Arial"/>
          <w:sz w:val="20"/>
          <w:szCs w:val="20"/>
        </w:rPr>
        <w:t xml:space="preserve"> holding a minimum 2.5 GPA. The scholarship is renewable; however, the student must r</w:t>
      </w:r>
      <w:r w:rsidR="00D1263C" w:rsidRPr="00B51C07">
        <w:rPr>
          <w:rFonts w:cs="Arial"/>
          <w:sz w:val="20"/>
          <w:szCs w:val="20"/>
        </w:rPr>
        <w:t xml:space="preserve">eapply each year, </w:t>
      </w:r>
      <w:r w:rsidR="0025085A" w:rsidRPr="00B51C07">
        <w:rPr>
          <w:rFonts w:cs="Arial"/>
          <w:sz w:val="20"/>
          <w:szCs w:val="20"/>
        </w:rPr>
        <w:t>maintain a 2.5 GPA</w:t>
      </w:r>
      <w:r w:rsidR="00D1263C" w:rsidRPr="00B51C07">
        <w:rPr>
          <w:rFonts w:cs="Arial"/>
          <w:sz w:val="20"/>
          <w:szCs w:val="20"/>
        </w:rPr>
        <w:t>,</w:t>
      </w:r>
      <w:r w:rsidR="0025085A" w:rsidRPr="00B51C07">
        <w:rPr>
          <w:rFonts w:cs="Arial"/>
          <w:sz w:val="20"/>
          <w:szCs w:val="20"/>
        </w:rPr>
        <w:t xml:space="preserve"> and </w:t>
      </w:r>
      <w:r w:rsidR="00D1263C" w:rsidRPr="00B51C07">
        <w:rPr>
          <w:rFonts w:cs="Arial"/>
          <w:sz w:val="20"/>
          <w:szCs w:val="20"/>
        </w:rPr>
        <w:t xml:space="preserve">demonstrate </w:t>
      </w:r>
      <w:r w:rsidR="0025085A" w:rsidRPr="00B51C07">
        <w:rPr>
          <w:rFonts w:cs="Arial"/>
          <w:sz w:val="20"/>
          <w:szCs w:val="20"/>
        </w:rPr>
        <w:t xml:space="preserve">financial need. </w:t>
      </w:r>
    </w:p>
    <w:p w:rsidR="0025085A" w:rsidRPr="00B51C07" w:rsidRDefault="0025085A" w:rsidP="0025085A">
      <w:pPr>
        <w:rPr>
          <w:rFonts w:cs="Arial"/>
          <w:sz w:val="20"/>
          <w:szCs w:val="20"/>
        </w:rPr>
      </w:pPr>
    </w:p>
    <w:p w:rsidR="0025085A" w:rsidRPr="00B51C07" w:rsidRDefault="0025085A" w:rsidP="0025085A">
      <w:pPr>
        <w:outlineLvl w:val="0"/>
        <w:rPr>
          <w:rFonts w:cs="Arial"/>
          <w:b/>
          <w:bCs/>
          <w:sz w:val="20"/>
          <w:szCs w:val="20"/>
        </w:rPr>
      </w:pPr>
      <w:r w:rsidRPr="00B51C07">
        <w:rPr>
          <w:rFonts w:cs="Arial"/>
          <w:b/>
          <w:bCs/>
          <w:sz w:val="20"/>
          <w:szCs w:val="20"/>
        </w:rPr>
        <w:t>BETSY KANITZ ENDOWED SCHOLARSHIP*</w:t>
      </w:r>
    </w:p>
    <w:p w:rsidR="0025085A" w:rsidRPr="00B51C07" w:rsidRDefault="00B51C07" w:rsidP="0025085A">
      <w:pPr>
        <w:rPr>
          <w:rFonts w:cs="Arial"/>
          <w:sz w:val="20"/>
          <w:szCs w:val="20"/>
        </w:rPr>
      </w:pPr>
      <w:r>
        <w:rPr>
          <w:rFonts w:cs="Arial"/>
          <w:sz w:val="20"/>
          <w:szCs w:val="20"/>
        </w:rPr>
        <w:t>One</w:t>
      </w:r>
      <w:r w:rsidR="0025085A" w:rsidRPr="00B51C07">
        <w:rPr>
          <w:rFonts w:cs="Arial"/>
          <w:sz w:val="20"/>
          <w:szCs w:val="20"/>
        </w:rPr>
        <w:t xml:space="preserve"> $1,000 scholarship is awarded </w:t>
      </w:r>
      <w:r w:rsidR="0025085A" w:rsidRPr="008908F9">
        <w:rPr>
          <w:rFonts w:cs="Arial"/>
          <w:noProof/>
          <w:sz w:val="20"/>
          <w:szCs w:val="20"/>
        </w:rPr>
        <w:t>annually</w:t>
      </w:r>
      <w:r w:rsidR="0025085A" w:rsidRPr="00B51C07">
        <w:rPr>
          <w:rFonts w:cs="Arial"/>
          <w:sz w:val="20"/>
          <w:szCs w:val="20"/>
        </w:rPr>
        <w:t xml:space="preserve"> as funds are available. The new or continuing student must be a Washtenaw County resident</w:t>
      </w:r>
      <w:r>
        <w:rPr>
          <w:rFonts w:cs="Arial"/>
          <w:sz w:val="20"/>
          <w:szCs w:val="20"/>
        </w:rPr>
        <w:t>,</w:t>
      </w:r>
      <w:r w:rsidR="0025085A" w:rsidRPr="00B51C07">
        <w:rPr>
          <w:rFonts w:cs="Arial"/>
          <w:sz w:val="20"/>
          <w:szCs w:val="20"/>
        </w:rPr>
        <w:t xml:space="preserve"> enrolled full-time in a bachelor’s degree program</w:t>
      </w:r>
      <w:r>
        <w:rPr>
          <w:rFonts w:cs="Arial"/>
          <w:sz w:val="20"/>
          <w:szCs w:val="20"/>
        </w:rPr>
        <w:t>,</w:t>
      </w:r>
      <w:r w:rsidR="0025085A" w:rsidRPr="00B51C07">
        <w:rPr>
          <w:rFonts w:cs="Arial"/>
          <w:sz w:val="20"/>
          <w:szCs w:val="20"/>
        </w:rPr>
        <w:t xml:space="preserve"> with a minimum cumulative GPA of 2.5. The scholarship is renewable; however, the student must reapply each year</w:t>
      </w:r>
      <w:r>
        <w:rPr>
          <w:rFonts w:cs="Arial"/>
          <w:sz w:val="20"/>
          <w:szCs w:val="20"/>
        </w:rPr>
        <w:t>,</w:t>
      </w:r>
      <w:r w:rsidR="0025085A" w:rsidRPr="00B51C07">
        <w:rPr>
          <w:rFonts w:cs="Arial"/>
          <w:sz w:val="20"/>
          <w:szCs w:val="20"/>
        </w:rPr>
        <w:t xml:space="preserve"> maintain a 2.5 GPA</w:t>
      </w:r>
      <w:r>
        <w:rPr>
          <w:rFonts w:cs="Arial"/>
          <w:sz w:val="20"/>
          <w:szCs w:val="20"/>
        </w:rPr>
        <w:t>,</w:t>
      </w:r>
      <w:r w:rsidR="0025085A" w:rsidRPr="00B51C07">
        <w:rPr>
          <w:rFonts w:cs="Arial"/>
          <w:sz w:val="20"/>
          <w:szCs w:val="20"/>
        </w:rPr>
        <w:t xml:space="preserve"> and </w:t>
      </w:r>
      <w:r>
        <w:rPr>
          <w:rFonts w:cs="Arial"/>
          <w:sz w:val="20"/>
          <w:szCs w:val="20"/>
        </w:rPr>
        <w:t xml:space="preserve">demonstrate </w:t>
      </w:r>
      <w:r w:rsidR="0025085A" w:rsidRPr="00B51C07">
        <w:rPr>
          <w:rFonts w:cs="Arial"/>
          <w:sz w:val="20"/>
          <w:szCs w:val="20"/>
        </w:rPr>
        <w:t xml:space="preserve">financial need. </w:t>
      </w:r>
    </w:p>
    <w:p w:rsidR="0025085A" w:rsidRPr="00B51C07" w:rsidRDefault="0025085A" w:rsidP="0025085A">
      <w:pPr>
        <w:rPr>
          <w:rFonts w:cs="Arial"/>
          <w:sz w:val="20"/>
          <w:szCs w:val="20"/>
        </w:rPr>
      </w:pPr>
    </w:p>
    <w:p w:rsidR="0025085A" w:rsidRPr="00B51C07" w:rsidRDefault="0025085A" w:rsidP="00CE088C">
      <w:pPr>
        <w:keepNext/>
        <w:keepLines/>
        <w:outlineLvl w:val="0"/>
        <w:rPr>
          <w:rFonts w:cs="Arial"/>
          <w:b/>
          <w:bCs/>
          <w:sz w:val="20"/>
          <w:szCs w:val="20"/>
        </w:rPr>
      </w:pPr>
      <w:r w:rsidRPr="00B51C07">
        <w:rPr>
          <w:rFonts w:cs="Arial"/>
          <w:b/>
          <w:bCs/>
          <w:sz w:val="20"/>
          <w:szCs w:val="20"/>
        </w:rPr>
        <w:t>KEY BANK ENDOWED SCHOLARSHIP*</w:t>
      </w:r>
    </w:p>
    <w:p w:rsidR="0025085A" w:rsidRPr="00B51C07" w:rsidRDefault="00B51C07" w:rsidP="00CE088C">
      <w:pPr>
        <w:keepNext/>
        <w:keepLines/>
        <w:rPr>
          <w:rFonts w:cs="Arial"/>
          <w:sz w:val="20"/>
          <w:szCs w:val="20"/>
        </w:rPr>
      </w:pPr>
      <w:r>
        <w:rPr>
          <w:rFonts w:cs="Arial"/>
          <w:sz w:val="20"/>
          <w:szCs w:val="20"/>
        </w:rPr>
        <w:t>One</w:t>
      </w:r>
      <w:r w:rsidR="0025085A" w:rsidRPr="00B51C07">
        <w:rPr>
          <w:rFonts w:cs="Arial"/>
          <w:sz w:val="20"/>
          <w:szCs w:val="20"/>
        </w:rPr>
        <w:t xml:space="preserve"> $1,000 scholarship is awarded </w:t>
      </w:r>
      <w:r w:rsidR="0025085A" w:rsidRPr="008908F9">
        <w:rPr>
          <w:rFonts w:cs="Arial"/>
          <w:noProof/>
          <w:sz w:val="20"/>
          <w:szCs w:val="20"/>
        </w:rPr>
        <w:t>annually</w:t>
      </w:r>
      <w:r w:rsidR="0025085A" w:rsidRPr="00B51C07">
        <w:rPr>
          <w:rFonts w:cs="Arial"/>
          <w:sz w:val="20"/>
          <w:szCs w:val="20"/>
        </w:rPr>
        <w:t xml:space="preserve"> as funds are available. The student must be a resident of Lenawee, Livingston, Monroe, or Washtenaw County attending Cleary University</w:t>
      </w:r>
      <w:r>
        <w:rPr>
          <w:rFonts w:cs="Arial"/>
          <w:sz w:val="20"/>
          <w:szCs w:val="20"/>
        </w:rPr>
        <w:t>,</w:t>
      </w:r>
      <w:r w:rsidR="0025085A" w:rsidRPr="00B51C07">
        <w:rPr>
          <w:rFonts w:cs="Arial"/>
          <w:sz w:val="20"/>
          <w:szCs w:val="20"/>
        </w:rPr>
        <w:t xml:space="preserve"> with a minimum GPA of 2.0. The scholarship is renewable for up to four academic years; however, the student must reapply each year and be in good academic standing.</w:t>
      </w:r>
    </w:p>
    <w:p w:rsidR="0025085A" w:rsidRPr="00B51C07" w:rsidRDefault="0025085A" w:rsidP="0025085A">
      <w:pPr>
        <w:rPr>
          <w:rFonts w:cs="Arial"/>
          <w:sz w:val="20"/>
          <w:szCs w:val="20"/>
        </w:rPr>
      </w:pPr>
    </w:p>
    <w:p w:rsidR="0025085A" w:rsidRPr="00B51C07" w:rsidRDefault="0025085A" w:rsidP="00A25430">
      <w:pPr>
        <w:widowControl w:val="0"/>
        <w:outlineLvl w:val="0"/>
        <w:rPr>
          <w:rFonts w:cs="Arial"/>
          <w:b/>
          <w:bCs/>
          <w:sz w:val="20"/>
          <w:szCs w:val="20"/>
        </w:rPr>
      </w:pPr>
      <w:r w:rsidRPr="00B51C07">
        <w:rPr>
          <w:rFonts w:cs="Arial"/>
          <w:b/>
          <w:bCs/>
          <w:sz w:val="20"/>
          <w:szCs w:val="20"/>
        </w:rPr>
        <w:t>R.B. LYONS ENDOWED SCHOLARSHIP*</w:t>
      </w:r>
    </w:p>
    <w:p w:rsidR="0025085A" w:rsidRPr="00B51C07" w:rsidRDefault="00B51C07" w:rsidP="00A25430">
      <w:pPr>
        <w:widowControl w:val="0"/>
        <w:rPr>
          <w:rFonts w:cs="Arial"/>
          <w:sz w:val="20"/>
          <w:szCs w:val="20"/>
        </w:rPr>
      </w:pPr>
      <w:r>
        <w:rPr>
          <w:rFonts w:cs="Arial"/>
          <w:sz w:val="20"/>
          <w:szCs w:val="20"/>
        </w:rPr>
        <w:t>Two</w:t>
      </w:r>
      <w:r w:rsidR="0025085A" w:rsidRPr="00B51C07">
        <w:rPr>
          <w:rFonts w:cs="Arial"/>
          <w:sz w:val="20"/>
          <w:szCs w:val="20"/>
        </w:rPr>
        <w:t xml:space="preserve"> $500 scholarships are awarded </w:t>
      </w:r>
      <w:r w:rsidR="0025085A" w:rsidRPr="009108E4">
        <w:rPr>
          <w:rFonts w:cs="Arial"/>
          <w:noProof/>
          <w:sz w:val="20"/>
          <w:szCs w:val="20"/>
        </w:rPr>
        <w:t>annually</w:t>
      </w:r>
      <w:r w:rsidR="0025085A" w:rsidRPr="00B51C07">
        <w:rPr>
          <w:rFonts w:cs="Arial"/>
          <w:sz w:val="20"/>
          <w:szCs w:val="20"/>
        </w:rPr>
        <w:t xml:space="preserve"> as funds are available. Students must be enrolled full-time in a bachelor’s degree program</w:t>
      </w:r>
      <w:r>
        <w:rPr>
          <w:rFonts w:cs="Arial"/>
          <w:sz w:val="20"/>
          <w:szCs w:val="20"/>
        </w:rPr>
        <w:t>,</w:t>
      </w:r>
      <w:r w:rsidR="0025085A" w:rsidRPr="00B51C07">
        <w:rPr>
          <w:rFonts w:cs="Arial"/>
          <w:sz w:val="20"/>
          <w:szCs w:val="20"/>
        </w:rPr>
        <w:t xml:space="preserve"> holding a minimum GPA of 2.5. The scholarship is renewable for up to four academic years; however, the student must reapply each year</w:t>
      </w:r>
      <w:r>
        <w:rPr>
          <w:rFonts w:cs="Arial"/>
          <w:sz w:val="20"/>
          <w:szCs w:val="20"/>
        </w:rPr>
        <w:t>,</w:t>
      </w:r>
      <w:r w:rsidR="0025085A" w:rsidRPr="00B51C07">
        <w:rPr>
          <w:rFonts w:cs="Arial"/>
          <w:sz w:val="20"/>
          <w:szCs w:val="20"/>
        </w:rPr>
        <w:t xml:space="preserve"> maintain a 2.5 GPA</w:t>
      </w:r>
      <w:r>
        <w:rPr>
          <w:rFonts w:cs="Arial"/>
          <w:sz w:val="20"/>
          <w:szCs w:val="20"/>
        </w:rPr>
        <w:t>,</w:t>
      </w:r>
      <w:r w:rsidR="0025085A" w:rsidRPr="00B51C07">
        <w:rPr>
          <w:rFonts w:cs="Arial"/>
          <w:sz w:val="20"/>
          <w:szCs w:val="20"/>
        </w:rPr>
        <w:t xml:space="preserve"> and </w:t>
      </w:r>
      <w:r>
        <w:rPr>
          <w:rFonts w:cs="Arial"/>
          <w:sz w:val="20"/>
          <w:szCs w:val="20"/>
        </w:rPr>
        <w:t xml:space="preserve">demonstrate </w:t>
      </w:r>
      <w:r w:rsidR="0091549A">
        <w:rPr>
          <w:rFonts w:cs="Arial"/>
          <w:sz w:val="20"/>
          <w:szCs w:val="20"/>
        </w:rPr>
        <w:t>financial need.</w:t>
      </w:r>
    </w:p>
    <w:p w:rsidR="0025085A" w:rsidRPr="00B51C07" w:rsidRDefault="0025085A" w:rsidP="00A25430">
      <w:pPr>
        <w:widowControl w:val="0"/>
        <w:rPr>
          <w:rFonts w:cs="Arial"/>
          <w:sz w:val="20"/>
          <w:szCs w:val="20"/>
        </w:rPr>
      </w:pPr>
    </w:p>
    <w:p w:rsidR="0025085A" w:rsidRPr="00B51C07" w:rsidRDefault="0025085A" w:rsidP="00A25430">
      <w:pPr>
        <w:widowControl w:val="0"/>
        <w:outlineLvl w:val="0"/>
        <w:rPr>
          <w:rFonts w:cs="Arial"/>
          <w:b/>
          <w:bCs/>
          <w:sz w:val="20"/>
          <w:szCs w:val="20"/>
        </w:rPr>
      </w:pPr>
      <w:r w:rsidRPr="00B51C07">
        <w:rPr>
          <w:rFonts w:cs="Arial"/>
          <w:b/>
          <w:bCs/>
          <w:sz w:val="20"/>
          <w:szCs w:val="20"/>
        </w:rPr>
        <w:t>MARJORY CLEARY MCKENNY AND ARTHUR MCKENNY ENDOWED SCHOLARSHIP*</w:t>
      </w:r>
    </w:p>
    <w:p w:rsidR="0025085A" w:rsidRPr="00B51C07" w:rsidRDefault="00B51C07" w:rsidP="00A25430">
      <w:pPr>
        <w:widowControl w:val="0"/>
        <w:rPr>
          <w:rFonts w:cs="Arial"/>
          <w:sz w:val="20"/>
          <w:szCs w:val="20"/>
        </w:rPr>
      </w:pPr>
      <w:r>
        <w:rPr>
          <w:rFonts w:cs="Arial"/>
          <w:sz w:val="20"/>
          <w:szCs w:val="20"/>
        </w:rPr>
        <w:t>Two</w:t>
      </w:r>
      <w:r w:rsidR="0025085A" w:rsidRPr="00B51C07">
        <w:rPr>
          <w:rFonts w:cs="Arial"/>
          <w:sz w:val="20"/>
          <w:szCs w:val="20"/>
        </w:rPr>
        <w:t xml:space="preserve"> $2,000 scholarships are awarded </w:t>
      </w:r>
      <w:r w:rsidR="0025085A" w:rsidRPr="008908F9">
        <w:rPr>
          <w:rFonts w:cs="Arial"/>
          <w:noProof/>
          <w:sz w:val="20"/>
          <w:szCs w:val="20"/>
        </w:rPr>
        <w:t>annually</w:t>
      </w:r>
      <w:r w:rsidR="0025085A" w:rsidRPr="00B51C07">
        <w:rPr>
          <w:rFonts w:cs="Arial"/>
          <w:sz w:val="20"/>
          <w:szCs w:val="20"/>
        </w:rPr>
        <w:t xml:space="preserve"> as funds are available. </w:t>
      </w:r>
      <w:r>
        <w:rPr>
          <w:rFonts w:cs="Arial"/>
          <w:sz w:val="20"/>
          <w:szCs w:val="20"/>
        </w:rPr>
        <w:t xml:space="preserve"> </w:t>
      </w:r>
      <w:r w:rsidR="0025085A" w:rsidRPr="00B51C07">
        <w:rPr>
          <w:rFonts w:cs="Arial"/>
          <w:sz w:val="20"/>
          <w:szCs w:val="20"/>
        </w:rPr>
        <w:t>The new or continuing students must be enrolled full-time in a bachelor’s degree program and have a minimum GPA of 2.5. The scholarship is renewable; however, the stu</w:t>
      </w:r>
      <w:r w:rsidR="00D1263C" w:rsidRPr="00B51C07">
        <w:rPr>
          <w:rFonts w:cs="Arial"/>
          <w:sz w:val="20"/>
          <w:szCs w:val="20"/>
        </w:rPr>
        <w:t xml:space="preserve">dent must reapply each year, </w:t>
      </w:r>
      <w:r w:rsidR="0025085A" w:rsidRPr="00B51C07">
        <w:rPr>
          <w:rFonts w:cs="Arial"/>
          <w:sz w:val="20"/>
          <w:szCs w:val="20"/>
        </w:rPr>
        <w:t>maintain a 2.5 GPA</w:t>
      </w:r>
      <w:r w:rsidR="00D1263C" w:rsidRPr="00B51C07">
        <w:rPr>
          <w:rFonts w:cs="Arial"/>
          <w:sz w:val="20"/>
          <w:szCs w:val="20"/>
        </w:rPr>
        <w:t>,</w:t>
      </w:r>
      <w:r w:rsidR="0025085A" w:rsidRPr="00B51C07">
        <w:rPr>
          <w:rFonts w:cs="Arial"/>
          <w:sz w:val="20"/>
          <w:szCs w:val="20"/>
        </w:rPr>
        <w:t xml:space="preserve"> and </w:t>
      </w:r>
      <w:r w:rsidR="00D1263C" w:rsidRPr="00B51C07">
        <w:rPr>
          <w:rFonts w:cs="Arial"/>
          <w:sz w:val="20"/>
          <w:szCs w:val="20"/>
        </w:rPr>
        <w:t xml:space="preserve">demonstrate </w:t>
      </w:r>
      <w:r w:rsidR="0025085A" w:rsidRPr="00B51C07">
        <w:rPr>
          <w:rFonts w:cs="Arial"/>
          <w:sz w:val="20"/>
          <w:szCs w:val="20"/>
        </w:rPr>
        <w:t xml:space="preserve">financial need. </w:t>
      </w:r>
    </w:p>
    <w:p w:rsidR="0025085A" w:rsidRPr="00B51C07" w:rsidRDefault="0025085A" w:rsidP="0025085A">
      <w:pPr>
        <w:rPr>
          <w:rFonts w:cs="Arial"/>
          <w:sz w:val="20"/>
          <w:szCs w:val="20"/>
        </w:rPr>
      </w:pPr>
    </w:p>
    <w:p w:rsidR="0025085A" w:rsidRPr="00B51C07" w:rsidRDefault="0025085A" w:rsidP="0025085A">
      <w:pPr>
        <w:keepNext/>
        <w:keepLines/>
        <w:outlineLvl w:val="0"/>
        <w:rPr>
          <w:rFonts w:cs="Arial"/>
          <w:b/>
          <w:bCs/>
          <w:sz w:val="20"/>
          <w:szCs w:val="20"/>
        </w:rPr>
      </w:pPr>
      <w:r w:rsidRPr="00B51C07">
        <w:rPr>
          <w:rFonts w:cs="Arial"/>
          <w:b/>
          <w:bCs/>
          <w:sz w:val="20"/>
          <w:szCs w:val="20"/>
        </w:rPr>
        <w:t>PERRONE CHARITABLE FOUNDATION, INC. SCHOLARSHIP*</w:t>
      </w:r>
    </w:p>
    <w:p w:rsidR="008A3BF9" w:rsidRPr="00B51C07" w:rsidRDefault="00B51C07" w:rsidP="006A0C63">
      <w:pPr>
        <w:keepNext/>
        <w:keepLines/>
        <w:rPr>
          <w:rFonts w:cs="Arial"/>
          <w:sz w:val="20"/>
          <w:szCs w:val="20"/>
        </w:rPr>
      </w:pPr>
      <w:r>
        <w:rPr>
          <w:rFonts w:cs="Arial"/>
          <w:sz w:val="20"/>
          <w:szCs w:val="20"/>
        </w:rPr>
        <w:t>One</w:t>
      </w:r>
      <w:r w:rsidR="0025085A" w:rsidRPr="00B51C07">
        <w:rPr>
          <w:rFonts w:cs="Arial"/>
          <w:sz w:val="20"/>
          <w:szCs w:val="20"/>
        </w:rPr>
        <w:t xml:space="preserve"> $1,000 scholarship is awarded </w:t>
      </w:r>
      <w:r w:rsidR="0025085A" w:rsidRPr="008908F9">
        <w:rPr>
          <w:rFonts w:cs="Arial"/>
          <w:noProof/>
          <w:sz w:val="20"/>
          <w:szCs w:val="20"/>
        </w:rPr>
        <w:t>annually</w:t>
      </w:r>
      <w:r w:rsidR="0025085A" w:rsidRPr="00B51C07">
        <w:rPr>
          <w:rFonts w:cs="Arial"/>
          <w:sz w:val="20"/>
          <w:szCs w:val="20"/>
        </w:rPr>
        <w:t xml:space="preserve"> as funds are available. The new or continuing student must be enrolled full-time in an associate’s or bachelor’s degree program</w:t>
      </w:r>
      <w:r>
        <w:rPr>
          <w:rFonts w:cs="Arial"/>
          <w:sz w:val="20"/>
          <w:szCs w:val="20"/>
        </w:rPr>
        <w:t>,</w:t>
      </w:r>
      <w:r w:rsidR="0025085A" w:rsidRPr="00B51C07">
        <w:rPr>
          <w:rFonts w:cs="Arial"/>
          <w:sz w:val="20"/>
          <w:szCs w:val="20"/>
        </w:rPr>
        <w:t xml:space="preserve"> with a minimum cumulative GPA of 2.5. The scholarship is renewable for up to four academic years; however, the stu</w:t>
      </w:r>
      <w:r>
        <w:rPr>
          <w:rFonts w:cs="Arial"/>
          <w:sz w:val="20"/>
          <w:szCs w:val="20"/>
        </w:rPr>
        <w:t xml:space="preserve">dent must reapply each year, </w:t>
      </w:r>
      <w:r w:rsidR="0025085A" w:rsidRPr="00B51C07">
        <w:rPr>
          <w:rFonts w:cs="Arial"/>
          <w:sz w:val="20"/>
          <w:szCs w:val="20"/>
        </w:rPr>
        <w:t>maintain a 3.0 GPA</w:t>
      </w:r>
      <w:r>
        <w:rPr>
          <w:rFonts w:cs="Arial"/>
          <w:sz w:val="20"/>
          <w:szCs w:val="20"/>
        </w:rPr>
        <w:t>,</w:t>
      </w:r>
      <w:r w:rsidR="0025085A" w:rsidRPr="00B51C07">
        <w:rPr>
          <w:rFonts w:cs="Arial"/>
          <w:sz w:val="20"/>
          <w:szCs w:val="20"/>
        </w:rPr>
        <w:t xml:space="preserve"> and </w:t>
      </w:r>
      <w:r w:rsidR="007B6081" w:rsidRPr="00B51C07">
        <w:rPr>
          <w:rFonts w:cs="Arial"/>
          <w:sz w:val="20"/>
          <w:szCs w:val="20"/>
        </w:rPr>
        <w:t xml:space="preserve">demonstrate </w:t>
      </w:r>
      <w:r w:rsidR="0025085A" w:rsidRPr="00B51C07">
        <w:rPr>
          <w:rFonts w:cs="Arial"/>
          <w:sz w:val="20"/>
          <w:szCs w:val="20"/>
        </w:rPr>
        <w:t xml:space="preserve">financial need. Preference </w:t>
      </w:r>
      <w:r w:rsidR="0025085A" w:rsidRPr="008908F9">
        <w:rPr>
          <w:rFonts w:cs="Arial"/>
          <w:noProof/>
          <w:sz w:val="20"/>
          <w:szCs w:val="20"/>
        </w:rPr>
        <w:t>is given</w:t>
      </w:r>
      <w:r w:rsidR="0025085A" w:rsidRPr="00B51C07">
        <w:rPr>
          <w:rFonts w:cs="Arial"/>
          <w:sz w:val="20"/>
          <w:szCs w:val="20"/>
        </w:rPr>
        <w:t xml:space="preserve"> to a student enrolled at the Livingston Campus.</w:t>
      </w:r>
    </w:p>
    <w:p w:rsidR="00400000" w:rsidRPr="00B51C07" w:rsidRDefault="00400000" w:rsidP="0025085A">
      <w:pPr>
        <w:keepNext/>
        <w:keepLines/>
        <w:rPr>
          <w:rFonts w:cs="Arial"/>
          <w:sz w:val="20"/>
          <w:szCs w:val="20"/>
        </w:rPr>
      </w:pPr>
    </w:p>
    <w:p w:rsidR="0025085A" w:rsidRPr="00B51C07" w:rsidRDefault="0025085A" w:rsidP="00C24B4A">
      <w:pPr>
        <w:rPr>
          <w:rFonts w:cs="Arial"/>
          <w:b/>
          <w:bCs/>
          <w:sz w:val="20"/>
          <w:szCs w:val="20"/>
        </w:rPr>
      </w:pPr>
      <w:r w:rsidRPr="00B51C07">
        <w:rPr>
          <w:rFonts w:cs="Arial"/>
          <w:b/>
          <w:bCs/>
          <w:sz w:val="20"/>
          <w:szCs w:val="20"/>
        </w:rPr>
        <w:t>DONNA B. AND JOSEPH L. RICHARDS ENDOWED SCHOLARSHIP*</w:t>
      </w:r>
    </w:p>
    <w:p w:rsidR="0025085A" w:rsidRPr="00B51C07" w:rsidRDefault="00B51C07" w:rsidP="0025085A">
      <w:pPr>
        <w:rPr>
          <w:rFonts w:cs="Arial"/>
          <w:sz w:val="20"/>
          <w:szCs w:val="20"/>
        </w:rPr>
      </w:pPr>
      <w:r>
        <w:rPr>
          <w:rFonts w:cs="Arial"/>
          <w:sz w:val="20"/>
          <w:szCs w:val="20"/>
        </w:rPr>
        <w:t>One</w:t>
      </w:r>
      <w:r w:rsidR="0025085A" w:rsidRPr="00B51C07">
        <w:rPr>
          <w:rFonts w:cs="Arial"/>
          <w:sz w:val="20"/>
          <w:szCs w:val="20"/>
        </w:rPr>
        <w:t xml:space="preserve"> $500 scholarship is awarded </w:t>
      </w:r>
      <w:r w:rsidR="0025085A" w:rsidRPr="008908F9">
        <w:rPr>
          <w:rFonts w:cs="Arial"/>
          <w:noProof/>
          <w:sz w:val="20"/>
          <w:szCs w:val="20"/>
        </w:rPr>
        <w:t>annually</w:t>
      </w:r>
      <w:r w:rsidR="0025085A" w:rsidRPr="00B51C07">
        <w:rPr>
          <w:rFonts w:cs="Arial"/>
          <w:sz w:val="20"/>
          <w:szCs w:val="20"/>
        </w:rPr>
        <w:t xml:space="preserve"> as funds are available.  A Livingston campus student/Livingston County resident must be enrolled full-time in a bachelor’s degree program</w:t>
      </w:r>
      <w:r>
        <w:rPr>
          <w:rFonts w:cs="Arial"/>
          <w:sz w:val="20"/>
          <w:szCs w:val="20"/>
        </w:rPr>
        <w:t>,</w:t>
      </w:r>
      <w:r w:rsidR="0025085A" w:rsidRPr="00B51C07">
        <w:rPr>
          <w:rFonts w:cs="Arial"/>
          <w:sz w:val="20"/>
          <w:szCs w:val="20"/>
        </w:rPr>
        <w:t xml:space="preserve"> with a minimum GPA of 2.5. The scholarship is renewable for up to four academic years. The stu</w:t>
      </w:r>
      <w:r>
        <w:rPr>
          <w:rFonts w:cs="Arial"/>
          <w:sz w:val="20"/>
          <w:szCs w:val="20"/>
        </w:rPr>
        <w:t xml:space="preserve">dent must reapply each yea, </w:t>
      </w:r>
      <w:r w:rsidR="0025085A" w:rsidRPr="00B51C07">
        <w:rPr>
          <w:rFonts w:cs="Arial"/>
          <w:sz w:val="20"/>
          <w:szCs w:val="20"/>
        </w:rPr>
        <w:t>maintain a 2.5 GPA</w:t>
      </w:r>
      <w:r>
        <w:rPr>
          <w:rFonts w:cs="Arial"/>
          <w:sz w:val="20"/>
          <w:szCs w:val="20"/>
        </w:rPr>
        <w:t>,</w:t>
      </w:r>
      <w:r w:rsidR="0025085A" w:rsidRPr="00B51C07">
        <w:rPr>
          <w:rFonts w:cs="Arial"/>
          <w:sz w:val="20"/>
          <w:szCs w:val="20"/>
        </w:rPr>
        <w:t xml:space="preserve"> and demonstrate financial need.</w:t>
      </w:r>
    </w:p>
    <w:p w:rsidR="0025085A" w:rsidRPr="00B51C07" w:rsidRDefault="0025085A" w:rsidP="0025085A">
      <w:pPr>
        <w:rPr>
          <w:rFonts w:cs="Arial"/>
          <w:sz w:val="20"/>
          <w:szCs w:val="20"/>
        </w:rPr>
      </w:pPr>
    </w:p>
    <w:p w:rsidR="0025085A" w:rsidRPr="00B51C07" w:rsidRDefault="0025085A" w:rsidP="00EC66A1">
      <w:pPr>
        <w:keepNext/>
        <w:keepLines/>
        <w:rPr>
          <w:rFonts w:cs="Arial"/>
          <w:b/>
          <w:bCs/>
          <w:sz w:val="20"/>
          <w:szCs w:val="20"/>
        </w:rPr>
      </w:pPr>
      <w:r w:rsidRPr="00B51C07">
        <w:rPr>
          <w:rFonts w:cs="Arial"/>
          <w:b/>
          <w:bCs/>
          <w:sz w:val="20"/>
          <w:szCs w:val="20"/>
        </w:rPr>
        <w:t>SULLIVAN ENDOWED SCHOLARSHIP*</w:t>
      </w:r>
    </w:p>
    <w:p w:rsidR="0025085A" w:rsidRPr="00B51C07" w:rsidRDefault="00B51C07" w:rsidP="00EC66A1">
      <w:pPr>
        <w:keepNext/>
        <w:keepLines/>
        <w:rPr>
          <w:rFonts w:cs="Arial"/>
          <w:sz w:val="20"/>
          <w:szCs w:val="20"/>
        </w:rPr>
      </w:pPr>
      <w:r>
        <w:rPr>
          <w:rFonts w:cs="Arial"/>
          <w:sz w:val="20"/>
          <w:szCs w:val="20"/>
        </w:rPr>
        <w:t>One</w:t>
      </w:r>
      <w:r w:rsidR="00F16B0C" w:rsidRPr="00B51C07">
        <w:rPr>
          <w:rFonts w:cs="Arial"/>
          <w:sz w:val="20"/>
          <w:szCs w:val="20"/>
        </w:rPr>
        <w:t xml:space="preserve"> $2</w:t>
      </w:r>
      <w:r w:rsidR="0025085A" w:rsidRPr="00B51C07">
        <w:rPr>
          <w:rFonts w:cs="Arial"/>
          <w:sz w:val="20"/>
          <w:szCs w:val="20"/>
        </w:rPr>
        <w:t xml:space="preserve">,000 scholarship is awarded </w:t>
      </w:r>
      <w:r w:rsidR="0025085A" w:rsidRPr="009108E4">
        <w:rPr>
          <w:rFonts w:cs="Arial"/>
          <w:noProof/>
          <w:sz w:val="20"/>
          <w:szCs w:val="20"/>
        </w:rPr>
        <w:t>annually</w:t>
      </w:r>
      <w:r w:rsidR="0025085A" w:rsidRPr="00B51C07">
        <w:rPr>
          <w:rFonts w:cs="Arial"/>
          <w:sz w:val="20"/>
          <w:szCs w:val="20"/>
        </w:rPr>
        <w:t xml:space="preserve"> as funds are available. Students must be enrolled full-time in a bachelor’s degree program</w:t>
      </w:r>
      <w:r>
        <w:rPr>
          <w:rFonts w:cs="Arial"/>
          <w:sz w:val="20"/>
          <w:szCs w:val="20"/>
        </w:rPr>
        <w:t>,</w:t>
      </w:r>
      <w:r w:rsidR="0025085A" w:rsidRPr="00B51C07">
        <w:rPr>
          <w:rFonts w:cs="Arial"/>
          <w:sz w:val="20"/>
          <w:szCs w:val="20"/>
        </w:rPr>
        <w:t xml:space="preserve"> with a minimum GPA</w:t>
      </w:r>
      <w:r w:rsidR="00F16B0C" w:rsidRPr="00B51C07">
        <w:rPr>
          <w:rFonts w:cs="Arial"/>
          <w:sz w:val="20"/>
          <w:szCs w:val="20"/>
        </w:rPr>
        <w:t xml:space="preserve"> of 3.0</w:t>
      </w:r>
      <w:r w:rsidR="0025085A" w:rsidRPr="00B51C07">
        <w:rPr>
          <w:rFonts w:cs="Arial"/>
          <w:sz w:val="20"/>
          <w:szCs w:val="20"/>
        </w:rPr>
        <w:t>. The scholarship is renewable for up to four academic years; however, the student must reap</w:t>
      </w:r>
      <w:r>
        <w:rPr>
          <w:rFonts w:cs="Arial"/>
          <w:sz w:val="20"/>
          <w:szCs w:val="20"/>
        </w:rPr>
        <w:t xml:space="preserve">ply each year, </w:t>
      </w:r>
      <w:r w:rsidR="00F16B0C" w:rsidRPr="00B51C07">
        <w:rPr>
          <w:rFonts w:cs="Arial"/>
          <w:sz w:val="20"/>
          <w:szCs w:val="20"/>
        </w:rPr>
        <w:t>maintain a 3.0</w:t>
      </w:r>
      <w:r w:rsidR="0025085A" w:rsidRPr="00B51C07">
        <w:rPr>
          <w:rFonts w:cs="Arial"/>
          <w:sz w:val="20"/>
          <w:szCs w:val="20"/>
        </w:rPr>
        <w:t xml:space="preserve"> GPA</w:t>
      </w:r>
      <w:r>
        <w:rPr>
          <w:rFonts w:cs="Arial"/>
          <w:sz w:val="20"/>
          <w:szCs w:val="20"/>
        </w:rPr>
        <w:t>,</w:t>
      </w:r>
      <w:r w:rsidR="0025085A" w:rsidRPr="00B51C07">
        <w:rPr>
          <w:rFonts w:cs="Arial"/>
          <w:sz w:val="20"/>
          <w:szCs w:val="20"/>
        </w:rPr>
        <w:t xml:space="preserve"> and </w:t>
      </w:r>
      <w:r>
        <w:rPr>
          <w:rFonts w:cs="Arial"/>
          <w:sz w:val="20"/>
          <w:szCs w:val="20"/>
        </w:rPr>
        <w:t xml:space="preserve">demonstrate </w:t>
      </w:r>
      <w:r w:rsidR="0025085A" w:rsidRPr="00B51C07">
        <w:rPr>
          <w:rFonts w:cs="Arial"/>
          <w:sz w:val="20"/>
          <w:szCs w:val="20"/>
        </w:rPr>
        <w:t xml:space="preserve">financial need. </w:t>
      </w:r>
    </w:p>
    <w:p w:rsidR="0025085A" w:rsidRPr="00B51C07" w:rsidRDefault="0025085A" w:rsidP="0025085A">
      <w:pPr>
        <w:rPr>
          <w:rFonts w:cs="Arial"/>
          <w:sz w:val="20"/>
          <w:szCs w:val="20"/>
        </w:rPr>
      </w:pPr>
    </w:p>
    <w:p w:rsidR="0025085A" w:rsidRPr="00B51C07" w:rsidRDefault="0025085A" w:rsidP="0025085A">
      <w:pPr>
        <w:rPr>
          <w:rFonts w:cs="Arial"/>
          <w:b/>
          <w:bCs/>
          <w:sz w:val="20"/>
          <w:szCs w:val="20"/>
        </w:rPr>
      </w:pPr>
      <w:r w:rsidRPr="00B51C07">
        <w:rPr>
          <w:rFonts w:cs="Arial"/>
          <w:b/>
          <w:bCs/>
          <w:sz w:val="20"/>
          <w:szCs w:val="20"/>
        </w:rPr>
        <w:t>JACK G. WILSON SCHOLARSHIP</w:t>
      </w:r>
    </w:p>
    <w:p w:rsidR="0021458F" w:rsidRPr="00B51C07" w:rsidRDefault="00B51C07" w:rsidP="0025085A">
      <w:pPr>
        <w:rPr>
          <w:rFonts w:cs="Arial"/>
          <w:sz w:val="20"/>
          <w:szCs w:val="20"/>
        </w:rPr>
      </w:pPr>
      <w:r>
        <w:rPr>
          <w:rFonts w:cs="Arial"/>
          <w:sz w:val="20"/>
          <w:szCs w:val="20"/>
        </w:rPr>
        <w:t>One</w:t>
      </w:r>
      <w:r w:rsidR="0025085A" w:rsidRPr="00B51C07">
        <w:rPr>
          <w:rFonts w:cs="Arial"/>
          <w:sz w:val="20"/>
          <w:szCs w:val="20"/>
        </w:rPr>
        <w:t xml:space="preserve"> $500 scholarship </w:t>
      </w:r>
      <w:r>
        <w:rPr>
          <w:rFonts w:cs="Arial"/>
          <w:sz w:val="20"/>
          <w:szCs w:val="20"/>
        </w:rPr>
        <w:t xml:space="preserve">is </w:t>
      </w:r>
      <w:r w:rsidR="0025085A" w:rsidRPr="00B51C07">
        <w:rPr>
          <w:rFonts w:cs="Arial"/>
          <w:sz w:val="20"/>
          <w:szCs w:val="20"/>
        </w:rPr>
        <w:t>awarded annually to a Washtenaw County resident who attends the Ann Arbor campus and demonstrates financial need. The new or continuing student must be degree seeking and enrolled full-time or part-time in a bachelor</w:t>
      </w:r>
      <w:r w:rsidR="007B6081" w:rsidRPr="00B51C07">
        <w:rPr>
          <w:rFonts w:cs="Arial"/>
          <w:sz w:val="20"/>
          <w:szCs w:val="20"/>
        </w:rPr>
        <w:t>’s</w:t>
      </w:r>
      <w:r w:rsidR="0025085A" w:rsidRPr="00B51C07">
        <w:rPr>
          <w:rFonts w:cs="Arial"/>
          <w:sz w:val="20"/>
          <w:szCs w:val="20"/>
        </w:rPr>
        <w:t xml:space="preserve"> or master</w:t>
      </w:r>
      <w:r w:rsidR="007B6081" w:rsidRPr="00B51C07">
        <w:rPr>
          <w:rFonts w:cs="Arial"/>
          <w:sz w:val="20"/>
          <w:szCs w:val="20"/>
        </w:rPr>
        <w:t>’s</w:t>
      </w:r>
      <w:r>
        <w:rPr>
          <w:rFonts w:cs="Arial"/>
          <w:sz w:val="20"/>
          <w:szCs w:val="20"/>
        </w:rPr>
        <w:t xml:space="preserve"> degree program. The s</w:t>
      </w:r>
      <w:r w:rsidR="0025085A" w:rsidRPr="00B51C07">
        <w:rPr>
          <w:rFonts w:cs="Arial"/>
          <w:sz w:val="20"/>
          <w:szCs w:val="20"/>
        </w:rPr>
        <w:t>tuden</w:t>
      </w:r>
      <w:r>
        <w:rPr>
          <w:rFonts w:cs="Arial"/>
          <w:sz w:val="20"/>
          <w:szCs w:val="20"/>
        </w:rPr>
        <w:t>t must have a minimum 3.0 GPA. The s</w:t>
      </w:r>
      <w:r w:rsidR="0025085A" w:rsidRPr="00B51C07">
        <w:rPr>
          <w:rFonts w:cs="Arial"/>
          <w:sz w:val="20"/>
          <w:szCs w:val="20"/>
        </w:rPr>
        <w:t xml:space="preserve">cholarship is renewable; however, the student must reapply each year and maintain a 3.0 GPA. </w:t>
      </w:r>
    </w:p>
    <w:p w:rsidR="000A727F" w:rsidRPr="00D10C39" w:rsidRDefault="000A727F" w:rsidP="00D10C39">
      <w:pPr>
        <w:pStyle w:val="Heading3"/>
        <w:rPr>
          <w:sz w:val="24"/>
          <w:szCs w:val="24"/>
          <w:u w:val="single"/>
        </w:rPr>
      </w:pPr>
      <w:bookmarkStart w:id="263" w:name="_Toc499127169"/>
      <w:r w:rsidRPr="00D10C39">
        <w:rPr>
          <w:sz w:val="24"/>
          <w:szCs w:val="24"/>
          <w:u w:val="single"/>
        </w:rPr>
        <w:t>State and Federal Grants</w:t>
      </w:r>
      <w:bookmarkEnd w:id="263"/>
    </w:p>
    <w:p w:rsidR="000A727F" w:rsidRPr="006A1C24" w:rsidRDefault="000A727F" w:rsidP="000A727F">
      <w:pPr>
        <w:outlineLvl w:val="0"/>
        <w:rPr>
          <w:b/>
          <w:bCs/>
          <w:sz w:val="20"/>
        </w:rPr>
      </w:pPr>
      <w:r>
        <w:rPr>
          <w:b/>
          <w:bCs/>
          <w:sz w:val="20"/>
        </w:rPr>
        <w:t>Federal Pell</w:t>
      </w:r>
      <w:r w:rsidRPr="006A1C24">
        <w:rPr>
          <w:b/>
          <w:bCs/>
          <w:sz w:val="20"/>
        </w:rPr>
        <w:t xml:space="preserve"> Grant</w:t>
      </w:r>
    </w:p>
    <w:p w:rsidR="00B63E88" w:rsidRDefault="000A727F" w:rsidP="00B63E88">
      <w:pPr>
        <w:rPr>
          <w:rFonts w:cs="Arial"/>
          <w:sz w:val="20"/>
        </w:rPr>
      </w:pPr>
      <w:r w:rsidRPr="006A1C24">
        <w:rPr>
          <w:rFonts w:cs="Arial"/>
          <w:sz w:val="20"/>
        </w:rPr>
        <w:t xml:space="preserve">This grant is a federal award with an </w:t>
      </w:r>
      <w:r w:rsidR="0091549A">
        <w:rPr>
          <w:rFonts w:cs="Arial"/>
          <w:sz w:val="20"/>
        </w:rPr>
        <w:t xml:space="preserve">annual range </w:t>
      </w:r>
      <w:r w:rsidR="0091549A" w:rsidRPr="00387147">
        <w:rPr>
          <w:rFonts w:cs="Arial"/>
          <w:sz w:val="20"/>
        </w:rPr>
        <w:t xml:space="preserve">from </w:t>
      </w:r>
      <w:r w:rsidR="0048488F">
        <w:rPr>
          <w:rFonts w:cs="Arial"/>
          <w:sz w:val="20"/>
        </w:rPr>
        <w:t>$598</w:t>
      </w:r>
      <w:r w:rsidR="001D12E6" w:rsidRPr="00387147">
        <w:rPr>
          <w:rFonts w:cs="Arial"/>
          <w:sz w:val="20"/>
        </w:rPr>
        <w:t xml:space="preserve"> to $</w:t>
      </w:r>
      <w:r w:rsidR="0048488F">
        <w:rPr>
          <w:rFonts w:cs="Arial"/>
          <w:sz w:val="20"/>
        </w:rPr>
        <w:t>5,815</w:t>
      </w:r>
      <w:r w:rsidRPr="00387147">
        <w:rPr>
          <w:rFonts w:cs="Arial"/>
          <w:sz w:val="20"/>
        </w:rPr>
        <w:t>.</w:t>
      </w:r>
      <w:r>
        <w:rPr>
          <w:rFonts w:cs="Arial"/>
          <w:sz w:val="20"/>
        </w:rPr>
        <w:t xml:space="preserve"> The Pell</w:t>
      </w:r>
      <w:r w:rsidRPr="006A1C24">
        <w:rPr>
          <w:rFonts w:cs="Arial"/>
          <w:sz w:val="20"/>
        </w:rPr>
        <w:t xml:space="preserve"> Grant </w:t>
      </w:r>
      <w:r w:rsidRPr="009108E4">
        <w:rPr>
          <w:rFonts w:cs="Arial"/>
          <w:noProof/>
          <w:sz w:val="20"/>
        </w:rPr>
        <w:t>is paid</w:t>
      </w:r>
      <w:r w:rsidRPr="006A1C24">
        <w:rPr>
          <w:rFonts w:cs="Arial"/>
          <w:sz w:val="20"/>
        </w:rPr>
        <w:t xml:space="preserve"> in proportion to the number o</w:t>
      </w:r>
      <w:r w:rsidR="00D1263C">
        <w:rPr>
          <w:rFonts w:cs="Arial"/>
          <w:sz w:val="20"/>
        </w:rPr>
        <w:t xml:space="preserve">f credit hours in which an eligible student </w:t>
      </w:r>
      <w:r w:rsidR="00D1263C" w:rsidRPr="009108E4">
        <w:rPr>
          <w:rFonts w:cs="Arial"/>
          <w:noProof/>
          <w:sz w:val="20"/>
        </w:rPr>
        <w:t xml:space="preserve">is </w:t>
      </w:r>
      <w:r w:rsidRPr="009108E4">
        <w:rPr>
          <w:rFonts w:cs="Arial"/>
          <w:noProof/>
          <w:sz w:val="20"/>
        </w:rPr>
        <w:t>enrolled</w:t>
      </w:r>
      <w:r w:rsidRPr="006A1C24">
        <w:rPr>
          <w:rFonts w:cs="Arial"/>
          <w:sz w:val="20"/>
        </w:rPr>
        <w:t xml:space="preserve">. </w:t>
      </w:r>
      <w:r>
        <w:rPr>
          <w:rFonts w:cs="Arial"/>
          <w:sz w:val="20"/>
        </w:rPr>
        <w:t xml:space="preserve"> Full-time Pell</w:t>
      </w:r>
      <w:r w:rsidRPr="006A1C24">
        <w:rPr>
          <w:rFonts w:cs="Arial"/>
          <w:sz w:val="20"/>
        </w:rPr>
        <w:t xml:space="preserve"> Grant recipients may receive this grant for a maximum of five years. </w:t>
      </w:r>
      <w:r>
        <w:rPr>
          <w:rFonts w:cs="Arial"/>
          <w:sz w:val="20"/>
        </w:rPr>
        <w:t xml:space="preserve"> </w:t>
      </w:r>
      <w:r w:rsidRPr="006A1C24">
        <w:rPr>
          <w:rFonts w:cs="Arial"/>
          <w:sz w:val="20"/>
        </w:rPr>
        <w:t xml:space="preserve">The Free Application </w:t>
      </w:r>
      <w:r w:rsidR="00254B9D">
        <w:rPr>
          <w:rFonts w:cs="Arial"/>
          <w:sz w:val="20"/>
        </w:rPr>
        <w:t xml:space="preserve">for Federal Student Aid (FAFSA) </w:t>
      </w:r>
      <w:r w:rsidRPr="006A1C24">
        <w:rPr>
          <w:rFonts w:cs="Arial"/>
          <w:sz w:val="20"/>
        </w:rPr>
        <w:t xml:space="preserve">is used to apply. </w:t>
      </w:r>
    </w:p>
    <w:p w:rsidR="00B63E88" w:rsidRDefault="00B63E88" w:rsidP="00B63E88">
      <w:pPr>
        <w:rPr>
          <w:rFonts w:cs="Arial"/>
          <w:sz w:val="20"/>
        </w:rPr>
      </w:pPr>
    </w:p>
    <w:p w:rsidR="00B63E88" w:rsidRDefault="000A727F" w:rsidP="00B63E88">
      <w:pPr>
        <w:rPr>
          <w:rFonts w:cs="Arial"/>
          <w:sz w:val="20"/>
        </w:rPr>
      </w:pPr>
      <w:r w:rsidRPr="006A1C24">
        <w:rPr>
          <w:rFonts w:cs="Arial"/>
          <w:b/>
          <w:bCs/>
          <w:sz w:val="20"/>
        </w:rPr>
        <w:t>Federal Supplemental Educational Opportunity Grant (SEOG)</w:t>
      </w:r>
    </w:p>
    <w:p w:rsidR="00B63E88" w:rsidRDefault="000A727F" w:rsidP="00B63E88">
      <w:pPr>
        <w:rPr>
          <w:rFonts w:cs="Arial"/>
          <w:sz w:val="20"/>
        </w:rPr>
      </w:pPr>
      <w:r w:rsidRPr="006A1C24">
        <w:rPr>
          <w:rFonts w:cs="Arial"/>
          <w:sz w:val="20"/>
        </w:rPr>
        <w:t>This federal grant is intended for undergraduate</w:t>
      </w:r>
      <w:r>
        <w:rPr>
          <w:rFonts w:cs="Arial"/>
          <w:sz w:val="20"/>
        </w:rPr>
        <w:t xml:space="preserve"> </w:t>
      </w:r>
      <w:r w:rsidRPr="006A1C24">
        <w:rPr>
          <w:rFonts w:cs="Arial"/>
          <w:sz w:val="20"/>
        </w:rPr>
        <w:t>s</w:t>
      </w:r>
      <w:r>
        <w:rPr>
          <w:rFonts w:cs="Arial"/>
          <w:sz w:val="20"/>
        </w:rPr>
        <w:t>tudents</w:t>
      </w:r>
      <w:r w:rsidRPr="006A1C24">
        <w:rPr>
          <w:rFonts w:cs="Arial"/>
          <w:sz w:val="20"/>
        </w:rPr>
        <w:t xml:space="preserve"> with exceptional financial need</w:t>
      </w:r>
      <w:r w:rsidRPr="006A1C24">
        <w:rPr>
          <w:rFonts w:cs="Arial"/>
          <w:sz w:val="20"/>
          <w:szCs w:val="20"/>
        </w:rPr>
        <w:t xml:space="preserve">. </w:t>
      </w:r>
      <w:r w:rsidR="00D1263C">
        <w:rPr>
          <w:rFonts w:cs="Arial"/>
          <w:sz w:val="20"/>
        </w:rPr>
        <w:t xml:space="preserve">Awards </w:t>
      </w:r>
      <w:r w:rsidR="00D1263C" w:rsidRPr="009108E4">
        <w:rPr>
          <w:rFonts w:cs="Arial"/>
          <w:noProof/>
          <w:sz w:val="20"/>
        </w:rPr>
        <w:t>are granted</w:t>
      </w:r>
      <w:r w:rsidR="00D1263C">
        <w:rPr>
          <w:rFonts w:cs="Arial"/>
          <w:sz w:val="20"/>
        </w:rPr>
        <w:t xml:space="preserve"> on a need basis</w:t>
      </w:r>
      <w:r w:rsidRPr="006A1C24">
        <w:rPr>
          <w:rFonts w:cs="Arial"/>
          <w:sz w:val="20"/>
        </w:rPr>
        <w:t xml:space="preserve">. </w:t>
      </w:r>
      <w:r>
        <w:rPr>
          <w:rFonts w:cs="Arial"/>
          <w:sz w:val="20"/>
        </w:rPr>
        <w:t xml:space="preserve"> </w:t>
      </w:r>
      <w:r w:rsidRPr="006A1C24">
        <w:rPr>
          <w:rFonts w:cs="Arial"/>
          <w:sz w:val="20"/>
        </w:rPr>
        <w:t>The award range</w:t>
      </w:r>
      <w:r w:rsidR="00B51C07">
        <w:rPr>
          <w:rFonts w:cs="Arial"/>
          <w:sz w:val="20"/>
        </w:rPr>
        <w:t xml:space="preserve">s from </w:t>
      </w:r>
      <w:r w:rsidR="00B51C07" w:rsidRPr="00387147">
        <w:rPr>
          <w:rFonts w:cs="Arial"/>
          <w:sz w:val="20"/>
        </w:rPr>
        <w:t>$375 to $4,000 (depending</w:t>
      </w:r>
      <w:r w:rsidRPr="006A1C24">
        <w:rPr>
          <w:rFonts w:cs="Arial"/>
          <w:sz w:val="20"/>
        </w:rPr>
        <w:t xml:space="preserve"> </w:t>
      </w:r>
      <w:r w:rsidRPr="009108E4">
        <w:rPr>
          <w:rFonts w:cs="Arial"/>
          <w:noProof/>
          <w:sz w:val="20"/>
        </w:rPr>
        <w:t>upon</w:t>
      </w:r>
      <w:r w:rsidRPr="006A1C24">
        <w:rPr>
          <w:rFonts w:cs="Arial"/>
          <w:sz w:val="20"/>
        </w:rPr>
        <w:t xml:space="preserve"> fund availability) with a stated app</w:t>
      </w:r>
      <w:r w:rsidR="00A51EC7">
        <w:rPr>
          <w:rFonts w:cs="Arial"/>
          <w:sz w:val="20"/>
        </w:rPr>
        <w:t>lication deadline of September 1</w:t>
      </w:r>
      <w:r w:rsidR="00A51EC7" w:rsidRPr="00A51EC7">
        <w:rPr>
          <w:rFonts w:cs="Arial"/>
          <w:sz w:val="20"/>
          <w:vertAlign w:val="superscript"/>
        </w:rPr>
        <w:t>st</w:t>
      </w:r>
      <w:r w:rsidRPr="006A1C24">
        <w:rPr>
          <w:rFonts w:cs="Arial"/>
          <w:sz w:val="20"/>
        </w:rPr>
        <w:t>.</w:t>
      </w:r>
      <w:r>
        <w:rPr>
          <w:rFonts w:cs="Arial"/>
          <w:sz w:val="20"/>
        </w:rPr>
        <w:t xml:space="preserve"> </w:t>
      </w:r>
      <w:r w:rsidRPr="006A1C24">
        <w:rPr>
          <w:rFonts w:cs="Arial"/>
          <w:sz w:val="20"/>
        </w:rPr>
        <w:t xml:space="preserve"> Priority of funding </w:t>
      </w:r>
      <w:r w:rsidRPr="009108E4">
        <w:rPr>
          <w:rFonts w:cs="Arial"/>
          <w:noProof/>
          <w:sz w:val="20"/>
        </w:rPr>
        <w:t xml:space="preserve">is </w:t>
      </w:r>
      <w:r w:rsidR="00245ED7" w:rsidRPr="009108E4">
        <w:rPr>
          <w:rFonts w:cs="Arial"/>
          <w:noProof/>
          <w:sz w:val="20"/>
        </w:rPr>
        <w:t>given</w:t>
      </w:r>
      <w:r w:rsidR="00245ED7">
        <w:rPr>
          <w:rFonts w:cs="Arial"/>
          <w:sz w:val="20"/>
        </w:rPr>
        <w:t xml:space="preserve"> to those who apply early using the Free Application for Federal Student Aid (FASFA).</w:t>
      </w:r>
    </w:p>
    <w:p w:rsidR="00B63E88" w:rsidRDefault="00B63E88" w:rsidP="00B63E88">
      <w:pPr>
        <w:rPr>
          <w:rFonts w:cs="Arial"/>
          <w:sz w:val="20"/>
        </w:rPr>
      </w:pPr>
    </w:p>
    <w:p w:rsidR="00B63E88" w:rsidRDefault="000A727F" w:rsidP="00B63E88">
      <w:pPr>
        <w:rPr>
          <w:rFonts w:cs="Arial"/>
          <w:sz w:val="20"/>
        </w:rPr>
      </w:pPr>
      <w:r w:rsidRPr="006A1C24">
        <w:rPr>
          <w:rFonts w:cs="Arial"/>
          <w:b/>
          <w:bCs/>
          <w:sz w:val="20"/>
        </w:rPr>
        <w:t>Michigan Tuition Grant</w:t>
      </w:r>
      <w:r w:rsidRPr="006A1C24">
        <w:rPr>
          <w:rFonts w:cs="Arial"/>
          <w:sz w:val="20"/>
        </w:rPr>
        <w:t xml:space="preserve">This state grant is intended to provide students with the choice to attend a private, degree-granting, </w:t>
      </w:r>
      <w:r>
        <w:rPr>
          <w:rFonts w:cs="Arial"/>
          <w:sz w:val="20"/>
        </w:rPr>
        <w:t>nonprofit</w:t>
      </w:r>
      <w:r w:rsidRPr="006A1C24">
        <w:rPr>
          <w:rFonts w:cs="Arial"/>
          <w:sz w:val="20"/>
        </w:rPr>
        <w:t xml:space="preserve">, Michigan institution of higher learning. </w:t>
      </w:r>
      <w:r>
        <w:rPr>
          <w:rFonts w:cs="Arial"/>
          <w:sz w:val="20"/>
        </w:rPr>
        <w:t xml:space="preserve"> </w:t>
      </w:r>
      <w:r w:rsidRPr="006A1C24">
        <w:rPr>
          <w:rFonts w:cs="Arial"/>
          <w:sz w:val="20"/>
        </w:rPr>
        <w:t xml:space="preserve">Eligibility is based on need as determined by the FAFSA and documented Michigan residency. </w:t>
      </w:r>
      <w:r>
        <w:rPr>
          <w:rFonts w:cs="Arial"/>
          <w:sz w:val="20"/>
        </w:rPr>
        <w:t xml:space="preserve"> </w:t>
      </w:r>
      <w:r w:rsidRPr="006A1C24">
        <w:rPr>
          <w:rFonts w:cs="Arial"/>
          <w:sz w:val="20"/>
        </w:rPr>
        <w:t>Awards are granted</w:t>
      </w:r>
      <w:r w:rsidR="0091549A">
        <w:rPr>
          <w:rFonts w:cs="Arial"/>
          <w:sz w:val="20"/>
        </w:rPr>
        <w:t xml:space="preserve"> in increments up </w:t>
      </w:r>
      <w:r w:rsidR="0091549A" w:rsidRPr="00387147">
        <w:rPr>
          <w:rFonts w:cs="Arial"/>
          <w:sz w:val="20"/>
        </w:rPr>
        <w:t xml:space="preserve">to </w:t>
      </w:r>
      <w:r w:rsidR="00A51EC7">
        <w:rPr>
          <w:rFonts w:cs="Arial"/>
          <w:sz w:val="20"/>
        </w:rPr>
        <w:t>$1,512</w:t>
      </w:r>
      <w:r w:rsidRPr="006A1C24">
        <w:rPr>
          <w:rFonts w:cs="Arial"/>
          <w:sz w:val="20"/>
        </w:rPr>
        <w:t xml:space="preserve"> with a sta</w:t>
      </w:r>
      <w:r w:rsidR="00DD3E79">
        <w:rPr>
          <w:rFonts w:cs="Arial"/>
          <w:sz w:val="20"/>
        </w:rPr>
        <w:t xml:space="preserve">ted application deadline of March </w:t>
      </w:r>
      <w:r w:rsidR="00DD3E79" w:rsidRPr="00C9057B">
        <w:rPr>
          <w:rFonts w:cs="Arial"/>
          <w:noProof/>
          <w:sz w:val="20"/>
        </w:rPr>
        <w:t>1</w:t>
      </w:r>
      <w:r w:rsidR="00DD3E79" w:rsidRPr="00C9057B">
        <w:rPr>
          <w:rFonts w:cs="Arial"/>
          <w:noProof/>
          <w:sz w:val="20"/>
          <w:vertAlign w:val="superscript"/>
        </w:rPr>
        <w:t>st</w:t>
      </w:r>
      <w:r w:rsidRPr="00C9057B">
        <w:rPr>
          <w:rFonts w:cs="Arial"/>
          <w:noProof/>
          <w:sz w:val="20"/>
        </w:rPr>
        <w:t>,</w:t>
      </w:r>
      <w:r w:rsidRPr="006A1C24">
        <w:rPr>
          <w:rFonts w:cs="Arial"/>
          <w:sz w:val="20"/>
        </w:rPr>
        <w:t xml:space="preserve"> and </w:t>
      </w:r>
      <w:r w:rsidRPr="008908F9">
        <w:rPr>
          <w:rFonts w:cs="Arial"/>
          <w:noProof/>
          <w:sz w:val="20"/>
        </w:rPr>
        <w:t>are restricted</w:t>
      </w:r>
      <w:r w:rsidRPr="006A1C24">
        <w:rPr>
          <w:rFonts w:cs="Arial"/>
          <w:sz w:val="20"/>
        </w:rPr>
        <w:t xml:space="preserve"> to tuition and fees. </w:t>
      </w:r>
      <w:r>
        <w:rPr>
          <w:rFonts w:cs="Arial"/>
          <w:sz w:val="20"/>
        </w:rPr>
        <w:t xml:space="preserve"> </w:t>
      </w:r>
      <w:r w:rsidRPr="006A1C24">
        <w:rPr>
          <w:rFonts w:cs="Arial"/>
          <w:sz w:val="20"/>
        </w:rPr>
        <w:t xml:space="preserve">Priority funding </w:t>
      </w:r>
      <w:r w:rsidRPr="008908F9">
        <w:rPr>
          <w:rFonts w:cs="Arial"/>
          <w:noProof/>
          <w:sz w:val="20"/>
        </w:rPr>
        <w:t>is given</w:t>
      </w:r>
      <w:r w:rsidRPr="006A1C24">
        <w:rPr>
          <w:rFonts w:cs="Arial"/>
          <w:sz w:val="20"/>
        </w:rPr>
        <w:t xml:space="preserve"> to those who apply </w:t>
      </w:r>
      <w:r w:rsidRPr="00C9057B">
        <w:rPr>
          <w:rFonts w:cs="Arial"/>
          <w:noProof/>
          <w:sz w:val="20"/>
        </w:rPr>
        <w:t>early</w:t>
      </w:r>
      <w:r w:rsidRPr="006A1C24">
        <w:rPr>
          <w:rFonts w:cs="Arial"/>
          <w:sz w:val="20"/>
        </w:rPr>
        <w:t xml:space="preserve">. The Free Application for Federal Student Aid (FAFSA) is used to apply. </w:t>
      </w:r>
    </w:p>
    <w:p w:rsidR="00B63E88" w:rsidRDefault="00B63E88" w:rsidP="00B63E88">
      <w:pPr>
        <w:rPr>
          <w:rFonts w:cs="Arial"/>
          <w:sz w:val="20"/>
        </w:rPr>
      </w:pPr>
    </w:p>
    <w:p w:rsidR="00B63E88" w:rsidRDefault="000A727F" w:rsidP="00B63E88">
      <w:pPr>
        <w:rPr>
          <w:rFonts w:cs="Arial"/>
          <w:sz w:val="20"/>
        </w:rPr>
      </w:pPr>
      <w:r w:rsidRPr="006A1C24">
        <w:rPr>
          <w:b/>
          <w:bCs/>
          <w:sz w:val="20"/>
        </w:rPr>
        <w:t>Michigan Competitive Scholarship</w:t>
      </w:r>
    </w:p>
    <w:p w:rsidR="000A727F" w:rsidRPr="006A1C24" w:rsidRDefault="000A727F" w:rsidP="00B63E88">
      <w:pPr>
        <w:rPr>
          <w:rFonts w:cs="Arial"/>
          <w:sz w:val="20"/>
        </w:rPr>
      </w:pPr>
      <w:r w:rsidRPr="006A1C24">
        <w:rPr>
          <w:rFonts w:cs="Arial"/>
          <w:sz w:val="20"/>
        </w:rPr>
        <w:t>This award, based on both financial need and merit (qualifying American College Test score)</w:t>
      </w:r>
      <w:r w:rsidR="00ED55FB">
        <w:rPr>
          <w:rFonts w:cs="Arial"/>
          <w:sz w:val="20"/>
        </w:rPr>
        <w:t xml:space="preserve"> and all eligibility requirements (half-time enrollment, Michigan resident, etc.)</w:t>
      </w:r>
      <w:r w:rsidRPr="006A1C24">
        <w:rPr>
          <w:rFonts w:cs="Arial"/>
          <w:sz w:val="20"/>
        </w:rPr>
        <w:t>, is available for use at Michigan public and private postsecondary colleges.</w:t>
      </w:r>
      <w:r>
        <w:rPr>
          <w:rFonts w:cs="Arial"/>
          <w:sz w:val="20"/>
        </w:rPr>
        <w:t xml:space="preserve"> </w:t>
      </w:r>
      <w:r w:rsidRPr="006A1C24">
        <w:rPr>
          <w:rFonts w:cs="Arial"/>
          <w:sz w:val="20"/>
        </w:rPr>
        <w:t xml:space="preserve"> Students may take the ACT after leaving high school if they have not had college experience.</w:t>
      </w:r>
      <w:r>
        <w:rPr>
          <w:rFonts w:cs="Arial"/>
          <w:sz w:val="20"/>
        </w:rPr>
        <w:t xml:space="preserve"> </w:t>
      </w:r>
      <w:r w:rsidRPr="006A1C24">
        <w:rPr>
          <w:rFonts w:cs="Arial"/>
          <w:sz w:val="20"/>
        </w:rPr>
        <w:t xml:space="preserve"> The test score remains on record for ten years. Awards </w:t>
      </w:r>
      <w:r w:rsidRPr="008908F9">
        <w:rPr>
          <w:rFonts w:cs="Arial"/>
          <w:noProof/>
          <w:sz w:val="20"/>
        </w:rPr>
        <w:t>are restricted</w:t>
      </w:r>
      <w:r w:rsidRPr="006A1C24">
        <w:rPr>
          <w:rFonts w:cs="Arial"/>
          <w:sz w:val="20"/>
        </w:rPr>
        <w:t xml:space="preserve"> to tuitio</w:t>
      </w:r>
      <w:r w:rsidR="00245ED7">
        <w:rPr>
          <w:rFonts w:cs="Arial"/>
          <w:sz w:val="20"/>
        </w:rPr>
        <w:t>n and fees. Priority</w:t>
      </w:r>
      <w:r>
        <w:rPr>
          <w:rFonts w:cs="Arial"/>
          <w:sz w:val="20"/>
        </w:rPr>
        <w:t xml:space="preserve"> will </w:t>
      </w:r>
      <w:r w:rsidRPr="008908F9">
        <w:rPr>
          <w:rFonts w:cs="Arial"/>
          <w:noProof/>
          <w:sz w:val="20"/>
        </w:rPr>
        <w:t>be given</w:t>
      </w:r>
      <w:r>
        <w:rPr>
          <w:rFonts w:cs="Arial"/>
          <w:sz w:val="20"/>
        </w:rPr>
        <w:t xml:space="preserve"> to </w:t>
      </w:r>
      <w:r w:rsidRPr="008908F9">
        <w:rPr>
          <w:rFonts w:cs="Arial"/>
          <w:noProof/>
          <w:sz w:val="20"/>
        </w:rPr>
        <w:t>first year</w:t>
      </w:r>
      <w:r w:rsidRPr="006A1C24">
        <w:rPr>
          <w:rFonts w:cs="Arial"/>
          <w:sz w:val="20"/>
        </w:rPr>
        <w:t xml:space="preserve"> students who completed the Free Application for Federal </w:t>
      </w:r>
      <w:r w:rsidR="00DD3E79">
        <w:rPr>
          <w:rFonts w:cs="Arial"/>
          <w:sz w:val="20"/>
        </w:rPr>
        <w:t>Student Aid (FAFSA) by March 1</w:t>
      </w:r>
      <w:r w:rsidR="00DD3E79" w:rsidRPr="00DD3E79">
        <w:rPr>
          <w:rFonts w:cs="Arial"/>
          <w:sz w:val="20"/>
          <w:vertAlign w:val="superscript"/>
        </w:rPr>
        <w:t>st</w:t>
      </w:r>
      <w:r w:rsidR="00DD3E79">
        <w:rPr>
          <w:rFonts w:cs="Arial"/>
          <w:sz w:val="20"/>
        </w:rPr>
        <w:t xml:space="preserve">. </w:t>
      </w:r>
      <w:r w:rsidRPr="006A1C24">
        <w:rPr>
          <w:rFonts w:cs="Arial"/>
          <w:sz w:val="20"/>
        </w:rPr>
        <w:t xml:space="preserve"> </w:t>
      </w:r>
    </w:p>
    <w:p w:rsidR="000A727F" w:rsidRPr="004B2E16" w:rsidRDefault="000A727F" w:rsidP="000A727F">
      <w:pPr>
        <w:keepNext/>
        <w:keepLines/>
        <w:rPr>
          <w:rFonts w:cs="Arial"/>
          <w:sz w:val="20"/>
        </w:rPr>
      </w:pPr>
    </w:p>
    <w:p w:rsidR="000A727F" w:rsidRPr="006A1C24" w:rsidRDefault="000A727F" w:rsidP="000A727F">
      <w:pPr>
        <w:keepNext/>
        <w:keepLines/>
        <w:outlineLvl w:val="0"/>
        <w:rPr>
          <w:b/>
          <w:bCs/>
          <w:sz w:val="20"/>
        </w:rPr>
      </w:pPr>
      <w:r w:rsidRPr="006A1C24">
        <w:rPr>
          <w:b/>
          <w:bCs/>
          <w:sz w:val="20"/>
        </w:rPr>
        <w:t>Tuition Incentive Program (TIP)</w:t>
      </w:r>
    </w:p>
    <w:p w:rsidR="000A727F" w:rsidRPr="006A1C24" w:rsidRDefault="000A727F" w:rsidP="000A727F">
      <w:pPr>
        <w:keepNext/>
        <w:keepLines/>
        <w:rPr>
          <w:rFonts w:cs="Arial"/>
          <w:sz w:val="20"/>
        </w:rPr>
      </w:pPr>
      <w:r w:rsidRPr="006A1C24">
        <w:rPr>
          <w:rFonts w:cs="Arial"/>
          <w:sz w:val="20"/>
        </w:rPr>
        <w:t xml:space="preserve">TIP is a high school completion program that offers to pay for the first </w:t>
      </w:r>
      <w:r w:rsidR="00480A9A">
        <w:rPr>
          <w:rFonts w:cs="Arial"/>
          <w:sz w:val="20"/>
        </w:rPr>
        <w:t xml:space="preserve">two years of college </w:t>
      </w:r>
      <w:r w:rsidRPr="006A1C24">
        <w:rPr>
          <w:rFonts w:cs="Arial"/>
          <w:sz w:val="20"/>
        </w:rPr>
        <w:t xml:space="preserve">for students who graduate from high school or complete their GED. </w:t>
      </w:r>
      <w:r>
        <w:rPr>
          <w:rFonts w:cs="Arial"/>
          <w:sz w:val="20"/>
        </w:rPr>
        <w:t xml:space="preserve"> </w:t>
      </w:r>
      <w:r w:rsidRPr="006A1C24">
        <w:rPr>
          <w:rFonts w:cs="Arial"/>
          <w:sz w:val="20"/>
        </w:rPr>
        <w:t>This program assists students in two phases.</w:t>
      </w:r>
    </w:p>
    <w:p w:rsidR="000A727F" w:rsidRPr="006A1C24" w:rsidRDefault="000A727F" w:rsidP="000A727F">
      <w:pPr>
        <w:keepNext/>
        <w:keepLines/>
        <w:ind w:left="360"/>
        <w:rPr>
          <w:rFonts w:cs="Arial"/>
          <w:sz w:val="20"/>
        </w:rPr>
      </w:pPr>
      <w:r w:rsidRPr="006A1C24">
        <w:rPr>
          <w:rFonts w:cs="Arial"/>
          <w:b/>
          <w:sz w:val="20"/>
        </w:rPr>
        <w:t>Phase I</w:t>
      </w:r>
      <w:r w:rsidRPr="006A1C24">
        <w:rPr>
          <w:rFonts w:cs="Arial"/>
          <w:sz w:val="20"/>
        </w:rPr>
        <w:t xml:space="preserve"> - TIP pays tuition and m</w:t>
      </w:r>
      <w:r w:rsidR="0084065E">
        <w:rPr>
          <w:rFonts w:cs="Arial"/>
          <w:sz w:val="20"/>
        </w:rPr>
        <w:t>andatory fees up to 80 semester</w:t>
      </w:r>
      <w:r w:rsidR="002946A5">
        <w:rPr>
          <w:rFonts w:cs="Arial"/>
          <w:sz w:val="20"/>
        </w:rPr>
        <w:t xml:space="preserve"> or 120 semester </w:t>
      </w:r>
      <w:r w:rsidRPr="006A1C24">
        <w:rPr>
          <w:rFonts w:cs="Arial"/>
          <w:sz w:val="20"/>
        </w:rPr>
        <w:t>cr</w:t>
      </w:r>
      <w:r w:rsidR="0084065E">
        <w:rPr>
          <w:rFonts w:cs="Arial"/>
          <w:sz w:val="20"/>
        </w:rPr>
        <w:t>edits leading to an associate</w:t>
      </w:r>
      <w:r w:rsidRPr="006A1C24">
        <w:rPr>
          <w:rFonts w:cs="Arial"/>
          <w:sz w:val="20"/>
        </w:rPr>
        <w:t xml:space="preserve"> degree or certificate.</w:t>
      </w:r>
    </w:p>
    <w:p w:rsidR="000A727F" w:rsidRPr="00864DCE" w:rsidRDefault="000A727F" w:rsidP="000A727F">
      <w:pPr>
        <w:keepNext/>
        <w:keepLines/>
        <w:ind w:left="360"/>
        <w:rPr>
          <w:rFonts w:cs="Arial"/>
          <w:sz w:val="20"/>
        </w:rPr>
      </w:pPr>
      <w:r w:rsidRPr="006A1C24">
        <w:rPr>
          <w:rFonts w:cs="Arial"/>
          <w:b/>
          <w:sz w:val="20"/>
        </w:rPr>
        <w:t>Phase II</w:t>
      </w:r>
      <w:r w:rsidRPr="006A1C24">
        <w:rPr>
          <w:rFonts w:cs="Arial"/>
          <w:sz w:val="20"/>
        </w:rPr>
        <w:t xml:space="preserve"> – TIP pays for tuition and fees not to exceed $500 per semes</w:t>
      </w:r>
      <w:r w:rsidR="002946A5">
        <w:rPr>
          <w:rFonts w:cs="Arial"/>
          <w:sz w:val="20"/>
        </w:rPr>
        <w:t>ter or $400 per semester</w:t>
      </w:r>
      <w:r w:rsidRPr="006A1C24">
        <w:rPr>
          <w:rFonts w:cs="Arial"/>
          <w:sz w:val="20"/>
        </w:rPr>
        <w:t xml:space="preserve"> up to a maximum of </w:t>
      </w:r>
      <w:r w:rsidR="00B51C07">
        <w:rPr>
          <w:rFonts w:cs="Arial"/>
          <w:sz w:val="20"/>
        </w:rPr>
        <w:t>$2,000 for credits earned in a four</w:t>
      </w:r>
      <w:r w:rsidRPr="006A1C24">
        <w:rPr>
          <w:rFonts w:cs="Arial"/>
          <w:sz w:val="20"/>
        </w:rPr>
        <w:t xml:space="preserve">-year program at a Michigan, degree-granting college or university.  </w:t>
      </w:r>
      <w:r w:rsidR="00601A0C">
        <w:rPr>
          <w:rFonts w:cs="Arial"/>
          <w:sz w:val="20"/>
        </w:rPr>
        <w:t>Coursework</w:t>
      </w:r>
      <w:r w:rsidRPr="006A1C24">
        <w:rPr>
          <w:rFonts w:cs="Arial"/>
          <w:sz w:val="20"/>
        </w:rPr>
        <w:t xml:space="preserve"> must </w:t>
      </w:r>
      <w:r w:rsidRPr="008908F9">
        <w:rPr>
          <w:rFonts w:cs="Arial"/>
          <w:noProof/>
          <w:sz w:val="20"/>
        </w:rPr>
        <w:t>be completed</w:t>
      </w:r>
      <w:r w:rsidRPr="006A1C24">
        <w:rPr>
          <w:rFonts w:cs="Arial"/>
          <w:sz w:val="20"/>
        </w:rPr>
        <w:t xml:space="preserve"> within 30 months of completion of Phase I requirements. </w:t>
      </w:r>
    </w:p>
    <w:p w:rsidR="004F6799" w:rsidRPr="00480A9A" w:rsidRDefault="000A727F" w:rsidP="00480A9A">
      <w:pPr>
        <w:keepNext/>
        <w:keepLines/>
        <w:rPr>
          <w:rFonts w:cs="Arial"/>
          <w:sz w:val="20"/>
        </w:rPr>
      </w:pPr>
      <w:r w:rsidRPr="006A1C24">
        <w:rPr>
          <w:rFonts w:cs="Arial"/>
          <w:sz w:val="20"/>
        </w:rPr>
        <w:t>For more detailed information or to check your eligibilit</w:t>
      </w:r>
      <w:r w:rsidR="00480A9A">
        <w:rPr>
          <w:rFonts w:cs="Arial"/>
          <w:sz w:val="20"/>
        </w:rPr>
        <w:t xml:space="preserve">y contact:  </w:t>
      </w:r>
      <w:hyperlink r:id="rId52" w:history="1">
        <w:r w:rsidR="00ED55FB" w:rsidRPr="00095B2E">
          <w:rPr>
            <w:rStyle w:val="Hyperlink"/>
            <w:rFonts w:cs="Arial"/>
            <w:sz w:val="20"/>
          </w:rPr>
          <w:t>www.michigan.gov/mistudentaid/</w:t>
        </w:r>
      </w:hyperlink>
      <w:r w:rsidR="00ED55FB">
        <w:rPr>
          <w:rFonts w:cs="Arial"/>
          <w:sz w:val="20"/>
        </w:rPr>
        <w:t xml:space="preserve"> </w:t>
      </w:r>
    </w:p>
    <w:p w:rsidR="00C24B4A" w:rsidRDefault="00C24B4A" w:rsidP="00C24B4A"/>
    <w:p w:rsidR="006C4CA2" w:rsidRPr="00C24B4A" w:rsidRDefault="00254B9D" w:rsidP="00C24B4A">
      <w:pPr>
        <w:pStyle w:val="Heading5"/>
        <w:rPr>
          <w:bCs/>
          <w:i/>
          <w:iCs/>
          <w:szCs w:val="28"/>
        </w:rPr>
      </w:pPr>
      <w:r>
        <w:t xml:space="preserve">Direct and Alternative </w:t>
      </w:r>
      <w:r w:rsidR="001E709B" w:rsidRPr="006A1C24">
        <w:t>Loans</w:t>
      </w:r>
    </w:p>
    <w:p w:rsidR="00233E22" w:rsidRDefault="006C4CA2" w:rsidP="006C4CA2">
      <w:pPr>
        <w:rPr>
          <w:rFonts w:cs="Arial"/>
          <w:b/>
          <w:bCs/>
          <w:sz w:val="20"/>
          <w:szCs w:val="20"/>
        </w:rPr>
      </w:pPr>
      <w:r>
        <w:rPr>
          <w:rFonts w:cs="Arial"/>
          <w:b/>
          <w:bCs/>
          <w:sz w:val="20"/>
          <w:szCs w:val="20"/>
        </w:rPr>
        <w:t xml:space="preserve">William D. Ford Federal Direct Loans.  </w:t>
      </w:r>
    </w:p>
    <w:p w:rsidR="006C4CA2" w:rsidRDefault="00233E22" w:rsidP="006C4CA2">
      <w:pPr>
        <w:rPr>
          <w:rFonts w:cs="Arial"/>
          <w:sz w:val="20"/>
          <w:szCs w:val="20"/>
        </w:rPr>
      </w:pPr>
      <w:r>
        <w:rPr>
          <w:rFonts w:cs="Arial"/>
          <w:bCs/>
          <w:sz w:val="20"/>
          <w:szCs w:val="20"/>
        </w:rPr>
        <w:t>L</w:t>
      </w:r>
      <w:r w:rsidR="006C4CA2" w:rsidRPr="00B37563">
        <w:rPr>
          <w:rFonts w:cs="Arial"/>
          <w:sz w:val="20"/>
          <w:szCs w:val="20"/>
        </w:rPr>
        <w:t xml:space="preserve">ow-interest loans for students and parents </w:t>
      </w:r>
      <w:r>
        <w:rPr>
          <w:rFonts w:cs="Arial"/>
          <w:sz w:val="20"/>
          <w:szCs w:val="20"/>
        </w:rPr>
        <w:t xml:space="preserve">are available </w:t>
      </w:r>
      <w:r w:rsidR="006C4CA2" w:rsidRPr="00B37563">
        <w:rPr>
          <w:rFonts w:cs="Arial"/>
          <w:sz w:val="20"/>
          <w:szCs w:val="20"/>
        </w:rPr>
        <w:t>to help pay for the cost of a student's educa</w:t>
      </w:r>
      <w:r>
        <w:rPr>
          <w:rFonts w:cs="Arial"/>
          <w:sz w:val="20"/>
          <w:szCs w:val="20"/>
        </w:rPr>
        <w:t xml:space="preserve">tion. </w:t>
      </w:r>
      <w:r w:rsidR="00245ED7">
        <w:rPr>
          <w:rFonts w:cs="Arial"/>
          <w:sz w:val="20"/>
          <w:szCs w:val="20"/>
        </w:rPr>
        <w:t xml:space="preserve"> </w:t>
      </w:r>
      <w:r w:rsidR="00BD572E">
        <w:rPr>
          <w:rFonts w:cs="Arial"/>
          <w:sz w:val="20"/>
          <w:szCs w:val="20"/>
        </w:rPr>
        <w:t xml:space="preserve">The lender is the U.S. Department of Education rather than a bank or other financial institution.  </w:t>
      </w:r>
      <w:r w:rsidR="00245ED7">
        <w:rPr>
          <w:rFonts w:cs="Arial"/>
          <w:sz w:val="20"/>
          <w:szCs w:val="20"/>
        </w:rPr>
        <w:t xml:space="preserve">Interested students must </w:t>
      </w:r>
      <w:r w:rsidR="006C4CA2" w:rsidRPr="00B37563">
        <w:rPr>
          <w:rFonts w:cs="Arial"/>
          <w:sz w:val="20"/>
          <w:szCs w:val="20"/>
        </w:rPr>
        <w:t>complete the Free Application for Federal Studen</w:t>
      </w:r>
      <w:r w:rsidR="00245ED7">
        <w:rPr>
          <w:rFonts w:cs="Arial"/>
          <w:sz w:val="20"/>
          <w:szCs w:val="20"/>
        </w:rPr>
        <w:t xml:space="preserve">t Aid (FAFSA) and </w:t>
      </w:r>
      <w:r w:rsidR="006C4CA2" w:rsidRPr="00B37563">
        <w:rPr>
          <w:rFonts w:cs="Arial"/>
          <w:sz w:val="20"/>
          <w:szCs w:val="20"/>
        </w:rPr>
        <w:t>a Master Promissory Note (MPN).</w:t>
      </w:r>
      <w:r w:rsidR="00BD572E">
        <w:rPr>
          <w:rFonts w:cs="Arial"/>
          <w:sz w:val="20"/>
          <w:szCs w:val="20"/>
        </w:rPr>
        <w:t xml:space="preserve">  </w:t>
      </w:r>
      <w:r w:rsidR="006C4CA2">
        <w:rPr>
          <w:rFonts w:cs="Arial"/>
          <w:sz w:val="20"/>
          <w:szCs w:val="20"/>
        </w:rPr>
        <w:t>Several types of William D. Ford Federal Direct L</w:t>
      </w:r>
      <w:r w:rsidR="006C4CA2" w:rsidRPr="00B37563">
        <w:rPr>
          <w:rFonts w:cs="Arial"/>
          <w:sz w:val="20"/>
          <w:szCs w:val="20"/>
        </w:rPr>
        <w:t xml:space="preserve">oans </w:t>
      </w:r>
      <w:r w:rsidR="006C4CA2">
        <w:rPr>
          <w:rFonts w:cs="Arial"/>
          <w:sz w:val="20"/>
          <w:szCs w:val="20"/>
        </w:rPr>
        <w:t>are available:</w:t>
      </w:r>
      <w:r w:rsidR="006C4CA2" w:rsidRPr="00B37563">
        <w:rPr>
          <w:rFonts w:cs="Arial"/>
          <w:sz w:val="20"/>
          <w:szCs w:val="20"/>
        </w:rPr>
        <w:t xml:space="preserve"> </w:t>
      </w:r>
    </w:p>
    <w:p w:rsidR="006C4CA2" w:rsidRPr="00B51C07" w:rsidRDefault="006C4CA2" w:rsidP="000C7CE0">
      <w:pPr>
        <w:keepNext/>
        <w:keepLines/>
        <w:numPr>
          <w:ilvl w:val="0"/>
          <w:numId w:val="24"/>
        </w:numPr>
        <w:rPr>
          <w:rFonts w:cs="Arial"/>
          <w:sz w:val="20"/>
          <w:szCs w:val="20"/>
        </w:rPr>
      </w:pPr>
      <w:r w:rsidRPr="00B51C07">
        <w:rPr>
          <w:rFonts w:cs="Arial"/>
          <w:b/>
          <w:bCs/>
          <w:sz w:val="20"/>
          <w:szCs w:val="20"/>
        </w:rPr>
        <w:t>Dire</w:t>
      </w:r>
      <w:r w:rsidR="000B5EAC" w:rsidRPr="00B51C07">
        <w:rPr>
          <w:rFonts w:cs="Arial"/>
          <w:b/>
          <w:bCs/>
          <w:sz w:val="20"/>
          <w:szCs w:val="20"/>
        </w:rPr>
        <w:t>ct Subsidized and Unsubsidized L</w:t>
      </w:r>
      <w:r w:rsidRPr="00B51C07">
        <w:rPr>
          <w:rFonts w:cs="Arial"/>
          <w:b/>
          <w:bCs/>
          <w:sz w:val="20"/>
          <w:szCs w:val="20"/>
        </w:rPr>
        <w:t>oans -</w:t>
      </w:r>
      <w:r w:rsidR="008F4090" w:rsidRPr="00B51C07">
        <w:rPr>
          <w:rFonts w:cs="Arial"/>
          <w:sz w:val="20"/>
          <w:szCs w:val="20"/>
        </w:rPr>
        <w:t> </w:t>
      </w:r>
      <w:r w:rsidRPr="00B51C07">
        <w:rPr>
          <w:rFonts w:cs="Arial"/>
          <w:sz w:val="20"/>
          <w:szCs w:val="20"/>
        </w:rPr>
        <w:t xml:space="preserve">Direct </w:t>
      </w:r>
      <w:r w:rsidR="009108E4">
        <w:rPr>
          <w:rFonts w:cs="Arial"/>
          <w:noProof/>
          <w:sz w:val="20"/>
          <w:szCs w:val="20"/>
        </w:rPr>
        <w:t>S</w:t>
      </w:r>
      <w:r w:rsidRPr="009108E4">
        <w:rPr>
          <w:rFonts w:cs="Arial"/>
          <w:noProof/>
          <w:sz w:val="20"/>
          <w:szCs w:val="20"/>
        </w:rPr>
        <w:t>ubsidized</w:t>
      </w:r>
      <w:r w:rsidRPr="00B51C07">
        <w:rPr>
          <w:rFonts w:cs="Arial"/>
          <w:sz w:val="20"/>
          <w:szCs w:val="20"/>
        </w:rPr>
        <w:t xml:space="preserve"> </w:t>
      </w:r>
      <w:r w:rsidR="009108E4">
        <w:rPr>
          <w:rFonts w:cs="Arial"/>
          <w:noProof/>
          <w:sz w:val="20"/>
          <w:szCs w:val="20"/>
        </w:rPr>
        <w:t>L</w:t>
      </w:r>
      <w:r w:rsidRPr="009108E4">
        <w:rPr>
          <w:rFonts w:cs="Arial"/>
          <w:noProof/>
          <w:sz w:val="20"/>
          <w:szCs w:val="20"/>
        </w:rPr>
        <w:t>oans</w:t>
      </w:r>
      <w:r w:rsidRPr="00B51C07">
        <w:rPr>
          <w:rFonts w:cs="Arial"/>
          <w:sz w:val="20"/>
          <w:szCs w:val="20"/>
        </w:rPr>
        <w:t xml:space="preserve"> are for students with financial need, as determined by filing the FAFSA form. No interest is charged on a direct subsidized loan whil</w:t>
      </w:r>
      <w:r w:rsidR="000B5EAC" w:rsidRPr="00B51C07">
        <w:rPr>
          <w:rFonts w:cs="Arial"/>
          <w:sz w:val="20"/>
          <w:szCs w:val="20"/>
        </w:rPr>
        <w:t>e enrolled</w:t>
      </w:r>
      <w:r w:rsidR="008F4090" w:rsidRPr="00B51C07">
        <w:rPr>
          <w:rFonts w:cs="Arial"/>
          <w:sz w:val="20"/>
          <w:szCs w:val="20"/>
        </w:rPr>
        <w:t xml:space="preserve"> in a degree-</w:t>
      </w:r>
      <w:r w:rsidRPr="00B51C07">
        <w:rPr>
          <w:rFonts w:cs="Arial"/>
          <w:sz w:val="20"/>
          <w:szCs w:val="20"/>
        </w:rPr>
        <w:t xml:space="preserve">seeking program, registered at </w:t>
      </w:r>
      <w:r w:rsidR="000B5EAC" w:rsidRPr="00B51C07">
        <w:rPr>
          <w:rFonts w:cs="Arial"/>
          <w:sz w:val="20"/>
          <w:szCs w:val="20"/>
        </w:rPr>
        <w:t>least half-time, and during grace</w:t>
      </w:r>
      <w:r w:rsidRPr="00B51C07">
        <w:rPr>
          <w:rFonts w:cs="Arial"/>
          <w:sz w:val="20"/>
          <w:szCs w:val="20"/>
        </w:rPr>
        <w:t xml:space="preserve"> and deferment periods. Direct </w:t>
      </w:r>
      <w:r w:rsidR="009108E4">
        <w:rPr>
          <w:rFonts w:cs="Arial"/>
          <w:noProof/>
          <w:sz w:val="20"/>
          <w:szCs w:val="20"/>
        </w:rPr>
        <w:t>U</w:t>
      </w:r>
      <w:r w:rsidRPr="009108E4">
        <w:rPr>
          <w:rFonts w:cs="Arial"/>
          <w:noProof/>
          <w:sz w:val="20"/>
          <w:szCs w:val="20"/>
        </w:rPr>
        <w:t>nsubsidized</w:t>
      </w:r>
      <w:r w:rsidRPr="00B51C07">
        <w:rPr>
          <w:rFonts w:cs="Arial"/>
          <w:sz w:val="20"/>
          <w:szCs w:val="20"/>
        </w:rPr>
        <w:t xml:space="preserve"> loans </w:t>
      </w:r>
      <w:r w:rsidRPr="009108E4">
        <w:rPr>
          <w:rFonts w:cs="Arial"/>
          <w:noProof/>
          <w:sz w:val="20"/>
          <w:szCs w:val="20"/>
        </w:rPr>
        <w:t>are</w:t>
      </w:r>
      <w:r w:rsidR="00245ED7" w:rsidRPr="009108E4">
        <w:rPr>
          <w:rFonts w:cs="Arial"/>
          <w:noProof/>
          <w:sz w:val="20"/>
          <w:szCs w:val="20"/>
        </w:rPr>
        <w:t xml:space="preserve"> not based</w:t>
      </w:r>
      <w:r w:rsidR="00245ED7" w:rsidRPr="00B51C07">
        <w:rPr>
          <w:rFonts w:cs="Arial"/>
          <w:sz w:val="20"/>
          <w:szCs w:val="20"/>
        </w:rPr>
        <w:t xml:space="preserve"> on financial </w:t>
      </w:r>
      <w:r w:rsidR="00245ED7" w:rsidRPr="009108E4">
        <w:rPr>
          <w:rFonts w:cs="Arial"/>
          <w:noProof/>
          <w:sz w:val="20"/>
          <w:szCs w:val="20"/>
        </w:rPr>
        <w:t>need</w:t>
      </w:r>
      <w:r w:rsidR="009108E4">
        <w:rPr>
          <w:rFonts w:cs="Arial"/>
          <w:noProof/>
          <w:sz w:val="20"/>
          <w:szCs w:val="20"/>
        </w:rPr>
        <w:t>. H</w:t>
      </w:r>
      <w:r w:rsidR="00245ED7" w:rsidRPr="009108E4">
        <w:rPr>
          <w:rFonts w:cs="Arial"/>
          <w:noProof/>
          <w:sz w:val="20"/>
          <w:szCs w:val="20"/>
        </w:rPr>
        <w:t>ence</w:t>
      </w:r>
      <w:r w:rsidR="00245ED7" w:rsidRPr="00B51C07">
        <w:rPr>
          <w:rFonts w:cs="Arial"/>
          <w:sz w:val="20"/>
          <w:szCs w:val="20"/>
        </w:rPr>
        <w:t xml:space="preserve"> </w:t>
      </w:r>
      <w:r w:rsidRPr="00B51C07">
        <w:rPr>
          <w:rFonts w:cs="Arial"/>
          <w:sz w:val="20"/>
          <w:szCs w:val="20"/>
        </w:rPr>
        <w:t xml:space="preserve">interest is charged during all periods on an unsubsidized loan. </w:t>
      </w:r>
    </w:p>
    <w:p w:rsidR="006C4CA2" w:rsidRPr="00B51C07" w:rsidRDefault="006C4CA2" w:rsidP="000C7CE0">
      <w:pPr>
        <w:keepNext/>
        <w:keepLines/>
        <w:numPr>
          <w:ilvl w:val="0"/>
          <w:numId w:val="24"/>
        </w:numPr>
        <w:rPr>
          <w:rFonts w:cs="Arial"/>
          <w:sz w:val="20"/>
          <w:szCs w:val="20"/>
        </w:rPr>
      </w:pPr>
      <w:r w:rsidRPr="00B51C07">
        <w:rPr>
          <w:rFonts w:cs="Arial"/>
          <w:b/>
          <w:bCs/>
          <w:sz w:val="20"/>
          <w:szCs w:val="20"/>
        </w:rPr>
        <w:t>Direct PLUS Loans -</w:t>
      </w:r>
      <w:r w:rsidR="008F4090" w:rsidRPr="00B51C07">
        <w:rPr>
          <w:rFonts w:cs="Arial"/>
          <w:sz w:val="20"/>
          <w:szCs w:val="20"/>
        </w:rPr>
        <w:t> </w:t>
      </w:r>
      <w:r w:rsidRPr="00B51C07">
        <w:rPr>
          <w:rFonts w:cs="Arial"/>
          <w:sz w:val="20"/>
          <w:szCs w:val="20"/>
        </w:rPr>
        <w:t xml:space="preserve">Direct PLUS </w:t>
      </w:r>
      <w:r w:rsidR="009108E4">
        <w:rPr>
          <w:rFonts w:cs="Arial"/>
          <w:noProof/>
          <w:sz w:val="20"/>
          <w:szCs w:val="20"/>
        </w:rPr>
        <w:t>L</w:t>
      </w:r>
      <w:r w:rsidRPr="009108E4">
        <w:rPr>
          <w:rFonts w:cs="Arial"/>
          <w:noProof/>
          <w:sz w:val="20"/>
          <w:szCs w:val="20"/>
        </w:rPr>
        <w:t>oans</w:t>
      </w:r>
      <w:r w:rsidRPr="00B51C07">
        <w:rPr>
          <w:rFonts w:cs="Arial"/>
          <w:sz w:val="20"/>
          <w:szCs w:val="20"/>
        </w:rPr>
        <w:t xml:space="preserve"> are low-interest loans available to parents of dependent students</w:t>
      </w:r>
      <w:r w:rsidR="00651260">
        <w:rPr>
          <w:rFonts w:cs="Arial"/>
          <w:sz w:val="20"/>
          <w:szCs w:val="20"/>
        </w:rPr>
        <w:t xml:space="preserve"> or </w:t>
      </w:r>
      <w:r w:rsidR="00651260" w:rsidRPr="008908F9">
        <w:rPr>
          <w:rFonts w:cs="Arial"/>
          <w:noProof/>
          <w:sz w:val="20"/>
          <w:szCs w:val="20"/>
        </w:rPr>
        <w:t>for</w:t>
      </w:r>
      <w:r w:rsidR="00651260">
        <w:rPr>
          <w:rFonts w:cs="Arial"/>
          <w:sz w:val="20"/>
          <w:szCs w:val="20"/>
        </w:rPr>
        <w:t xml:space="preserve"> graduate students in need of additional funding</w:t>
      </w:r>
      <w:r w:rsidRPr="00B51C07">
        <w:rPr>
          <w:rFonts w:cs="Arial"/>
          <w:sz w:val="20"/>
          <w:szCs w:val="20"/>
        </w:rPr>
        <w:t xml:space="preserve"> to help pay for the student's educational expenses. Interest </w:t>
      </w:r>
      <w:r w:rsidRPr="008908F9">
        <w:rPr>
          <w:rFonts w:cs="Arial"/>
          <w:noProof/>
          <w:sz w:val="20"/>
          <w:szCs w:val="20"/>
        </w:rPr>
        <w:t>is charged</w:t>
      </w:r>
      <w:r w:rsidRPr="00B51C07">
        <w:rPr>
          <w:rFonts w:cs="Arial"/>
          <w:sz w:val="20"/>
          <w:szCs w:val="20"/>
        </w:rPr>
        <w:t xml:space="preserve"> on the</w:t>
      </w:r>
      <w:r w:rsidR="008F4090" w:rsidRPr="00B51C07">
        <w:rPr>
          <w:rFonts w:cs="Arial"/>
          <w:sz w:val="20"/>
          <w:szCs w:val="20"/>
        </w:rPr>
        <w:t> </w:t>
      </w:r>
      <w:r w:rsidRPr="00B51C07">
        <w:rPr>
          <w:rFonts w:cs="Arial"/>
          <w:sz w:val="20"/>
          <w:szCs w:val="20"/>
        </w:rPr>
        <w:t xml:space="preserve">Direct PLUS </w:t>
      </w:r>
      <w:r w:rsidR="009108E4">
        <w:rPr>
          <w:rFonts w:cs="Arial"/>
          <w:noProof/>
          <w:sz w:val="20"/>
          <w:szCs w:val="20"/>
        </w:rPr>
        <w:t>L</w:t>
      </w:r>
      <w:r w:rsidRPr="009108E4">
        <w:rPr>
          <w:rFonts w:cs="Arial"/>
          <w:noProof/>
          <w:sz w:val="20"/>
          <w:szCs w:val="20"/>
        </w:rPr>
        <w:t>oan</w:t>
      </w:r>
      <w:r w:rsidRPr="00B51C07">
        <w:rPr>
          <w:rFonts w:cs="Arial"/>
          <w:sz w:val="20"/>
          <w:szCs w:val="20"/>
        </w:rPr>
        <w:t xml:space="preserve"> during all periods. </w:t>
      </w:r>
    </w:p>
    <w:p w:rsidR="00440E40" w:rsidRPr="00B51C07" w:rsidRDefault="006C4CA2" w:rsidP="000C7CE0">
      <w:pPr>
        <w:keepNext/>
        <w:keepLines/>
        <w:numPr>
          <w:ilvl w:val="0"/>
          <w:numId w:val="24"/>
        </w:numPr>
        <w:rPr>
          <w:rFonts w:cs="Arial"/>
          <w:sz w:val="20"/>
          <w:szCs w:val="20"/>
        </w:rPr>
      </w:pPr>
      <w:r w:rsidRPr="00B51C07">
        <w:rPr>
          <w:rFonts w:cs="Arial"/>
          <w:b/>
          <w:bCs/>
          <w:sz w:val="20"/>
          <w:szCs w:val="20"/>
        </w:rPr>
        <w:t xml:space="preserve">Direct Consolidation Loans - </w:t>
      </w:r>
      <w:r w:rsidRPr="00B51C07">
        <w:rPr>
          <w:rFonts w:cs="Arial"/>
          <w:sz w:val="20"/>
          <w:szCs w:val="20"/>
        </w:rPr>
        <w:t>Direct Consolidation loans are loans for borrowers wh</w:t>
      </w:r>
      <w:r w:rsidR="000B5EAC" w:rsidRPr="00B51C07">
        <w:rPr>
          <w:rFonts w:cs="Arial"/>
          <w:sz w:val="20"/>
          <w:szCs w:val="20"/>
        </w:rPr>
        <w:t xml:space="preserve">o have completed their studies </w:t>
      </w:r>
      <w:r w:rsidRPr="00B51C07">
        <w:rPr>
          <w:rFonts w:cs="Arial"/>
          <w:sz w:val="20"/>
          <w:szCs w:val="20"/>
        </w:rPr>
        <w:t xml:space="preserve">and want to combine different eligible federal student loans into one Direct Consolidation loan. </w:t>
      </w:r>
    </w:p>
    <w:p w:rsidR="00440E40" w:rsidRPr="006A1C24" w:rsidRDefault="001E709B" w:rsidP="001167B3">
      <w:pPr>
        <w:rPr>
          <w:rFonts w:cs="Arial"/>
          <w:sz w:val="20"/>
        </w:rPr>
      </w:pPr>
      <w:r w:rsidRPr="006A1C24">
        <w:rPr>
          <w:rFonts w:cs="Arial"/>
          <w:sz w:val="20"/>
        </w:rPr>
        <w:t>The following</w:t>
      </w:r>
      <w:r w:rsidR="006C4CA2">
        <w:rPr>
          <w:rFonts w:cs="Arial"/>
          <w:sz w:val="20"/>
        </w:rPr>
        <w:t xml:space="preserve"> charts provide the </w:t>
      </w:r>
      <w:r w:rsidRPr="006A1C24">
        <w:rPr>
          <w:rFonts w:cs="Arial"/>
          <w:sz w:val="20"/>
        </w:rPr>
        <w:t xml:space="preserve">maximum annual </w:t>
      </w:r>
      <w:r w:rsidR="006C4CA2">
        <w:rPr>
          <w:rFonts w:cs="Arial"/>
          <w:sz w:val="20"/>
        </w:rPr>
        <w:t xml:space="preserve">and lifetime </w:t>
      </w:r>
      <w:r w:rsidRPr="006A1C24">
        <w:rPr>
          <w:rFonts w:cs="Arial"/>
          <w:sz w:val="20"/>
        </w:rPr>
        <w:t>loan amounts</w:t>
      </w:r>
      <w:r w:rsidR="00B51C07">
        <w:rPr>
          <w:rFonts w:cs="Arial"/>
          <w:sz w:val="20"/>
        </w:rPr>
        <w:t xml:space="preserve"> that</w:t>
      </w:r>
      <w:r w:rsidR="006C4CA2">
        <w:rPr>
          <w:rFonts w:cs="Arial"/>
          <w:sz w:val="20"/>
        </w:rPr>
        <w:t xml:space="preserve"> can </w:t>
      </w:r>
      <w:r w:rsidR="006C4CA2" w:rsidRPr="008908F9">
        <w:rPr>
          <w:rFonts w:cs="Arial"/>
          <w:noProof/>
          <w:sz w:val="20"/>
        </w:rPr>
        <w:t>be borrowed</w:t>
      </w:r>
      <w:r w:rsidR="006C4CA2">
        <w:rPr>
          <w:rFonts w:cs="Arial"/>
          <w:sz w:val="20"/>
        </w:rPr>
        <w:t xml:space="preserve"> through the William D. Ford Federal Direct Loan program.</w:t>
      </w: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3240"/>
        <w:gridCol w:w="1260"/>
      </w:tblGrid>
      <w:tr w:rsidR="006C4CA2" w:rsidRPr="00387147" w:rsidTr="000B5EAC">
        <w:tc>
          <w:tcPr>
            <w:tcW w:w="4230" w:type="dxa"/>
          </w:tcPr>
          <w:p w:rsidR="006C4CA2" w:rsidRPr="00387147" w:rsidRDefault="006C4CA2" w:rsidP="00CA73E7">
            <w:pPr>
              <w:rPr>
                <w:rFonts w:cs="Arial"/>
                <w:b/>
                <w:bCs/>
                <w:sz w:val="20"/>
              </w:rPr>
            </w:pPr>
            <w:r w:rsidRPr="00387147">
              <w:rPr>
                <w:rFonts w:cs="Arial"/>
                <w:b/>
                <w:bCs/>
                <w:sz w:val="20"/>
              </w:rPr>
              <w:t>Dependent Student</w:t>
            </w:r>
            <w:r w:rsidR="000B5EAC" w:rsidRPr="00387147">
              <w:rPr>
                <w:rFonts w:cs="Arial"/>
                <w:b/>
                <w:bCs/>
                <w:sz w:val="20"/>
              </w:rPr>
              <w:t xml:space="preserve"> </w:t>
            </w:r>
            <w:r w:rsidRPr="00387147">
              <w:rPr>
                <w:rFonts w:cs="Arial"/>
                <w:b/>
                <w:bCs/>
                <w:sz w:val="20"/>
              </w:rPr>
              <w:t>-</w:t>
            </w:r>
            <w:r w:rsidR="000B5EAC" w:rsidRPr="00387147">
              <w:rPr>
                <w:rFonts w:cs="Arial"/>
                <w:b/>
                <w:bCs/>
                <w:sz w:val="20"/>
              </w:rPr>
              <w:t xml:space="preserve"> </w:t>
            </w:r>
            <w:r w:rsidRPr="00387147">
              <w:rPr>
                <w:rFonts w:cs="Arial"/>
                <w:b/>
                <w:bCs/>
                <w:sz w:val="20"/>
              </w:rPr>
              <w:t>Annual Amount</w:t>
            </w:r>
          </w:p>
        </w:tc>
        <w:tc>
          <w:tcPr>
            <w:tcW w:w="3240" w:type="dxa"/>
          </w:tcPr>
          <w:p w:rsidR="006C4CA2" w:rsidRPr="00387147" w:rsidRDefault="006C4CA2" w:rsidP="00CA73E7">
            <w:pPr>
              <w:rPr>
                <w:rFonts w:cs="Arial"/>
                <w:b/>
                <w:bCs/>
                <w:sz w:val="20"/>
              </w:rPr>
            </w:pPr>
            <w:r w:rsidRPr="00387147">
              <w:rPr>
                <w:rFonts w:cs="Arial"/>
                <w:b/>
                <w:bCs/>
                <w:sz w:val="20"/>
              </w:rPr>
              <w:t>Subsidized + Unsubsidized</w:t>
            </w:r>
          </w:p>
        </w:tc>
        <w:tc>
          <w:tcPr>
            <w:tcW w:w="1260" w:type="dxa"/>
          </w:tcPr>
          <w:p w:rsidR="006C4CA2" w:rsidRPr="00387147" w:rsidRDefault="006C4CA2" w:rsidP="00CA73E7">
            <w:pPr>
              <w:rPr>
                <w:rFonts w:cs="Arial"/>
                <w:b/>
                <w:bCs/>
                <w:sz w:val="20"/>
              </w:rPr>
            </w:pPr>
            <w:r w:rsidRPr="00387147">
              <w:rPr>
                <w:rFonts w:cs="Arial"/>
                <w:b/>
                <w:bCs/>
                <w:sz w:val="20"/>
              </w:rPr>
              <w:t>Total</w:t>
            </w:r>
          </w:p>
        </w:tc>
      </w:tr>
      <w:tr w:rsidR="006C4CA2" w:rsidRPr="00387147" w:rsidTr="000B5EAC">
        <w:tc>
          <w:tcPr>
            <w:tcW w:w="4230" w:type="dxa"/>
          </w:tcPr>
          <w:p w:rsidR="006C4CA2" w:rsidRPr="00387147" w:rsidRDefault="005105D7" w:rsidP="00CA73E7">
            <w:pPr>
              <w:rPr>
                <w:rFonts w:cs="Arial"/>
                <w:sz w:val="20"/>
              </w:rPr>
            </w:pPr>
            <w:r w:rsidRPr="00387147">
              <w:rPr>
                <w:rFonts w:cs="Arial"/>
                <w:sz w:val="20"/>
              </w:rPr>
              <w:t>Freshma</w:t>
            </w:r>
            <w:r w:rsidR="00387147" w:rsidRPr="00387147">
              <w:rPr>
                <w:rFonts w:cs="Arial"/>
                <w:sz w:val="20"/>
              </w:rPr>
              <w:t xml:space="preserve">n (0-29 </w:t>
            </w:r>
            <w:r w:rsidR="006C4CA2" w:rsidRPr="00387147">
              <w:rPr>
                <w:rFonts w:cs="Arial"/>
                <w:sz w:val="20"/>
              </w:rPr>
              <w:t>credits)</w:t>
            </w:r>
          </w:p>
        </w:tc>
        <w:tc>
          <w:tcPr>
            <w:tcW w:w="3240" w:type="dxa"/>
          </w:tcPr>
          <w:p w:rsidR="006C4CA2" w:rsidRPr="00387147" w:rsidRDefault="006C4CA2" w:rsidP="00CA73E7">
            <w:pPr>
              <w:rPr>
                <w:rFonts w:cs="Arial"/>
                <w:sz w:val="20"/>
              </w:rPr>
            </w:pPr>
            <w:r w:rsidRPr="00387147">
              <w:rPr>
                <w:rFonts w:cs="Arial"/>
                <w:sz w:val="20"/>
              </w:rPr>
              <w:t>$3,500 + $2,000*</w:t>
            </w:r>
          </w:p>
        </w:tc>
        <w:tc>
          <w:tcPr>
            <w:tcW w:w="1260" w:type="dxa"/>
          </w:tcPr>
          <w:p w:rsidR="006C4CA2" w:rsidRPr="00387147" w:rsidRDefault="006C4CA2" w:rsidP="00CA73E7">
            <w:pPr>
              <w:rPr>
                <w:rFonts w:cs="Arial"/>
                <w:sz w:val="20"/>
              </w:rPr>
            </w:pPr>
            <w:r w:rsidRPr="00387147">
              <w:rPr>
                <w:rFonts w:cs="Arial"/>
                <w:sz w:val="20"/>
              </w:rPr>
              <w:t>$</w:t>
            </w:r>
            <w:r w:rsidR="005105D7" w:rsidRPr="00387147">
              <w:rPr>
                <w:rFonts w:cs="Arial"/>
                <w:sz w:val="20"/>
              </w:rPr>
              <w:t>5,</w:t>
            </w:r>
            <w:r w:rsidRPr="00387147">
              <w:rPr>
                <w:rFonts w:cs="Arial"/>
                <w:sz w:val="20"/>
              </w:rPr>
              <w:t>500*</w:t>
            </w:r>
          </w:p>
        </w:tc>
      </w:tr>
      <w:tr w:rsidR="006C4CA2" w:rsidRPr="00387147" w:rsidTr="000B5EAC">
        <w:tc>
          <w:tcPr>
            <w:tcW w:w="4230" w:type="dxa"/>
          </w:tcPr>
          <w:p w:rsidR="006C4CA2" w:rsidRPr="00387147" w:rsidRDefault="00387147" w:rsidP="00CA73E7">
            <w:pPr>
              <w:rPr>
                <w:rFonts w:cs="Arial"/>
                <w:sz w:val="20"/>
              </w:rPr>
            </w:pPr>
            <w:r w:rsidRPr="00387147">
              <w:rPr>
                <w:rFonts w:cs="Arial"/>
                <w:sz w:val="20"/>
              </w:rPr>
              <w:t>Sophomore (30-5</w:t>
            </w:r>
            <w:r w:rsidR="006C4CA2" w:rsidRPr="00387147">
              <w:rPr>
                <w:rFonts w:cs="Arial"/>
                <w:sz w:val="20"/>
              </w:rPr>
              <w:t>9 credits)</w:t>
            </w:r>
          </w:p>
        </w:tc>
        <w:tc>
          <w:tcPr>
            <w:tcW w:w="3240" w:type="dxa"/>
          </w:tcPr>
          <w:p w:rsidR="006C4CA2" w:rsidRPr="00387147" w:rsidRDefault="006C4CA2" w:rsidP="00CA73E7">
            <w:pPr>
              <w:rPr>
                <w:rFonts w:cs="Arial"/>
                <w:sz w:val="20"/>
              </w:rPr>
            </w:pPr>
            <w:r w:rsidRPr="00387147">
              <w:rPr>
                <w:rFonts w:cs="Arial"/>
                <w:sz w:val="20"/>
              </w:rPr>
              <w:t>$4,500 + $2,000*</w:t>
            </w:r>
          </w:p>
        </w:tc>
        <w:tc>
          <w:tcPr>
            <w:tcW w:w="1260" w:type="dxa"/>
          </w:tcPr>
          <w:p w:rsidR="006C4CA2" w:rsidRPr="00387147" w:rsidRDefault="006C4CA2" w:rsidP="00CA73E7">
            <w:pPr>
              <w:rPr>
                <w:rFonts w:cs="Arial"/>
                <w:sz w:val="20"/>
              </w:rPr>
            </w:pPr>
            <w:r w:rsidRPr="00387147">
              <w:rPr>
                <w:rFonts w:cs="Arial"/>
                <w:sz w:val="20"/>
              </w:rPr>
              <w:t>$6,500*</w:t>
            </w:r>
          </w:p>
        </w:tc>
      </w:tr>
      <w:tr w:rsidR="006C4CA2" w:rsidRPr="00387147" w:rsidTr="000B5EAC">
        <w:tc>
          <w:tcPr>
            <w:tcW w:w="4230" w:type="dxa"/>
          </w:tcPr>
          <w:p w:rsidR="006C4CA2" w:rsidRPr="00387147" w:rsidRDefault="00387147" w:rsidP="00CA73E7">
            <w:pPr>
              <w:rPr>
                <w:rFonts w:cs="Arial"/>
                <w:sz w:val="20"/>
              </w:rPr>
            </w:pPr>
            <w:r w:rsidRPr="00387147">
              <w:rPr>
                <w:rFonts w:cs="Arial"/>
                <w:sz w:val="20"/>
              </w:rPr>
              <w:t>Junior/Senior (6</w:t>
            </w:r>
            <w:r w:rsidR="006C4CA2" w:rsidRPr="00387147">
              <w:rPr>
                <w:rFonts w:cs="Arial"/>
                <w:sz w:val="20"/>
              </w:rPr>
              <w:t>0+ credits)</w:t>
            </w:r>
          </w:p>
        </w:tc>
        <w:tc>
          <w:tcPr>
            <w:tcW w:w="3240" w:type="dxa"/>
          </w:tcPr>
          <w:p w:rsidR="006C4CA2" w:rsidRPr="00387147" w:rsidRDefault="006C4CA2" w:rsidP="00CA73E7">
            <w:pPr>
              <w:rPr>
                <w:rFonts w:cs="Arial"/>
                <w:sz w:val="20"/>
              </w:rPr>
            </w:pPr>
            <w:r w:rsidRPr="00387147">
              <w:rPr>
                <w:rFonts w:cs="Arial"/>
                <w:sz w:val="20"/>
              </w:rPr>
              <w:t>$5,500 + $2,000*</w:t>
            </w:r>
          </w:p>
        </w:tc>
        <w:tc>
          <w:tcPr>
            <w:tcW w:w="1260" w:type="dxa"/>
          </w:tcPr>
          <w:p w:rsidR="006C4CA2" w:rsidRPr="00387147" w:rsidRDefault="006C4CA2" w:rsidP="00CA73E7">
            <w:pPr>
              <w:rPr>
                <w:rFonts w:cs="Arial"/>
                <w:sz w:val="20"/>
              </w:rPr>
            </w:pPr>
            <w:r w:rsidRPr="00387147">
              <w:rPr>
                <w:rFonts w:cs="Arial"/>
                <w:sz w:val="20"/>
              </w:rPr>
              <w:t>$7,500*</w:t>
            </w:r>
          </w:p>
        </w:tc>
      </w:tr>
      <w:tr w:rsidR="006C4CA2" w:rsidRPr="00387147" w:rsidTr="000B5EAC">
        <w:tc>
          <w:tcPr>
            <w:tcW w:w="4230" w:type="dxa"/>
          </w:tcPr>
          <w:p w:rsidR="006C4CA2" w:rsidRPr="00387147" w:rsidRDefault="006C4CA2" w:rsidP="00CA73E7">
            <w:pPr>
              <w:rPr>
                <w:rFonts w:cs="Arial"/>
                <w:sz w:val="20"/>
              </w:rPr>
            </w:pPr>
          </w:p>
        </w:tc>
        <w:tc>
          <w:tcPr>
            <w:tcW w:w="3240" w:type="dxa"/>
          </w:tcPr>
          <w:p w:rsidR="006C4CA2" w:rsidRPr="00387147" w:rsidRDefault="006C4CA2" w:rsidP="00CA73E7">
            <w:pPr>
              <w:rPr>
                <w:rFonts w:cs="Arial"/>
                <w:sz w:val="20"/>
              </w:rPr>
            </w:pPr>
          </w:p>
        </w:tc>
        <w:tc>
          <w:tcPr>
            <w:tcW w:w="1260" w:type="dxa"/>
          </w:tcPr>
          <w:p w:rsidR="006C4CA2" w:rsidRPr="00387147" w:rsidRDefault="006C4CA2" w:rsidP="00CA73E7">
            <w:pPr>
              <w:rPr>
                <w:rFonts w:cs="Arial"/>
                <w:sz w:val="20"/>
              </w:rPr>
            </w:pPr>
          </w:p>
        </w:tc>
      </w:tr>
      <w:tr w:rsidR="006C4CA2" w:rsidRPr="00387147" w:rsidTr="000B5EAC">
        <w:tc>
          <w:tcPr>
            <w:tcW w:w="4230" w:type="dxa"/>
          </w:tcPr>
          <w:p w:rsidR="006C4CA2" w:rsidRPr="00387147" w:rsidRDefault="006C4CA2" w:rsidP="00CA73E7">
            <w:pPr>
              <w:rPr>
                <w:rFonts w:cs="Arial"/>
                <w:b/>
                <w:sz w:val="20"/>
              </w:rPr>
            </w:pPr>
            <w:r w:rsidRPr="00387147">
              <w:rPr>
                <w:rFonts w:cs="Arial"/>
                <w:b/>
                <w:sz w:val="20"/>
              </w:rPr>
              <w:t>Independent Student</w:t>
            </w:r>
            <w:r w:rsidR="000B5EAC" w:rsidRPr="00387147">
              <w:rPr>
                <w:rFonts w:cs="Arial"/>
                <w:b/>
                <w:sz w:val="20"/>
              </w:rPr>
              <w:t xml:space="preserve"> </w:t>
            </w:r>
            <w:r w:rsidRPr="00387147">
              <w:rPr>
                <w:rFonts w:cs="Arial"/>
                <w:b/>
                <w:sz w:val="20"/>
              </w:rPr>
              <w:t>-</w:t>
            </w:r>
            <w:r w:rsidR="000B5EAC" w:rsidRPr="00387147">
              <w:rPr>
                <w:rFonts w:cs="Arial"/>
                <w:b/>
                <w:sz w:val="20"/>
              </w:rPr>
              <w:t xml:space="preserve"> </w:t>
            </w:r>
            <w:r w:rsidRPr="00387147">
              <w:rPr>
                <w:rFonts w:cs="Arial"/>
                <w:b/>
                <w:sz w:val="20"/>
              </w:rPr>
              <w:t>Annual Amount</w:t>
            </w:r>
          </w:p>
        </w:tc>
        <w:tc>
          <w:tcPr>
            <w:tcW w:w="3240" w:type="dxa"/>
          </w:tcPr>
          <w:p w:rsidR="006C4CA2" w:rsidRPr="00387147" w:rsidRDefault="006C4CA2" w:rsidP="00CA73E7">
            <w:pPr>
              <w:rPr>
                <w:rFonts w:cs="Arial"/>
                <w:b/>
                <w:sz w:val="20"/>
              </w:rPr>
            </w:pPr>
            <w:r w:rsidRPr="00387147">
              <w:rPr>
                <w:rFonts w:cs="Arial"/>
                <w:b/>
                <w:sz w:val="20"/>
              </w:rPr>
              <w:t>Subsidized + Unsubsidized</w:t>
            </w:r>
          </w:p>
        </w:tc>
        <w:tc>
          <w:tcPr>
            <w:tcW w:w="1260" w:type="dxa"/>
          </w:tcPr>
          <w:p w:rsidR="006C4CA2" w:rsidRPr="00387147" w:rsidRDefault="006C4CA2" w:rsidP="00CA73E7">
            <w:pPr>
              <w:rPr>
                <w:rFonts w:cs="Arial"/>
                <w:b/>
                <w:sz w:val="20"/>
              </w:rPr>
            </w:pPr>
            <w:r w:rsidRPr="00387147">
              <w:rPr>
                <w:rFonts w:cs="Arial"/>
                <w:b/>
                <w:sz w:val="20"/>
              </w:rPr>
              <w:t>Total</w:t>
            </w:r>
          </w:p>
        </w:tc>
      </w:tr>
      <w:tr w:rsidR="006C4CA2" w:rsidRPr="00387147" w:rsidTr="000B5EAC">
        <w:tc>
          <w:tcPr>
            <w:tcW w:w="4230" w:type="dxa"/>
          </w:tcPr>
          <w:p w:rsidR="006C4CA2" w:rsidRPr="00387147" w:rsidRDefault="00387147" w:rsidP="00CA73E7">
            <w:pPr>
              <w:rPr>
                <w:rFonts w:cs="Arial"/>
                <w:sz w:val="20"/>
              </w:rPr>
            </w:pPr>
            <w:r w:rsidRPr="00387147">
              <w:rPr>
                <w:rFonts w:cs="Arial"/>
                <w:sz w:val="20"/>
              </w:rPr>
              <w:t>Freshman (0-29</w:t>
            </w:r>
            <w:r w:rsidR="006C4CA2" w:rsidRPr="00387147">
              <w:rPr>
                <w:rFonts w:cs="Arial"/>
                <w:sz w:val="20"/>
              </w:rPr>
              <w:t xml:space="preserve"> credits)</w:t>
            </w:r>
          </w:p>
        </w:tc>
        <w:tc>
          <w:tcPr>
            <w:tcW w:w="3240" w:type="dxa"/>
          </w:tcPr>
          <w:p w:rsidR="006C4CA2" w:rsidRPr="00387147" w:rsidRDefault="00B51C07" w:rsidP="00CA73E7">
            <w:pPr>
              <w:rPr>
                <w:rFonts w:cs="Arial"/>
                <w:sz w:val="20"/>
              </w:rPr>
            </w:pPr>
            <w:r w:rsidRPr="00387147">
              <w:rPr>
                <w:rFonts w:cs="Arial"/>
                <w:sz w:val="20"/>
              </w:rPr>
              <w:t>$ 3,500 + $</w:t>
            </w:r>
            <w:r w:rsidR="006C4CA2" w:rsidRPr="00387147">
              <w:rPr>
                <w:rFonts w:cs="Arial"/>
                <w:sz w:val="20"/>
              </w:rPr>
              <w:t>6</w:t>
            </w:r>
            <w:r w:rsidRPr="00387147">
              <w:rPr>
                <w:rFonts w:cs="Arial"/>
                <w:sz w:val="20"/>
              </w:rPr>
              <w:t>,</w:t>
            </w:r>
            <w:r w:rsidR="006C4CA2" w:rsidRPr="00387147">
              <w:rPr>
                <w:rFonts w:cs="Arial"/>
                <w:sz w:val="20"/>
              </w:rPr>
              <w:t>000*</w:t>
            </w:r>
          </w:p>
        </w:tc>
        <w:tc>
          <w:tcPr>
            <w:tcW w:w="1260" w:type="dxa"/>
          </w:tcPr>
          <w:p w:rsidR="006C4CA2" w:rsidRPr="00387147" w:rsidRDefault="006C4CA2" w:rsidP="00CA73E7">
            <w:pPr>
              <w:rPr>
                <w:rFonts w:cs="Arial"/>
                <w:sz w:val="20"/>
              </w:rPr>
            </w:pPr>
            <w:r w:rsidRPr="00387147">
              <w:rPr>
                <w:rFonts w:cs="Arial"/>
                <w:sz w:val="20"/>
              </w:rPr>
              <w:t>$</w:t>
            </w:r>
            <w:r w:rsidR="00704549" w:rsidRPr="00387147">
              <w:rPr>
                <w:rFonts w:cs="Arial"/>
                <w:sz w:val="20"/>
              </w:rPr>
              <w:t xml:space="preserve"> </w:t>
            </w:r>
            <w:r w:rsidRPr="00387147">
              <w:rPr>
                <w:rFonts w:cs="Arial"/>
                <w:sz w:val="20"/>
              </w:rPr>
              <w:t>9,500*</w:t>
            </w:r>
          </w:p>
        </w:tc>
      </w:tr>
      <w:tr w:rsidR="006C4CA2" w:rsidRPr="00387147" w:rsidTr="000B5EAC">
        <w:tc>
          <w:tcPr>
            <w:tcW w:w="4230" w:type="dxa"/>
          </w:tcPr>
          <w:p w:rsidR="006C4CA2" w:rsidRPr="00387147" w:rsidRDefault="00387147" w:rsidP="00CA73E7">
            <w:pPr>
              <w:rPr>
                <w:rFonts w:cs="Arial"/>
                <w:sz w:val="20"/>
              </w:rPr>
            </w:pPr>
            <w:r w:rsidRPr="00387147">
              <w:rPr>
                <w:rFonts w:cs="Arial"/>
                <w:sz w:val="20"/>
              </w:rPr>
              <w:t>Sophomore (30-59</w:t>
            </w:r>
            <w:r w:rsidR="006C4CA2" w:rsidRPr="00387147">
              <w:rPr>
                <w:rFonts w:cs="Arial"/>
                <w:sz w:val="20"/>
              </w:rPr>
              <w:t xml:space="preserve"> credits)</w:t>
            </w:r>
          </w:p>
        </w:tc>
        <w:tc>
          <w:tcPr>
            <w:tcW w:w="3240" w:type="dxa"/>
          </w:tcPr>
          <w:p w:rsidR="006C4CA2" w:rsidRPr="00387147" w:rsidRDefault="00B51C07" w:rsidP="00CA73E7">
            <w:pPr>
              <w:rPr>
                <w:rFonts w:cs="Arial"/>
                <w:sz w:val="20"/>
              </w:rPr>
            </w:pPr>
            <w:r w:rsidRPr="00387147">
              <w:rPr>
                <w:rFonts w:cs="Arial"/>
                <w:sz w:val="20"/>
              </w:rPr>
              <w:t xml:space="preserve">$ 4,500 + </w:t>
            </w:r>
            <w:r w:rsidR="006C4CA2" w:rsidRPr="00387147">
              <w:rPr>
                <w:rFonts w:cs="Arial"/>
                <w:sz w:val="20"/>
              </w:rPr>
              <w:t>$6</w:t>
            </w:r>
            <w:r w:rsidRPr="00387147">
              <w:rPr>
                <w:rFonts w:cs="Arial"/>
                <w:sz w:val="20"/>
              </w:rPr>
              <w:t>,</w:t>
            </w:r>
            <w:r w:rsidR="006C4CA2" w:rsidRPr="00387147">
              <w:rPr>
                <w:rFonts w:cs="Arial"/>
                <w:sz w:val="20"/>
              </w:rPr>
              <w:t>000*</w:t>
            </w:r>
          </w:p>
        </w:tc>
        <w:tc>
          <w:tcPr>
            <w:tcW w:w="1260" w:type="dxa"/>
          </w:tcPr>
          <w:p w:rsidR="006C4CA2" w:rsidRPr="00387147" w:rsidRDefault="006C4CA2" w:rsidP="00CA73E7">
            <w:pPr>
              <w:rPr>
                <w:rFonts w:cs="Arial"/>
                <w:sz w:val="20"/>
              </w:rPr>
            </w:pPr>
            <w:r w:rsidRPr="00387147">
              <w:rPr>
                <w:rFonts w:cs="Arial"/>
                <w:sz w:val="20"/>
              </w:rPr>
              <w:t>$10,500*</w:t>
            </w:r>
          </w:p>
        </w:tc>
      </w:tr>
      <w:tr w:rsidR="006C4CA2" w:rsidRPr="00387147" w:rsidTr="000B5EAC">
        <w:tc>
          <w:tcPr>
            <w:tcW w:w="4230" w:type="dxa"/>
          </w:tcPr>
          <w:p w:rsidR="006C4CA2" w:rsidRPr="00387147" w:rsidRDefault="00387147" w:rsidP="00CA73E7">
            <w:pPr>
              <w:rPr>
                <w:rFonts w:cs="Arial"/>
                <w:sz w:val="20"/>
              </w:rPr>
            </w:pPr>
            <w:r w:rsidRPr="00387147">
              <w:rPr>
                <w:rFonts w:cs="Arial"/>
                <w:sz w:val="20"/>
              </w:rPr>
              <w:t>Junior/ Senior (6</w:t>
            </w:r>
            <w:r w:rsidR="006C4CA2" w:rsidRPr="00387147">
              <w:rPr>
                <w:rFonts w:cs="Arial"/>
                <w:sz w:val="20"/>
              </w:rPr>
              <w:t>0+ credits)</w:t>
            </w:r>
          </w:p>
        </w:tc>
        <w:tc>
          <w:tcPr>
            <w:tcW w:w="3240" w:type="dxa"/>
          </w:tcPr>
          <w:p w:rsidR="006C4CA2" w:rsidRPr="00387147" w:rsidRDefault="00B51C07" w:rsidP="00CA73E7">
            <w:pPr>
              <w:rPr>
                <w:rFonts w:cs="Arial"/>
                <w:sz w:val="20"/>
              </w:rPr>
            </w:pPr>
            <w:r w:rsidRPr="00387147">
              <w:rPr>
                <w:rFonts w:cs="Arial"/>
                <w:sz w:val="20"/>
              </w:rPr>
              <w:t>$ 5,500 + $</w:t>
            </w:r>
            <w:r w:rsidR="006C4CA2" w:rsidRPr="00387147">
              <w:rPr>
                <w:rFonts w:cs="Arial"/>
                <w:sz w:val="20"/>
              </w:rPr>
              <w:t>7,000*</w:t>
            </w:r>
          </w:p>
        </w:tc>
        <w:tc>
          <w:tcPr>
            <w:tcW w:w="1260" w:type="dxa"/>
          </w:tcPr>
          <w:p w:rsidR="006C4CA2" w:rsidRPr="00387147" w:rsidRDefault="006C4CA2" w:rsidP="00CA73E7">
            <w:pPr>
              <w:rPr>
                <w:rFonts w:cs="Arial"/>
                <w:sz w:val="20"/>
              </w:rPr>
            </w:pPr>
            <w:r w:rsidRPr="00387147">
              <w:rPr>
                <w:rFonts w:cs="Arial"/>
                <w:sz w:val="20"/>
              </w:rPr>
              <w:t>$12,500*</w:t>
            </w:r>
          </w:p>
        </w:tc>
      </w:tr>
      <w:tr w:rsidR="006C4CA2" w:rsidRPr="00387147" w:rsidTr="000B5EAC">
        <w:tc>
          <w:tcPr>
            <w:tcW w:w="4230" w:type="dxa"/>
          </w:tcPr>
          <w:p w:rsidR="006C4CA2" w:rsidRPr="00387147" w:rsidRDefault="006C4CA2" w:rsidP="00CA73E7">
            <w:pPr>
              <w:rPr>
                <w:rFonts w:cs="Arial"/>
                <w:sz w:val="20"/>
              </w:rPr>
            </w:pPr>
            <w:r w:rsidRPr="00387147">
              <w:rPr>
                <w:rFonts w:cs="Arial"/>
                <w:sz w:val="20"/>
              </w:rPr>
              <w:t>Graduate Student</w:t>
            </w:r>
          </w:p>
        </w:tc>
        <w:tc>
          <w:tcPr>
            <w:tcW w:w="3240" w:type="dxa"/>
          </w:tcPr>
          <w:p w:rsidR="006C4CA2" w:rsidRPr="00387147" w:rsidRDefault="006C4CA2" w:rsidP="00CA73E7">
            <w:pPr>
              <w:rPr>
                <w:rFonts w:cs="Arial"/>
                <w:sz w:val="20"/>
              </w:rPr>
            </w:pPr>
            <w:r w:rsidRPr="00387147">
              <w:rPr>
                <w:rFonts w:cs="Arial"/>
                <w:sz w:val="20"/>
              </w:rPr>
              <w:t xml:space="preserve">$ </w:t>
            </w:r>
            <w:r w:rsidR="00CF74F0" w:rsidRPr="00387147">
              <w:rPr>
                <w:rFonts w:cs="Arial"/>
                <w:sz w:val="20"/>
              </w:rPr>
              <w:t>20,500 Unsub</w:t>
            </w:r>
            <w:r w:rsidR="00C818EC" w:rsidRPr="00387147">
              <w:rPr>
                <w:rFonts w:cs="Arial"/>
                <w:sz w:val="20"/>
              </w:rPr>
              <w:t xml:space="preserve">sidized </w:t>
            </w:r>
            <w:r w:rsidR="00CF74F0" w:rsidRPr="00387147">
              <w:rPr>
                <w:rFonts w:cs="Arial"/>
                <w:sz w:val="20"/>
              </w:rPr>
              <w:t>only*</w:t>
            </w:r>
          </w:p>
        </w:tc>
        <w:tc>
          <w:tcPr>
            <w:tcW w:w="1260" w:type="dxa"/>
          </w:tcPr>
          <w:p w:rsidR="006C4CA2" w:rsidRPr="00387147" w:rsidRDefault="006C4CA2" w:rsidP="00CA73E7">
            <w:pPr>
              <w:rPr>
                <w:rFonts w:cs="Arial"/>
                <w:sz w:val="20"/>
              </w:rPr>
            </w:pPr>
            <w:r w:rsidRPr="00387147">
              <w:rPr>
                <w:rFonts w:cs="Arial"/>
                <w:sz w:val="20"/>
              </w:rPr>
              <w:t>$20,500*</w:t>
            </w:r>
          </w:p>
        </w:tc>
      </w:tr>
    </w:tbl>
    <w:p w:rsidR="001E709B" w:rsidRPr="00387147" w:rsidRDefault="006C4CA2" w:rsidP="001E709B">
      <w:pPr>
        <w:rPr>
          <w:rFonts w:cs="Arial"/>
          <w:sz w:val="20"/>
        </w:rPr>
      </w:pPr>
      <w:r w:rsidRPr="00387147">
        <w:rPr>
          <w:rFonts w:cs="Arial"/>
          <w:sz w:val="20"/>
        </w:rPr>
        <w:t>*</w:t>
      </w:r>
      <w:r w:rsidR="001E709B" w:rsidRPr="00387147">
        <w:rPr>
          <w:rFonts w:cs="Arial"/>
          <w:sz w:val="20"/>
        </w:rPr>
        <w:t>Loan li</w:t>
      </w:r>
      <w:r w:rsidRPr="00387147">
        <w:rPr>
          <w:rFonts w:cs="Arial"/>
          <w:sz w:val="20"/>
        </w:rPr>
        <w:t>mits may be subject to proration</w:t>
      </w:r>
      <w:r w:rsidR="001E709B" w:rsidRPr="00387147">
        <w:rPr>
          <w:rFonts w:cs="Arial"/>
          <w:sz w:val="20"/>
        </w:rPr>
        <w:t>.</w:t>
      </w:r>
    </w:p>
    <w:p w:rsidR="001E709B" w:rsidRPr="00387147" w:rsidRDefault="001E709B" w:rsidP="001E709B">
      <w:pPr>
        <w:rPr>
          <w:rFonts w:cs="Arial"/>
          <w:b/>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850"/>
      </w:tblGrid>
      <w:tr w:rsidR="001E709B" w:rsidRPr="00387147" w:rsidTr="000B5EAC">
        <w:tc>
          <w:tcPr>
            <w:tcW w:w="2880" w:type="dxa"/>
          </w:tcPr>
          <w:p w:rsidR="001E709B" w:rsidRPr="00387147" w:rsidRDefault="006C4CA2" w:rsidP="001E709B">
            <w:pPr>
              <w:rPr>
                <w:rFonts w:cs="Arial"/>
                <w:b/>
                <w:sz w:val="20"/>
              </w:rPr>
            </w:pPr>
            <w:r w:rsidRPr="00387147">
              <w:rPr>
                <w:rFonts w:cs="Arial"/>
                <w:b/>
                <w:sz w:val="20"/>
              </w:rPr>
              <w:t xml:space="preserve"> </w:t>
            </w:r>
            <w:r w:rsidR="001E709B" w:rsidRPr="00387147">
              <w:rPr>
                <w:rFonts w:cs="Arial"/>
                <w:b/>
                <w:sz w:val="20"/>
              </w:rPr>
              <w:t>Student Status</w:t>
            </w:r>
            <w:r w:rsidR="001E709B" w:rsidRPr="00387147">
              <w:rPr>
                <w:rFonts w:cs="Arial"/>
                <w:b/>
                <w:sz w:val="20"/>
              </w:rPr>
              <w:tab/>
            </w:r>
            <w:r w:rsidR="001E709B" w:rsidRPr="00387147">
              <w:rPr>
                <w:rFonts w:cs="Arial"/>
                <w:b/>
                <w:sz w:val="20"/>
              </w:rPr>
              <w:tab/>
            </w:r>
          </w:p>
        </w:tc>
        <w:tc>
          <w:tcPr>
            <w:tcW w:w="5850" w:type="dxa"/>
          </w:tcPr>
          <w:p w:rsidR="001E709B" w:rsidRPr="00387147" w:rsidRDefault="001E709B" w:rsidP="001E709B">
            <w:pPr>
              <w:rPr>
                <w:rFonts w:cs="Arial"/>
                <w:b/>
                <w:sz w:val="20"/>
              </w:rPr>
            </w:pPr>
            <w:r w:rsidRPr="00387147">
              <w:rPr>
                <w:rFonts w:cs="Arial"/>
                <w:b/>
                <w:sz w:val="20"/>
              </w:rPr>
              <w:t>Subsidized + Unsubsidized</w:t>
            </w:r>
            <w:r w:rsidR="006C4CA2" w:rsidRPr="00387147">
              <w:rPr>
                <w:rFonts w:cs="Arial"/>
                <w:b/>
                <w:sz w:val="20"/>
              </w:rPr>
              <w:t xml:space="preserve"> Maximum Aggregate Loan Limits (Lifetime Loan Limits)</w:t>
            </w:r>
          </w:p>
        </w:tc>
      </w:tr>
      <w:tr w:rsidR="001E709B" w:rsidRPr="00387147" w:rsidTr="000B5EAC">
        <w:tc>
          <w:tcPr>
            <w:tcW w:w="2880" w:type="dxa"/>
          </w:tcPr>
          <w:p w:rsidR="001E709B" w:rsidRPr="00387147" w:rsidRDefault="00440E40" w:rsidP="001E709B">
            <w:pPr>
              <w:rPr>
                <w:rFonts w:cs="Arial"/>
                <w:sz w:val="20"/>
              </w:rPr>
            </w:pPr>
            <w:r w:rsidRPr="00387147">
              <w:rPr>
                <w:rFonts w:cs="Arial"/>
                <w:sz w:val="20"/>
              </w:rPr>
              <w:t>Dependent Undergraduate</w:t>
            </w:r>
            <w:r w:rsidRPr="00387147">
              <w:rPr>
                <w:rFonts w:cs="Arial"/>
                <w:sz w:val="20"/>
              </w:rPr>
              <w:tab/>
            </w:r>
          </w:p>
        </w:tc>
        <w:tc>
          <w:tcPr>
            <w:tcW w:w="5850" w:type="dxa"/>
          </w:tcPr>
          <w:p w:rsidR="001E709B" w:rsidRPr="00387147" w:rsidRDefault="00B26CE1" w:rsidP="006C4CA2">
            <w:pPr>
              <w:rPr>
                <w:rFonts w:cs="Arial"/>
                <w:sz w:val="20"/>
              </w:rPr>
            </w:pPr>
            <w:r w:rsidRPr="00387147">
              <w:rPr>
                <w:rFonts w:cs="Arial"/>
                <w:sz w:val="20"/>
              </w:rPr>
              <w:t>$31</w:t>
            </w:r>
            <w:r w:rsidR="001E709B" w:rsidRPr="00387147">
              <w:rPr>
                <w:rFonts w:cs="Arial"/>
                <w:sz w:val="20"/>
              </w:rPr>
              <w:t>,000</w:t>
            </w:r>
          </w:p>
        </w:tc>
      </w:tr>
      <w:tr w:rsidR="001E709B" w:rsidRPr="00387147" w:rsidTr="000B5EAC">
        <w:tc>
          <w:tcPr>
            <w:tcW w:w="2880" w:type="dxa"/>
          </w:tcPr>
          <w:p w:rsidR="001E709B" w:rsidRPr="00387147" w:rsidRDefault="001E709B" w:rsidP="001E709B">
            <w:pPr>
              <w:rPr>
                <w:rFonts w:cs="Arial"/>
                <w:sz w:val="20"/>
              </w:rPr>
            </w:pPr>
            <w:r w:rsidRPr="00387147">
              <w:rPr>
                <w:rFonts w:cs="Arial"/>
                <w:sz w:val="20"/>
              </w:rPr>
              <w:t>Independent Undergraduate</w:t>
            </w:r>
          </w:p>
        </w:tc>
        <w:tc>
          <w:tcPr>
            <w:tcW w:w="5850" w:type="dxa"/>
          </w:tcPr>
          <w:p w:rsidR="001E709B" w:rsidRPr="00387147" w:rsidRDefault="00B26CE1" w:rsidP="006C4CA2">
            <w:pPr>
              <w:rPr>
                <w:rFonts w:cs="Arial"/>
                <w:sz w:val="20"/>
              </w:rPr>
            </w:pPr>
            <w:r w:rsidRPr="00387147">
              <w:rPr>
                <w:rFonts w:cs="Arial"/>
                <w:sz w:val="20"/>
              </w:rPr>
              <w:t>$57,5</w:t>
            </w:r>
            <w:r w:rsidR="001E709B" w:rsidRPr="00387147">
              <w:rPr>
                <w:rFonts w:cs="Arial"/>
                <w:sz w:val="20"/>
              </w:rPr>
              <w:t>00</w:t>
            </w:r>
          </w:p>
        </w:tc>
      </w:tr>
      <w:tr w:rsidR="001E709B" w:rsidTr="000B5EAC">
        <w:tc>
          <w:tcPr>
            <w:tcW w:w="2880" w:type="dxa"/>
          </w:tcPr>
          <w:p w:rsidR="001E709B" w:rsidRPr="00387147" w:rsidRDefault="006C4CA2" w:rsidP="001E709B">
            <w:pPr>
              <w:rPr>
                <w:rFonts w:cs="Arial"/>
                <w:sz w:val="20"/>
              </w:rPr>
            </w:pPr>
            <w:r w:rsidRPr="00387147">
              <w:rPr>
                <w:rFonts w:cs="Arial"/>
                <w:sz w:val="20"/>
              </w:rPr>
              <w:t>Graduate Student</w:t>
            </w:r>
            <w:r w:rsidRPr="00387147">
              <w:rPr>
                <w:rFonts w:cs="Arial"/>
                <w:sz w:val="20"/>
              </w:rPr>
              <w:tab/>
            </w:r>
            <w:r w:rsidRPr="00387147">
              <w:rPr>
                <w:rFonts w:cs="Arial"/>
                <w:sz w:val="20"/>
              </w:rPr>
              <w:tab/>
            </w:r>
          </w:p>
        </w:tc>
        <w:tc>
          <w:tcPr>
            <w:tcW w:w="5850" w:type="dxa"/>
          </w:tcPr>
          <w:p w:rsidR="001E709B" w:rsidRPr="006A1C24" w:rsidRDefault="001E709B" w:rsidP="006C4CA2">
            <w:pPr>
              <w:rPr>
                <w:rFonts w:cs="Arial"/>
                <w:sz w:val="20"/>
              </w:rPr>
            </w:pPr>
            <w:r w:rsidRPr="00387147">
              <w:rPr>
                <w:rFonts w:cs="Arial"/>
                <w:sz w:val="20"/>
              </w:rPr>
              <w:t>$138,500</w:t>
            </w:r>
          </w:p>
        </w:tc>
      </w:tr>
    </w:tbl>
    <w:p w:rsidR="00466DC7" w:rsidRDefault="00466DC7" w:rsidP="00466DC7">
      <w:pPr>
        <w:pStyle w:val="Heading5"/>
        <w:keepNext w:val="0"/>
        <w:widowControl w:val="0"/>
        <w:rPr>
          <w:bCs/>
        </w:rPr>
      </w:pPr>
    </w:p>
    <w:p w:rsidR="005966C8" w:rsidRDefault="001E709B" w:rsidP="00466DC7">
      <w:pPr>
        <w:pStyle w:val="Heading5"/>
        <w:keepNext w:val="0"/>
        <w:widowControl w:val="0"/>
        <w:rPr>
          <w:bCs/>
        </w:rPr>
      </w:pPr>
      <w:r>
        <w:rPr>
          <w:bCs/>
        </w:rPr>
        <w:t>Alternative Loans</w:t>
      </w:r>
    </w:p>
    <w:p w:rsidR="00C818EC" w:rsidRPr="00B63E88" w:rsidRDefault="005966C8" w:rsidP="00B63E88">
      <w:pPr>
        <w:pStyle w:val="Heading5"/>
        <w:keepNext w:val="0"/>
        <w:widowControl w:val="0"/>
        <w:rPr>
          <w:b w:val="0"/>
          <w:sz w:val="20"/>
          <w:szCs w:val="20"/>
        </w:rPr>
      </w:pPr>
      <w:r w:rsidRPr="005966C8">
        <w:rPr>
          <w:b w:val="0"/>
          <w:sz w:val="20"/>
          <w:szCs w:val="20"/>
        </w:rPr>
        <w:t xml:space="preserve">Private alternative loans are educational loans available to help students cover additional educational expenses over and above what regular financial aid may not cover. </w:t>
      </w:r>
      <w:r w:rsidR="00B51C07">
        <w:rPr>
          <w:b w:val="0"/>
          <w:sz w:val="20"/>
          <w:szCs w:val="20"/>
        </w:rPr>
        <w:t xml:space="preserve"> </w:t>
      </w:r>
      <w:r w:rsidRPr="005966C8">
        <w:rPr>
          <w:b w:val="0"/>
          <w:sz w:val="20"/>
          <w:szCs w:val="20"/>
        </w:rPr>
        <w:t xml:space="preserve">Students should always apply </w:t>
      </w:r>
      <w:r w:rsidR="000B5EAC">
        <w:rPr>
          <w:b w:val="0"/>
          <w:sz w:val="20"/>
          <w:szCs w:val="20"/>
        </w:rPr>
        <w:t xml:space="preserve">for federal financial aid </w:t>
      </w:r>
      <w:r w:rsidRPr="005966C8">
        <w:rPr>
          <w:b w:val="0"/>
          <w:sz w:val="20"/>
          <w:szCs w:val="20"/>
        </w:rPr>
        <w:t xml:space="preserve">by filing the Free Application </w:t>
      </w:r>
      <w:r w:rsidR="00FB1A04">
        <w:rPr>
          <w:b w:val="0"/>
          <w:sz w:val="20"/>
          <w:szCs w:val="20"/>
        </w:rPr>
        <w:t>for Federal Student Aid and taking</w:t>
      </w:r>
      <w:r w:rsidRPr="005966C8">
        <w:rPr>
          <w:b w:val="0"/>
          <w:sz w:val="20"/>
          <w:szCs w:val="20"/>
        </w:rPr>
        <w:t xml:space="preserve"> out </w:t>
      </w:r>
      <w:r w:rsidRPr="009108E4">
        <w:rPr>
          <w:b w:val="0"/>
          <w:noProof/>
          <w:sz w:val="20"/>
          <w:szCs w:val="20"/>
        </w:rPr>
        <w:t>low</w:t>
      </w:r>
      <w:r w:rsidR="009108E4">
        <w:rPr>
          <w:b w:val="0"/>
          <w:noProof/>
          <w:sz w:val="20"/>
          <w:szCs w:val="20"/>
        </w:rPr>
        <w:t>-</w:t>
      </w:r>
      <w:r w:rsidRPr="009108E4">
        <w:rPr>
          <w:b w:val="0"/>
          <w:noProof/>
          <w:sz w:val="20"/>
          <w:szCs w:val="20"/>
        </w:rPr>
        <w:t>interest</w:t>
      </w:r>
      <w:r w:rsidRPr="005966C8">
        <w:rPr>
          <w:b w:val="0"/>
          <w:sz w:val="20"/>
          <w:szCs w:val="20"/>
        </w:rPr>
        <w:t xml:space="preserve"> Federal Direct (Title IV) loans first before considering taking out alternative loans. Title IV loans may be more favorable than the terms and conditions of private alternative loans. </w:t>
      </w:r>
      <w:r w:rsidR="00C818EC">
        <w:rPr>
          <w:sz w:val="20"/>
          <w:szCs w:val="20"/>
        </w:rPr>
        <w:t xml:space="preserve">Due to </w:t>
      </w:r>
      <w:r w:rsidR="00ED3715">
        <w:rPr>
          <w:sz w:val="20"/>
          <w:szCs w:val="20"/>
        </w:rPr>
        <w:t>federal regulations and a changing credit market, the University is unable to prov</w:t>
      </w:r>
      <w:r w:rsidR="001856CC">
        <w:rPr>
          <w:sz w:val="20"/>
          <w:szCs w:val="20"/>
        </w:rPr>
        <w:t>ide loan vendor recommendations</w:t>
      </w:r>
      <w:r w:rsidR="00ED3715">
        <w:rPr>
          <w:sz w:val="20"/>
          <w:szCs w:val="20"/>
        </w:rPr>
        <w:t>.</w:t>
      </w:r>
      <w:r w:rsidR="00F33C02">
        <w:rPr>
          <w:sz w:val="20"/>
          <w:szCs w:val="20"/>
        </w:rPr>
        <w:t xml:space="preserve">  Students may wish to consult with their </w:t>
      </w:r>
      <w:r w:rsidR="00F33C02" w:rsidRPr="008908F9">
        <w:rPr>
          <w:noProof/>
          <w:sz w:val="20"/>
          <w:szCs w:val="20"/>
        </w:rPr>
        <w:t>own</w:t>
      </w:r>
      <w:r w:rsidR="00F33C02">
        <w:rPr>
          <w:sz w:val="20"/>
          <w:szCs w:val="20"/>
        </w:rPr>
        <w:t xml:space="preserve"> banking institution as well as to investigate other options to compare rates and benefits best suited to their </w:t>
      </w:r>
      <w:r w:rsidR="00F33C02" w:rsidRPr="008908F9">
        <w:rPr>
          <w:noProof/>
          <w:sz w:val="20"/>
          <w:szCs w:val="20"/>
        </w:rPr>
        <w:t>individual</w:t>
      </w:r>
      <w:r w:rsidR="00F33C02">
        <w:rPr>
          <w:sz w:val="20"/>
          <w:szCs w:val="20"/>
        </w:rPr>
        <w:t xml:space="preserve"> needs.</w:t>
      </w:r>
    </w:p>
    <w:p w:rsidR="00233E22" w:rsidRPr="00233E22" w:rsidRDefault="00233E22" w:rsidP="00233E22">
      <w:pPr>
        <w:pStyle w:val="Heading2"/>
        <w:spacing w:before="0" w:after="0"/>
        <w:rPr>
          <w:sz w:val="20"/>
          <w:szCs w:val="20"/>
        </w:rPr>
      </w:pPr>
    </w:p>
    <w:p w:rsidR="00236CA7" w:rsidRPr="00B63E88" w:rsidRDefault="008F4090" w:rsidP="00B63E88">
      <w:pPr>
        <w:pStyle w:val="Heading2"/>
      </w:pPr>
      <w:bookmarkStart w:id="264" w:name="_Toc499127170"/>
      <w:r w:rsidRPr="00ED2924">
        <w:t>Financial Aid Policies</w:t>
      </w:r>
      <w:bookmarkEnd w:id="264"/>
    </w:p>
    <w:p w:rsidR="00727A39" w:rsidRPr="00727A39" w:rsidRDefault="00727A39" w:rsidP="00727A39">
      <w:pPr>
        <w:rPr>
          <w:sz w:val="16"/>
          <w:szCs w:val="16"/>
        </w:rPr>
      </w:pPr>
    </w:p>
    <w:p w:rsidR="001E709B" w:rsidRPr="002475AE" w:rsidRDefault="001E709B" w:rsidP="00233E22">
      <w:pPr>
        <w:pStyle w:val="Heading3"/>
        <w:spacing w:before="0" w:after="0"/>
        <w:rPr>
          <w:sz w:val="24"/>
          <w:szCs w:val="24"/>
        </w:rPr>
      </w:pPr>
      <w:bookmarkStart w:id="265" w:name="_Toc499127171"/>
      <w:r w:rsidRPr="002475AE">
        <w:rPr>
          <w:sz w:val="24"/>
          <w:szCs w:val="24"/>
        </w:rPr>
        <w:t>Financial Need Determination</w:t>
      </w:r>
      <w:bookmarkEnd w:id="265"/>
    </w:p>
    <w:p w:rsidR="001E709B" w:rsidRPr="006A1C24" w:rsidRDefault="001E709B" w:rsidP="001E709B">
      <w:pPr>
        <w:rPr>
          <w:rFonts w:cs="Arial"/>
          <w:sz w:val="20"/>
        </w:rPr>
      </w:pPr>
      <w:r w:rsidRPr="006A1C24">
        <w:rPr>
          <w:rFonts w:cs="Arial"/>
          <w:sz w:val="20"/>
        </w:rPr>
        <w:t xml:space="preserve">Financial need </w:t>
      </w:r>
      <w:r w:rsidRPr="009108E4">
        <w:rPr>
          <w:rFonts w:cs="Arial"/>
          <w:noProof/>
          <w:sz w:val="20"/>
        </w:rPr>
        <w:t>is determined</w:t>
      </w:r>
      <w:r w:rsidRPr="006A1C24">
        <w:rPr>
          <w:rFonts w:cs="Arial"/>
          <w:sz w:val="20"/>
        </w:rPr>
        <w:t xml:space="preserve"> from the information provided on the Free Application for Federal Student Aid (FAFSA). </w:t>
      </w:r>
      <w:r w:rsidR="00E702D3">
        <w:rPr>
          <w:rFonts w:cs="Arial"/>
          <w:sz w:val="20"/>
        </w:rPr>
        <w:t xml:space="preserve"> </w:t>
      </w:r>
      <w:r w:rsidRPr="006A1C24">
        <w:rPr>
          <w:rFonts w:cs="Arial"/>
          <w:sz w:val="20"/>
        </w:rPr>
        <w:t>A fo</w:t>
      </w:r>
      <w:r w:rsidR="000B5EAC">
        <w:rPr>
          <w:rFonts w:cs="Arial"/>
          <w:sz w:val="20"/>
        </w:rPr>
        <w:t xml:space="preserve">rmula is used to determine </w:t>
      </w:r>
      <w:r w:rsidRPr="006A1C24">
        <w:rPr>
          <w:rFonts w:cs="Arial"/>
          <w:sz w:val="20"/>
        </w:rPr>
        <w:t xml:space="preserve">Expected Family Contribution (EFC), which </w:t>
      </w:r>
      <w:r w:rsidR="000B5EAC">
        <w:rPr>
          <w:rFonts w:cs="Arial"/>
          <w:sz w:val="20"/>
        </w:rPr>
        <w:t xml:space="preserve">is the amount that the applicant and his or her </w:t>
      </w:r>
      <w:r w:rsidRPr="006A1C24">
        <w:rPr>
          <w:rFonts w:cs="Arial"/>
          <w:sz w:val="20"/>
        </w:rPr>
        <w:t>family are exp</w:t>
      </w:r>
      <w:r w:rsidR="000B5EAC">
        <w:rPr>
          <w:rFonts w:cs="Arial"/>
          <w:sz w:val="20"/>
        </w:rPr>
        <w:t xml:space="preserve">ected to contribute toward </w:t>
      </w:r>
      <w:r w:rsidRPr="006A1C24">
        <w:rPr>
          <w:rFonts w:cs="Arial"/>
          <w:sz w:val="20"/>
        </w:rPr>
        <w:t>education</w:t>
      </w:r>
      <w:r w:rsidR="000B5EAC">
        <w:rPr>
          <w:rFonts w:cs="Arial"/>
          <w:sz w:val="20"/>
        </w:rPr>
        <w:t xml:space="preserve"> expenses</w:t>
      </w:r>
      <w:r w:rsidRPr="006A1C24">
        <w:rPr>
          <w:rFonts w:cs="Arial"/>
          <w:sz w:val="20"/>
        </w:rPr>
        <w:t xml:space="preserve">. </w:t>
      </w:r>
      <w:r w:rsidR="00E702D3">
        <w:rPr>
          <w:rFonts w:cs="Arial"/>
          <w:sz w:val="20"/>
        </w:rPr>
        <w:t xml:space="preserve"> </w:t>
      </w:r>
      <w:r w:rsidR="00245ED7">
        <w:rPr>
          <w:rFonts w:cs="Arial"/>
          <w:sz w:val="20"/>
        </w:rPr>
        <w:t>This EFC will be the same for all schools.</w:t>
      </w:r>
    </w:p>
    <w:p w:rsidR="001E709B" w:rsidRPr="00B51C07" w:rsidRDefault="001E709B" w:rsidP="001E709B">
      <w:pPr>
        <w:rPr>
          <w:rFonts w:cs="Arial"/>
          <w:sz w:val="18"/>
          <w:szCs w:val="18"/>
        </w:rPr>
      </w:pPr>
    </w:p>
    <w:p w:rsidR="000B5EAC" w:rsidRDefault="00361800" w:rsidP="001E709B">
      <w:pPr>
        <w:rPr>
          <w:rFonts w:cs="Arial"/>
          <w:sz w:val="20"/>
        </w:rPr>
      </w:pPr>
      <w:r>
        <w:rPr>
          <w:rFonts w:cs="Arial"/>
          <w:sz w:val="20"/>
        </w:rPr>
        <w:t>The Financial Aid Department</w:t>
      </w:r>
      <w:r w:rsidR="00245ED7">
        <w:rPr>
          <w:rFonts w:cs="Arial"/>
          <w:sz w:val="20"/>
        </w:rPr>
        <w:t xml:space="preserve"> develops</w:t>
      </w:r>
      <w:r w:rsidR="001E709B" w:rsidRPr="006A1C24">
        <w:rPr>
          <w:rFonts w:cs="Arial"/>
          <w:sz w:val="20"/>
        </w:rPr>
        <w:t xml:space="preserve"> a cost-of-attendance budget based on Federal Methodology Cost of Attendance Budget guid</w:t>
      </w:r>
      <w:r w:rsidR="000B5EAC">
        <w:rPr>
          <w:rFonts w:cs="Arial"/>
          <w:sz w:val="20"/>
        </w:rPr>
        <w:t xml:space="preserve">elines that is composed of </w:t>
      </w:r>
      <w:r w:rsidR="001E709B" w:rsidRPr="006A1C24">
        <w:rPr>
          <w:rFonts w:cs="Arial"/>
          <w:sz w:val="20"/>
        </w:rPr>
        <w:t xml:space="preserve">direct and indirect expenses while attending college. </w:t>
      </w:r>
      <w:r w:rsidR="00B51C07">
        <w:rPr>
          <w:rFonts w:cs="Arial"/>
          <w:sz w:val="20"/>
        </w:rPr>
        <w:t xml:space="preserve"> </w:t>
      </w:r>
      <w:r w:rsidR="000B5EAC">
        <w:rPr>
          <w:rFonts w:cs="Arial"/>
          <w:sz w:val="20"/>
        </w:rPr>
        <w:t xml:space="preserve">To determine student need, </w:t>
      </w:r>
      <w:r w:rsidR="001E709B" w:rsidRPr="006A1C24">
        <w:rPr>
          <w:rFonts w:cs="Arial"/>
          <w:sz w:val="20"/>
        </w:rPr>
        <w:t>the following formula</w:t>
      </w:r>
      <w:r w:rsidR="00245ED7">
        <w:rPr>
          <w:rFonts w:cs="Arial"/>
          <w:sz w:val="20"/>
        </w:rPr>
        <w:t xml:space="preserve"> </w:t>
      </w:r>
      <w:r w:rsidR="00245ED7" w:rsidRPr="009108E4">
        <w:rPr>
          <w:rFonts w:cs="Arial"/>
          <w:noProof/>
          <w:sz w:val="20"/>
        </w:rPr>
        <w:t>is used</w:t>
      </w:r>
      <w:r w:rsidR="001E709B" w:rsidRPr="006A1C24">
        <w:rPr>
          <w:rFonts w:cs="Arial"/>
          <w:sz w:val="20"/>
        </w:rPr>
        <w:t>:</w:t>
      </w:r>
    </w:p>
    <w:p w:rsidR="00BD572E" w:rsidRPr="006A1C24" w:rsidRDefault="00BD572E" w:rsidP="001E709B">
      <w:pPr>
        <w:rPr>
          <w:rFonts w:cs="Arial"/>
          <w:sz w:val="20"/>
        </w:rPr>
      </w:pPr>
    </w:p>
    <w:p w:rsidR="001E709B" w:rsidRPr="00727A39" w:rsidRDefault="001E709B" w:rsidP="00727A39">
      <w:pPr>
        <w:outlineLvl w:val="0"/>
        <w:rPr>
          <w:rFonts w:cs="Arial"/>
          <w:b/>
          <w:i/>
          <w:sz w:val="20"/>
        </w:rPr>
      </w:pPr>
      <w:r w:rsidRPr="00ED2924">
        <w:rPr>
          <w:rFonts w:cs="Arial"/>
          <w:b/>
          <w:sz w:val="20"/>
        </w:rPr>
        <w:t xml:space="preserve">Cost of Attendance (-) EFC = </w:t>
      </w:r>
      <w:r w:rsidRPr="00ED2924">
        <w:rPr>
          <w:rFonts w:cs="Arial"/>
          <w:b/>
          <w:i/>
          <w:sz w:val="20"/>
        </w:rPr>
        <w:t>Need</w:t>
      </w:r>
      <w:r w:rsidR="009A4C28">
        <w:rPr>
          <w:rFonts w:cs="Arial"/>
          <w:b/>
          <w:i/>
          <w:sz w:val="20"/>
        </w:rPr>
        <w:t>.</w:t>
      </w:r>
      <w:r w:rsidR="00BD572E">
        <w:rPr>
          <w:rFonts w:cs="Arial"/>
          <w:b/>
          <w:i/>
          <w:sz w:val="20"/>
        </w:rPr>
        <w:t xml:space="preserve"> </w:t>
      </w:r>
      <w:r w:rsidR="00DA280C">
        <w:rPr>
          <w:rFonts w:cs="Arial"/>
          <w:sz w:val="20"/>
        </w:rPr>
        <w:t xml:space="preserve">The </w:t>
      </w:r>
      <w:r w:rsidR="00DA280C" w:rsidRPr="00DA280C">
        <w:rPr>
          <w:rFonts w:cs="Arial"/>
          <w:i/>
          <w:sz w:val="20"/>
        </w:rPr>
        <w:t>N</w:t>
      </w:r>
      <w:r w:rsidRPr="00DA280C">
        <w:rPr>
          <w:rFonts w:cs="Arial"/>
          <w:i/>
          <w:sz w:val="20"/>
        </w:rPr>
        <w:t>eed</w:t>
      </w:r>
      <w:r w:rsidR="000B5EAC">
        <w:rPr>
          <w:rFonts w:cs="Arial"/>
          <w:sz w:val="20"/>
        </w:rPr>
        <w:t xml:space="preserve"> figure determines </w:t>
      </w:r>
      <w:r w:rsidRPr="006A1C24">
        <w:rPr>
          <w:rFonts w:cs="Arial"/>
          <w:sz w:val="20"/>
        </w:rPr>
        <w:t>the maxim</w:t>
      </w:r>
      <w:r w:rsidR="000B5EAC">
        <w:rPr>
          <w:rFonts w:cs="Arial"/>
          <w:sz w:val="20"/>
        </w:rPr>
        <w:t>um amount of aid eligible</w:t>
      </w:r>
      <w:r w:rsidRPr="006A1C24">
        <w:rPr>
          <w:rFonts w:cs="Arial"/>
          <w:sz w:val="20"/>
        </w:rPr>
        <w:t xml:space="preserve"> in the form of grants, awards, work-study, and loans. </w:t>
      </w:r>
      <w:r w:rsidR="00727A39">
        <w:rPr>
          <w:rFonts w:cs="Arial"/>
          <w:b/>
          <w:i/>
          <w:sz w:val="20"/>
        </w:rPr>
        <w:t xml:space="preserve"> </w:t>
      </w:r>
      <w:r w:rsidRPr="006A1C24">
        <w:rPr>
          <w:rFonts w:cs="Arial"/>
          <w:sz w:val="20"/>
        </w:rPr>
        <w:t xml:space="preserve">The cost of attendance for programs </w:t>
      </w:r>
      <w:r w:rsidRPr="009108E4">
        <w:rPr>
          <w:rFonts w:cs="Arial"/>
          <w:noProof/>
          <w:sz w:val="20"/>
        </w:rPr>
        <w:t>is based</w:t>
      </w:r>
      <w:r w:rsidRPr="006A1C24">
        <w:rPr>
          <w:rFonts w:cs="Arial"/>
          <w:sz w:val="20"/>
        </w:rPr>
        <w:t xml:space="preserve"> on the number of credi</w:t>
      </w:r>
      <w:r w:rsidR="000B5EAC">
        <w:rPr>
          <w:rFonts w:cs="Arial"/>
          <w:sz w:val="20"/>
        </w:rPr>
        <w:t xml:space="preserve">ts </w:t>
      </w:r>
      <w:r w:rsidRPr="006A1C24">
        <w:rPr>
          <w:rFonts w:cs="Arial"/>
          <w:sz w:val="20"/>
        </w:rPr>
        <w:t>take</w:t>
      </w:r>
      <w:r w:rsidR="000B5EAC">
        <w:rPr>
          <w:rFonts w:cs="Arial"/>
          <w:sz w:val="20"/>
        </w:rPr>
        <w:t>n</w:t>
      </w:r>
      <w:r w:rsidR="00727A39">
        <w:rPr>
          <w:rFonts w:cs="Arial"/>
          <w:sz w:val="20"/>
        </w:rPr>
        <w:t xml:space="preserve"> per semes</w:t>
      </w:r>
      <w:r w:rsidRPr="006A1C24">
        <w:rPr>
          <w:rFonts w:cs="Arial"/>
          <w:sz w:val="20"/>
        </w:rPr>
        <w:t xml:space="preserve">ter, books, supplies, room, board, and transportation costs. </w:t>
      </w:r>
      <w:r w:rsidR="00E702D3">
        <w:rPr>
          <w:rFonts w:cs="Arial"/>
          <w:sz w:val="20"/>
        </w:rPr>
        <w:t xml:space="preserve"> </w:t>
      </w:r>
      <w:r w:rsidRPr="006A1C24">
        <w:rPr>
          <w:rFonts w:cs="Arial"/>
          <w:sz w:val="20"/>
        </w:rPr>
        <w:t xml:space="preserve">Cleary University uses several different budgets, depending on the student's situation. </w:t>
      </w:r>
      <w:r w:rsidR="00E702D3">
        <w:rPr>
          <w:rFonts w:cs="Arial"/>
          <w:sz w:val="20"/>
        </w:rPr>
        <w:t xml:space="preserve"> </w:t>
      </w:r>
      <w:r w:rsidRPr="006A1C24">
        <w:rPr>
          <w:rFonts w:cs="Arial"/>
          <w:sz w:val="20"/>
        </w:rPr>
        <w:t xml:space="preserve">The Michigan Department of Education uses its </w:t>
      </w:r>
      <w:r w:rsidRPr="008908F9">
        <w:rPr>
          <w:rFonts w:cs="Arial"/>
          <w:noProof/>
          <w:sz w:val="20"/>
        </w:rPr>
        <w:t>own</w:t>
      </w:r>
      <w:r w:rsidRPr="006A1C24">
        <w:rPr>
          <w:rFonts w:cs="Arial"/>
          <w:sz w:val="20"/>
        </w:rPr>
        <w:t xml:space="preserve"> budget to determine eligibility for Michigan Tuition Grant and Michigan Competitive Scholarships. </w:t>
      </w:r>
    </w:p>
    <w:p w:rsidR="001E709B" w:rsidRPr="00B51C07" w:rsidRDefault="001E709B" w:rsidP="001E709B">
      <w:pPr>
        <w:rPr>
          <w:rFonts w:cs="Arial"/>
          <w:sz w:val="18"/>
          <w:szCs w:val="18"/>
        </w:rPr>
      </w:pPr>
    </w:p>
    <w:p w:rsidR="00F81BCC" w:rsidRDefault="00F81BCC" w:rsidP="00440E40">
      <w:pPr>
        <w:keepNext/>
        <w:keepLines/>
        <w:outlineLvl w:val="0"/>
        <w:rPr>
          <w:rFonts w:cs="Arial"/>
          <w:b/>
          <w:bCs/>
          <w:sz w:val="20"/>
        </w:rPr>
      </w:pPr>
    </w:p>
    <w:p w:rsidR="00440E40" w:rsidRPr="00725C4D" w:rsidRDefault="00440E40" w:rsidP="00440E40">
      <w:pPr>
        <w:keepNext/>
        <w:keepLines/>
        <w:outlineLvl w:val="0"/>
        <w:rPr>
          <w:rFonts w:cs="Arial"/>
          <w:b/>
          <w:bCs/>
          <w:sz w:val="20"/>
        </w:rPr>
      </w:pPr>
      <w:r w:rsidRPr="00725C4D">
        <w:rPr>
          <w:rFonts w:cs="Arial"/>
          <w:b/>
          <w:bCs/>
          <w:sz w:val="20"/>
        </w:rPr>
        <w:t>Cost of Attendance Budget</w:t>
      </w:r>
    </w:p>
    <w:p w:rsidR="00440E40" w:rsidRPr="00725C4D" w:rsidRDefault="00414E46" w:rsidP="00236CA7">
      <w:pPr>
        <w:keepNext/>
        <w:keepLines/>
        <w:outlineLvl w:val="0"/>
        <w:rPr>
          <w:rFonts w:cs="Arial"/>
          <w:b/>
          <w:bCs/>
          <w:sz w:val="20"/>
        </w:rPr>
      </w:pPr>
      <w:r w:rsidRPr="00725C4D">
        <w:rPr>
          <w:rFonts w:cs="Arial"/>
          <w:b/>
          <w:bCs/>
          <w:sz w:val="20"/>
        </w:rPr>
        <w:t>201</w:t>
      </w:r>
      <w:r w:rsidR="000C57E2">
        <w:rPr>
          <w:rFonts w:cs="Arial"/>
          <w:b/>
          <w:bCs/>
          <w:sz w:val="20"/>
        </w:rPr>
        <w:t>7-2018</w:t>
      </w:r>
      <w:r w:rsidR="00440E40" w:rsidRPr="00725C4D">
        <w:rPr>
          <w:rFonts w:cs="Arial"/>
          <w:b/>
          <w:bCs/>
          <w:sz w:val="20"/>
        </w:rPr>
        <w:t xml:space="preserve"> Federal </w:t>
      </w:r>
      <w:r w:rsidR="000B5EAC" w:rsidRPr="00725C4D">
        <w:rPr>
          <w:rFonts w:cs="Arial"/>
          <w:b/>
          <w:bCs/>
          <w:sz w:val="20"/>
        </w:rPr>
        <w:t>Methodology Cost of Attendance</w:t>
      </w:r>
      <w:r w:rsidR="00F26447" w:rsidRPr="00725C4D">
        <w:rPr>
          <w:rFonts w:cs="Arial"/>
          <w:b/>
          <w:bCs/>
          <w:sz w:val="20"/>
        </w:rPr>
        <w:t xml:space="preserve">.  </w:t>
      </w:r>
    </w:p>
    <w:tbl>
      <w:tblPr>
        <w:tblW w:w="78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070"/>
        <w:gridCol w:w="1980"/>
        <w:gridCol w:w="1980"/>
      </w:tblGrid>
      <w:tr w:rsidR="000C57E2" w:rsidRPr="00725C4D" w:rsidTr="000C57E2">
        <w:tc>
          <w:tcPr>
            <w:tcW w:w="1800" w:type="dxa"/>
          </w:tcPr>
          <w:p w:rsidR="000C57E2" w:rsidRPr="00725C4D" w:rsidRDefault="000C57E2" w:rsidP="00C11229">
            <w:pPr>
              <w:keepNext/>
              <w:keepLines/>
              <w:rPr>
                <w:rFonts w:cs="Arial"/>
                <w:b/>
                <w:bCs/>
                <w:sz w:val="20"/>
              </w:rPr>
            </w:pPr>
            <w:r w:rsidRPr="00725C4D">
              <w:rPr>
                <w:rFonts w:cs="Arial"/>
                <w:b/>
                <w:bCs/>
                <w:sz w:val="20"/>
              </w:rPr>
              <w:t>Category</w:t>
            </w:r>
          </w:p>
        </w:tc>
        <w:tc>
          <w:tcPr>
            <w:tcW w:w="2070" w:type="dxa"/>
          </w:tcPr>
          <w:p w:rsidR="000C57E2" w:rsidRPr="00725C4D" w:rsidRDefault="000C57E2" w:rsidP="00C11229">
            <w:pPr>
              <w:keepNext/>
              <w:keepLines/>
              <w:rPr>
                <w:rFonts w:cs="Arial"/>
                <w:b/>
                <w:bCs/>
                <w:sz w:val="20"/>
              </w:rPr>
            </w:pPr>
            <w:r w:rsidRPr="00725C4D">
              <w:rPr>
                <w:rFonts w:cs="Arial"/>
                <w:b/>
                <w:bCs/>
                <w:sz w:val="20"/>
              </w:rPr>
              <w:t>Commuter/</w:t>
            </w:r>
            <w:r>
              <w:rPr>
                <w:rFonts w:cs="Arial"/>
                <w:b/>
                <w:bCs/>
                <w:sz w:val="20"/>
              </w:rPr>
              <w:t>On-line</w:t>
            </w:r>
          </w:p>
          <w:p w:rsidR="000C57E2" w:rsidRPr="00725C4D" w:rsidRDefault="000C57E2" w:rsidP="00C11229">
            <w:pPr>
              <w:keepNext/>
              <w:keepLines/>
              <w:rPr>
                <w:rFonts w:cs="Arial"/>
                <w:b/>
                <w:bCs/>
                <w:sz w:val="20"/>
              </w:rPr>
            </w:pPr>
            <w:r w:rsidRPr="00725C4D">
              <w:rPr>
                <w:rFonts w:cs="Arial"/>
                <w:b/>
                <w:bCs/>
                <w:sz w:val="20"/>
              </w:rPr>
              <w:t>Undergraduate</w:t>
            </w:r>
          </w:p>
          <w:p w:rsidR="000C57E2" w:rsidRPr="00725C4D" w:rsidRDefault="000C57E2" w:rsidP="00C11229">
            <w:pPr>
              <w:keepNext/>
              <w:keepLines/>
              <w:rPr>
                <w:rFonts w:cs="Arial"/>
                <w:b/>
                <w:bCs/>
                <w:sz w:val="20"/>
              </w:rPr>
            </w:pPr>
            <w:r w:rsidRPr="00725C4D">
              <w:rPr>
                <w:rFonts w:cs="Arial"/>
                <w:b/>
                <w:bCs/>
                <w:sz w:val="20"/>
              </w:rPr>
              <w:t>(2 semesters)</w:t>
            </w:r>
          </w:p>
        </w:tc>
        <w:tc>
          <w:tcPr>
            <w:tcW w:w="1980" w:type="dxa"/>
          </w:tcPr>
          <w:p w:rsidR="000C57E2" w:rsidRPr="00725C4D" w:rsidRDefault="000C57E2" w:rsidP="00414E46">
            <w:pPr>
              <w:rPr>
                <w:rFonts w:cs="Arial"/>
                <w:b/>
                <w:bCs/>
                <w:sz w:val="20"/>
              </w:rPr>
            </w:pPr>
            <w:r w:rsidRPr="00725C4D">
              <w:rPr>
                <w:rFonts w:cs="Arial"/>
                <w:b/>
                <w:bCs/>
                <w:sz w:val="20"/>
              </w:rPr>
              <w:t>Commuter/</w:t>
            </w:r>
            <w:r>
              <w:rPr>
                <w:rFonts w:cs="Arial"/>
                <w:b/>
                <w:bCs/>
                <w:sz w:val="20"/>
              </w:rPr>
              <w:t>On-line</w:t>
            </w:r>
          </w:p>
          <w:p w:rsidR="000C57E2" w:rsidRPr="00725C4D" w:rsidRDefault="000C57E2" w:rsidP="00414E46">
            <w:pPr>
              <w:rPr>
                <w:rFonts w:cs="Arial"/>
                <w:b/>
                <w:bCs/>
                <w:sz w:val="20"/>
              </w:rPr>
            </w:pPr>
            <w:r w:rsidRPr="00725C4D">
              <w:rPr>
                <w:rFonts w:cs="Arial"/>
                <w:b/>
                <w:bCs/>
                <w:sz w:val="20"/>
              </w:rPr>
              <w:t>Undergraduate</w:t>
            </w:r>
          </w:p>
          <w:p w:rsidR="000C57E2" w:rsidRPr="00725C4D" w:rsidRDefault="000C57E2" w:rsidP="00414E46">
            <w:pPr>
              <w:rPr>
                <w:rFonts w:cs="Arial"/>
                <w:b/>
                <w:bCs/>
                <w:sz w:val="20"/>
              </w:rPr>
            </w:pPr>
            <w:r w:rsidRPr="00725C4D">
              <w:rPr>
                <w:rFonts w:cs="Arial"/>
                <w:b/>
                <w:bCs/>
                <w:sz w:val="20"/>
              </w:rPr>
              <w:t>(3 semesters)</w:t>
            </w:r>
          </w:p>
        </w:tc>
        <w:tc>
          <w:tcPr>
            <w:tcW w:w="1980" w:type="dxa"/>
          </w:tcPr>
          <w:p w:rsidR="000C57E2" w:rsidRPr="00725C4D" w:rsidRDefault="000C57E2" w:rsidP="00493144">
            <w:pPr>
              <w:rPr>
                <w:rFonts w:cs="Arial"/>
                <w:b/>
                <w:bCs/>
                <w:sz w:val="20"/>
              </w:rPr>
            </w:pPr>
            <w:r w:rsidRPr="00725C4D">
              <w:rPr>
                <w:rFonts w:cs="Arial"/>
                <w:b/>
                <w:bCs/>
                <w:sz w:val="20"/>
              </w:rPr>
              <w:t>Commuter</w:t>
            </w:r>
            <w:r>
              <w:rPr>
                <w:rFonts w:cs="Arial"/>
                <w:b/>
                <w:bCs/>
                <w:sz w:val="20"/>
              </w:rPr>
              <w:t>/Online</w:t>
            </w:r>
          </w:p>
          <w:p w:rsidR="000C57E2" w:rsidRPr="00725C4D" w:rsidRDefault="000C57E2" w:rsidP="00493144">
            <w:pPr>
              <w:rPr>
                <w:rFonts w:cs="Arial"/>
                <w:b/>
                <w:bCs/>
                <w:sz w:val="20"/>
              </w:rPr>
            </w:pPr>
            <w:r w:rsidRPr="00725C4D">
              <w:rPr>
                <w:rFonts w:cs="Arial"/>
                <w:b/>
                <w:bCs/>
                <w:sz w:val="20"/>
              </w:rPr>
              <w:t xml:space="preserve">Graduate </w:t>
            </w:r>
          </w:p>
          <w:p w:rsidR="000C57E2" w:rsidRPr="00725C4D" w:rsidRDefault="000C57E2" w:rsidP="00493144">
            <w:pPr>
              <w:rPr>
                <w:rFonts w:cs="Arial"/>
                <w:b/>
                <w:bCs/>
                <w:sz w:val="20"/>
              </w:rPr>
            </w:pPr>
            <w:r w:rsidRPr="00725C4D">
              <w:rPr>
                <w:rFonts w:cs="Arial"/>
                <w:b/>
                <w:bCs/>
                <w:sz w:val="20"/>
              </w:rPr>
              <w:t>(3 semesters)</w:t>
            </w:r>
          </w:p>
        </w:tc>
      </w:tr>
      <w:tr w:rsidR="000C57E2" w:rsidRPr="00725C4D" w:rsidTr="000C57E2">
        <w:tc>
          <w:tcPr>
            <w:tcW w:w="1800" w:type="dxa"/>
          </w:tcPr>
          <w:p w:rsidR="000C57E2" w:rsidRPr="00725C4D" w:rsidRDefault="000C57E2" w:rsidP="00C11229">
            <w:pPr>
              <w:keepNext/>
              <w:keepLines/>
              <w:rPr>
                <w:rFonts w:cs="Arial"/>
                <w:sz w:val="20"/>
              </w:rPr>
            </w:pPr>
            <w:r w:rsidRPr="00725C4D">
              <w:rPr>
                <w:rFonts w:cs="Arial"/>
                <w:sz w:val="20"/>
              </w:rPr>
              <w:t>Tuition &amp; Fees</w:t>
            </w:r>
          </w:p>
        </w:tc>
        <w:tc>
          <w:tcPr>
            <w:tcW w:w="2070" w:type="dxa"/>
          </w:tcPr>
          <w:p w:rsidR="000C57E2" w:rsidRPr="00725C4D" w:rsidRDefault="000C57E2" w:rsidP="00C11229">
            <w:pPr>
              <w:keepNext/>
              <w:keepLines/>
              <w:rPr>
                <w:rFonts w:cs="Arial"/>
                <w:sz w:val="20"/>
              </w:rPr>
            </w:pPr>
            <w:r>
              <w:rPr>
                <w:rFonts w:cs="Arial"/>
                <w:sz w:val="20"/>
              </w:rPr>
              <w:t>$11,25</w:t>
            </w:r>
            <w:r w:rsidRPr="00725C4D">
              <w:rPr>
                <w:rFonts w:cs="Arial"/>
                <w:sz w:val="20"/>
              </w:rPr>
              <w:t>0</w:t>
            </w:r>
          </w:p>
        </w:tc>
        <w:tc>
          <w:tcPr>
            <w:tcW w:w="1980" w:type="dxa"/>
          </w:tcPr>
          <w:p w:rsidR="000C57E2" w:rsidRPr="00725C4D" w:rsidRDefault="000C57E2" w:rsidP="00414E46">
            <w:pPr>
              <w:rPr>
                <w:rFonts w:cs="Arial"/>
                <w:sz w:val="20"/>
              </w:rPr>
            </w:pPr>
            <w:r>
              <w:rPr>
                <w:rFonts w:cs="Arial"/>
                <w:sz w:val="20"/>
              </w:rPr>
              <w:t>$16,875</w:t>
            </w:r>
          </w:p>
        </w:tc>
        <w:tc>
          <w:tcPr>
            <w:tcW w:w="1980" w:type="dxa"/>
          </w:tcPr>
          <w:p w:rsidR="000C57E2" w:rsidRPr="00725C4D" w:rsidRDefault="000C57E2" w:rsidP="00493144">
            <w:pPr>
              <w:rPr>
                <w:rFonts w:cs="Arial"/>
                <w:sz w:val="20"/>
              </w:rPr>
            </w:pPr>
            <w:r>
              <w:rPr>
                <w:rFonts w:cs="Arial"/>
                <w:sz w:val="20"/>
              </w:rPr>
              <w:t>$16,56</w:t>
            </w:r>
            <w:r w:rsidRPr="00725C4D">
              <w:rPr>
                <w:rFonts w:cs="Arial"/>
                <w:sz w:val="20"/>
              </w:rPr>
              <w:t>0</w:t>
            </w:r>
          </w:p>
        </w:tc>
      </w:tr>
      <w:tr w:rsidR="000C57E2" w:rsidRPr="00725C4D" w:rsidTr="000C57E2">
        <w:tc>
          <w:tcPr>
            <w:tcW w:w="1800" w:type="dxa"/>
          </w:tcPr>
          <w:p w:rsidR="000C57E2" w:rsidRPr="00725C4D" w:rsidRDefault="000C57E2" w:rsidP="00C11229">
            <w:pPr>
              <w:keepNext/>
              <w:keepLines/>
              <w:rPr>
                <w:rFonts w:cs="Arial"/>
                <w:sz w:val="20"/>
              </w:rPr>
            </w:pPr>
            <w:r>
              <w:rPr>
                <w:rFonts w:cs="Arial"/>
                <w:sz w:val="20"/>
              </w:rPr>
              <w:t>Technology Fees</w:t>
            </w:r>
          </w:p>
        </w:tc>
        <w:tc>
          <w:tcPr>
            <w:tcW w:w="2070" w:type="dxa"/>
          </w:tcPr>
          <w:p w:rsidR="000C57E2" w:rsidRDefault="000C57E2" w:rsidP="00C11229">
            <w:pPr>
              <w:keepNext/>
              <w:keepLines/>
              <w:rPr>
                <w:rFonts w:cs="Arial"/>
                <w:sz w:val="20"/>
              </w:rPr>
            </w:pPr>
            <w:r>
              <w:rPr>
                <w:rFonts w:cs="Arial"/>
                <w:sz w:val="20"/>
              </w:rPr>
              <w:t>$     200</w:t>
            </w:r>
          </w:p>
        </w:tc>
        <w:tc>
          <w:tcPr>
            <w:tcW w:w="1980" w:type="dxa"/>
          </w:tcPr>
          <w:p w:rsidR="000C57E2" w:rsidRDefault="000C57E2" w:rsidP="00414E46">
            <w:pPr>
              <w:rPr>
                <w:rFonts w:cs="Arial"/>
                <w:sz w:val="20"/>
              </w:rPr>
            </w:pPr>
            <w:r>
              <w:rPr>
                <w:rFonts w:cs="Arial"/>
                <w:sz w:val="20"/>
              </w:rPr>
              <w:t>$     300</w:t>
            </w:r>
          </w:p>
        </w:tc>
        <w:tc>
          <w:tcPr>
            <w:tcW w:w="1980" w:type="dxa"/>
          </w:tcPr>
          <w:p w:rsidR="000C57E2" w:rsidRDefault="0052242C" w:rsidP="00493144">
            <w:pPr>
              <w:rPr>
                <w:rFonts w:cs="Arial"/>
                <w:sz w:val="20"/>
              </w:rPr>
            </w:pPr>
            <w:r>
              <w:rPr>
                <w:rFonts w:cs="Arial"/>
                <w:sz w:val="20"/>
              </w:rPr>
              <w:t>$     3</w:t>
            </w:r>
            <w:r w:rsidR="000C57E2">
              <w:rPr>
                <w:rFonts w:cs="Arial"/>
                <w:sz w:val="20"/>
              </w:rPr>
              <w:t>00</w:t>
            </w:r>
          </w:p>
        </w:tc>
      </w:tr>
      <w:tr w:rsidR="000C57E2" w:rsidRPr="00725C4D" w:rsidTr="000C57E2">
        <w:tc>
          <w:tcPr>
            <w:tcW w:w="1800" w:type="dxa"/>
          </w:tcPr>
          <w:p w:rsidR="000C57E2" w:rsidRPr="00725C4D" w:rsidRDefault="000C57E2" w:rsidP="00C11229">
            <w:pPr>
              <w:keepNext/>
              <w:keepLines/>
              <w:rPr>
                <w:rFonts w:cs="Arial"/>
                <w:sz w:val="20"/>
              </w:rPr>
            </w:pPr>
            <w:r>
              <w:rPr>
                <w:rFonts w:cs="Arial"/>
                <w:sz w:val="20"/>
              </w:rPr>
              <w:t>Books &amp; Supplies</w:t>
            </w:r>
          </w:p>
        </w:tc>
        <w:tc>
          <w:tcPr>
            <w:tcW w:w="2070" w:type="dxa"/>
          </w:tcPr>
          <w:p w:rsidR="000C57E2" w:rsidRDefault="000C57E2" w:rsidP="00C11229">
            <w:pPr>
              <w:keepNext/>
              <w:keepLines/>
              <w:rPr>
                <w:rFonts w:cs="Arial"/>
                <w:sz w:val="20"/>
              </w:rPr>
            </w:pPr>
            <w:r>
              <w:rPr>
                <w:rFonts w:cs="Arial"/>
                <w:sz w:val="20"/>
              </w:rPr>
              <w:t>$  1,404</w:t>
            </w:r>
          </w:p>
        </w:tc>
        <w:tc>
          <w:tcPr>
            <w:tcW w:w="1980" w:type="dxa"/>
          </w:tcPr>
          <w:p w:rsidR="000C57E2" w:rsidRDefault="000C57E2" w:rsidP="00414E46">
            <w:pPr>
              <w:rPr>
                <w:rFonts w:cs="Arial"/>
                <w:sz w:val="20"/>
              </w:rPr>
            </w:pPr>
            <w:r>
              <w:rPr>
                <w:rFonts w:cs="Arial"/>
                <w:sz w:val="20"/>
              </w:rPr>
              <w:t>$  2,106</w:t>
            </w:r>
          </w:p>
        </w:tc>
        <w:tc>
          <w:tcPr>
            <w:tcW w:w="1980" w:type="dxa"/>
          </w:tcPr>
          <w:p w:rsidR="000C57E2" w:rsidRDefault="000C57E2" w:rsidP="00493144">
            <w:pPr>
              <w:rPr>
                <w:rFonts w:cs="Arial"/>
                <w:sz w:val="20"/>
              </w:rPr>
            </w:pPr>
            <w:r>
              <w:rPr>
                <w:rFonts w:cs="Arial"/>
                <w:sz w:val="20"/>
              </w:rPr>
              <w:t>$  2,106</w:t>
            </w:r>
          </w:p>
        </w:tc>
      </w:tr>
      <w:tr w:rsidR="000C57E2" w:rsidRPr="00725C4D" w:rsidTr="000C57E2">
        <w:tc>
          <w:tcPr>
            <w:tcW w:w="1800" w:type="dxa"/>
          </w:tcPr>
          <w:p w:rsidR="000C57E2" w:rsidRPr="00725C4D" w:rsidRDefault="000C57E2" w:rsidP="00C11229">
            <w:pPr>
              <w:keepNext/>
              <w:keepLines/>
              <w:rPr>
                <w:rFonts w:cs="Arial"/>
                <w:sz w:val="20"/>
              </w:rPr>
            </w:pPr>
            <w:r w:rsidRPr="00725C4D">
              <w:rPr>
                <w:rFonts w:cs="Arial"/>
                <w:sz w:val="20"/>
              </w:rPr>
              <w:t>Personal</w:t>
            </w:r>
          </w:p>
        </w:tc>
        <w:tc>
          <w:tcPr>
            <w:tcW w:w="2070" w:type="dxa"/>
          </w:tcPr>
          <w:p w:rsidR="000C57E2" w:rsidRPr="00725C4D" w:rsidRDefault="000C57E2" w:rsidP="00C11229">
            <w:pPr>
              <w:keepNext/>
              <w:keepLines/>
              <w:rPr>
                <w:rFonts w:cs="Arial"/>
                <w:sz w:val="20"/>
              </w:rPr>
            </w:pPr>
            <w:r>
              <w:rPr>
                <w:rFonts w:cs="Arial"/>
                <w:sz w:val="20"/>
              </w:rPr>
              <w:t>$  1,740</w:t>
            </w:r>
          </w:p>
        </w:tc>
        <w:tc>
          <w:tcPr>
            <w:tcW w:w="1980" w:type="dxa"/>
          </w:tcPr>
          <w:p w:rsidR="000C57E2" w:rsidRPr="00725C4D" w:rsidRDefault="000C57E2" w:rsidP="00414E46">
            <w:pPr>
              <w:rPr>
                <w:rFonts w:cs="Arial"/>
                <w:sz w:val="20"/>
              </w:rPr>
            </w:pPr>
            <w:r>
              <w:rPr>
                <w:rFonts w:cs="Arial"/>
                <w:sz w:val="20"/>
              </w:rPr>
              <w:t>$  2,610</w:t>
            </w:r>
          </w:p>
        </w:tc>
        <w:tc>
          <w:tcPr>
            <w:tcW w:w="1980" w:type="dxa"/>
          </w:tcPr>
          <w:p w:rsidR="000C57E2" w:rsidRPr="00725C4D" w:rsidRDefault="0052242C" w:rsidP="00493144">
            <w:pPr>
              <w:rPr>
                <w:rFonts w:cs="Arial"/>
                <w:sz w:val="20"/>
              </w:rPr>
            </w:pPr>
            <w:r>
              <w:rPr>
                <w:rFonts w:cs="Arial"/>
                <w:sz w:val="20"/>
              </w:rPr>
              <w:t>$  2,610</w:t>
            </w:r>
          </w:p>
        </w:tc>
      </w:tr>
      <w:tr w:rsidR="000C57E2" w:rsidRPr="00725C4D" w:rsidTr="000C57E2">
        <w:tc>
          <w:tcPr>
            <w:tcW w:w="1800" w:type="dxa"/>
          </w:tcPr>
          <w:p w:rsidR="000C57E2" w:rsidRPr="00725C4D" w:rsidRDefault="000C57E2" w:rsidP="00C11229">
            <w:pPr>
              <w:keepNext/>
              <w:keepLines/>
              <w:rPr>
                <w:rFonts w:cs="Arial"/>
                <w:sz w:val="20"/>
              </w:rPr>
            </w:pPr>
            <w:r w:rsidRPr="00725C4D">
              <w:rPr>
                <w:rFonts w:cs="Arial"/>
                <w:sz w:val="20"/>
              </w:rPr>
              <w:t>Transportation</w:t>
            </w:r>
          </w:p>
        </w:tc>
        <w:tc>
          <w:tcPr>
            <w:tcW w:w="2070" w:type="dxa"/>
          </w:tcPr>
          <w:p w:rsidR="000C57E2" w:rsidRPr="00725C4D" w:rsidRDefault="000C57E2" w:rsidP="00C11229">
            <w:pPr>
              <w:keepNext/>
              <w:keepLines/>
              <w:rPr>
                <w:rFonts w:cs="Arial"/>
                <w:sz w:val="20"/>
              </w:rPr>
            </w:pPr>
            <w:r w:rsidRPr="00725C4D">
              <w:rPr>
                <w:rFonts w:cs="Arial"/>
                <w:sz w:val="20"/>
              </w:rPr>
              <w:t xml:space="preserve">$  </w:t>
            </w:r>
            <w:r>
              <w:rPr>
                <w:rFonts w:cs="Arial"/>
                <w:sz w:val="20"/>
              </w:rPr>
              <w:t>1,506</w:t>
            </w:r>
          </w:p>
        </w:tc>
        <w:tc>
          <w:tcPr>
            <w:tcW w:w="1980" w:type="dxa"/>
          </w:tcPr>
          <w:p w:rsidR="000C57E2" w:rsidRPr="00725C4D" w:rsidRDefault="000C57E2" w:rsidP="00414E46">
            <w:pPr>
              <w:rPr>
                <w:rFonts w:cs="Arial"/>
                <w:sz w:val="20"/>
              </w:rPr>
            </w:pPr>
            <w:r>
              <w:rPr>
                <w:rFonts w:cs="Arial"/>
                <w:sz w:val="20"/>
              </w:rPr>
              <w:t>$  2,259</w:t>
            </w:r>
            <w:r w:rsidRPr="00725C4D">
              <w:rPr>
                <w:rFonts w:cs="Arial"/>
                <w:sz w:val="20"/>
              </w:rPr>
              <w:t xml:space="preserve"> </w:t>
            </w:r>
          </w:p>
        </w:tc>
        <w:tc>
          <w:tcPr>
            <w:tcW w:w="1980" w:type="dxa"/>
          </w:tcPr>
          <w:p w:rsidR="000C57E2" w:rsidRPr="00725C4D" w:rsidRDefault="000C57E2" w:rsidP="00493144">
            <w:pPr>
              <w:rPr>
                <w:rFonts w:cs="Arial"/>
                <w:sz w:val="20"/>
              </w:rPr>
            </w:pPr>
            <w:r w:rsidRPr="00725C4D">
              <w:rPr>
                <w:rFonts w:cs="Arial"/>
                <w:sz w:val="20"/>
              </w:rPr>
              <w:t xml:space="preserve">$ </w:t>
            </w:r>
            <w:r w:rsidR="0052242C">
              <w:rPr>
                <w:rFonts w:cs="Arial"/>
                <w:sz w:val="20"/>
              </w:rPr>
              <w:t xml:space="preserve"> 2,259</w:t>
            </w:r>
          </w:p>
        </w:tc>
      </w:tr>
      <w:tr w:rsidR="000C57E2" w:rsidRPr="00725C4D" w:rsidTr="000C57E2">
        <w:tc>
          <w:tcPr>
            <w:tcW w:w="1800" w:type="dxa"/>
          </w:tcPr>
          <w:p w:rsidR="000C57E2" w:rsidRPr="00725C4D" w:rsidRDefault="000C57E2" w:rsidP="00C11229">
            <w:pPr>
              <w:keepNext/>
              <w:keepLines/>
              <w:rPr>
                <w:rFonts w:cs="Arial"/>
                <w:sz w:val="20"/>
              </w:rPr>
            </w:pPr>
            <w:r w:rsidRPr="00725C4D">
              <w:rPr>
                <w:rFonts w:cs="Arial"/>
                <w:sz w:val="20"/>
              </w:rPr>
              <w:t>Room &amp; Board</w:t>
            </w:r>
          </w:p>
        </w:tc>
        <w:tc>
          <w:tcPr>
            <w:tcW w:w="2070" w:type="dxa"/>
          </w:tcPr>
          <w:p w:rsidR="000C57E2" w:rsidRPr="00725C4D" w:rsidRDefault="000C57E2" w:rsidP="00C11229">
            <w:pPr>
              <w:keepNext/>
              <w:keepLines/>
              <w:rPr>
                <w:rFonts w:cs="Arial"/>
                <w:sz w:val="20"/>
              </w:rPr>
            </w:pPr>
            <w:r>
              <w:rPr>
                <w:rFonts w:cs="Arial"/>
                <w:sz w:val="20"/>
              </w:rPr>
              <w:t>$  4,61</w:t>
            </w:r>
            <w:r w:rsidRPr="00725C4D">
              <w:rPr>
                <w:rFonts w:cs="Arial"/>
                <w:sz w:val="20"/>
              </w:rPr>
              <w:t>4*</w:t>
            </w:r>
          </w:p>
        </w:tc>
        <w:tc>
          <w:tcPr>
            <w:tcW w:w="1980" w:type="dxa"/>
          </w:tcPr>
          <w:p w:rsidR="000C57E2" w:rsidRPr="00725C4D" w:rsidRDefault="000C57E2" w:rsidP="00414E46">
            <w:pPr>
              <w:rPr>
                <w:rFonts w:cs="Arial"/>
                <w:sz w:val="20"/>
              </w:rPr>
            </w:pPr>
            <w:r w:rsidRPr="00725C4D">
              <w:rPr>
                <w:rFonts w:cs="Arial"/>
                <w:sz w:val="20"/>
              </w:rPr>
              <w:t xml:space="preserve">$  </w:t>
            </w:r>
            <w:r w:rsidR="0052242C">
              <w:rPr>
                <w:rFonts w:cs="Arial"/>
                <w:sz w:val="20"/>
              </w:rPr>
              <w:t>6,92</w:t>
            </w:r>
            <w:r w:rsidRPr="00725C4D">
              <w:rPr>
                <w:rFonts w:cs="Arial"/>
                <w:sz w:val="20"/>
              </w:rPr>
              <w:t>1*</w:t>
            </w:r>
          </w:p>
        </w:tc>
        <w:tc>
          <w:tcPr>
            <w:tcW w:w="1980" w:type="dxa"/>
          </w:tcPr>
          <w:p w:rsidR="000C57E2" w:rsidRPr="00725C4D" w:rsidRDefault="0052242C" w:rsidP="00493144">
            <w:pPr>
              <w:rPr>
                <w:rFonts w:cs="Arial"/>
                <w:sz w:val="20"/>
              </w:rPr>
            </w:pPr>
            <w:r>
              <w:rPr>
                <w:rFonts w:cs="Arial"/>
                <w:sz w:val="20"/>
              </w:rPr>
              <w:t>$  6,92</w:t>
            </w:r>
            <w:r w:rsidR="000C57E2" w:rsidRPr="00725C4D">
              <w:rPr>
                <w:rFonts w:cs="Arial"/>
                <w:sz w:val="20"/>
              </w:rPr>
              <w:t>1*</w:t>
            </w:r>
          </w:p>
        </w:tc>
      </w:tr>
      <w:tr w:rsidR="000C57E2" w:rsidRPr="00725C4D" w:rsidTr="000C57E2">
        <w:tc>
          <w:tcPr>
            <w:tcW w:w="1800" w:type="dxa"/>
          </w:tcPr>
          <w:p w:rsidR="000C57E2" w:rsidRPr="00725C4D" w:rsidRDefault="000C57E2" w:rsidP="00C11229">
            <w:pPr>
              <w:keepNext/>
              <w:keepLines/>
              <w:rPr>
                <w:rFonts w:cs="Arial"/>
                <w:sz w:val="20"/>
              </w:rPr>
            </w:pPr>
            <w:r w:rsidRPr="00725C4D">
              <w:rPr>
                <w:rFonts w:cs="Arial"/>
                <w:sz w:val="20"/>
              </w:rPr>
              <w:t>Loan Fees</w:t>
            </w:r>
          </w:p>
        </w:tc>
        <w:tc>
          <w:tcPr>
            <w:tcW w:w="2070" w:type="dxa"/>
          </w:tcPr>
          <w:p w:rsidR="000C57E2" w:rsidRPr="00725C4D" w:rsidRDefault="000C57E2" w:rsidP="00C11229">
            <w:pPr>
              <w:keepNext/>
              <w:keepLines/>
              <w:rPr>
                <w:rFonts w:cs="Arial"/>
                <w:sz w:val="20"/>
              </w:rPr>
            </w:pPr>
            <w:r w:rsidRPr="00725C4D">
              <w:rPr>
                <w:rFonts w:cs="Arial"/>
                <w:sz w:val="20"/>
              </w:rPr>
              <w:t>$      85</w:t>
            </w:r>
          </w:p>
        </w:tc>
        <w:tc>
          <w:tcPr>
            <w:tcW w:w="1980" w:type="dxa"/>
          </w:tcPr>
          <w:p w:rsidR="000C57E2" w:rsidRPr="00725C4D" w:rsidRDefault="000C57E2" w:rsidP="00414E46">
            <w:pPr>
              <w:rPr>
                <w:rFonts w:cs="Arial"/>
                <w:sz w:val="20"/>
              </w:rPr>
            </w:pPr>
            <w:r w:rsidRPr="00725C4D">
              <w:rPr>
                <w:rFonts w:cs="Arial"/>
                <w:sz w:val="20"/>
              </w:rPr>
              <w:t>$      85</w:t>
            </w:r>
          </w:p>
        </w:tc>
        <w:tc>
          <w:tcPr>
            <w:tcW w:w="1980" w:type="dxa"/>
          </w:tcPr>
          <w:p w:rsidR="000C57E2" w:rsidRPr="00725C4D" w:rsidRDefault="000C57E2" w:rsidP="00493144">
            <w:pPr>
              <w:rPr>
                <w:rFonts w:cs="Arial"/>
                <w:sz w:val="20"/>
              </w:rPr>
            </w:pPr>
            <w:r w:rsidRPr="00725C4D">
              <w:rPr>
                <w:rFonts w:cs="Arial"/>
                <w:sz w:val="20"/>
              </w:rPr>
              <w:t xml:space="preserve">$    </w:t>
            </w:r>
            <w:r w:rsidR="0052242C">
              <w:rPr>
                <w:rFonts w:cs="Arial"/>
                <w:sz w:val="20"/>
              </w:rPr>
              <w:t xml:space="preserve"> 133</w:t>
            </w:r>
          </w:p>
        </w:tc>
      </w:tr>
      <w:tr w:rsidR="000C57E2" w:rsidRPr="00725C4D" w:rsidTr="000C57E2">
        <w:tc>
          <w:tcPr>
            <w:tcW w:w="1800" w:type="dxa"/>
          </w:tcPr>
          <w:p w:rsidR="000C57E2" w:rsidRPr="00725C4D" w:rsidRDefault="000C57E2" w:rsidP="00C11229">
            <w:pPr>
              <w:keepNext/>
              <w:keepLines/>
              <w:rPr>
                <w:rFonts w:cs="Arial"/>
                <w:b/>
                <w:sz w:val="20"/>
              </w:rPr>
            </w:pPr>
            <w:r w:rsidRPr="00725C4D">
              <w:rPr>
                <w:rFonts w:cs="Arial"/>
                <w:b/>
                <w:sz w:val="20"/>
              </w:rPr>
              <w:t>Total</w:t>
            </w:r>
          </w:p>
        </w:tc>
        <w:tc>
          <w:tcPr>
            <w:tcW w:w="2070" w:type="dxa"/>
          </w:tcPr>
          <w:p w:rsidR="000C57E2" w:rsidRPr="00725C4D" w:rsidRDefault="000C57E2" w:rsidP="00C11229">
            <w:pPr>
              <w:keepNext/>
              <w:keepLines/>
              <w:rPr>
                <w:rFonts w:cs="Arial"/>
                <w:b/>
                <w:sz w:val="20"/>
              </w:rPr>
            </w:pPr>
            <w:r>
              <w:rPr>
                <w:rFonts w:cs="Arial"/>
                <w:b/>
                <w:sz w:val="20"/>
              </w:rPr>
              <w:t>$20,799</w:t>
            </w:r>
            <w:r w:rsidRPr="00725C4D">
              <w:rPr>
                <w:rFonts w:cs="Arial"/>
                <w:b/>
                <w:sz w:val="20"/>
              </w:rPr>
              <w:t xml:space="preserve"> </w:t>
            </w:r>
          </w:p>
        </w:tc>
        <w:tc>
          <w:tcPr>
            <w:tcW w:w="1980" w:type="dxa"/>
          </w:tcPr>
          <w:p w:rsidR="000C57E2" w:rsidRPr="00725C4D" w:rsidRDefault="000C57E2" w:rsidP="00414E46">
            <w:pPr>
              <w:rPr>
                <w:rFonts w:cs="Arial"/>
                <w:b/>
                <w:sz w:val="20"/>
              </w:rPr>
            </w:pPr>
            <w:r w:rsidRPr="00725C4D">
              <w:rPr>
                <w:rFonts w:cs="Arial"/>
                <w:b/>
                <w:sz w:val="20"/>
              </w:rPr>
              <w:t>$</w:t>
            </w:r>
            <w:r w:rsidR="0052242C">
              <w:rPr>
                <w:rFonts w:cs="Arial"/>
                <w:b/>
                <w:sz w:val="20"/>
              </w:rPr>
              <w:t>31,15</w:t>
            </w:r>
            <w:r>
              <w:rPr>
                <w:rFonts w:cs="Arial"/>
                <w:b/>
                <w:sz w:val="20"/>
              </w:rPr>
              <w:t>6</w:t>
            </w:r>
          </w:p>
        </w:tc>
        <w:tc>
          <w:tcPr>
            <w:tcW w:w="1980" w:type="dxa"/>
          </w:tcPr>
          <w:p w:rsidR="000C57E2" w:rsidRPr="00725C4D" w:rsidRDefault="0052242C" w:rsidP="00493144">
            <w:pPr>
              <w:rPr>
                <w:rFonts w:cs="Arial"/>
                <w:b/>
                <w:sz w:val="20"/>
              </w:rPr>
            </w:pPr>
            <w:r>
              <w:rPr>
                <w:rFonts w:cs="Arial"/>
                <w:b/>
                <w:sz w:val="20"/>
              </w:rPr>
              <w:t>$30,889</w:t>
            </w:r>
          </w:p>
        </w:tc>
      </w:tr>
    </w:tbl>
    <w:p w:rsidR="004F6799" w:rsidRPr="00725C4D" w:rsidRDefault="00236CA7" w:rsidP="006D2362">
      <w:pPr>
        <w:rPr>
          <w:sz w:val="18"/>
          <w:szCs w:val="18"/>
        </w:rPr>
      </w:pPr>
      <w:r w:rsidRPr="00725C4D">
        <w:rPr>
          <w:rFonts w:cs="Arial"/>
          <w:b/>
          <w:bCs/>
          <w:sz w:val="20"/>
        </w:rPr>
        <w:t xml:space="preserve">  </w:t>
      </w:r>
      <w:r w:rsidR="00BD09F9" w:rsidRPr="00725C4D">
        <w:rPr>
          <w:sz w:val="16"/>
          <w:szCs w:val="16"/>
        </w:rPr>
        <w:t>*</w:t>
      </w:r>
      <w:r w:rsidR="001856CC" w:rsidRPr="00725C4D">
        <w:rPr>
          <w:sz w:val="18"/>
          <w:szCs w:val="18"/>
        </w:rPr>
        <w:t>Living expenses are based on State recommendations for 2</w:t>
      </w:r>
      <w:r w:rsidR="0052242C">
        <w:rPr>
          <w:sz w:val="18"/>
          <w:szCs w:val="18"/>
        </w:rPr>
        <w:t>016-17</w:t>
      </w:r>
      <w:r w:rsidR="00092260" w:rsidRPr="00725C4D">
        <w:rPr>
          <w:sz w:val="18"/>
          <w:szCs w:val="18"/>
        </w:rPr>
        <w:t xml:space="preserve"> </w:t>
      </w:r>
      <w:r w:rsidR="00BD09F9" w:rsidRPr="00725C4D">
        <w:rPr>
          <w:sz w:val="18"/>
          <w:szCs w:val="18"/>
        </w:rPr>
        <w:t>(room/board without dorms)</w:t>
      </w:r>
    </w:p>
    <w:p w:rsidR="0021458F" w:rsidRDefault="00236CA7" w:rsidP="00414E46">
      <w:pPr>
        <w:rPr>
          <w:sz w:val="18"/>
          <w:szCs w:val="18"/>
        </w:rPr>
      </w:pPr>
      <w:r w:rsidRPr="00725C4D">
        <w:rPr>
          <w:sz w:val="18"/>
          <w:szCs w:val="18"/>
        </w:rPr>
        <w:t xml:space="preserve">  **</w:t>
      </w:r>
      <w:r w:rsidR="005175E1" w:rsidRPr="00725C4D">
        <w:rPr>
          <w:sz w:val="18"/>
          <w:szCs w:val="18"/>
        </w:rPr>
        <w:t>All students enrolled in a graduate pro</w:t>
      </w:r>
      <w:r w:rsidRPr="00725C4D">
        <w:rPr>
          <w:sz w:val="18"/>
          <w:szCs w:val="18"/>
        </w:rPr>
        <w:t>gram are considered independent</w:t>
      </w:r>
    </w:p>
    <w:p w:rsidR="00C0494B" w:rsidRDefault="00C0494B" w:rsidP="00414E46">
      <w:pPr>
        <w:rPr>
          <w:sz w:val="18"/>
          <w:szCs w:val="18"/>
        </w:rPr>
      </w:pPr>
    </w:p>
    <w:p w:rsidR="00C0494B" w:rsidRDefault="00C0494B" w:rsidP="00414E46">
      <w:pPr>
        <w:rPr>
          <w:sz w:val="18"/>
          <w:szCs w:val="18"/>
        </w:rPr>
      </w:pPr>
    </w:p>
    <w:p w:rsidR="00C0494B" w:rsidRPr="00725C4D" w:rsidRDefault="00C0494B" w:rsidP="00C0494B">
      <w:pPr>
        <w:keepNext/>
        <w:keepLines/>
        <w:outlineLvl w:val="0"/>
        <w:rPr>
          <w:rFonts w:cs="Arial"/>
          <w:b/>
          <w:bCs/>
          <w:sz w:val="20"/>
        </w:rPr>
      </w:pPr>
      <w:r w:rsidRPr="00725C4D">
        <w:rPr>
          <w:rFonts w:cs="Arial"/>
          <w:b/>
          <w:bCs/>
          <w:sz w:val="20"/>
        </w:rPr>
        <w:t>Cost of Attendance Budget</w:t>
      </w:r>
    </w:p>
    <w:p w:rsidR="00C0494B" w:rsidRPr="00725C4D" w:rsidRDefault="00C0494B" w:rsidP="00C0494B">
      <w:pPr>
        <w:keepNext/>
        <w:keepLines/>
        <w:outlineLvl w:val="0"/>
        <w:rPr>
          <w:rFonts w:cs="Arial"/>
          <w:b/>
          <w:bCs/>
          <w:sz w:val="20"/>
        </w:rPr>
      </w:pPr>
      <w:r w:rsidRPr="00725C4D">
        <w:rPr>
          <w:rFonts w:cs="Arial"/>
          <w:b/>
          <w:bCs/>
          <w:sz w:val="20"/>
        </w:rPr>
        <w:t>201</w:t>
      </w:r>
      <w:r w:rsidR="0052242C">
        <w:rPr>
          <w:rFonts w:cs="Arial"/>
          <w:b/>
          <w:bCs/>
          <w:sz w:val="20"/>
        </w:rPr>
        <w:t>7</w:t>
      </w:r>
      <w:r>
        <w:rPr>
          <w:rFonts w:cs="Arial"/>
          <w:b/>
          <w:bCs/>
          <w:sz w:val="20"/>
        </w:rPr>
        <w:t>-</w:t>
      </w:r>
      <w:r w:rsidR="0052242C">
        <w:rPr>
          <w:rFonts w:cs="Arial"/>
          <w:b/>
          <w:bCs/>
          <w:sz w:val="20"/>
        </w:rPr>
        <w:t>2018</w:t>
      </w:r>
      <w:r w:rsidRPr="00725C4D">
        <w:rPr>
          <w:rFonts w:cs="Arial"/>
          <w:b/>
          <w:bCs/>
          <w:sz w:val="20"/>
        </w:rPr>
        <w:t xml:space="preserve"> Federal Methodology Cost of Attendance.  </w:t>
      </w:r>
    </w:p>
    <w:tbl>
      <w:tblPr>
        <w:tblW w:w="87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420"/>
        <w:gridCol w:w="3240"/>
      </w:tblGrid>
      <w:tr w:rsidR="00C0494B" w:rsidRPr="00725C4D" w:rsidTr="00F81BCC">
        <w:tc>
          <w:tcPr>
            <w:tcW w:w="2070" w:type="dxa"/>
          </w:tcPr>
          <w:p w:rsidR="00C0494B" w:rsidRPr="00725C4D" w:rsidRDefault="00C0494B" w:rsidP="00BD2248">
            <w:pPr>
              <w:keepNext/>
              <w:keepLines/>
              <w:rPr>
                <w:rFonts w:cs="Arial"/>
                <w:b/>
                <w:bCs/>
                <w:sz w:val="20"/>
              </w:rPr>
            </w:pPr>
            <w:r w:rsidRPr="00725C4D">
              <w:rPr>
                <w:rFonts w:cs="Arial"/>
                <w:b/>
                <w:bCs/>
                <w:sz w:val="20"/>
              </w:rPr>
              <w:t>Category</w:t>
            </w:r>
          </w:p>
        </w:tc>
        <w:tc>
          <w:tcPr>
            <w:tcW w:w="3420" w:type="dxa"/>
          </w:tcPr>
          <w:p w:rsidR="00C0494B" w:rsidRDefault="00C0494B" w:rsidP="00BD2248">
            <w:pPr>
              <w:keepNext/>
              <w:keepLines/>
              <w:rPr>
                <w:rFonts w:cs="Arial"/>
                <w:b/>
                <w:bCs/>
                <w:sz w:val="20"/>
              </w:rPr>
            </w:pPr>
            <w:r w:rsidRPr="00725C4D">
              <w:rPr>
                <w:rFonts w:cs="Arial"/>
                <w:b/>
                <w:bCs/>
                <w:sz w:val="20"/>
              </w:rPr>
              <w:t>Commuter/</w:t>
            </w:r>
            <w:r>
              <w:rPr>
                <w:rFonts w:cs="Arial"/>
                <w:b/>
                <w:bCs/>
                <w:sz w:val="20"/>
              </w:rPr>
              <w:t>On-line Traditional Undergraduate (Block Pricing)</w:t>
            </w:r>
          </w:p>
          <w:p w:rsidR="00C0494B" w:rsidRPr="00725C4D" w:rsidRDefault="00C0494B" w:rsidP="00BD2248">
            <w:pPr>
              <w:keepNext/>
              <w:keepLines/>
              <w:rPr>
                <w:rFonts w:cs="Arial"/>
                <w:b/>
                <w:bCs/>
                <w:sz w:val="20"/>
              </w:rPr>
            </w:pPr>
            <w:r>
              <w:rPr>
                <w:rFonts w:cs="Arial"/>
                <w:b/>
                <w:bCs/>
                <w:sz w:val="20"/>
              </w:rPr>
              <w:t>(2 semesters)</w:t>
            </w:r>
          </w:p>
        </w:tc>
        <w:tc>
          <w:tcPr>
            <w:tcW w:w="3240" w:type="dxa"/>
          </w:tcPr>
          <w:p w:rsidR="00C0494B" w:rsidRPr="00725C4D" w:rsidRDefault="00C0494B" w:rsidP="00BD2248">
            <w:pPr>
              <w:keepNext/>
              <w:keepLines/>
              <w:rPr>
                <w:rFonts w:cs="Arial"/>
                <w:b/>
                <w:bCs/>
                <w:sz w:val="20"/>
              </w:rPr>
            </w:pPr>
            <w:r w:rsidRPr="009108E4">
              <w:rPr>
                <w:rFonts w:cs="Arial"/>
                <w:b/>
                <w:bCs/>
                <w:noProof/>
                <w:sz w:val="20"/>
              </w:rPr>
              <w:t>On</w:t>
            </w:r>
            <w:r w:rsidR="009108E4">
              <w:rPr>
                <w:rFonts w:cs="Arial"/>
                <w:b/>
                <w:bCs/>
                <w:noProof/>
                <w:sz w:val="20"/>
              </w:rPr>
              <w:t>-</w:t>
            </w:r>
            <w:r w:rsidRPr="009108E4">
              <w:rPr>
                <w:rFonts w:cs="Arial"/>
                <w:b/>
                <w:bCs/>
                <w:noProof/>
                <w:sz w:val="20"/>
              </w:rPr>
              <w:t>Campus</w:t>
            </w:r>
            <w:r>
              <w:rPr>
                <w:rFonts w:cs="Arial"/>
                <w:b/>
                <w:bCs/>
                <w:sz w:val="20"/>
              </w:rPr>
              <w:t xml:space="preserve"> Traditional</w:t>
            </w:r>
          </w:p>
          <w:p w:rsidR="00C0494B" w:rsidRPr="00725C4D" w:rsidRDefault="00C0494B" w:rsidP="00BD2248">
            <w:pPr>
              <w:keepNext/>
              <w:keepLines/>
              <w:rPr>
                <w:rFonts w:cs="Arial"/>
                <w:b/>
                <w:bCs/>
                <w:sz w:val="20"/>
              </w:rPr>
            </w:pPr>
            <w:r w:rsidRPr="00725C4D">
              <w:rPr>
                <w:rFonts w:cs="Arial"/>
                <w:b/>
                <w:bCs/>
                <w:sz w:val="20"/>
              </w:rPr>
              <w:t>Undergraduate</w:t>
            </w:r>
            <w:r>
              <w:rPr>
                <w:rFonts w:cs="Arial"/>
                <w:b/>
                <w:bCs/>
                <w:sz w:val="20"/>
              </w:rPr>
              <w:t xml:space="preserve"> (Block Pricing)</w:t>
            </w:r>
          </w:p>
          <w:p w:rsidR="00C0494B" w:rsidRPr="00725C4D" w:rsidRDefault="00C0494B" w:rsidP="00BD2248">
            <w:pPr>
              <w:keepNext/>
              <w:keepLines/>
              <w:rPr>
                <w:rFonts w:cs="Arial"/>
                <w:b/>
                <w:bCs/>
                <w:sz w:val="20"/>
              </w:rPr>
            </w:pPr>
            <w:r w:rsidRPr="00725C4D">
              <w:rPr>
                <w:rFonts w:cs="Arial"/>
                <w:b/>
                <w:bCs/>
                <w:sz w:val="20"/>
              </w:rPr>
              <w:t>(2 semesters)</w:t>
            </w:r>
          </w:p>
        </w:tc>
      </w:tr>
      <w:tr w:rsidR="00C0494B" w:rsidRPr="00725C4D" w:rsidTr="00F81BCC">
        <w:tc>
          <w:tcPr>
            <w:tcW w:w="2070" w:type="dxa"/>
          </w:tcPr>
          <w:p w:rsidR="00C0494B" w:rsidRPr="00725C4D" w:rsidRDefault="00C0494B" w:rsidP="00BD2248">
            <w:pPr>
              <w:keepNext/>
              <w:keepLines/>
              <w:rPr>
                <w:rFonts w:cs="Arial"/>
                <w:sz w:val="20"/>
              </w:rPr>
            </w:pPr>
            <w:r w:rsidRPr="00725C4D">
              <w:rPr>
                <w:rFonts w:cs="Arial"/>
                <w:sz w:val="20"/>
              </w:rPr>
              <w:t>Tuition &amp; Fees</w:t>
            </w:r>
          </w:p>
        </w:tc>
        <w:tc>
          <w:tcPr>
            <w:tcW w:w="3420" w:type="dxa"/>
          </w:tcPr>
          <w:p w:rsidR="00C0494B" w:rsidRPr="00725C4D" w:rsidRDefault="0052242C" w:rsidP="00BD2248">
            <w:pPr>
              <w:keepNext/>
              <w:keepLines/>
              <w:rPr>
                <w:rFonts w:cs="Arial"/>
                <w:sz w:val="20"/>
              </w:rPr>
            </w:pPr>
            <w:r>
              <w:rPr>
                <w:rFonts w:cs="Arial"/>
                <w:sz w:val="20"/>
              </w:rPr>
              <w:t>$19</w:t>
            </w:r>
            <w:r w:rsidR="00F81BCC">
              <w:rPr>
                <w:rFonts w:cs="Arial"/>
                <w:sz w:val="20"/>
              </w:rPr>
              <w:t>,5</w:t>
            </w:r>
            <w:r w:rsidR="00C0494B">
              <w:rPr>
                <w:rFonts w:cs="Arial"/>
                <w:sz w:val="20"/>
              </w:rPr>
              <w:t>0</w:t>
            </w:r>
            <w:r w:rsidR="00C0494B" w:rsidRPr="00725C4D">
              <w:rPr>
                <w:rFonts w:cs="Arial"/>
                <w:sz w:val="20"/>
              </w:rPr>
              <w:t>0</w:t>
            </w:r>
          </w:p>
        </w:tc>
        <w:tc>
          <w:tcPr>
            <w:tcW w:w="3240" w:type="dxa"/>
          </w:tcPr>
          <w:p w:rsidR="00C0494B" w:rsidRPr="00725C4D" w:rsidRDefault="0052242C" w:rsidP="00BD2248">
            <w:pPr>
              <w:keepNext/>
              <w:keepLines/>
              <w:rPr>
                <w:rFonts w:cs="Arial"/>
                <w:sz w:val="20"/>
              </w:rPr>
            </w:pPr>
            <w:r>
              <w:rPr>
                <w:rFonts w:cs="Arial"/>
                <w:sz w:val="20"/>
              </w:rPr>
              <w:t>$19</w:t>
            </w:r>
            <w:r w:rsidR="00F81BCC">
              <w:rPr>
                <w:rFonts w:cs="Arial"/>
                <w:sz w:val="20"/>
              </w:rPr>
              <w:t>,5</w:t>
            </w:r>
            <w:r w:rsidR="00C0494B">
              <w:rPr>
                <w:rFonts w:cs="Arial"/>
                <w:sz w:val="20"/>
              </w:rPr>
              <w:t>0</w:t>
            </w:r>
            <w:r w:rsidR="00C0494B" w:rsidRPr="00725C4D">
              <w:rPr>
                <w:rFonts w:cs="Arial"/>
                <w:sz w:val="20"/>
              </w:rPr>
              <w:t>0</w:t>
            </w:r>
          </w:p>
        </w:tc>
      </w:tr>
      <w:tr w:rsidR="00E42D75" w:rsidRPr="00725C4D" w:rsidTr="00F81BCC">
        <w:tc>
          <w:tcPr>
            <w:tcW w:w="2070" w:type="dxa"/>
          </w:tcPr>
          <w:p w:rsidR="00E42D75" w:rsidRPr="00725C4D" w:rsidRDefault="00E42D75" w:rsidP="00BD2248">
            <w:pPr>
              <w:keepNext/>
              <w:keepLines/>
              <w:rPr>
                <w:rFonts w:cs="Arial"/>
                <w:sz w:val="20"/>
              </w:rPr>
            </w:pPr>
            <w:r>
              <w:rPr>
                <w:rFonts w:cs="Arial"/>
                <w:sz w:val="20"/>
              </w:rPr>
              <w:t>Technology Fees</w:t>
            </w:r>
          </w:p>
        </w:tc>
        <w:tc>
          <w:tcPr>
            <w:tcW w:w="3420" w:type="dxa"/>
          </w:tcPr>
          <w:p w:rsidR="00E42D75" w:rsidRDefault="00E42D75" w:rsidP="00BD2248">
            <w:pPr>
              <w:keepNext/>
              <w:keepLines/>
              <w:rPr>
                <w:rFonts w:cs="Arial"/>
                <w:sz w:val="20"/>
              </w:rPr>
            </w:pPr>
            <w:r>
              <w:rPr>
                <w:rFonts w:cs="Arial"/>
                <w:sz w:val="20"/>
              </w:rPr>
              <w:t>$     200</w:t>
            </w:r>
          </w:p>
        </w:tc>
        <w:tc>
          <w:tcPr>
            <w:tcW w:w="3240" w:type="dxa"/>
          </w:tcPr>
          <w:p w:rsidR="00E42D75" w:rsidRDefault="00E42D75" w:rsidP="00BD2248">
            <w:pPr>
              <w:keepNext/>
              <w:keepLines/>
              <w:rPr>
                <w:rFonts w:cs="Arial"/>
                <w:sz w:val="20"/>
              </w:rPr>
            </w:pPr>
            <w:r>
              <w:rPr>
                <w:rFonts w:cs="Arial"/>
                <w:sz w:val="20"/>
              </w:rPr>
              <w:t>$     200</w:t>
            </w:r>
          </w:p>
        </w:tc>
      </w:tr>
      <w:tr w:rsidR="00E42D75" w:rsidRPr="00725C4D" w:rsidTr="00F81BCC">
        <w:tc>
          <w:tcPr>
            <w:tcW w:w="2070" w:type="dxa"/>
          </w:tcPr>
          <w:p w:rsidR="00E42D75" w:rsidRDefault="00E42D75" w:rsidP="00BD2248">
            <w:pPr>
              <w:keepNext/>
              <w:keepLines/>
              <w:rPr>
                <w:rFonts w:cs="Arial"/>
                <w:sz w:val="20"/>
              </w:rPr>
            </w:pPr>
            <w:r>
              <w:rPr>
                <w:rFonts w:cs="Arial"/>
                <w:sz w:val="20"/>
              </w:rPr>
              <w:t>Student Activity Fee</w:t>
            </w:r>
          </w:p>
        </w:tc>
        <w:tc>
          <w:tcPr>
            <w:tcW w:w="3420" w:type="dxa"/>
          </w:tcPr>
          <w:p w:rsidR="00E42D75" w:rsidRDefault="00E42D75" w:rsidP="00BD2248">
            <w:pPr>
              <w:keepNext/>
              <w:keepLines/>
              <w:rPr>
                <w:rFonts w:cs="Arial"/>
                <w:sz w:val="20"/>
              </w:rPr>
            </w:pPr>
            <w:r>
              <w:rPr>
                <w:rFonts w:cs="Arial"/>
                <w:sz w:val="20"/>
              </w:rPr>
              <w:t>$     200</w:t>
            </w:r>
          </w:p>
        </w:tc>
        <w:tc>
          <w:tcPr>
            <w:tcW w:w="3240" w:type="dxa"/>
          </w:tcPr>
          <w:p w:rsidR="00E42D75" w:rsidRDefault="00E42D75" w:rsidP="00BD2248">
            <w:pPr>
              <w:keepNext/>
              <w:keepLines/>
              <w:rPr>
                <w:rFonts w:cs="Arial"/>
                <w:sz w:val="20"/>
              </w:rPr>
            </w:pPr>
            <w:r>
              <w:rPr>
                <w:rFonts w:cs="Arial"/>
                <w:sz w:val="20"/>
              </w:rPr>
              <w:t>$     200</w:t>
            </w:r>
          </w:p>
        </w:tc>
      </w:tr>
      <w:tr w:rsidR="00F81BCC" w:rsidRPr="00725C4D" w:rsidTr="00F81BCC">
        <w:tc>
          <w:tcPr>
            <w:tcW w:w="2070" w:type="dxa"/>
          </w:tcPr>
          <w:p w:rsidR="00F81BCC" w:rsidRPr="00725C4D" w:rsidRDefault="00F81BCC" w:rsidP="00BD2248">
            <w:pPr>
              <w:keepNext/>
              <w:keepLines/>
              <w:rPr>
                <w:rFonts w:cs="Arial"/>
                <w:sz w:val="20"/>
              </w:rPr>
            </w:pPr>
            <w:r>
              <w:rPr>
                <w:rFonts w:cs="Arial"/>
                <w:sz w:val="20"/>
              </w:rPr>
              <w:t>Personal</w:t>
            </w:r>
          </w:p>
        </w:tc>
        <w:tc>
          <w:tcPr>
            <w:tcW w:w="3420" w:type="dxa"/>
          </w:tcPr>
          <w:p w:rsidR="00F81BCC" w:rsidRDefault="0052242C" w:rsidP="00BD2248">
            <w:pPr>
              <w:keepNext/>
              <w:keepLines/>
              <w:rPr>
                <w:rFonts w:cs="Arial"/>
                <w:sz w:val="20"/>
              </w:rPr>
            </w:pPr>
            <w:r>
              <w:rPr>
                <w:rFonts w:cs="Arial"/>
                <w:sz w:val="20"/>
              </w:rPr>
              <w:t>$  1,740</w:t>
            </w:r>
          </w:p>
        </w:tc>
        <w:tc>
          <w:tcPr>
            <w:tcW w:w="3240" w:type="dxa"/>
          </w:tcPr>
          <w:p w:rsidR="00F81BCC" w:rsidRDefault="0052242C" w:rsidP="00BD2248">
            <w:pPr>
              <w:keepNext/>
              <w:keepLines/>
              <w:rPr>
                <w:rFonts w:cs="Arial"/>
                <w:sz w:val="20"/>
              </w:rPr>
            </w:pPr>
            <w:r>
              <w:rPr>
                <w:rFonts w:cs="Arial"/>
                <w:sz w:val="20"/>
              </w:rPr>
              <w:t>$  1,740</w:t>
            </w:r>
          </w:p>
        </w:tc>
      </w:tr>
      <w:tr w:rsidR="00C0494B" w:rsidRPr="00725C4D" w:rsidTr="00F81BCC">
        <w:tc>
          <w:tcPr>
            <w:tcW w:w="2070" w:type="dxa"/>
          </w:tcPr>
          <w:p w:rsidR="00C0494B" w:rsidRPr="00725C4D" w:rsidRDefault="00F81BCC" w:rsidP="00BD2248">
            <w:pPr>
              <w:keepNext/>
              <w:keepLines/>
              <w:rPr>
                <w:rFonts w:cs="Arial"/>
                <w:sz w:val="20"/>
              </w:rPr>
            </w:pPr>
            <w:r>
              <w:rPr>
                <w:rFonts w:cs="Arial"/>
                <w:sz w:val="20"/>
              </w:rPr>
              <w:t>Books and Supplies</w:t>
            </w:r>
          </w:p>
        </w:tc>
        <w:tc>
          <w:tcPr>
            <w:tcW w:w="3420" w:type="dxa"/>
          </w:tcPr>
          <w:p w:rsidR="00C0494B" w:rsidRPr="00725C4D" w:rsidRDefault="00F81BCC" w:rsidP="00BD2248">
            <w:pPr>
              <w:keepNext/>
              <w:keepLines/>
              <w:rPr>
                <w:rFonts w:cs="Arial"/>
                <w:sz w:val="20"/>
              </w:rPr>
            </w:pPr>
            <w:r>
              <w:rPr>
                <w:rFonts w:cs="Arial"/>
                <w:sz w:val="20"/>
              </w:rPr>
              <w:t>$  1,404</w:t>
            </w:r>
          </w:p>
        </w:tc>
        <w:tc>
          <w:tcPr>
            <w:tcW w:w="3240" w:type="dxa"/>
          </w:tcPr>
          <w:p w:rsidR="00C0494B" w:rsidRPr="00725C4D" w:rsidRDefault="00F81BCC" w:rsidP="00BD2248">
            <w:pPr>
              <w:keepNext/>
              <w:keepLines/>
              <w:rPr>
                <w:rFonts w:cs="Arial"/>
                <w:sz w:val="20"/>
              </w:rPr>
            </w:pPr>
            <w:r>
              <w:rPr>
                <w:rFonts w:cs="Arial"/>
                <w:sz w:val="20"/>
              </w:rPr>
              <w:t>$  1,404</w:t>
            </w:r>
          </w:p>
        </w:tc>
      </w:tr>
      <w:tr w:rsidR="00C0494B" w:rsidRPr="00725C4D" w:rsidTr="00F81BCC">
        <w:tc>
          <w:tcPr>
            <w:tcW w:w="2070" w:type="dxa"/>
          </w:tcPr>
          <w:p w:rsidR="00C0494B" w:rsidRPr="00725C4D" w:rsidRDefault="00C0494B" w:rsidP="00BD2248">
            <w:pPr>
              <w:keepNext/>
              <w:keepLines/>
              <w:rPr>
                <w:rFonts w:cs="Arial"/>
                <w:sz w:val="20"/>
              </w:rPr>
            </w:pPr>
            <w:r w:rsidRPr="00725C4D">
              <w:rPr>
                <w:rFonts w:cs="Arial"/>
                <w:sz w:val="20"/>
              </w:rPr>
              <w:t>Transportation</w:t>
            </w:r>
          </w:p>
        </w:tc>
        <w:tc>
          <w:tcPr>
            <w:tcW w:w="3420" w:type="dxa"/>
          </w:tcPr>
          <w:p w:rsidR="00C0494B" w:rsidRPr="00725C4D" w:rsidRDefault="0052242C" w:rsidP="00BD2248">
            <w:pPr>
              <w:keepNext/>
              <w:keepLines/>
              <w:rPr>
                <w:rFonts w:cs="Arial"/>
                <w:sz w:val="20"/>
              </w:rPr>
            </w:pPr>
            <w:r>
              <w:rPr>
                <w:rFonts w:cs="Arial"/>
                <w:sz w:val="20"/>
              </w:rPr>
              <w:t>$  1,506</w:t>
            </w:r>
          </w:p>
        </w:tc>
        <w:tc>
          <w:tcPr>
            <w:tcW w:w="3240" w:type="dxa"/>
          </w:tcPr>
          <w:p w:rsidR="00C0494B" w:rsidRPr="00725C4D" w:rsidRDefault="004A35EC" w:rsidP="00BD2248">
            <w:pPr>
              <w:keepNext/>
              <w:keepLines/>
              <w:rPr>
                <w:rFonts w:cs="Arial"/>
                <w:sz w:val="20"/>
              </w:rPr>
            </w:pPr>
            <w:r>
              <w:rPr>
                <w:rFonts w:cs="Arial"/>
                <w:sz w:val="20"/>
              </w:rPr>
              <w:t>$     840</w:t>
            </w:r>
          </w:p>
        </w:tc>
      </w:tr>
      <w:tr w:rsidR="00C0494B" w:rsidRPr="00725C4D" w:rsidTr="00F81BCC">
        <w:tc>
          <w:tcPr>
            <w:tcW w:w="2070" w:type="dxa"/>
          </w:tcPr>
          <w:p w:rsidR="00C0494B" w:rsidRPr="00725C4D" w:rsidRDefault="00C0494B" w:rsidP="00BD2248">
            <w:pPr>
              <w:keepNext/>
              <w:keepLines/>
              <w:rPr>
                <w:rFonts w:cs="Arial"/>
                <w:sz w:val="20"/>
              </w:rPr>
            </w:pPr>
            <w:r w:rsidRPr="00725C4D">
              <w:rPr>
                <w:rFonts w:cs="Arial"/>
                <w:sz w:val="20"/>
              </w:rPr>
              <w:t>Room &amp; Board</w:t>
            </w:r>
          </w:p>
        </w:tc>
        <w:tc>
          <w:tcPr>
            <w:tcW w:w="3420" w:type="dxa"/>
          </w:tcPr>
          <w:p w:rsidR="00C0494B" w:rsidRPr="00725C4D" w:rsidRDefault="0052242C" w:rsidP="00BD2248">
            <w:pPr>
              <w:keepNext/>
              <w:keepLines/>
              <w:rPr>
                <w:rFonts w:cs="Arial"/>
                <w:sz w:val="20"/>
              </w:rPr>
            </w:pPr>
            <w:r>
              <w:rPr>
                <w:rFonts w:cs="Arial"/>
                <w:sz w:val="20"/>
              </w:rPr>
              <w:t>$  4,61</w:t>
            </w:r>
            <w:r w:rsidR="00C0494B" w:rsidRPr="00725C4D">
              <w:rPr>
                <w:rFonts w:cs="Arial"/>
                <w:sz w:val="20"/>
              </w:rPr>
              <w:t>4*</w:t>
            </w:r>
          </w:p>
        </w:tc>
        <w:tc>
          <w:tcPr>
            <w:tcW w:w="3240" w:type="dxa"/>
          </w:tcPr>
          <w:p w:rsidR="00C0494B" w:rsidRPr="00725C4D" w:rsidRDefault="00D664DB" w:rsidP="00BD2248">
            <w:pPr>
              <w:keepNext/>
              <w:keepLines/>
              <w:rPr>
                <w:rFonts w:cs="Arial"/>
                <w:sz w:val="20"/>
              </w:rPr>
            </w:pPr>
            <w:r>
              <w:rPr>
                <w:rFonts w:cs="Arial"/>
                <w:sz w:val="20"/>
              </w:rPr>
              <w:t>$  9,600</w:t>
            </w:r>
            <w:r w:rsidR="004A35EC">
              <w:rPr>
                <w:rFonts w:cs="Arial"/>
                <w:sz w:val="20"/>
              </w:rPr>
              <w:t>*</w:t>
            </w:r>
          </w:p>
        </w:tc>
      </w:tr>
      <w:tr w:rsidR="00C0494B" w:rsidRPr="00725C4D" w:rsidTr="00F81BCC">
        <w:tc>
          <w:tcPr>
            <w:tcW w:w="2070" w:type="dxa"/>
          </w:tcPr>
          <w:p w:rsidR="00C0494B" w:rsidRPr="00725C4D" w:rsidRDefault="00C0494B" w:rsidP="00BD2248">
            <w:pPr>
              <w:keepNext/>
              <w:keepLines/>
              <w:rPr>
                <w:rFonts w:cs="Arial"/>
                <w:sz w:val="20"/>
              </w:rPr>
            </w:pPr>
            <w:r w:rsidRPr="00725C4D">
              <w:rPr>
                <w:rFonts w:cs="Arial"/>
                <w:sz w:val="20"/>
              </w:rPr>
              <w:t>Loan Fees</w:t>
            </w:r>
          </w:p>
        </w:tc>
        <w:tc>
          <w:tcPr>
            <w:tcW w:w="3420" w:type="dxa"/>
          </w:tcPr>
          <w:p w:rsidR="00C0494B" w:rsidRPr="00725C4D" w:rsidRDefault="00C0494B" w:rsidP="00BD2248">
            <w:pPr>
              <w:keepNext/>
              <w:keepLines/>
              <w:rPr>
                <w:rFonts w:cs="Arial"/>
                <w:sz w:val="20"/>
              </w:rPr>
            </w:pPr>
            <w:r w:rsidRPr="00725C4D">
              <w:rPr>
                <w:rFonts w:cs="Arial"/>
                <w:sz w:val="20"/>
              </w:rPr>
              <w:t>$      85</w:t>
            </w:r>
          </w:p>
        </w:tc>
        <w:tc>
          <w:tcPr>
            <w:tcW w:w="3240" w:type="dxa"/>
          </w:tcPr>
          <w:p w:rsidR="00C0494B" w:rsidRPr="00725C4D" w:rsidRDefault="00C0494B" w:rsidP="00BD2248">
            <w:pPr>
              <w:keepNext/>
              <w:keepLines/>
              <w:rPr>
                <w:rFonts w:cs="Arial"/>
                <w:sz w:val="20"/>
              </w:rPr>
            </w:pPr>
            <w:r w:rsidRPr="00725C4D">
              <w:rPr>
                <w:rFonts w:cs="Arial"/>
                <w:sz w:val="20"/>
              </w:rPr>
              <w:t>$       85</w:t>
            </w:r>
          </w:p>
        </w:tc>
      </w:tr>
      <w:tr w:rsidR="00C0494B" w:rsidRPr="00725C4D" w:rsidTr="00F81BCC">
        <w:tc>
          <w:tcPr>
            <w:tcW w:w="2070" w:type="dxa"/>
          </w:tcPr>
          <w:p w:rsidR="00C0494B" w:rsidRPr="00725C4D" w:rsidRDefault="00C0494B" w:rsidP="00BD2248">
            <w:pPr>
              <w:keepNext/>
              <w:keepLines/>
              <w:rPr>
                <w:rFonts w:cs="Arial"/>
                <w:b/>
                <w:sz w:val="20"/>
              </w:rPr>
            </w:pPr>
            <w:r w:rsidRPr="00725C4D">
              <w:rPr>
                <w:rFonts w:cs="Arial"/>
                <w:b/>
                <w:sz w:val="20"/>
              </w:rPr>
              <w:t>Total</w:t>
            </w:r>
          </w:p>
        </w:tc>
        <w:tc>
          <w:tcPr>
            <w:tcW w:w="3420" w:type="dxa"/>
          </w:tcPr>
          <w:p w:rsidR="00C0494B" w:rsidRPr="004A35EC" w:rsidRDefault="0052242C" w:rsidP="00BD2248">
            <w:pPr>
              <w:keepNext/>
              <w:keepLines/>
              <w:rPr>
                <w:rFonts w:cs="Arial"/>
                <w:b/>
                <w:sz w:val="20"/>
              </w:rPr>
            </w:pPr>
            <w:r w:rsidRPr="004A35EC">
              <w:rPr>
                <w:rFonts w:cs="Arial"/>
                <w:b/>
                <w:sz w:val="20"/>
              </w:rPr>
              <w:t>$29,249</w:t>
            </w:r>
          </w:p>
        </w:tc>
        <w:tc>
          <w:tcPr>
            <w:tcW w:w="3240" w:type="dxa"/>
          </w:tcPr>
          <w:p w:rsidR="00C0494B" w:rsidRPr="004A35EC" w:rsidRDefault="004A35EC" w:rsidP="00BD2248">
            <w:pPr>
              <w:keepNext/>
              <w:keepLines/>
              <w:rPr>
                <w:rFonts w:cs="Arial"/>
                <w:b/>
                <w:sz w:val="20"/>
              </w:rPr>
            </w:pPr>
            <w:r w:rsidRPr="004A35EC">
              <w:rPr>
                <w:rFonts w:cs="Arial"/>
                <w:b/>
                <w:sz w:val="20"/>
              </w:rPr>
              <w:t>$33,569</w:t>
            </w:r>
          </w:p>
        </w:tc>
      </w:tr>
    </w:tbl>
    <w:p w:rsidR="00C0494B" w:rsidRPr="00725C4D" w:rsidRDefault="00C0494B" w:rsidP="00C0494B">
      <w:pPr>
        <w:rPr>
          <w:sz w:val="18"/>
          <w:szCs w:val="18"/>
        </w:rPr>
      </w:pPr>
      <w:r w:rsidRPr="00725C4D">
        <w:rPr>
          <w:rFonts w:cs="Arial"/>
          <w:b/>
          <w:bCs/>
          <w:sz w:val="20"/>
        </w:rPr>
        <w:t xml:space="preserve">  </w:t>
      </w:r>
      <w:r w:rsidRPr="00725C4D">
        <w:rPr>
          <w:sz w:val="16"/>
          <w:szCs w:val="16"/>
        </w:rPr>
        <w:t>*</w:t>
      </w:r>
      <w:r w:rsidRPr="00725C4D">
        <w:rPr>
          <w:sz w:val="18"/>
          <w:szCs w:val="18"/>
        </w:rPr>
        <w:t>Living expenses are based on State recommendations for 2</w:t>
      </w:r>
      <w:r w:rsidR="0052242C">
        <w:rPr>
          <w:sz w:val="18"/>
          <w:szCs w:val="18"/>
        </w:rPr>
        <w:t>017-18</w:t>
      </w:r>
      <w:r w:rsidRPr="00725C4D">
        <w:rPr>
          <w:sz w:val="18"/>
          <w:szCs w:val="18"/>
        </w:rPr>
        <w:t xml:space="preserve"> (room/board without dorms)</w:t>
      </w:r>
    </w:p>
    <w:p w:rsidR="00C0494B" w:rsidRDefault="00C0494B" w:rsidP="00C0494B">
      <w:pPr>
        <w:rPr>
          <w:sz w:val="18"/>
          <w:szCs w:val="18"/>
        </w:rPr>
      </w:pPr>
      <w:r w:rsidRPr="00725C4D">
        <w:rPr>
          <w:sz w:val="18"/>
          <w:szCs w:val="18"/>
        </w:rPr>
        <w:t xml:space="preserve">  **All students enrolled in a graduate program are considered independent</w:t>
      </w:r>
    </w:p>
    <w:p w:rsidR="00C0494B" w:rsidRDefault="00C0494B" w:rsidP="00414E46">
      <w:pPr>
        <w:rPr>
          <w:sz w:val="18"/>
          <w:szCs w:val="18"/>
        </w:rPr>
      </w:pPr>
    </w:p>
    <w:p w:rsidR="001E709B" w:rsidRPr="00F75D6F" w:rsidRDefault="00E57ACC" w:rsidP="004F6799">
      <w:pPr>
        <w:pStyle w:val="Heading3"/>
        <w:spacing w:before="0" w:after="0"/>
        <w:rPr>
          <w:sz w:val="24"/>
          <w:szCs w:val="24"/>
        </w:rPr>
      </w:pPr>
      <w:bookmarkStart w:id="266" w:name="_Toc499127172"/>
      <w:r w:rsidRPr="00F75D6F">
        <w:rPr>
          <w:sz w:val="24"/>
          <w:szCs w:val="24"/>
        </w:rPr>
        <w:lastRenderedPageBreak/>
        <w:t xml:space="preserve">Dependency </w:t>
      </w:r>
      <w:r w:rsidR="001E709B" w:rsidRPr="00F75D6F">
        <w:rPr>
          <w:sz w:val="24"/>
          <w:szCs w:val="24"/>
        </w:rPr>
        <w:t>Status Determination</w:t>
      </w:r>
      <w:bookmarkEnd w:id="266"/>
    </w:p>
    <w:p w:rsidR="001E709B" w:rsidRPr="006A1C24" w:rsidRDefault="001E709B" w:rsidP="00F744B8">
      <w:pPr>
        <w:keepNext/>
        <w:keepLines/>
        <w:rPr>
          <w:rFonts w:cs="Arial"/>
          <w:sz w:val="20"/>
        </w:rPr>
      </w:pPr>
      <w:r w:rsidRPr="006A1C24">
        <w:rPr>
          <w:rFonts w:cs="Arial"/>
          <w:sz w:val="20"/>
        </w:rPr>
        <w:t xml:space="preserve">Dependency status is the determination of who has the primary responsibility of contributing toward the student’s educational expenses. </w:t>
      </w:r>
      <w:r w:rsidR="00E702D3">
        <w:rPr>
          <w:rFonts w:cs="Arial"/>
          <w:sz w:val="20"/>
        </w:rPr>
        <w:t xml:space="preserve"> </w:t>
      </w:r>
      <w:r w:rsidRPr="006A1C24">
        <w:rPr>
          <w:rFonts w:cs="Arial"/>
          <w:sz w:val="20"/>
        </w:rPr>
        <w:t xml:space="preserve">Students </w:t>
      </w:r>
      <w:r w:rsidRPr="009108E4">
        <w:rPr>
          <w:rFonts w:cs="Arial"/>
          <w:noProof/>
          <w:sz w:val="20"/>
        </w:rPr>
        <w:t>are classified</w:t>
      </w:r>
      <w:r w:rsidRPr="006A1C24">
        <w:rPr>
          <w:rFonts w:cs="Arial"/>
          <w:sz w:val="20"/>
        </w:rPr>
        <w:t xml:space="preserve"> as either dependent or independent. </w:t>
      </w:r>
      <w:r w:rsidR="00E702D3">
        <w:rPr>
          <w:rFonts w:cs="Arial"/>
          <w:sz w:val="20"/>
        </w:rPr>
        <w:t xml:space="preserve"> </w:t>
      </w:r>
      <w:r w:rsidRPr="006A1C24">
        <w:rPr>
          <w:rFonts w:cs="Arial"/>
          <w:sz w:val="20"/>
        </w:rPr>
        <w:t xml:space="preserve">Dependent students, usually under the age of 24, have access to parental </w:t>
      </w:r>
      <w:r w:rsidRPr="009108E4">
        <w:rPr>
          <w:rFonts w:cs="Arial"/>
          <w:noProof/>
          <w:sz w:val="20"/>
        </w:rPr>
        <w:t>support</w:t>
      </w:r>
      <w:r w:rsidRPr="006A1C24">
        <w:rPr>
          <w:rFonts w:cs="Arial"/>
          <w:sz w:val="20"/>
        </w:rPr>
        <w:t xml:space="preserve"> </w:t>
      </w:r>
      <w:r w:rsidRPr="006A1C24">
        <w:rPr>
          <w:rFonts w:cs="Arial"/>
          <w:b/>
          <w:sz w:val="20"/>
        </w:rPr>
        <w:t xml:space="preserve">and must </w:t>
      </w:r>
      <w:r w:rsidRPr="006A1C24">
        <w:rPr>
          <w:rFonts w:cs="Arial"/>
          <w:sz w:val="20"/>
        </w:rPr>
        <w:t xml:space="preserve">include parental information on their aid application. </w:t>
      </w:r>
      <w:r w:rsidR="002475AE">
        <w:rPr>
          <w:rFonts w:cs="Arial"/>
          <w:sz w:val="20"/>
        </w:rPr>
        <w:t xml:space="preserve"> </w:t>
      </w:r>
      <w:r w:rsidRPr="006A1C24">
        <w:rPr>
          <w:rFonts w:cs="Arial"/>
          <w:sz w:val="20"/>
        </w:rPr>
        <w:t>Students are independent if they meet one or more of the criteria below:</w:t>
      </w:r>
    </w:p>
    <w:p w:rsidR="001E709B" w:rsidRPr="00466DC7" w:rsidRDefault="00DA280C" w:rsidP="000C7CE0">
      <w:pPr>
        <w:keepNext/>
        <w:keepLines/>
        <w:numPr>
          <w:ilvl w:val="0"/>
          <w:numId w:val="35"/>
        </w:numPr>
        <w:rPr>
          <w:rFonts w:cs="Arial"/>
          <w:sz w:val="20"/>
          <w:szCs w:val="20"/>
        </w:rPr>
      </w:pPr>
      <w:r w:rsidRPr="00466DC7">
        <w:rPr>
          <w:rFonts w:cs="Arial"/>
          <w:sz w:val="20"/>
          <w:szCs w:val="20"/>
        </w:rPr>
        <w:t xml:space="preserve">are </w:t>
      </w:r>
      <w:r w:rsidR="001E709B" w:rsidRPr="00466DC7">
        <w:rPr>
          <w:rFonts w:cs="Arial"/>
          <w:sz w:val="20"/>
          <w:szCs w:val="20"/>
        </w:rPr>
        <w:t xml:space="preserve">24 years of age or older </w:t>
      </w:r>
    </w:p>
    <w:p w:rsidR="001E709B" w:rsidRPr="00466DC7" w:rsidRDefault="00DA280C" w:rsidP="000C7CE0">
      <w:pPr>
        <w:keepNext/>
        <w:keepLines/>
        <w:numPr>
          <w:ilvl w:val="0"/>
          <w:numId w:val="35"/>
        </w:numPr>
        <w:rPr>
          <w:rFonts w:cs="Arial"/>
          <w:sz w:val="20"/>
          <w:szCs w:val="20"/>
        </w:rPr>
      </w:pPr>
      <w:r w:rsidRPr="00466DC7">
        <w:rPr>
          <w:rFonts w:cs="Arial"/>
          <w:sz w:val="20"/>
          <w:szCs w:val="20"/>
        </w:rPr>
        <w:t xml:space="preserve">are </w:t>
      </w:r>
      <w:r w:rsidR="001E709B" w:rsidRPr="00466DC7">
        <w:rPr>
          <w:rFonts w:cs="Arial"/>
          <w:sz w:val="20"/>
          <w:szCs w:val="20"/>
        </w:rPr>
        <w:t xml:space="preserve">married </w:t>
      </w:r>
    </w:p>
    <w:p w:rsidR="001E709B" w:rsidRPr="00466DC7" w:rsidRDefault="00DA280C" w:rsidP="000C7CE0">
      <w:pPr>
        <w:keepNext/>
        <w:keepLines/>
        <w:numPr>
          <w:ilvl w:val="0"/>
          <w:numId w:val="35"/>
        </w:numPr>
        <w:rPr>
          <w:rFonts w:cs="Arial"/>
          <w:sz w:val="20"/>
          <w:szCs w:val="20"/>
        </w:rPr>
      </w:pPr>
      <w:r w:rsidRPr="00466DC7">
        <w:rPr>
          <w:rFonts w:cs="Arial"/>
          <w:sz w:val="20"/>
          <w:szCs w:val="20"/>
        </w:rPr>
        <w:t xml:space="preserve">are </w:t>
      </w:r>
      <w:r w:rsidR="001E709B" w:rsidRPr="00466DC7">
        <w:rPr>
          <w:rFonts w:cs="Arial"/>
          <w:sz w:val="20"/>
          <w:szCs w:val="20"/>
        </w:rPr>
        <w:t xml:space="preserve">enrolled in a graduate or professional program (beyond a bachelor’s degree) </w:t>
      </w:r>
    </w:p>
    <w:p w:rsidR="001E709B" w:rsidRPr="00466DC7" w:rsidRDefault="001E709B" w:rsidP="000C7CE0">
      <w:pPr>
        <w:keepNext/>
        <w:keepLines/>
        <w:numPr>
          <w:ilvl w:val="0"/>
          <w:numId w:val="35"/>
        </w:numPr>
        <w:rPr>
          <w:rFonts w:cs="Arial"/>
          <w:sz w:val="20"/>
          <w:szCs w:val="20"/>
        </w:rPr>
      </w:pPr>
      <w:r w:rsidRPr="00466DC7">
        <w:rPr>
          <w:rFonts w:cs="Arial"/>
          <w:sz w:val="20"/>
          <w:szCs w:val="20"/>
        </w:rPr>
        <w:t xml:space="preserve">have legal dependents, other than a spouse </w:t>
      </w:r>
    </w:p>
    <w:p w:rsidR="001E709B" w:rsidRPr="00466DC7" w:rsidRDefault="00DA280C" w:rsidP="000C7CE0">
      <w:pPr>
        <w:keepNext/>
        <w:keepLines/>
        <w:numPr>
          <w:ilvl w:val="0"/>
          <w:numId w:val="35"/>
        </w:numPr>
        <w:rPr>
          <w:rFonts w:cs="Arial"/>
          <w:sz w:val="20"/>
          <w:szCs w:val="20"/>
        </w:rPr>
      </w:pPr>
      <w:r w:rsidRPr="009108E4">
        <w:rPr>
          <w:rFonts w:cs="Arial"/>
          <w:noProof/>
          <w:sz w:val="20"/>
          <w:szCs w:val="20"/>
        </w:rPr>
        <w:t xml:space="preserve">were </w:t>
      </w:r>
      <w:r w:rsidR="001E709B" w:rsidRPr="009108E4">
        <w:rPr>
          <w:rFonts w:cs="Arial"/>
          <w:noProof/>
          <w:sz w:val="20"/>
          <w:szCs w:val="20"/>
        </w:rPr>
        <w:t>wards of the court</w:t>
      </w:r>
      <w:r w:rsidRPr="009108E4">
        <w:rPr>
          <w:rFonts w:cs="Arial"/>
          <w:noProof/>
          <w:sz w:val="20"/>
          <w:szCs w:val="20"/>
        </w:rPr>
        <w:t>, in foster care from the age of thirteen</w:t>
      </w:r>
    </w:p>
    <w:p w:rsidR="00DA280C" w:rsidRPr="00466DC7" w:rsidRDefault="00DA280C" w:rsidP="000C7CE0">
      <w:pPr>
        <w:keepNext/>
        <w:keepLines/>
        <w:numPr>
          <w:ilvl w:val="0"/>
          <w:numId w:val="35"/>
        </w:numPr>
        <w:rPr>
          <w:rFonts w:cs="Arial"/>
          <w:sz w:val="20"/>
          <w:szCs w:val="20"/>
        </w:rPr>
      </w:pPr>
      <w:r w:rsidRPr="00466DC7">
        <w:rPr>
          <w:rFonts w:cs="Arial"/>
          <w:sz w:val="20"/>
          <w:szCs w:val="20"/>
        </w:rPr>
        <w:t xml:space="preserve">are </w:t>
      </w:r>
      <w:r w:rsidR="00B51C07">
        <w:rPr>
          <w:rFonts w:cs="Arial"/>
          <w:sz w:val="20"/>
          <w:szCs w:val="20"/>
        </w:rPr>
        <w:t xml:space="preserve">a </w:t>
      </w:r>
      <w:r w:rsidRPr="00466DC7">
        <w:rPr>
          <w:rFonts w:cs="Arial"/>
          <w:sz w:val="20"/>
          <w:szCs w:val="20"/>
        </w:rPr>
        <w:t>legally emancipated minor as determined by a court</w:t>
      </w:r>
    </w:p>
    <w:p w:rsidR="00DA280C" w:rsidRPr="00466DC7" w:rsidRDefault="00DA280C" w:rsidP="000C7CE0">
      <w:pPr>
        <w:keepNext/>
        <w:keepLines/>
        <w:numPr>
          <w:ilvl w:val="0"/>
          <w:numId w:val="35"/>
        </w:numPr>
        <w:rPr>
          <w:rFonts w:cs="Arial"/>
          <w:sz w:val="20"/>
          <w:szCs w:val="20"/>
        </w:rPr>
      </w:pPr>
      <w:r w:rsidRPr="00466DC7">
        <w:rPr>
          <w:rFonts w:cs="Arial"/>
          <w:sz w:val="20"/>
          <w:szCs w:val="20"/>
        </w:rPr>
        <w:t>are currently homeless or at risk of being homeless as determined by a high school counselor or assistance agency</w:t>
      </w:r>
    </w:p>
    <w:p w:rsidR="00DA280C" w:rsidRPr="00466DC7" w:rsidRDefault="001E709B" w:rsidP="000C7CE0">
      <w:pPr>
        <w:keepNext/>
        <w:keepLines/>
        <w:numPr>
          <w:ilvl w:val="0"/>
          <w:numId w:val="35"/>
        </w:numPr>
        <w:rPr>
          <w:rFonts w:cs="Arial"/>
          <w:sz w:val="20"/>
          <w:szCs w:val="20"/>
        </w:rPr>
      </w:pPr>
      <w:r w:rsidRPr="00466DC7">
        <w:rPr>
          <w:rFonts w:cs="Arial"/>
          <w:sz w:val="20"/>
          <w:szCs w:val="20"/>
        </w:rPr>
        <w:t>a</w:t>
      </w:r>
      <w:r w:rsidR="00FB1A04">
        <w:rPr>
          <w:rFonts w:cs="Arial"/>
          <w:sz w:val="20"/>
          <w:szCs w:val="20"/>
        </w:rPr>
        <w:t xml:space="preserve">re </w:t>
      </w:r>
      <w:r w:rsidRPr="00466DC7">
        <w:rPr>
          <w:rFonts w:cs="Arial"/>
          <w:sz w:val="20"/>
          <w:szCs w:val="20"/>
        </w:rPr>
        <w:t>veteran</w:t>
      </w:r>
      <w:r w:rsidR="00FB1A04">
        <w:rPr>
          <w:rFonts w:cs="Arial"/>
          <w:sz w:val="20"/>
          <w:szCs w:val="20"/>
        </w:rPr>
        <w:t>s</w:t>
      </w:r>
      <w:r w:rsidRPr="00466DC7">
        <w:rPr>
          <w:rFonts w:cs="Arial"/>
          <w:sz w:val="20"/>
          <w:szCs w:val="20"/>
        </w:rPr>
        <w:t xml:space="preserve"> of the U.S. Armed Forces</w:t>
      </w:r>
      <w:r w:rsidR="00DA280C" w:rsidRPr="00466DC7">
        <w:rPr>
          <w:rFonts w:cs="Arial"/>
          <w:sz w:val="20"/>
          <w:szCs w:val="20"/>
        </w:rPr>
        <w:t xml:space="preserve"> who served </w:t>
      </w:r>
      <w:r w:rsidR="00DA280C" w:rsidRPr="009108E4">
        <w:rPr>
          <w:rFonts w:cs="Arial"/>
          <w:noProof/>
          <w:sz w:val="20"/>
          <w:szCs w:val="20"/>
        </w:rPr>
        <w:t>in</w:t>
      </w:r>
      <w:r w:rsidR="00DA280C" w:rsidRPr="00466DC7">
        <w:rPr>
          <w:rFonts w:cs="Arial"/>
          <w:sz w:val="20"/>
          <w:szCs w:val="20"/>
        </w:rPr>
        <w:t xml:space="preserve"> active duty or </w:t>
      </w:r>
      <w:r w:rsidR="00E57ACC">
        <w:rPr>
          <w:rFonts w:cs="Arial"/>
          <w:sz w:val="20"/>
          <w:szCs w:val="20"/>
        </w:rPr>
        <w:t xml:space="preserve">are </w:t>
      </w:r>
      <w:r w:rsidR="00DA280C" w:rsidRPr="00466DC7">
        <w:rPr>
          <w:rFonts w:cs="Arial"/>
          <w:sz w:val="20"/>
          <w:szCs w:val="20"/>
        </w:rPr>
        <w:t xml:space="preserve">currently serving in the U.S. Armed Forces </w:t>
      </w:r>
      <w:r w:rsidR="00DA280C" w:rsidRPr="009108E4">
        <w:rPr>
          <w:rFonts w:cs="Arial"/>
          <w:noProof/>
          <w:sz w:val="20"/>
          <w:szCs w:val="20"/>
        </w:rPr>
        <w:t>in</w:t>
      </w:r>
      <w:r w:rsidR="00DA280C" w:rsidRPr="00466DC7">
        <w:rPr>
          <w:rFonts w:cs="Arial"/>
          <w:sz w:val="20"/>
          <w:szCs w:val="20"/>
        </w:rPr>
        <w:t xml:space="preserve"> active duty</w:t>
      </w:r>
    </w:p>
    <w:p w:rsidR="001E709B" w:rsidRPr="00F75D6F" w:rsidRDefault="001E709B" w:rsidP="004F2849">
      <w:pPr>
        <w:pStyle w:val="Heading3"/>
        <w:rPr>
          <w:sz w:val="24"/>
          <w:szCs w:val="24"/>
        </w:rPr>
      </w:pPr>
      <w:bookmarkStart w:id="267" w:name="_Toc499127173"/>
      <w:r w:rsidRPr="00F75D6F">
        <w:rPr>
          <w:sz w:val="24"/>
          <w:szCs w:val="24"/>
        </w:rPr>
        <w:t>Loan Default, Enrollment Status, and Disbursement Policy</w:t>
      </w:r>
      <w:bookmarkEnd w:id="267"/>
    </w:p>
    <w:p w:rsidR="000E20D1" w:rsidRDefault="00480A9A" w:rsidP="000E20D1">
      <w:pPr>
        <w:widowControl w:val="0"/>
        <w:rPr>
          <w:rFonts w:cs="Arial"/>
          <w:sz w:val="20"/>
        </w:rPr>
      </w:pPr>
      <w:r w:rsidRPr="00480A9A">
        <w:rPr>
          <w:rFonts w:cs="Arial"/>
          <w:b/>
          <w:sz w:val="20"/>
          <w:u w:val="single"/>
        </w:rPr>
        <w:t>Loan Default</w:t>
      </w:r>
      <w:r>
        <w:rPr>
          <w:rFonts w:cs="Arial"/>
          <w:sz w:val="20"/>
        </w:rPr>
        <w:t xml:space="preserve">.  </w:t>
      </w:r>
      <w:r w:rsidR="001E709B" w:rsidRPr="006A1C24">
        <w:rPr>
          <w:rFonts w:cs="Arial"/>
          <w:sz w:val="20"/>
        </w:rPr>
        <w:t xml:space="preserve">Students found in default of any Title IV loans or </w:t>
      </w:r>
      <w:r w:rsidR="001E709B" w:rsidRPr="008908F9">
        <w:rPr>
          <w:rFonts w:cs="Arial"/>
          <w:noProof/>
          <w:sz w:val="20"/>
        </w:rPr>
        <w:t>owing</w:t>
      </w:r>
      <w:r w:rsidR="001E709B" w:rsidRPr="006A1C24">
        <w:rPr>
          <w:rFonts w:cs="Arial"/>
          <w:sz w:val="20"/>
        </w:rPr>
        <w:t xml:space="preserve"> a Title IV refund to any college will not be eligible to receive any aid funds. </w:t>
      </w:r>
      <w:r w:rsidR="00D17A7B">
        <w:rPr>
          <w:rFonts w:cs="Arial"/>
          <w:sz w:val="20"/>
        </w:rPr>
        <w:t xml:space="preserve"> </w:t>
      </w:r>
      <w:r w:rsidR="001E709B" w:rsidRPr="006A1C24">
        <w:rPr>
          <w:rFonts w:cs="Arial"/>
          <w:sz w:val="20"/>
        </w:rPr>
        <w:t xml:space="preserve">Official academic transcripts will not </w:t>
      </w:r>
      <w:r w:rsidR="001E709B" w:rsidRPr="008908F9">
        <w:rPr>
          <w:rFonts w:cs="Arial"/>
          <w:noProof/>
          <w:sz w:val="20"/>
        </w:rPr>
        <w:t>be released</w:t>
      </w:r>
      <w:r w:rsidR="001E709B" w:rsidRPr="006A1C24">
        <w:rPr>
          <w:rFonts w:cs="Arial"/>
          <w:sz w:val="20"/>
        </w:rPr>
        <w:t xml:space="preserve"> to students who are found to be in default of student loans</w:t>
      </w:r>
      <w:r w:rsidR="000E20D1">
        <w:rPr>
          <w:rFonts w:cs="Arial"/>
          <w:sz w:val="20"/>
        </w:rPr>
        <w:t>.</w:t>
      </w:r>
    </w:p>
    <w:p w:rsidR="00727A39" w:rsidRPr="000E20D1" w:rsidRDefault="00727A39" w:rsidP="000E20D1">
      <w:pPr>
        <w:widowControl w:val="0"/>
        <w:rPr>
          <w:rFonts w:cs="Arial"/>
          <w:sz w:val="20"/>
        </w:rPr>
      </w:pPr>
    </w:p>
    <w:p w:rsidR="00480A9A" w:rsidRPr="00FD303A" w:rsidRDefault="00480A9A" w:rsidP="000E20D1">
      <w:pPr>
        <w:widowControl w:val="0"/>
        <w:rPr>
          <w:rFonts w:cs="Arial"/>
          <w:sz w:val="20"/>
        </w:rPr>
      </w:pPr>
      <w:r w:rsidRPr="00480A9A">
        <w:rPr>
          <w:rFonts w:cs="Arial"/>
          <w:b/>
          <w:sz w:val="20"/>
          <w:u w:val="single"/>
        </w:rPr>
        <w:t>Enrollment Status.</w:t>
      </w:r>
      <w:r>
        <w:rPr>
          <w:rFonts w:cs="Arial"/>
          <w:sz w:val="20"/>
        </w:rPr>
        <w:t xml:space="preserve">  </w:t>
      </w:r>
      <w:r w:rsidRPr="006A1C24">
        <w:rPr>
          <w:rFonts w:cs="Arial"/>
          <w:sz w:val="20"/>
        </w:rPr>
        <w:t xml:space="preserve">To participate in most aid programs, students must enroll for a minimum of six </w:t>
      </w:r>
      <w:r w:rsidR="009A4C28">
        <w:rPr>
          <w:rFonts w:cs="Arial"/>
          <w:sz w:val="20"/>
        </w:rPr>
        <w:t>credit hours per semester</w:t>
      </w:r>
      <w:r w:rsidRPr="00FD303A">
        <w:rPr>
          <w:rFonts w:cs="Arial"/>
          <w:sz w:val="20"/>
        </w:rPr>
        <w:t xml:space="preserve"> in a program leading to a degree.  See enrollment classifications:</w:t>
      </w:r>
    </w:p>
    <w:p w:rsidR="00B80A3E" w:rsidRPr="00FD303A" w:rsidRDefault="00B80A3E" w:rsidP="000E20D1">
      <w:pPr>
        <w:widowControl w:val="0"/>
        <w:rPr>
          <w:rFonts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330"/>
        <w:gridCol w:w="2790"/>
      </w:tblGrid>
      <w:tr w:rsidR="00480A9A" w:rsidRPr="00FD303A" w:rsidTr="00FD303A">
        <w:tc>
          <w:tcPr>
            <w:tcW w:w="1890" w:type="dxa"/>
            <w:shd w:val="clear" w:color="auto" w:fill="auto"/>
          </w:tcPr>
          <w:p w:rsidR="00480A9A" w:rsidRPr="00FD303A" w:rsidRDefault="00480A9A" w:rsidP="000E20D1">
            <w:pPr>
              <w:widowControl w:val="0"/>
              <w:rPr>
                <w:sz w:val="20"/>
                <w:szCs w:val="20"/>
              </w:rPr>
            </w:pPr>
            <w:r w:rsidRPr="00FD303A">
              <w:rPr>
                <w:sz w:val="20"/>
                <w:szCs w:val="20"/>
              </w:rPr>
              <w:t>Classification</w:t>
            </w:r>
          </w:p>
        </w:tc>
        <w:tc>
          <w:tcPr>
            <w:tcW w:w="6120" w:type="dxa"/>
            <w:gridSpan w:val="2"/>
            <w:shd w:val="clear" w:color="auto" w:fill="auto"/>
          </w:tcPr>
          <w:p w:rsidR="00480A9A" w:rsidRPr="00FD303A" w:rsidRDefault="00480A9A" w:rsidP="000E20D1">
            <w:pPr>
              <w:widowControl w:val="0"/>
              <w:jc w:val="center"/>
              <w:rPr>
                <w:sz w:val="20"/>
                <w:szCs w:val="20"/>
              </w:rPr>
            </w:pPr>
            <w:r w:rsidRPr="00FD303A">
              <w:rPr>
                <w:sz w:val="20"/>
                <w:szCs w:val="20"/>
              </w:rPr>
              <w:t xml:space="preserve">Credits Per </w:t>
            </w:r>
            <w:r w:rsidR="009A4C28">
              <w:rPr>
                <w:sz w:val="20"/>
                <w:szCs w:val="20"/>
              </w:rPr>
              <w:t>Semester</w:t>
            </w:r>
          </w:p>
        </w:tc>
      </w:tr>
      <w:tr w:rsidR="00480A9A" w:rsidRPr="00FD303A" w:rsidTr="00AD7A54">
        <w:trPr>
          <w:trHeight w:val="197"/>
        </w:trPr>
        <w:tc>
          <w:tcPr>
            <w:tcW w:w="1890" w:type="dxa"/>
          </w:tcPr>
          <w:p w:rsidR="00480A9A" w:rsidRPr="00FD303A" w:rsidRDefault="00480A9A" w:rsidP="000E20D1">
            <w:pPr>
              <w:widowControl w:val="0"/>
            </w:pPr>
          </w:p>
        </w:tc>
        <w:tc>
          <w:tcPr>
            <w:tcW w:w="3330" w:type="dxa"/>
          </w:tcPr>
          <w:p w:rsidR="00480A9A" w:rsidRPr="00FD303A" w:rsidRDefault="00480A9A" w:rsidP="000E20D1">
            <w:pPr>
              <w:widowControl w:val="0"/>
              <w:jc w:val="center"/>
              <w:rPr>
                <w:b/>
                <w:sz w:val="20"/>
                <w:szCs w:val="20"/>
              </w:rPr>
            </w:pPr>
            <w:r w:rsidRPr="00FD303A">
              <w:rPr>
                <w:b/>
                <w:sz w:val="20"/>
                <w:szCs w:val="20"/>
              </w:rPr>
              <w:t>Undergraduate</w:t>
            </w:r>
          </w:p>
        </w:tc>
        <w:tc>
          <w:tcPr>
            <w:tcW w:w="2790" w:type="dxa"/>
          </w:tcPr>
          <w:p w:rsidR="00480A9A" w:rsidRPr="00FD303A" w:rsidRDefault="00480A9A" w:rsidP="000E20D1">
            <w:pPr>
              <w:widowControl w:val="0"/>
              <w:jc w:val="center"/>
              <w:rPr>
                <w:b/>
                <w:sz w:val="20"/>
                <w:szCs w:val="20"/>
              </w:rPr>
            </w:pPr>
            <w:r w:rsidRPr="00FD303A">
              <w:rPr>
                <w:b/>
                <w:sz w:val="20"/>
                <w:szCs w:val="20"/>
              </w:rPr>
              <w:t>Graduate</w:t>
            </w:r>
          </w:p>
        </w:tc>
      </w:tr>
      <w:tr w:rsidR="00480A9A" w:rsidRPr="00FD303A" w:rsidTr="00480A9A">
        <w:tc>
          <w:tcPr>
            <w:tcW w:w="1890" w:type="dxa"/>
          </w:tcPr>
          <w:p w:rsidR="00480A9A" w:rsidRPr="00FD303A" w:rsidRDefault="00480A9A" w:rsidP="000E20D1">
            <w:pPr>
              <w:widowControl w:val="0"/>
              <w:rPr>
                <w:sz w:val="20"/>
                <w:szCs w:val="20"/>
              </w:rPr>
            </w:pPr>
            <w:r w:rsidRPr="00FD303A">
              <w:rPr>
                <w:sz w:val="20"/>
                <w:szCs w:val="20"/>
              </w:rPr>
              <w:t>Full-Time</w:t>
            </w:r>
          </w:p>
        </w:tc>
        <w:tc>
          <w:tcPr>
            <w:tcW w:w="3330" w:type="dxa"/>
          </w:tcPr>
          <w:p w:rsidR="00480A9A" w:rsidRPr="00FD303A" w:rsidRDefault="00480A9A" w:rsidP="000E20D1">
            <w:pPr>
              <w:widowControl w:val="0"/>
              <w:rPr>
                <w:sz w:val="20"/>
                <w:szCs w:val="20"/>
              </w:rPr>
            </w:pPr>
            <w:r w:rsidRPr="00FD303A">
              <w:rPr>
                <w:sz w:val="20"/>
                <w:szCs w:val="20"/>
              </w:rPr>
              <w:t>12+ credit hours</w:t>
            </w:r>
          </w:p>
        </w:tc>
        <w:tc>
          <w:tcPr>
            <w:tcW w:w="2790" w:type="dxa"/>
          </w:tcPr>
          <w:p w:rsidR="00480A9A" w:rsidRPr="00FD303A" w:rsidRDefault="009A4C28" w:rsidP="000E20D1">
            <w:pPr>
              <w:widowControl w:val="0"/>
              <w:rPr>
                <w:sz w:val="20"/>
                <w:szCs w:val="20"/>
              </w:rPr>
            </w:pPr>
            <w:r>
              <w:rPr>
                <w:sz w:val="20"/>
                <w:szCs w:val="20"/>
              </w:rPr>
              <w:t>6+</w:t>
            </w:r>
            <w:r w:rsidR="00480A9A" w:rsidRPr="00FD303A">
              <w:rPr>
                <w:sz w:val="20"/>
                <w:szCs w:val="20"/>
              </w:rPr>
              <w:t xml:space="preserve"> credit hours</w:t>
            </w:r>
          </w:p>
        </w:tc>
      </w:tr>
      <w:tr w:rsidR="00480A9A" w:rsidRPr="00FD303A" w:rsidTr="00480A9A">
        <w:tc>
          <w:tcPr>
            <w:tcW w:w="1890" w:type="dxa"/>
          </w:tcPr>
          <w:p w:rsidR="00480A9A" w:rsidRPr="00FD303A" w:rsidRDefault="00480A9A" w:rsidP="000E20D1">
            <w:pPr>
              <w:widowControl w:val="0"/>
              <w:rPr>
                <w:sz w:val="20"/>
                <w:szCs w:val="20"/>
              </w:rPr>
            </w:pPr>
            <w:r w:rsidRPr="00FD303A">
              <w:rPr>
                <w:sz w:val="20"/>
                <w:szCs w:val="20"/>
              </w:rPr>
              <w:t>¾ Time</w:t>
            </w:r>
          </w:p>
        </w:tc>
        <w:tc>
          <w:tcPr>
            <w:tcW w:w="3330" w:type="dxa"/>
          </w:tcPr>
          <w:p w:rsidR="00480A9A" w:rsidRPr="00FD303A" w:rsidRDefault="00480A9A" w:rsidP="000E20D1">
            <w:pPr>
              <w:widowControl w:val="0"/>
              <w:rPr>
                <w:sz w:val="20"/>
                <w:szCs w:val="20"/>
              </w:rPr>
            </w:pPr>
            <w:r w:rsidRPr="00FD303A">
              <w:rPr>
                <w:sz w:val="20"/>
                <w:szCs w:val="20"/>
              </w:rPr>
              <w:t>9-11 credit hours</w:t>
            </w:r>
          </w:p>
        </w:tc>
        <w:tc>
          <w:tcPr>
            <w:tcW w:w="2790" w:type="dxa"/>
          </w:tcPr>
          <w:p w:rsidR="00480A9A" w:rsidRPr="00FD303A" w:rsidRDefault="009A4C28" w:rsidP="000E20D1">
            <w:pPr>
              <w:widowControl w:val="0"/>
              <w:rPr>
                <w:sz w:val="20"/>
                <w:szCs w:val="20"/>
              </w:rPr>
            </w:pPr>
            <w:r>
              <w:rPr>
                <w:sz w:val="20"/>
                <w:szCs w:val="20"/>
              </w:rPr>
              <w:t>Not applicable</w:t>
            </w:r>
          </w:p>
        </w:tc>
      </w:tr>
      <w:tr w:rsidR="00480A9A" w:rsidRPr="00FD303A" w:rsidTr="00480A9A">
        <w:tc>
          <w:tcPr>
            <w:tcW w:w="1890" w:type="dxa"/>
          </w:tcPr>
          <w:p w:rsidR="00480A9A" w:rsidRPr="00FD303A" w:rsidRDefault="00480A9A" w:rsidP="000E20D1">
            <w:pPr>
              <w:widowControl w:val="0"/>
              <w:rPr>
                <w:sz w:val="20"/>
                <w:szCs w:val="20"/>
              </w:rPr>
            </w:pPr>
            <w:r w:rsidRPr="00FD303A">
              <w:rPr>
                <w:sz w:val="20"/>
                <w:szCs w:val="20"/>
              </w:rPr>
              <w:t>½ Time</w:t>
            </w:r>
          </w:p>
        </w:tc>
        <w:tc>
          <w:tcPr>
            <w:tcW w:w="3330" w:type="dxa"/>
          </w:tcPr>
          <w:p w:rsidR="00480A9A" w:rsidRPr="00FD303A" w:rsidRDefault="00480A9A" w:rsidP="000E20D1">
            <w:pPr>
              <w:widowControl w:val="0"/>
              <w:rPr>
                <w:sz w:val="20"/>
                <w:szCs w:val="20"/>
              </w:rPr>
            </w:pPr>
            <w:r w:rsidRPr="00FD303A">
              <w:rPr>
                <w:sz w:val="20"/>
                <w:szCs w:val="20"/>
              </w:rPr>
              <w:t>6-8 credit hours</w:t>
            </w:r>
          </w:p>
        </w:tc>
        <w:tc>
          <w:tcPr>
            <w:tcW w:w="2790" w:type="dxa"/>
          </w:tcPr>
          <w:p w:rsidR="00480A9A" w:rsidRPr="00FD303A" w:rsidRDefault="00480A9A" w:rsidP="000E20D1">
            <w:pPr>
              <w:widowControl w:val="0"/>
              <w:rPr>
                <w:sz w:val="20"/>
                <w:szCs w:val="20"/>
              </w:rPr>
            </w:pPr>
            <w:r w:rsidRPr="00FD303A">
              <w:rPr>
                <w:sz w:val="20"/>
                <w:szCs w:val="20"/>
              </w:rPr>
              <w:t>3-5 credit hours</w:t>
            </w:r>
          </w:p>
        </w:tc>
      </w:tr>
    </w:tbl>
    <w:p w:rsidR="00414E46" w:rsidRPr="00414E46" w:rsidRDefault="00480A9A" w:rsidP="00414E46">
      <w:pPr>
        <w:pStyle w:val="Heading5"/>
        <w:keepNext w:val="0"/>
        <w:widowControl w:val="0"/>
        <w:rPr>
          <w:b w:val="0"/>
          <w:bCs/>
          <w:i/>
          <w:sz w:val="18"/>
          <w:szCs w:val="18"/>
        </w:rPr>
      </w:pPr>
      <w:r w:rsidRPr="00FD303A">
        <w:rPr>
          <w:b w:val="0"/>
          <w:bCs/>
          <w:i/>
          <w:sz w:val="18"/>
          <w:szCs w:val="18"/>
        </w:rPr>
        <w:t xml:space="preserve">After 60% of the </w:t>
      </w:r>
      <w:r w:rsidR="00243CEC">
        <w:rPr>
          <w:b w:val="0"/>
          <w:bCs/>
          <w:i/>
          <w:sz w:val="18"/>
          <w:szCs w:val="18"/>
        </w:rPr>
        <w:t>semester</w:t>
      </w:r>
      <w:r w:rsidRPr="00FD303A">
        <w:rPr>
          <w:b w:val="0"/>
          <w:bCs/>
          <w:i/>
          <w:sz w:val="18"/>
          <w:szCs w:val="18"/>
        </w:rPr>
        <w:t xml:space="preserve"> has passed, no credit is available.</w:t>
      </w:r>
    </w:p>
    <w:p w:rsidR="001E709B" w:rsidRPr="00B51C07" w:rsidRDefault="001E709B" w:rsidP="001E709B">
      <w:pPr>
        <w:pStyle w:val="Heading5"/>
        <w:rPr>
          <w:bCs/>
          <w:sz w:val="18"/>
          <w:szCs w:val="18"/>
        </w:rPr>
      </w:pPr>
    </w:p>
    <w:p w:rsidR="001E709B" w:rsidRPr="006A1C24" w:rsidRDefault="000E20D1" w:rsidP="001E709B">
      <w:pPr>
        <w:rPr>
          <w:rFonts w:cs="Arial"/>
          <w:sz w:val="20"/>
        </w:rPr>
      </w:pPr>
      <w:r w:rsidRPr="000E20D1">
        <w:rPr>
          <w:rFonts w:cs="Arial"/>
          <w:b/>
          <w:sz w:val="20"/>
          <w:u w:val="single"/>
        </w:rPr>
        <w:t>Disbursements.</w:t>
      </w:r>
      <w:r>
        <w:rPr>
          <w:rFonts w:cs="Arial"/>
          <w:sz w:val="20"/>
        </w:rPr>
        <w:t xml:space="preserve">  </w:t>
      </w:r>
      <w:r w:rsidR="001E709B" w:rsidRPr="006A1C24">
        <w:rPr>
          <w:rFonts w:cs="Arial"/>
          <w:sz w:val="20"/>
        </w:rPr>
        <w:t>Aid funds are posted for an eligible s</w:t>
      </w:r>
      <w:r w:rsidR="00727A39">
        <w:rPr>
          <w:rFonts w:cs="Arial"/>
          <w:sz w:val="20"/>
        </w:rPr>
        <w:t>tudent once per semester</w:t>
      </w:r>
      <w:r w:rsidR="001E709B" w:rsidRPr="006A1C24">
        <w:rPr>
          <w:rFonts w:cs="Arial"/>
          <w:sz w:val="20"/>
        </w:rPr>
        <w:t xml:space="preserve"> </w:t>
      </w:r>
      <w:r w:rsidR="00727A39">
        <w:rPr>
          <w:rFonts w:cs="Arial"/>
          <w:sz w:val="20"/>
        </w:rPr>
        <w:t xml:space="preserve">when </w:t>
      </w:r>
      <w:r w:rsidR="001E709B" w:rsidRPr="006A1C24">
        <w:rPr>
          <w:rFonts w:cs="Arial"/>
          <w:sz w:val="20"/>
        </w:rPr>
        <w:t xml:space="preserve">the aid file is complete, but not more than </w:t>
      </w:r>
      <w:r w:rsidR="001E709B" w:rsidRPr="009108E4">
        <w:rPr>
          <w:rFonts w:cs="Arial"/>
          <w:noProof/>
          <w:sz w:val="20"/>
        </w:rPr>
        <w:t>10</w:t>
      </w:r>
      <w:r w:rsidR="001E709B" w:rsidRPr="006A1C24">
        <w:rPr>
          <w:rFonts w:cs="Arial"/>
          <w:sz w:val="20"/>
        </w:rPr>
        <w:t xml:space="preserve"> d</w:t>
      </w:r>
      <w:r w:rsidR="00727A39">
        <w:rPr>
          <w:rFonts w:cs="Arial"/>
          <w:sz w:val="20"/>
        </w:rPr>
        <w:t xml:space="preserve">ays </w:t>
      </w:r>
      <w:r w:rsidR="00727A39" w:rsidRPr="009108E4">
        <w:rPr>
          <w:rFonts w:cs="Arial"/>
          <w:noProof/>
          <w:sz w:val="20"/>
        </w:rPr>
        <w:t>prior to</w:t>
      </w:r>
      <w:r w:rsidR="00727A39">
        <w:rPr>
          <w:rFonts w:cs="Arial"/>
          <w:sz w:val="20"/>
        </w:rPr>
        <w:t xml:space="preserve"> the applicable semester</w:t>
      </w:r>
      <w:r w:rsidR="001E709B" w:rsidRPr="006A1C24">
        <w:rPr>
          <w:rFonts w:cs="Arial"/>
          <w:sz w:val="20"/>
        </w:rPr>
        <w:t>.</w:t>
      </w:r>
      <w:r w:rsidR="00D17A7B">
        <w:rPr>
          <w:rFonts w:cs="Arial"/>
          <w:sz w:val="20"/>
        </w:rPr>
        <w:t xml:space="preserve"> </w:t>
      </w:r>
      <w:r w:rsidR="001E709B" w:rsidRPr="006A1C24">
        <w:rPr>
          <w:rFonts w:cs="Arial"/>
          <w:sz w:val="20"/>
        </w:rPr>
        <w:t xml:space="preserve"> Grant</w:t>
      </w:r>
      <w:r w:rsidR="00727A39">
        <w:rPr>
          <w:rFonts w:cs="Arial"/>
          <w:sz w:val="20"/>
        </w:rPr>
        <w:t>s and scholarships for each semester</w:t>
      </w:r>
      <w:r w:rsidR="001E709B" w:rsidRPr="006A1C24">
        <w:rPr>
          <w:rFonts w:cs="Arial"/>
          <w:sz w:val="20"/>
        </w:rPr>
        <w:t xml:space="preserve"> are posted to the student account after the aid file is </w:t>
      </w:r>
      <w:r w:rsidR="001E709B" w:rsidRPr="009108E4">
        <w:rPr>
          <w:rFonts w:cs="Arial"/>
          <w:noProof/>
          <w:sz w:val="20"/>
        </w:rPr>
        <w:t>complete</w:t>
      </w:r>
      <w:r w:rsidR="001E709B" w:rsidRPr="006A1C24">
        <w:rPr>
          <w:rFonts w:cs="Arial"/>
          <w:sz w:val="20"/>
        </w:rPr>
        <w:t xml:space="preserve"> and the student </w:t>
      </w:r>
      <w:r w:rsidR="001E709B" w:rsidRPr="009108E4">
        <w:rPr>
          <w:rFonts w:cs="Arial"/>
          <w:noProof/>
          <w:sz w:val="20"/>
        </w:rPr>
        <w:t>is registered</w:t>
      </w:r>
      <w:r w:rsidR="001E709B" w:rsidRPr="006A1C24">
        <w:rPr>
          <w:rFonts w:cs="Arial"/>
          <w:sz w:val="20"/>
        </w:rPr>
        <w:t xml:space="preserve"> for classes.</w:t>
      </w:r>
      <w:r w:rsidR="00D17A7B">
        <w:rPr>
          <w:rFonts w:cs="Arial"/>
          <w:sz w:val="20"/>
        </w:rPr>
        <w:t xml:space="preserve"> </w:t>
      </w:r>
      <w:r w:rsidR="001E709B" w:rsidRPr="006A1C24">
        <w:rPr>
          <w:rFonts w:cs="Arial"/>
          <w:sz w:val="20"/>
        </w:rPr>
        <w:t xml:space="preserve"> Loan proceeds are not posted to the student account until they </w:t>
      </w:r>
      <w:r w:rsidR="001E709B" w:rsidRPr="009108E4">
        <w:rPr>
          <w:rFonts w:cs="Arial"/>
          <w:noProof/>
          <w:sz w:val="20"/>
        </w:rPr>
        <w:t>are received</w:t>
      </w:r>
      <w:r w:rsidR="001E709B" w:rsidRPr="006A1C24">
        <w:rPr>
          <w:rFonts w:cs="Arial"/>
          <w:sz w:val="20"/>
        </w:rPr>
        <w:t xml:space="preserve"> from the student's lender.</w:t>
      </w:r>
    </w:p>
    <w:p w:rsidR="001E709B" w:rsidRPr="00466DC7" w:rsidRDefault="001E709B" w:rsidP="001E709B">
      <w:pPr>
        <w:rPr>
          <w:rFonts w:cs="Arial"/>
          <w:sz w:val="18"/>
          <w:szCs w:val="18"/>
        </w:rPr>
      </w:pPr>
    </w:p>
    <w:p w:rsidR="001E709B" w:rsidRDefault="001E709B" w:rsidP="001E709B">
      <w:pPr>
        <w:rPr>
          <w:rFonts w:cs="Arial"/>
          <w:sz w:val="20"/>
        </w:rPr>
      </w:pPr>
      <w:r w:rsidRPr="006A1C24">
        <w:rPr>
          <w:rFonts w:cs="Arial"/>
          <w:sz w:val="20"/>
        </w:rPr>
        <w:t>It is the po</w:t>
      </w:r>
      <w:r w:rsidR="00361800">
        <w:rPr>
          <w:rFonts w:cs="Arial"/>
          <w:sz w:val="20"/>
        </w:rPr>
        <w:t xml:space="preserve">licy of the Financial Aid Department </w:t>
      </w:r>
      <w:r w:rsidR="009A4C28">
        <w:rPr>
          <w:rFonts w:cs="Arial"/>
          <w:sz w:val="20"/>
        </w:rPr>
        <w:t xml:space="preserve">to divide awards into two equal parts </w:t>
      </w:r>
      <w:r w:rsidRPr="006A1C24">
        <w:rPr>
          <w:rFonts w:cs="Arial"/>
          <w:sz w:val="20"/>
        </w:rPr>
        <w:t xml:space="preserve">to </w:t>
      </w:r>
      <w:r w:rsidR="009A4C28">
        <w:rPr>
          <w:rFonts w:cs="Arial"/>
          <w:sz w:val="20"/>
        </w:rPr>
        <w:t>correspond to the two semesters</w:t>
      </w:r>
      <w:r w:rsidR="004D5A64">
        <w:rPr>
          <w:rFonts w:cs="Arial"/>
          <w:sz w:val="20"/>
        </w:rPr>
        <w:t xml:space="preserve"> of the regular a</w:t>
      </w:r>
      <w:r w:rsidR="009A4C28">
        <w:rPr>
          <w:rFonts w:cs="Arial"/>
          <w:sz w:val="20"/>
        </w:rPr>
        <w:t xml:space="preserve">cademic year: Fall and </w:t>
      </w:r>
      <w:r w:rsidR="004D5A64">
        <w:rPr>
          <w:rFonts w:cs="Arial"/>
          <w:sz w:val="20"/>
        </w:rPr>
        <w:t>S</w:t>
      </w:r>
      <w:r w:rsidRPr="006A1C24">
        <w:rPr>
          <w:rFonts w:cs="Arial"/>
          <w:sz w:val="20"/>
        </w:rPr>
        <w:t>pring.</w:t>
      </w:r>
      <w:r w:rsidR="00D17A7B">
        <w:rPr>
          <w:rFonts w:cs="Arial"/>
          <w:sz w:val="20"/>
        </w:rPr>
        <w:t xml:space="preserve"> </w:t>
      </w:r>
      <w:r w:rsidRPr="006A1C24">
        <w:rPr>
          <w:rFonts w:cs="Arial"/>
          <w:sz w:val="20"/>
        </w:rPr>
        <w:t xml:space="preserve"> When a</w:t>
      </w:r>
      <w:r w:rsidR="00D17A7B">
        <w:rPr>
          <w:rFonts w:cs="Arial"/>
          <w:sz w:val="20"/>
        </w:rPr>
        <w:t>pplicable, aid for</w:t>
      </w:r>
      <w:r w:rsidRPr="006A1C24">
        <w:rPr>
          <w:rFonts w:cs="Arial"/>
          <w:sz w:val="20"/>
        </w:rPr>
        <w:t xml:space="preserve"> student</w:t>
      </w:r>
      <w:r w:rsidR="00E57ACC">
        <w:rPr>
          <w:rFonts w:cs="Arial"/>
          <w:sz w:val="20"/>
        </w:rPr>
        <w:t>s will be divided evenly among</w:t>
      </w:r>
      <w:r w:rsidR="009A4C28">
        <w:rPr>
          <w:rFonts w:cs="Arial"/>
          <w:sz w:val="20"/>
        </w:rPr>
        <w:t xml:space="preserve"> three semester</w:t>
      </w:r>
      <w:r w:rsidRPr="006A1C24">
        <w:rPr>
          <w:rFonts w:cs="Arial"/>
          <w:sz w:val="20"/>
        </w:rPr>
        <w:t>s</w:t>
      </w:r>
      <w:r w:rsidR="009A4C28">
        <w:rPr>
          <w:rFonts w:cs="Arial"/>
          <w:sz w:val="20"/>
        </w:rPr>
        <w:t xml:space="preserve"> to include the Summer semester</w:t>
      </w:r>
      <w:r w:rsidRPr="006A1C24">
        <w:rPr>
          <w:rFonts w:cs="Arial"/>
          <w:sz w:val="20"/>
        </w:rPr>
        <w:t xml:space="preserve">. The University will apply the following priorities when refunds must </w:t>
      </w:r>
      <w:r w:rsidRPr="009108E4">
        <w:rPr>
          <w:rFonts w:cs="Arial"/>
          <w:noProof/>
          <w:sz w:val="20"/>
        </w:rPr>
        <w:t>be made</w:t>
      </w:r>
      <w:r w:rsidRPr="006A1C24">
        <w:rPr>
          <w:rFonts w:cs="Arial"/>
          <w:sz w:val="20"/>
        </w:rPr>
        <w:t xml:space="preserve"> to Title IV (Federal) aid programs:</w:t>
      </w:r>
    </w:p>
    <w:p w:rsidR="00DA280C" w:rsidRPr="00466DC7" w:rsidRDefault="00DA280C" w:rsidP="000C7CE0">
      <w:pPr>
        <w:numPr>
          <w:ilvl w:val="0"/>
          <w:numId w:val="36"/>
        </w:numPr>
        <w:rPr>
          <w:rFonts w:cs="Arial"/>
          <w:sz w:val="20"/>
          <w:szCs w:val="20"/>
        </w:rPr>
      </w:pPr>
      <w:r w:rsidRPr="00466DC7">
        <w:rPr>
          <w:rFonts w:cs="Arial"/>
          <w:sz w:val="20"/>
          <w:szCs w:val="20"/>
        </w:rPr>
        <w:t>Unsubsidized Federal Direct Loans</w:t>
      </w:r>
    </w:p>
    <w:p w:rsidR="00DA280C" w:rsidRPr="00466DC7" w:rsidRDefault="00DA280C" w:rsidP="000C7CE0">
      <w:pPr>
        <w:numPr>
          <w:ilvl w:val="0"/>
          <w:numId w:val="36"/>
        </w:numPr>
        <w:rPr>
          <w:rFonts w:cs="Arial"/>
          <w:sz w:val="20"/>
          <w:szCs w:val="20"/>
        </w:rPr>
      </w:pPr>
      <w:r w:rsidRPr="00466DC7">
        <w:rPr>
          <w:rFonts w:cs="Arial"/>
          <w:sz w:val="20"/>
          <w:szCs w:val="20"/>
        </w:rPr>
        <w:t>Subsidized Federal Direct Loans</w:t>
      </w:r>
    </w:p>
    <w:p w:rsidR="00DA280C" w:rsidRPr="00466DC7" w:rsidRDefault="00DA280C" w:rsidP="000C7CE0">
      <w:pPr>
        <w:numPr>
          <w:ilvl w:val="0"/>
          <w:numId w:val="36"/>
        </w:numPr>
        <w:rPr>
          <w:rFonts w:cs="Arial"/>
          <w:sz w:val="20"/>
          <w:szCs w:val="20"/>
        </w:rPr>
      </w:pPr>
      <w:r w:rsidRPr="00466DC7">
        <w:rPr>
          <w:rFonts w:cs="Arial"/>
          <w:sz w:val="20"/>
          <w:szCs w:val="20"/>
        </w:rPr>
        <w:t>Federal PLUS Loans</w:t>
      </w:r>
    </w:p>
    <w:p w:rsidR="00DA280C" w:rsidRPr="00C91E44" w:rsidRDefault="00DA280C" w:rsidP="000C7CE0">
      <w:pPr>
        <w:numPr>
          <w:ilvl w:val="0"/>
          <w:numId w:val="36"/>
        </w:numPr>
        <w:rPr>
          <w:rFonts w:cs="Arial"/>
          <w:sz w:val="20"/>
          <w:szCs w:val="20"/>
        </w:rPr>
      </w:pPr>
      <w:r w:rsidRPr="00466DC7">
        <w:rPr>
          <w:rFonts w:cs="Arial"/>
          <w:sz w:val="20"/>
          <w:szCs w:val="20"/>
        </w:rPr>
        <w:t>Federal Pell Grants</w:t>
      </w:r>
    </w:p>
    <w:p w:rsidR="00DA280C" w:rsidRPr="00466DC7" w:rsidRDefault="00DA280C" w:rsidP="000C7CE0">
      <w:pPr>
        <w:numPr>
          <w:ilvl w:val="0"/>
          <w:numId w:val="36"/>
        </w:numPr>
        <w:rPr>
          <w:rFonts w:cs="Arial"/>
          <w:sz w:val="20"/>
          <w:szCs w:val="20"/>
        </w:rPr>
      </w:pPr>
      <w:r w:rsidRPr="00466DC7">
        <w:rPr>
          <w:rFonts w:cs="Arial"/>
          <w:sz w:val="20"/>
          <w:szCs w:val="20"/>
        </w:rPr>
        <w:t>Federal Supplemental Educational Opportunity Grants (SEOG)</w:t>
      </w:r>
    </w:p>
    <w:p w:rsidR="00DA280C" w:rsidRPr="00466DC7" w:rsidRDefault="00DA280C" w:rsidP="000C7CE0">
      <w:pPr>
        <w:numPr>
          <w:ilvl w:val="0"/>
          <w:numId w:val="36"/>
        </w:numPr>
        <w:rPr>
          <w:rFonts w:cs="Arial"/>
          <w:sz w:val="20"/>
          <w:szCs w:val="20"/>
        </w:rPr>
      </w:pPr>
      <w:r w:rsidRPr="00466DC7">
        <w:rPr>
          <w:rFonts w:cs="Arial"/>
          <w:sz w:val="20"/>
          <w:szCs w:val="20"/>
        </w:rPr>
        <w:t>Other federal sources</w:t>
      </w:r>
    </w:p>
    <w:p w:rsidR="00DA280C" w:rsidRPr="00466DC7" w:rsidRDefault="00DA280C" w:rsidP="000C7CE0">
      <w:pPr>
        <w:numPr>
          <w:ilvl w:val="0"/>
          <w:numId w:val="36"/>
        </w:numPr>
        <w:rPr>
          <w:rFonts w:cs="Arial"/>
          <w:sz w:val="20"/>
          <w:szCs w:val="20"/>
        </w:rPr>
      </w:pPr>
      <w:r w:rsidRPr="00466DC7">
        <w:rPr>
          <w:rFonts w:cs="Arial"/>
          <w:sz w:val="20"/>
          <w:szCs w:val="20"/>
        </w:rPr>
        <w:t>Michigan Tuition Grant/Michigan Competitive Scholarships (MTG/MCS)</w:t>
      </w:r>
    </w:p>
    <w:p w:rsidR="00DA280C" w:rsidRPr="00466DC7" w:rsidRDefault="00DA280C" w:rsidP="000C7CE0">
      <w:pPr>
        <w:numPr>
          <w:ilvl w:val="0"/>
          <w:numId w:val="36"/>
        </w:numPr>
        <w:rPr>
          <w:rFonts w:cs="Arial"/>
          <w:sz w:val="20"/>
          <w:szCs w:val="20"/>
        </w:rPr>
      </w:pPr>
      <w:r w:rsidRPr="008908F9">
        <w:rPr>
          <w:rFonts w:cs="Arial"/>
          <w:noProof/>
          <w:sz w:val="20"/>
          <w:szCs w:val="20"/>
        </w:rPr>
        <w:t>Other state</w:t>
      </w:r>
      <w:r w:rsidRPr="00466DC7">
        <w:rPr>
          <w:rFonts w:cs="Arial"/>
          <w:sz w:val="20"/>
          <w:szCs w:val="20"/>
        </w:rPr>
        <w:t>, private, or institutional aid</w:t>
      </w:r>
    </w:p>
    <w:p w:rsidR="00DA280C" w:rsidRDefault="00DA280C" w:rsidP="000C7CE0">
      <w:pPr>
        <w:numPr>
          <w:ilvl w:val="0"/>
          <w:numId w:val="36"/>
        </w:numPr>
        <w:rPr>
          <w:rFonts w:cs="Arial"/>
          <w:sz w:val="20"/>
          <w:szCs w:val="20"/>
        </w:rPr>
      </w:pPr>
      <w:r w:rsidRPr="00466DC7">
        <w:rPr>
          <w:rFonts w:cs="Arial"/>
          <w:sz w:val="20"/>
          <w:szCs w:val="20"/>
        </w:rPr>
        <w:t xml:space="preserve">The student </w:t>
      </w:r>
    </w:p>
    <w:p w:rsidR="00F81BCC" w:rsidRPr="00466DC7" w:rsidRDefault="00F81BCC" w:rsidP="00F81BCC">
      <w:pPr>
        <w:ind w:left="720"/>
        <w:rPr>
          <w:rFonts w:cs="Arial"/>
          <w:sz w:val="20"/>
          <w:szCs w:val="20"/>
        </w:rPr>
      </w:pPr>
    </w:p>
    <w:p w:rsidR="00414E46" w:rsidRDefault="001E709B" w:rsidP="00B51C07">
      <w:pPr>
        <w:rPr>
          <w:rFonts w:cs="Arial"/>
          <w:sz w:val="20"/>
        </w:rPr>
      </w:pPr>
      <w:r w:rsidRPr="006A1C24">
        <w:rPr>
          <w:rFonts w:cs="Arial"/>
          <w:sz w:val="20"/>
        </w:rPr>
        <w:t>Addition</w:t>
      </w:r>
      <w:r w:rsidR="00B063FB">
        <w:rPr>
          <w:rFonts w:cs="Arial"/>
          <w:sz w:val="20"/>
        </w:rPr>
        <w:t>al questions</w:t>
      </w:r>
      <w:r w:rsidRPr="006A1C24">
        <w:rPr>
          <w:rFonts w:cs="Arial"/>
          <w:sz w:val="20"/>
        </w:rPr>
        <w:t xml:space="preserve"> should </w:t>
      </w:r>
      <w:r w:rsidRPr="008908F9">
        <w:rPr>
          <w:rFonts w:cs="Arial"/>
          <w:noProof/>
          <w:sz w:val="20"/>
        </w:rPr>
        <w:t>be directed</w:t>
      </w:r>
      <w:r w:rsidRPr="006A1C24">
        <w:rPr>
          <w:rFonts w:cs="Arial"/>
          <w:sz w:val="20"/>
        </w:rPr>
        <w:t xml:space="preserve"> to t</w:t>
      </w:r>
      <w:r w:rsidR="00E57ACC">
        <w:rPr>
          <w:rFonts w:cs="Arial"/>
          <w:sz w:val="20"/>
        </w:rPr>
        <w:t>he Financial Aid Office</w:t>
      </w:r>
      <w:r w:rsidRPr="006A1C24">
        <w:rPr>
          <w:rFonts w:cs="Arial"/>
          <w:sz w:val="20"/>
        </w:rPr>
        <w:t xml:space="preserve">. </w:t>
      </w:r>
    </w:p>
    <w:p w:rsidR="00B51C07" w:rsidRPr="00B51C07" w:rsidRDefault="00B51C07" w:rsidP="00B51C07">
      <w:pPr>
        <w:rPr>
          <w:rFonts w:cs="Arial"/>
          <w:sz w:val="18"/>
          <w:szCs w:val="18"/>
        </w:rPr>
      </w:pPr>
    </w:p>
    <w:p w:rsidR="003D7C75" w:rsidRDefault="003D7C75">
      <w:pPr>
        <w:rPr>
          <w:rFonts w:cs="Arial"/>
          <w:b/>
          <w:bCs/>
          <w:sz w:val="26"/>
          <w:szCs w:val="26"/>
        </w:rPr>
      </w:pPr>
      <w:r>
        <w:br w:type="page"/>
      </w:r>
    </w:p>
    <w:p w:rsidR="001E709B" w:rsidRDefault="001E709B" w:rsidP="00B51C07">
      <w:pPr>
        <w:pStyle w:val="Heading3"/>
        <w:spacing w:before="0" w:after="0"/>
      </w:pPr>
      <w:bookmarkStart w:id="268" w:name="_Toc499127174"/>
      <w:r w:rsidRPr="00414E46">
        <w:lastRenderedPageBreak/>
        <w:t>Satisfactory</w:t>
      </w:r>
      <w:r w:rsidR="004F2849" w:rsidRPr="00414E46">
        <w:t xml:space="preserve"> Academic Progress Policy</w:t>
      </w:r>
      <w:bookmarkEnd w:id="268"/>
      <w:r w:rsidR="004F2849" w:rsidRPr="00414E46">
        <w:t xml:space="preserve"> </w:t>
      </w:r>
    </w:p>
    <w:p w:rsidR="008F3574" w:rsidRPr="00B63E88" w:rsidRDefault="008F3574" w:rsidP="00B63E88">
      <w:pPr>
        <w:rPr>
          <w:rFonts w:eastAsia="Arial"/>
          <w:sz w:val="20"/>
          <w:szCs w:val="20"/>
        </w:rPr>
      </w:pPr>
      <w:r w:rsidRPr="00B63E88">
        <w:rPr>
          <w:rFonts w:eastAsia="Arial"/>
          <w:sz w:val="20"/>
          <w:szCs w:val="20"/>
        </w:rPr>
        <w:t>The United States Department of Education requires students receiving financial aid to maintain satisfactory academic progress.  The policy, monitored by the University, is divided into three components: 1) Pace of progression, 2) Hours Attempted and 3) Grade Point Average. A student must be making progress in all three areas to continue receiving financial aid</w:t>
      </w:r>
      <w:r w:rsidRPr="00B63E88">
        <w:rPr>
          <w:rFonts w:eastAsia="Arial" w:cs="Arial"/>
          <w:sz w:val="20"/>
          <w:szCs w:val="20"/>
        </w:rPr>
        <w:t xml:space="preserve">.  </w:t>
      </w:r>
    </w:p>
    <w:p w:rsidR="008F3574" w:rsidRPr="00B63E88" w:rsidRDefault="008F3574" w:rsidP="008F3574">
      <w:pPr>
        <w:rPr>
          <w:rFonts w:eastAsia="Arial"/>
          <w:sz w:val="20"/>
          <w:szCs w:val="20"/>
        </w:rPr>
      </w:pPr>
    </w:p>
    <w:p w:rsidR="001E709B" w:rsidRDefault="004F2849" w:rsidP="001E709B">
      <w:pPr>
        <w:pStyle w:val="Heading5"/>
        <w:rPr>
          <w:b w:val="0"/>
          <w:bCs/>
          <w:sz w:val="20"/>
          <w:szCs w:val="20"/>
          <w:u w:val="single"/>
        </w:rPr>
      </w:pPr>
      <w:r w:rsidRPr="004F2849">
        <w:rPr>
          <w:b w:val="0"/>
          <w:bCs/>
          <w:sz w:val="20"/>
          <w:szCs w:val="20"/>
          <w:u w:val="single"/>
        </w:rPr>
        <w:t>Pace of Progression</w:t>
      </w:r>
    </w:p>
    <w:p w:rsidR="008F3574" w:rsidRPr="00F278AB" w:rsidRDefault="008F3574" w:rsidP="008F3574">
      <w:pPr>
        <w:tabs>
          <w:tab w:val="left" w:pos="435"/>
        </w:tabs>
        <w:rPr>
          <w:rFonts w:cs="Arial"/>
          <w:b/>
          <w:i/>
          <w:sz w:val="20"/>
          <w:szCs w:val="20"/>
        </w:rPr>
      </w:pPr>
      <w:r w:rsidRPr="00F278AB">
        <w:rPr>
          <w:rFonts w:cs="Arial"/>
          <w:sz w:val="20"/>
          <w:szCs w:val="20"/>
        </w:rPr>
        <w:t>Eligibility is based on a student’s entire academic record whether or not financial aid was given during any period. All periods of enrollment count toward SAP (Fall, Spring, and Summer) Accountability begins with the student’s start date (semester or session start date) at Cleary University and includes transfer hours from other institutions. According to federal regulation §668.16 (e)(ii)(B), enacted April 29, 1994, the time to complete the educational program length, as a full-time student, may not exceed more than 150% of the published length.  This means that a four-year program must be completed by the 6</w:t>
      </w:r>
      <w:r w:rsidRPr="00F278AB">
        <w:rPr>
          <w:rFonts w:cs="Arial"/>
          <w:sz w:val="20"/>
          <w:szCs w:val="20"/>
          <w:vertAlign w:val="superscript"/>
        </w:rPr>
        <w:t>th</w:t>
      </w:r>
      <w:r w:rsidRPr="00F278AB">
        <w:rPr>
          <w:rFonts w:cs="Arial"/>
          <w:sz w:val="20"/>
          <w:szCs w:val="20"/>
        </w:rPr>
        <w:t xml:space="preserve"> year [4 X 150% = 6]. Total credits allowed for under graduate studies would be no more than 180 semester credits (120 x 1.5). </w:t>
      </w:r>
      <w:r w:rsidRPr="00F278AB">
        <w:rPr>
          <w:rFonts w:cs="Arial"/>
          <w:b/>
          <w:sz w:val="20"/>
          <w:szCs w:val="20"/>
        </w:rPr>
        <w:t>M</w:t>
      </w:r>
      <w:r w:rsidRPr="00F278AB">
        <w:rPr>
          <w:rFonts w:eastAsia="Arial" w:cs="Arial"/>
          <w:b/>
          <w:i/>
          <w:sz w:val="20"/>
          <w:szCs w:val="20"/>
          <w:highlight w:val="white"/>
        </w:rPr>
        <w:t>aximum timeframe will be adjusted on an exception basis for students who transfer in credits, change their majors or enroll in a subsequent degree.</w:t>
      </w:r>
    </w:p>
    <w:p w:rsidR="004A6F53" w:rsidRPr="00B51C07" w:rsidRDefault="004A6F53" w:rsidP="004F6799">
      <w:pPr>
        <w:rPr>
          <w:rFonts w:cs="Arial"/>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3780"/>
      </w:tblGrid>
      <w:tr w:rsidR="001E709B" w:rsidRPr="004F2849" w:rsidTr="00F45AB6">
        <w:tc>
          <w:tcPr>
            <w:tcW w:w="4950" w:type="dxa"/>
          </w:tcPr>
          <w:p w:rsidR="001E709B" w:rsidRPr="006A0C63" w:rsidRDefault="001E709B" w:rsidP="00B944E5">
            <w:pPr>
              <w:keepNext/>
              <w:keepLines/>
              <w:rPr>
                <w:rFonts w:cs="Arial"/>
                <w:b/>
                <w:bCs/>
                <w:sz w:val="20"/>
                <w:szCs w:val="20"/>
              </w:rPr>
            </w:pPr>
            <w:r w:rsidRPr="006A0C63">
              <w:rPr>
                <w:rFonts w:cs="Arial"/>
                <w:b/>
                <w:bCs/>
                <w:sz w:val="20"/>
                <w:szCs w:val="20"/>
              </w:rPr>
              <w:t>Enrollment/Program Type</w:t>
            </w:r>
          </w:p>
        </w:tc>
        <w:tc>
          <w:tcPr>
            <w:tcW w:w="3780" w:type="dxa"/>
          </w:tcPr>
          <w:p w:rsidR="001E709B" w:rsidRPr="006A0C63" w:rsidRDefault="001E709B" w:rsidP="00B944E5">
            <w:pPr>
              <w:keepNext/>
              <w:keepLines/>
              <w:rPr>
                <w:rFonts w:cs="Arial"/>
                <w:b/>
                <w:bCs/>
                <w:sz w:val="20"/>
                <w:szCs w:val="20"/>
              </w:rPr>
            </w:pPr>
            <w:r w:rsidRPr="006A0C63">
              <w:rPr>
                <w:rFonts w:cs="Arial"/>
                <w:b/>
                <w:bCs/>
                <w:sz w:val="20"/>
                <w:szCs w:val="20"/>
              </w:rPr>
              <w:t>Maximum Aid</w:t>
            </w:r>
          </w:p>
        </w:tc>
      </w:tr>
      <w:tr w:rsidR="001E709B" w:rsidRPr="004F2849" w:rsidTr="00F45AB6">
        <w:tc>
          <w:tcPr>
            <w:tcW w:w="4950" w:type="dxa"/>
          </w:tcPr>
          <w:p w:rsidR="001E709B" w:rsidRPr="006A0C63" w:rsidRDefault="001E709B" w:rsidP="00B944E5">
            <w:pPr>
              <w:keepNext/>
              <w:keepLines/>
              <w:rPr>
                <w:rFonts w:cs="Arial"/>
                <w:sz w:val="20"/>
                <w:szCs w:val="20"/>
              </w:rPr>
            </w:pPr>
            <w:r w:rsidRPr="006A0C63">
              <w:rPr>
                <w:rFonts w:cs="Arial"/>
                <w:sz w:val="20"/>
                <w:szCs w:val="20"/>
              </w:rPr>
              <w:t>Full-tim</w:t>
            </w:r>
            <w:r w:rsidR="008F3574">
              <w:rPr>
                <w:rFonts w:cs="Arial"/>
                <w:sz w:val="20"/>
                <w:szCs w:val="20"/>
              </w:rPr>
              <w:t>e bachelor’s degree students (12</w:t>
            </w:r>
            <w:r w:rsidRPr="006A0C63">
              <w:rPr>
                <w:rFonts w:cs="Arial"/>
                <w:sz w:val="20"/>
                <w:szCs w:val="20"/>
              </w:rPr>
              <w:t xml:space="preserve">0 credits) </w:t>
            </w:r>
          </w:p>
        </w:tc>
        <w:tc>
          <w:tcPr>
            <w:tcW w:w="3780" w:type="dxa"/>
          </w:tcPr>
          <w:p w:rsidR="001E709B" w:rsidRPr="006A0C63" w:rsidRDefault="00F45AB6" w:rsidP="00B944E5">
            <w:pPr>
              <w:keepNext/>
              <w:keepLines/>
              <w:rPr>
                <w:rFonts w:cs="Arial"/>
                <w:sz w:val="20"/>
                <w:szCs w:val="20"/>
              </w:rPr>
            </w:pPr>
            <w:r>
              <w:rPr>
                <w:rFonts w:cs="Arial"/>
                <w:sz w:val="20"/>
                <w:szCs w:val="20"/>
              </w:rPr>
              <w:t>12 semesters</w:t>
            </w:r>
            <w:r w:rsidR="00B51C07">
              <w:rPr>
                <w:rFonts w:cs="Arial"/>
                <w:sz w:val="20"/>
                <w:szCs w:val="20"/>
              </w:rPr>
              <w:t xml:space="preserve"> (6 years) </w:t>
            </w:r>
            <w:r w:rsidR="001E709B" w:rsidRPr="006A0C63">
              <w:rPr>
                <w:rFonts w:cs="Arial"/>
                <w:sz w:val="20"/>
                <w:szCs w:val="20"/>
              </w:rPr>
              <w:t>at full time</w:t>
            </w:r>
          </w:p>
        </w:tc>
      </w:tr>
      <w:tr w:rsidR="004F2849" w:rsidRPr="004F2849" w:rsidTr="00F45AB6">
        <w:tc>
          <w:tcPr>
            <w:tcW w:w="4950" w:type="dxa"/>
          </w:tcPr>
          <w:p w:rsidR="004F2849" w:rsidRPr="006A0C63" w:rsidRDefault="004F2849" w:rsidP="00B944E5">
            <w:pPr>
              <w:keepNext/>
              <w:keepLines/>
              <w:rPr>
                <w:rFonts w:cs="Arial"/>
                <w:sz w:val="20"/>
                <w:szCs w:val="20"/>
              </w:rPr>
            </w:pPr>
            <w:r w:rsidRPr="006A0C63">
              <w:rPr>
                <w:rFonts w:cs="Arial"/>
                <w:sz w:val="20"/>
                <w:szCs w:val="20"/>
              </w:rPr>
              <w:t>Half-time students</w:t>
            </w:r>
          </w:p>
        </w:tc>
        <w:tc>
          <w:tcPr>
            <w:tcW w:w="3780" w:type="dxa"/>
          </w:tcPr>
          <w:p w:rsidR="004F2849" w:rsidRPr="006A0C63" w:rsidRDefault="00F45AB6" w:rsidP="00B944E5">
            <w:pPr>
              <w:keepNext/>
              <w:keepLines/>
              <w:rPr>
                <w:rFonts w:cs="Arial"/>
                <w:sz w:val="20"/>
                <w:szCs w:val="20"/>
              </w:rPr>
            </w:pPr>
            <w:r>
              <w:rPr>
                <w:rFonts w:cs="Arial"/>
                <w:sz w:val="20"/>
                <w:szCs w:val="20"/>
              </w:rPr>
              <w:t>24 semesters</w:t>
            </w:r>
            <w:r w:rsidR="00B51C07">
              <w:rPr>
                <w:rFonts w:cs="Arial"/>
                <w:sz w:val="20"/>
                <w:szCs w:val="20"/>
              </w:rPr>
              <w:t xml:space="preserve">(12 years) </w:t>
            </w:r>
            <w:r w:rsidR="004F2849" w:rsidRPr="006A0C63">
              <w:rPr>
                <w:rFonts w:cs="Arial"/>
                <w:sz w:val="20"/>
                <w:szCs w:val="20"/>
              </w:rPr>
              <w:t>at ½-time</w:t>
            </w:r>
          </w:p>
        </w:tc>
      </w:tr>
      <w:tr w:rsidR="004F2849" w:rsidRPr="004F2849" w:rsidTr="00F45AB6">
        <w:tc>
          <w:tcPr>
            <w:tcW w:w="4950" w:type="dxa"/>
          </w:tcPr>
          <w:p w:rsidR="004F2849" w:rsidRPr="006A0C63" w:rsidRDefault="004F2849" w:rsidP="00B944E5">
            <w:pPr>
              <w:keepNext/>
              <w:keepLines/>
              <w:rPr>
                <w:rFonts w:cs="Arial"/>
                <w:sz w:val="20"/>
                <w:szCs w:val="20"/>
              </w:rPr>
            </w:pPr>
            <w:r w:rsidRPr="006A0C63">
              <w:rPr>
                <w:rFonts w:cs="Arial"/>
                <w:sz w:val="20"/>
                <w:szCs w:val="20"/>
              </w:rPr>
              <w:t xml:space="preserve">Full-time </w:t>
            </w:r>
            <w:r w:rsidR="008F3574">
              <w:rPr>
                <w:rFonts w:cs="Arial"/>
                <w:sz w:val="20"/>
                <w:szCs w:val="20"/>
              </w:rPr>
              <w:t>associate’s degree students (6</w:t>
            </w:r>
            <w:r w:rsidR="00F45AB6">
              <w:rPr>
                <w:rFonts w:cs="Arial"/>
                <w:sz w:val="20"/>
                <w:szCs w:val="20"/>
              </w:rPr>
              <w:t>0</w:t>
            </w:r>
            <w:r w:rsidRPr="006A0C63">
              <w:rPr>
                <w:rFonts w:cs="Arial"/>
                <w:sz w:val="20"/>
                <w:szCs w:val="20"/>
              </w:rPr>
              <w:t xml:space="preserve"> credits)</w:t>
            </w:r>
          </w:p>
        </w:tc>
        <w:tc>
          <w:tcPr>
            <w:tcW w:w="3780" w:type="dxa"/>
          </w:tcPr>
          <w:p w:rsidR="004F2849" w:rsidRPr="006A0C63" w:rsidRDefault="008F3574" w:rsidP="00B944E5">
            <w:pPr>
              <w:keepNext/>
              <w:keepLines/>
              <w:rPr>
                <w:rFonts w:cs="Arial"/>
                <w:sz w:val="20"/>
                <w:szCs w:val="20"/>
              </w:rPr>
            </w:pPr>
            <w:r>
              <w:rPr>
                <w:rFonts w:cs="Arial"/>
                <w:noProof/>
                <w:sz w:val="20"/>
                <w:szCs w:val="20"/>
              </w:rPr>
              <w:t>6</w:t>
            </w:r>
            <w:r w:rsidR="00F45AB6">
              <w:rPr>
                <w:rFonts w:cs="Arial"/>
                <w:sz w:val="20"/>
                <w:szCs w:val="20"/>
              </w:rPr>
              <w:t xml:space="preserve"> semesters </w:t>
            </w:r>
            <w:r w:rsidR="00B51C07">
              <w:rPr>
                <w:rFonts w:cs="Arial"/>
                <w:sz w:val="20"/>
                <w:szCs w:val="20"/>
              </w:rPr>
              <w:t>(3 years)</w:t>
            </w:r>
            <w:r w:rsidR="004F2849" w:rsidRPr="006A0C63">
              <w:rPr>
                <w:rFonts w:cs="Arial"/>
                <w:sz w:val="20"/>
                <w:szCs w:val="20"/>
              </w:rPr>
              <w:t xml:space="preserve"> at full-time</w:t>
            </w:r>
          </w:p>
        </w:tc>
      </w:tr>
      <w:tr w:rsidR="004F2849" w:rsidRPr="004F2849" w:rsidTr="00F45AB6">
        <w:tc>
          <w:tcPr>
            <w:tcW w:w="4950" w:type="dxa"/>
          </w:tcPr>
          <w:p w:rsidR="004F2849" w:rsidRPr="006A0C63" w:rsidRDefault="004F2849" w:rsidP="00B944E5">
            <w:pPr>
              <w:keepNext/>
              <w:keepLines/>
              <w:rPr>
                <w:rFonts w:cs="Arial"/>
                <w:sz w:val="20"/>
                <w:szCs w:val="20"/>
              </w:rPr>
            </w:pPr>
            <w:r w:rsidRPr="006A0C63">
              <w:rPr>
                <w:rFonts w:cs="Arial"/>
                <w:sz w:val="20"/>
                <w:szCs w:val="20"/>
              </w:rPr>
              <w:t>Half-time students</w:t>
            </w:r>
          </w:p>
        </w:tc>
        <w:tc>
          <w:tcPr>
            <w:tcW w:w="3780" w:type="dxa"/>
          </w:tcPr>
          <w:p w:rsidR="004F2849" w:rsidRPr="006A0C63" w:rsidRDefault="00F45AB6" w:rsidP="00B944E5">
            <w:pPr>
              <w:keepNext/>
              <w:keepLines/>
              <w:rPr>
                <w:rFonts w:cs="Arial"/>
                <w:sz w:val="20"/>
                <w:szCs w:val="20"/>
              </w:rPr>
            </w:pPr>
            <w:r>
              <w:rPr>
                <w:rFonts w:cs="Arial"/>
                <w:sz w:val="20"/>
                <w:szCs w:val="20"/>
              </w:rPr>
              <w:t>12 semesters</w:t>
            </w:r>
            <w:r w:rsidR="00B51C07">
              <w:rPr>
                <w:rFonts w:cs="Arial"/>
                <w:sz w:val="20"/>
                <w:szCs w:val="20"/>
              </w:rPr>
              <w:t xml:space="preserve"> (6 years)</w:t>
            </w:r>
            <w:r w:rsidR="004F2849" w:rsidRPr="006A0C63">
              <w:rPr>
                <w:rFonts w:cs="Arial"/>
                <w:sz w:val="20"/>
                <w:szCs w:val="20"/>
              </w:rPr>
              <w:t xml:space="preserve"> at ½-time</w:t>
            </w:r>
          </w:p>
        </w:tc>
      </w:tr>
    </w:tbl>
    <w:p w:rsidR="00B51C07" w:rsidRPr="00B51C07" w:rsidRDefault="00B51C07" w:rsidP="001E709B">
      <w:pPr>
        <w:rPr>
          <w:rFonts w:cs="Arial"/>
          <w:sz w:val="18"/>
          <w:szCs w:val="18"/>
        </w:rPr>
      </w:pPr>
    </w:p>
    <w:p w:rsidR="001E709B" w:rsidRPr="004F2849" w:rsidRDefault="004F2849" w:rsidP="001E709B">
      <w:pPr>
        <w:rPr>
          <w:rFonts w:cs="Arial"/>
          <w:sz w:val="20"/>
        </w:rPr>
      </w:pPr>
      <w:r w:rsidRPr="004F2849">
        <w:rPr>
          <w:rFonts w:cs="Arial"/>
          <w:sz w:val="20"/>
        </w:rPr>
        <w:t xml:space="preserve">Academic Pace </w:t>
      </w:r>
      <w:r w:rsidRPr="009108E4">
        <w:rPr>
          <w:rFonts w:cs="Arial"/>
          <w:noProof/>
          <w:sz w:val="20"/>
        </w:rPr>
        <w:t>is determined</w:t>
      </w:r>
      <w:r w:rsidRPr="004F2849">
        <w:rPr>
          <w:rFonts w:cs="Arial"/>
          <w:sz w:val="20"/>
        </w:rPr>
        <w:t xml:space="preserve"> by dividing the total number of credits </w:t>
      </w:r>
      <w:r w:rsidRPr="009108E4">
        <w:rPr>
          <w:rFonts w:cs="Arial"/>
          <w:noProof/>
          <w:sz w:val="20"/>
        </w:rPr>
        <w:t>successfully completed</w:t>
      </w:r>
      <w:r w:rsidRPr="004F2849">
        <w:rPr>
          <w:rFonts w:cs="Arial"/>
          <w:sz w:val="20"/>
        </w:rPr>
        <w:t xml:space="preserve"> by the total number of credits attempted.</w:t>
      </w:r>
    </w:p>
    <w:p w:rsidR="004F2849" w:rsidRPr="008A3BF9" w:rsidRDefault="004F2849" w:rsidP="001E709B">
      <w:pPr>
        <w:rPr>
          <w:rFonts w:cs="Arial"/>
          <w:sz w:val="20"/>
          <w:highlight w:val="yellow"/>
        </w:rPr>
      </w:pPr>
    </w:p>
    <w:p w:rsidR="001E709B" w:rsidRPr="004F2849" w:rsidRDefault="001E709B" w:rsidP="004A6F53">
      <w:pPr>
        <w:pStyle w:val="Heading5"/>
        <w:keepLines/>
        <w:widowControl w:val="0"/>
        <w:rPr>
          <w:b w:val="0"/>
          <w:bCs/>
          <w:sz w:val="20"/>
          <w:szCs w:val="20"/>
          <w:u w:val="single"/>
        </w:rPr>
      </w:pPr>
      <w:r w:rsidRPr="004F2849">
        <w:rPr>
          <w:b w:val="0"/>
          <w:bCs/>
          <w:sz w:val="20"/>
          <w:szCs w:val="20"/>
          <w:u w:val="single"/>
        </w:rPr>
        <w:t>Hours Attempted</w:t>
      </w:r>
      <w:r w:rsidR="004F2849" w:rsidRPr="004F2849">
        <w:rPr>
          <w:b w:val="0"/>
          <w:bCs/>
          <w:sz w:val="20"/>
          <w:szCs w:val="20"/>
          <w:u w:val="single"/>
        </w:rPr>
        <w:t xml:space="preserve"> and </w:t>
      </w:r>
      <w:r w:rsidR="003010AE">
        <w:rPr>
          <w:b w:val="0"/>
          <w:bCs/>
          <w:sz w:val="20"/>
          <w:szCs w:val="20"/>
          <w:u w:val="single"/>
        </w:rPr>
        <w:t xml:space="preserve">Hours </w:t>
      </w:r>
      <w:r w:rsidR="004F2849" w:rsidRPr="004F2849">
        <w:rPr>
          <w:b w:val="0"/>
          <w:bCs/>
          <w:sz w:val="20"/>
          <w:szCs w:val="20"/>
          <w:u w:val="single"/>
        </w:rPr>
        <w:t>Completed</w:t>
      </w:r>
    </w:p>
    <w:p w:rsidR="0097246B" w:rsidRPr="00F278AB" w:rsidRDefault="0097246B" w:rsidP="0097246B">
      <w:pPr>
        <w:rPr>
          <w:rFonts w:cs="Arial"/>
          <w:sz w:val="20"/>
          <w:szCs w:val="20"/>
        </w:rPr>
      </w:pPr>
      <w:r w:rsidRPr="00F278AB">
        <w:rPr>
          <w:rFonts w:cs="Arial"/>
          <w:sz w:val="20"/>
          <w:szCs w:val="20"/>
        </w:rPr>
        <w:t xml:space="preserve">Effective September 1999, each new, continuing, or reactivating student must successfully complete 67% of the hours attempted during each evaluation period.  </w:t>
      </w:r>
      <w:r w:rsidRPr="00F278AB">
        <w:rPr>
          <w:rFonts w:cs="Arial"/>
          <w:b/>
          <w:sz w:val="20"/>
          <w:szCs w:val="20"/>
        </w:rPr>
        <w:t>Evaluation is conducted at the end of each payment period (semester).</w:t>
      </w:r>
      <w:r w:rsidRPr="00F278AB">
        <w:rPr>
          <w:rFonts w:cs="Arial"/>
          <w:sz w:val="20"/>
          <w:szCs w:val="20"/>
        </w:rPr>
        <w:t xml:space="preserve">  If by the end of the evaluation period, the student has not successfully completed at least 67% of the hours for which he/she officially registered, financial aid for the following semester may be cancelled.</w:t>
      </w:r>
    </w:p>
    <w:p w:rsidR="0097246B" w:rsidRDefault="0097246B" w:rsidP="0097246B">
      <w:pPr>
        <w:rPr>
          <w:rFonts w:cs="Arial"/>
          <w:sz w:val="20"/>
          <w:szCs w:val="20"/>
        </w:rPr>
      </w:pPr>
    </w:p>
    <w:p w:rsidR="0097246B" w:rsidRPr="00F278AB" w:rsidRDefault="0097246B" w:rsidP="0097246B">
      <w:pPr>
        <w:rPr>
          <w:rFonts w:cs="Arial"/>
          <w:sz w:val="20"/>
          <w:szCs w:val="20"/>
        </w:rPr>
      </w:pPr>
      <w:r w:rsidRPr="00F278AB">
        <w:rPr>
          <w:rFonts w:cs="Arial"/>
          <w:sz w:val="20"/>
          <w:szCs w:val="20"/>
        </w:rPr>
        <w:t>Examples of a 67% completion rate during a one semester period would be:</w:t>
      </w:r>
    </w:p>
    <w:p w:rsidR="0097246B" w:rsidRPr="0097246B" w:rsidRDefault="0097246B" w:rsidP="000C7CE0">
      <w:pPr>
        <w:pStyle w:val="ListParagraph"/>
        <w:numPr>
          <w:ilvl w:val="0"/>
          <w:numId w:val="74"/>
        </w:numPr>
        <w:rPr>
          <w:rFonts w:cs="Arial"/>
          <w:sz w:val="20"/>
          <w:szCs w:val="20"/>
        </w:rPr>
      </w:pPr>
      <w:r w:rsidRPr="0097246B">
        <w:rPr>
          <w:rFonts w:cs="Arial"/>
          <w:sz w:val="20"/>
          <w:szCs w:val="20"/>
        </w:rPr>
        <w:t>If you registered for 12 credits each semester, you would need to complete at least 8 credits.</w:t>
      </w:r>
    </w:p>
    <w:p w:rsidR="0097246B" w:rsidRPr="0097246B" w:rsidRDefault="0097246B" w:rsidP="000C7CE0">
      <w:pPr>
        <w:pStyle w:val="ListParagraph"/>
        <w:numPr>
          <w:ilvl w:val="0"/>
          <w:numId w:val="74"/>
        </w:numPr>
        <w:rPr>
          <w:rFonts w:cs="Arial"/>
          <w:sz w:val="20"/>
          <w:szCs w:val="20"/>
        </w:rPr>
      </w:pPr>
      <w:r w:rsidRPr="0097246B">
        <w:rPr>
          <w:rFonts w:cs="Arial"/>
          <w:sz w:val="20"/>
          <w:szCs w:val="20"/>
        </w:rPr>
        <w:t>If you registered for 6 credits each semester, you would need to complete at least 4 credits.</w:t>
      </w:r>
    </w:p>
    <w:p w:rsidR="0097246B" w:rsidRPr="00F278AB" w:rsidRDefault="0097246B" w:rsidP="0097246B">
      <w:pPr>
        <w:ind w:left="720"/>
        <w:rPr>
          <w:rFonts w:cs="Arial"/>
          <w:sz w:val="20"/>
          <w:szCs w:val="20"/>
        </w:rPr>
      </w:pPr>
    </w:p>
    <w:p w:rsidR="0097246B" w:rsidRDefault="0097246B" w:rsidP="004A6F53">
      <w:pPr>
        <w:keepNext/>
        <w:keepLines/>
        <w:widowControl w:val="0"/>
        <w:rPr>
          <w:rFonts w:cs="Arial"/>
          <w:sz w:val="20"/>
        </w:rPr>
      </w:pPr>
      <w:r w:rsidRPr="00F278AB">
        <w:rPr>
          <w:rFonts w:cs="Arial"/>
          <w:sz w:val="20"/>
          <w:szCs w:val="20"/>
        </w:rPr>
        <w:t xml:space="preserve">For financial aid purposes, the following grades will be counted as unsatisfactory completion:  I, E, F, W, NC, FW and IW.  Retaken classes are considered as attempted courses when determining completion rates.  Classes that are taken a second time to improve the earned grade are only allowed to be paid with federal Title IV aid once beyond the initial class. Transfer credits from other institutions are also included in the attempted and completed count. </w:t>
      </w:r>
      <w:r w:rsidRPr="00F278AB">
        <w:rPr>
          <w:rFonts w:cs="Arial"/>
          <w:b/>
          <w:sz w:val="20"/>
          <w:szCs w:val="20"/>
        </w:rPr>
        <w:t xml:space="preserve">Note:  </w:t>
      </w:r>
      <w:r w:rsidRPr="00F278AB">
        <w:rPr>
          <w:rFonts w:cs="Arial"/>
          <w:sz w:val="20"/>
          <w:szCs w:val="20"/>
        </w:rPr>
        <w:t xml:space="preserve">Incompletes (I) must be converted to a passing letter grade.  The student’s transcript will be evaluated again after an “I” grade is converted to a letter grade. </w:t>
      </w:r>
      <w:r w:rsidRPr="00F278AB">
        <w:rPr>
          <w:rFonts w:cs="Arial"/>
          <w:b/>
          <w:i/>
          <w:sz w:val="20"/>
          <w:szCs w:val="20"/>
        </w:rPr>
        <w:t>Transfer credits will be counted toward the maximum timeframe but will not be included in the calculation of a student’s Cumulative GPA. All transfer hours will be treated as hours attempted and completed.</w:t>
      </w:r>
    </w:p>
    <w:p w:rsidR="001E709B" w:rsidRPr="006A0C63" w:rsidRDefault="001E709B" w:rsidP="001E709B">
      <w:pPr>
        <w:rPr>
          <w:rFonts w:cs="Arial"/>
          <w:sz w:val="18"/>
          <w:szCs w:val="18"/>
        </w:rPr>
      </w:pPr>
    </w:p>
    <w:p w:rsidR="001E709B" w:rsidRPr="004F2849" w:rsidRDefault="001E709B" w:rsidP="001E709B">
      <w:pPr>
        <w:pStyle w:val="Heading5"/>
        <w:rPr>
          <w:b w:val="0"/>
          <w:bCs/>
          <w:sz w:val="20"/>
          <w:szCs w:val="20"/>
          <w:u w:val="single"/>
        </w:rPr>
      </w:pPr>
      <w:r w:rsidRPr="004F2849">
        <w:rPr>
          <w:b w:val="0"/>
          <w:bCs/>
          <w:sz w:val="20"/>
          <w:szCs w:val="20"/>
          <w:u w:val="single"/>
        </w:rPr>
        <w:t>Grade Point Average</w:t>
      </w:r>
    </w:p>
    <w:p w:rsidR="00B63E88" w:rsidRPr="00FB26C3" w:rsidRDefault="0097246B" w:rsidP="00FB26C3">
      <w:pPr>
        <w:rPr>
          <w:rFonts w:cs="Arial"/>
          <w:sz w:val="20"/>
          <w:szCs w:val="20"/>
        </w:rPr>
      </w:pPr>
      <w:r w:rsidRPr="00F278AB">
        <w:rPr>
          <w:rFonts w:cs="Arial"/>
          <w:sz w:val="20"/>
          <w:szCs w:val="20"/>
        </w:rPr>
        <w:t>A student’s cumulative grade point average (GPA), calculated from all classes taken and all grades received while attending Cleary University may not drop below a “C” equivalent (2.0 undergraduate or 3.0 graduate).  Although transfer credits are calculated in completion rates, transfer GPA’s are not calculated in this calculation.  Students must have good academic standing consistent with the requirements to graduate by the end of their second academic year.</w:t>
      </w:r>
    </w:p>
    <w:p w:rsidR="00B63E88" w:rsidRDefault="00B63E88" w:rsidP="0097246B">
      <w:pPr>
        <w:pStyle w:val="Heading5"/>
        <w:rPr>
          <w:b w:val="0"/>
          <w:sz w:val="20"/>
          <w:szCs w:val="20"/>
          <w:u w:val="single"/>
        </w:rPr>
      </w:pPr>
    </w:p>
    <w:p w:rsidR="0097246B" w:rsidRPr="0097246B" w:rsidRDefault="0097246B" w:rsidP="0097246B">
      <w:pPr>
        <w:pStyle w:val="Heading5"/>
        <w:rPr>
          <w:sz w:val="20"/>
          <w:szCs w:val="20"/>
        </w:rPr>
      </w:pPr>
      <w:r w:rsidRPr="0097246B">
        <w:rPr>
          <w:b w:val="0"/>
          <w:sz w:val="20"/>
          <w:szCs w:val="20"/>
          <w:u w:val="single"/>
        </w:rPr>
        <w:t>Remedial, Retaken, and Withdrawn Courses</w:t>
      </w:r>
    </w:p>
    <w:p w:rsidR="0097246B" w:rsidRPr="00F278AB" w:rsidRDefault="0097246B" w:rsidP="000C7CE0">
      <w:pPr>
        <w:pStyle w:val="ListParagraph"/>
        <w:numPr>
          <w:ilvl w:val="0"/>
          <w:numId w:val="75"/>
        </w:numPr>
        <w:pBdr>
          <w:top w:val="nil"/>
          <w:left w:val="nil"/>
          <w:bottom w:val="nil"/>
          <w:right w:val="nil"/>
          <w:between w:val="nil"/>
        </w:pBdr>
        <w:rPr>
          <w:rFonts w:cs="Arial"/>
          <w:sz w:val="20"/>
          <w:szCs w:val="20"/>
        </w:rPr>
      </w:pPr>
      <w:r w:rsidRPr="00F278AB">
        <w:rPr>
          <w:rFonts w:cs="Arial"/>
          <w:sz w:val="20"/>
          <w:szCs w:val="20"/>
        </w:rPr>
        <w:t xml:space="preserve">Students admitted into an eligible program and taking remedial coursework within that program may receive financial aid for one academic year. These classes and GPA will be counted in the maximum time frame and GPA. </w:t>
      </w:r>
    </w:p>
    <w:p w:rsidR="0097246B" w:rsidRPr="00F278AB" w:rsidRDefault="0097246B" w:rsidP="000C7CE0">
      <w:pPr>
        <w:pStyle w:val="ListParagraph"/>
        <w:numPr>
          <w:ilvl w:val="0"/>
          <w:numId w:val="75"/>
        </w:numPr>
        <w:shd w:val="clear" w:color="auto" w:fill="FFFFFF"/>
        <w:rPr>
          <w:rFonts w:cs="Arial"/>
          <w:color w:val="222222"/>
          <w:sz w:val="20"/>
          <w:szCs w:val="20"/>
        </w:rPr>
      </w:pPr>
      <w:r w:rsidRPr="00F278AB">
        <w:rPr>
          <w:rFonts w:cs="Arial"/>
          <w:color w:val="222222"/>
          <w:sz w:val="20"/>
          <w:szCs w:val="20"/>
        </w:rPr>
        <w:t>When a student withdraws officially, they are assigned a "W" with no GPA assigned to calculate in the cumulative GPA, but the W is counted as an unsuccessfully completed class. </w:t>
      </w:r>
    </w:p>
    <w:p w:rsidR="0097246B" w:rsidRPr="00F278AB" w:rsidRDefault="0097246B" w:rsidP="000C7CE0">
      <w:pPr>
        <w:pStyle w:val="ListParagraph"/>
        <w:numPr>
          <w:ilvl w:val="0"/>
          <w:numId w:val="75"/>
        </w:numPr>
        <w:shd w:val="clear" w:color="auto" w:fill="FFFFFF"/>
        <w:rPr>
          <w:rFonts w:cs="Arial"/>
          <w:sz w:val="20"/>
          <w:szCs w:val="20"/>
        </w:rPr>
      </w:pPr>
      <w:r w:rsidRPr="00F278AB">
        <w:rPr>
          <w:rFonts w:cs="Arial"/>
          <w:color w:val="222222"/>
          <w:sz w:val="20"/>
          <w:szCs w:val="20"/>
        </w:rPr>
        <w:lastRenderedPageBreak/>
        <w:t xml:space="preserve">If a student withdraws unofficially, the instructor assigns a failing grade, "E" that is counted both in completion and GPA. This is part of our academic withdrawal policy.  If a student retakes the class and gets a passing grade, the retake is listed on the transcript and the "E" is assigned an R and no longer calculated in the cumulative GPA, but the taking of the class twice is counted in the attempted credits.  </w:t>
      </w:r>
    </w:p>
    <w:p w:rsidR="0097246B" w:rsidRPr="008A3BF9" w:rsidRDefault="0097246B" w:rsidP="001E709B">
      <w:pPr>
        <w:rPr>
          <w:rFonts w:cs="Arial"/>
          <w:sz w:val="20"/>
          <w:highlight w:val="yellow"/>
        </w:rPr>
      </w:pPr>
    </w:p>
    <w:p w:rsidR="004F2849" w:rsidRPr="004F2849" w:rsidRDefault="004F2849" w:rsidP="001E709B">
      <w:pPr>
        <w:rPr>
          <w:rFonts w:cs="Arial"/>
          <w:b/>
        </w:rPr>
      </w:pPr>
      <w:r w:rsidRPr="004F2849">
        <w:rPr>
          <w:rFonts w:cs="Arial"/>
          <w:b/>
        </w:rPr>
        <w:t>Loss of Financial Aid Eligibility</w:t>
      </w:r>
    </w:p>
    <w:p w:rsidR="0097246B" w:rsidRDefault="0097246B" w:rsidP="0097246B">
      <w:pPr>
        <w:rPr>
          <w:rFonts w:cs="Arial"/>
          <w:sz w:val="18"/>
          <w:szCs w:val="18"/>
        </w:rPr>
      </w:pPr>
    </w:p>
    <w:p w:rsidR="0097246B" w:rsidRPr="00F278AB" w:rsidRDefault="0097246B" w:rsidP="0097246B">
      <w:pPr>
        <w:rPr>
          <w:rFonts w:cs="Arial"/>
          <w:sz w:val="20"/>
          <w:szCs w:val="20"/>
        </w:rPr>
      </w:pPr>
      <w:r w:rsidRPr="00F278AB">
        <w:rPr>
          <w:rFonts w:cs="Arial"/>
          <w:sz w:val="20"/>
          <w:szCs w:val="20"/>
        </w:rPr>
        <w:t>A student who has not achieved the required GPA and/or is not successfully completing his or her educational program at the required pace, is no longer eligible to receive assistance under the Title IV, HEA programs. All students in this category will be notified. As such, Cleary University has opted to take the following steps:</w:t>
      </w:r>
    </w:p>
    <w:p w:rsidR="0097246B" w:rsidRDefault="0097246B" w:rsidP="001E709B">
      <w:pPr>
        <w:rPr>
          <w:rFonts w:cs="Arial"/>
          <w:b/>
          <w:bCs/>
          <w:kern w:val="32"/>
          <w:sz w:val="20"/>
          <w:szCs w:val="20"/>
        </w:rPr>
      </w:pPr>
    </w:p>
    <w:p w:rsidR="0097246B" w:rsidRDefault="004F2849" w:rsidP="0097246B">
      <w:pPr>
        <w:rPr>
          <w:rFonts w:cs="Arial"/>
          <w:sz w:val="20"/>
          <w:szCs w:val="20"/>
          <w:u w:val="single"/>
        </w:rPr>
      </w:pPr>
      <w:r w:rsidRPr="004F2849">
        <w:rPr>
          <w:rFonts w:cs="Arial"/>
          <w:sz w:val="20"/>
          <w:szCs w:val="20"/>
          <w:u w:val="single"/>
        </w:rPr>
        <w:t>Financial Aid Warning</w:t>
      </w:r>
    </w:p>
    <w:p w:rsidR="004F2849" w:rsidRPr="0097246B" w:rsidRDefault="0097246B" w:rsidP="001E709B">
      <w:pPr>
        <w:rPr>
          <w:rFonts w:cs="Arial"/>
          <w:sz w:val="20"/>
          <w:szCs w:val="20"/>
          <w:u w:val="single"/>
        </w:rPr>
      </w:pPr>
      <w:r w:rsidRPr="00F278AB">
        <w:rPr>
          <w:rFonts w:cs="Arial"/>
          <w:sz w:val="20"/>
          <w:szCs w:val="20"/>
        </w:rPr>
        <w:t xml:space="preserve">Cleary University checks satisfactory progress at the end of each payment period.  Students who did not meet satisfactory academic progress (SAP) requirements, will be placed on financial aid warning. This status will allow the student to receive FSA funds for one payment period. If at the end of the warning period, Cleary University determines that the student is again meeting academic progress standards, the student may continue his or her eligibility.  If it is determined that the student is not meeting academic progress requirements, they lose aid eligibility unless they successfully appeal and are placed on probation. </w:t>
      </w:r>
    </w:p>
    <w:p w:rsidR="0097246B" w:rsidRPr="006A0C63" w:rsidRDefault="0097246B" w:rsidP="001E709B">
      <w:pPr>
        <w:rPr>
          <w:rFonts w:cs="Arial"/>
          <w:sz w:val="18"/>
          <w:szCs w:val="18"/>
        </w:rPr>
      </w:pPr>
    </w:p>
    <w:p w:rsidR="0097246B" w:rsidRDefault="004F2849" w:rsidP="0097246B">
      <w:pPr>
        <w:rPr>
          <w:rFonts w:cs="Arial"/>
          <w:sz w:val="20"/>
          <w:szCs w:val="20"/>
          <w:u w:val="single"/>
        </w:rPr>
      </w:pPr>
      <w:r>
        <w:rPr>
          <w:rFonts w:cs="Arial"/>
          <w:sz w:val="20"/>
          <w:szCs w:val="20"/>
          <w:u w:val="single"/>
        </w:rPr>
        <w:t>SAP Appeal</w:t>
      </w:r>
      <w:r w:rsidR="004F6799">
        <w:rPr>
          <w:rFonts w:cs="Arial"/>
          <w:sz w:val="20"/>
          <w:szCs w:val="20"/>
          <w:u w:val="single"/>
        </w:rPr>
        <w:t xml:space="preserve"> and Academic Plan</w:t>
      </w:r>
    </w:p>
    <w:p w:rsidR="0097246B" w:rsidRPr="0097246B" w:rsidRDefault="0097246B" w:rsidP="0097246B">
      <w:pPr>
        <w:rPr>
          <w:rFonts w:cs="Arial"/>
          <w:sz w:val="20"/>
          <w:szCs w:val="20"/>
          <w:u w:val="single"/>
        </w:rPr>
      </w:pPr>
      <w:r w:rsidRPr="0097246B">
        <w:rPr>
          <w:rFonts w:cs="Arial"/>
          <w:b/>
          <w:sz w:val="20"/>
          <w:szCs w:val="20"/>
        </w:rPr>
        <w:t>SAP Appeal</w:t>
      </w:r>
      <w:r w:rsidRPr="00F278AB">
        <w:rPr>
          <w:rFonts w:cs="Arial"/>
          <w:sz w:val="20"/>
          <w:szCs w:val="20"/>
        </w:rPr>
        <w:t xml:space="preserve">- After a student has been granted a probation period and they have still not fulfilled the SAP requirements, the student may petition in writing for reconsideration of eligibility for Title IV aid based on unusual circumstances. Examples of such circumstances include a death in the family, a health issue, an increase in work hours, or other like circumstances. Third party documentation of circumstances is required along with the written petition. (copy of death certificate, physician’s note, employer notice of increased work hours, etc.)  </w:t>
      </w:r>
    </w:p>
    <w:p w:rsidR="00FB26C3" w:rsidRDefault="00FB26C3" w:rsidP="00FB26C3">
      <w:pPr>
        <w:rPr>
          <w:sz w:val="20"/>
          <w:szCs w:val="20"/>
        </w:rPr>
      </w:pPr>
    </w:p>
    <w:p w:rsidR="0097246B" w:rsidRPr="00FB26C3" w:rsidRDefault="0097246B" w:rsidP="00FB26C3">
      <w:pPr>
        <w:rPr>
          <w:sz w:val="20"/>
          <w:szCs w:val="20"/>
        </w:rPr>
      </w:pPr>
      <w:r w:rsidRPr="00FB26C3">
        <w:rPr>
          <w:sz w:val="20"/>
          <w:szCs w:val="20"/>
        </w:rPr>
        <w:t xml:space="preserve">Written petitions must include: 1. Reasons why the student failed to meet SAP requirements; 2. How the student’s circumstances have changed; and 3. How he or she will now be successful in meeting the SAP requirements. The student will be expected to meet with his or her academic advisor to create an, Academic Plan. The Academic Plan will include the requirements and corresponding time line with an identified completion date, to ensure that the student is able to satisfy the SAP requirements.  Once the Academic plan is completed it will need to be submitted along with a written petition to appeal aid termination.  </w:t>
      </w:r>
    </w:p>
    <w:p w:rsidR="0097246B" w:rsidRPr="00F278AB" w:rsidRDefault="0097246B" w:rsidP="0097246B">
      <w:pPr>
        <w:rPr>
          <w:rFonts w:cs="Arial"/>
          <w:sz w:val="20"/>
          <w:szCs w:val="20"/>
        </w:rPr>
      </w:pPr>
    </w:p>
    <w:p w:rsidR="0097246B" w:rsidRPr="00F278AB" w:rsidRDefault="0097246B" w:rsidP="0097246B">
      <w:pPr>
        <w:rPr>
          <w:rFonts w:cs="Arial"/>
          <w:sz w:val="20"/>
          <w:szCs w:val="20"/>
        </w:rPr>
      </w:pPr>
      <w:r w:rsidRPr="00F278AB">
        <w:rPr>
          <w:rFonts w:cs="Arial"/>
          <w:b/>
          <w:sz w:val="20"/>
          <w:szCs w:val="20"/>
        </w:rPr>
        <w:t xml:space="preserve">Academic Plan – </w:t>
      </w:r>
      <w:r w:rsidRPr="00F278AB">
        <w:rPr>
          <w:rFonts w:cs="Arial"/>
          <w:sz w:val="20"/>
          <w:szCs w:val="20"/>
        </w:rPr>
        <w:t xml:space="preserve">In cases where it is not possible for a student to bring his or her GPA and completion rate up to acceptable levels over one additional payment period, the use of an academic plan may be used over multiple terms for students who have been granted an appeal. Reinstatement of financial aid by the financial aid office is dependent on receipt of a completed and signed (by both the student and the academic advisor) Academic Plan from the Academic Advisor to the Financial Aid Office. </w:t>
      </w:r>
    </w:p>
    <w:p w:rsidR="0097246B" w:rsidRPr="00233E22" w:rsidRDefault="0097246B" w:rsidP="004F6799">
      <w:pPr>
        <w:rPr>
          <w:rFonts w:cs="Arial"/>
          <w:sz w:val="18"/>
          <w:szCs w:val="18"/>
        </w:rPr>
      </w:pPr>
    </w:p>
    <w:p w:rsidR="004F6799" w:rsidRDefault="004F6799" w:rsidP="00034B68">
      <w:pPr>
        <w:keepNext/>
        <w:keepLines/>
        <w:rPr>
          <w:rFonts w:cs="Arial"/>
          <w:sz w:val="20"/>
          <w:szCs w:val="20"/>
          <w:u w:val="single"/>
        </w:rPr>
      </w:pPr>
      <w:r>
        <w:rPr>
          <w:rFonts w:cs="Arial"/>
          <w:sz w:val="20"/>
          <w:szCs w:val="20"/>
          <w:u w:val="single"/>
        </w:rPr>
        <w:t>Final Termination Status</w:t>
      </w:r>
    </w:p>
    <w:p w:rsidR="0097246B" w:rsidRDefault="0097246B" w:rsidP="0097246B">
      <w:pPr>
        <w:rPr>
          <w:rFonts w:cs="Arial"/>
          <w:sz w:val="20"/>
          <w:szCs w:val="20"/>
        </w:rPr>
      </w:pPr>
      <w:r w:rsidRPr="00F278AB">
        <w:rPr>
          <w:rFonts w:cs="Arial"/>
          <w:sz w:val="20"/>
          <w:szCs w:val="20"/>
        </w:rPr>
        <w:t xml:space="preserve">Students who fail to maintain academic progress requirements after the warning and appeal process will be required to complete course work at </w:t>
      </w:r>
      <w:r w:rsidRPr="00F278AB">
        <w:rPr>
          <w:rFonts w:cs="Arial"/>
          <w:b/>
          <w:sz w:val="20"/>
          <w:szCs w:val="20"/>
        </w:rPr>
        <w:t>their own expense</w:t>
      </w:r>
      <w:r w:rsidRPr="00F278AB">
        <w:rPr>
          <w:rFonts w:cs="Arial"/>
          <w:sz w:val="20"/>
          <w:szCs w:val="20"/>
        </w:rPr>
        <w:t xml:space="preserve"> to bring their GPA and/or completion rate to acceptable levels before being considered for future aid.  Aid granted after reinstatement will be based on available funds.</w:t>
      </w:r>
    </w:p>
    <w:p w:rsidR="0097246B" w:rsidRPr="00F278AB" w:rsidRDefault="0097246B" w:rsidP="0097246B">
      <w:pPr>
        <w:rPr>
          <w:rFonts w:cs="Arial"/>
          <w:sz w:val="20"/>
          <w:szCs w:val="20"/>
        </w:rPr>
      </w:pPr>
    </w:p>
    <w:p w:rsidR="0097246B" w:rsidRPr="0097246B" w:rsidRDefault="0097246B" w:rsidP="0097246B">
      <w:pPr>
        <w:rPr>
          <w:rFonts w:cs="Arial"/>
          <w:sz w:val="20"/>
          <w:szCs w:val="20"/>
        </w:rPr>
      </w:pPr>
      <w:r w:rsidRPr="00F278AB">
        <w:rPr>
          <w:rFonts w:cs="Arial"/>
          <w:sz w:val="20"/>
          <w:szCs w:val="20"/>
        </w:rPr>
        <w:t xml:space="preserve">The above policy is based on Title IV Federal Regulation §668.16(e)(ii)(B) through (D).  Questions or requests for additional information regarding the SAP Policy can be directed to the Financial Aid Office. </w:t>
      </w:r>
    </w:p>
    <w:p w:rsidR="004F2849" w:rsidRPr="002475AE" w:rsidRDefault="004F2849" w:rsidP="004F2849">
      <w:pPr>
        <w:pStyle w:val="Heading3"/>
        <w:rPr>
          <w:sz w:val="24"/>
          <w:szCs w:val="24"/>
        </w:rPr>
      </w:pPr>
      <w:bookmarkStart w:id="269" w:name="_Toc499127175"/>
      <w:r w:rsidRPr="002475AE">
        <w:rPr>
          <w:sz w:val="24"/>
          <w:szCs w:val="24"/>
        </w:rPr>
        <w:t>Evidence of Attendance Policy for Financial Aid Purposes</w:t>
      </w:r>
      <w:bookmarkEnd w:id="269"/>
    </w:p>
    <w:p w:rsidR="004F2849" w:rsidRPr="00507781" w:rsidRDefault="004F2849" w:rsidP="004F2849">
      <w:pPr>
        <w:rPr>
          <w:sz w:val="20"/>
          <w:szCs w:val="20"/>
        </w:rPr>
      </w:pPr>
      <w:r w:rsidRPr="00507781">
        <w:rPr>
          <w:sz w:val="20"/>
          <w:szCs w:val="20"/>
        </w:rPr>
        <w:t xml:space="preserve">Evidence of attendance in enrolled classes </w:t>
      </w:r>
      <w:r w:rsidRPr="009108E4">
        <w:rPr>
          <w:noProof/>
          <w:sz w:val="20"/>
          <w:szCs w:val="20"/>
        </w:rPr>
        <w:t>is required</w:t>
      </w:r>
      <w:r w:rsidRPr="00507781">
        <w:rPr>
          <w:sz w:val="20"/>
          <w:szCs w:val="20"/>
        </w:rPr>
        <w:t xml:space="preserve"> for all University students.  Satisfactory evidenc</w:t>
      </w:r>
      <w:r w:rsidR="004D5A64" w:rsidRPr="00507781">
        <w:rPr>
          <w:sz w:val="20"/>
          <w:szCs w:val="20"/>
        </w:rPr>
        <w:t xml:space="preserve">e of attendance </w:t>
      </w:r>
      <w:r w:rsidR="004D5A64" w:rsidRPr="009108E4">
        <w:rPr>
          <w:noProof/>
          <w:sz w:val="20"/>
          <w:szCs w:val="20"/>
        </w:rPr>
        <w:t>is defined</w:t>
      </w:r>
      <w:r w:rsidR="004D5A64" w:rsidRPr="00507781">
        <w:rPr>
          <w:sz w:val="20"/>
          <w:szCs w:val="20"/>
        </w:rPr>
        <w:t xml:space="preserve"> as</w:t>
      </w:r>
      <w:r w:rsidRPr="00507781">
        <w:rPr>
          <w:sz w:val="20"/>
          <w:szCs w:val="20"/>
        </w:rPr>
        <w:t xml:space="preserve"> fulfilling at least one of the following:</w:t>
      </w:r>
    </w:p>
    <w:p w:rsidR="004F2849" w:rsidRPr="00507781" w:rsidRDefault="004D5A64" w:rsidP="000C7CE0">
      <w:pPr>
        <w:numPr>
          <w:ilvl w:val="0"/>
          <w:numId w:val="37"/>
        </w:numPr>
        <w:rPr>
          <w:sz w:val="20"/>
          <w:szCs w:val="20"/>
        </w:rPr>
      </w:pPr>
      <w:r w:rsidRPr="00507781">
        <w:rPr>
          <w:sz w:val="20"/>
          <w:szCs w:val="20"/>
        </w:rPr>
        <w:t>Discussion or participation in an o</w:t>
      </w:r>
      <w:r w:rsidR="00B51C07">
        <w:rPr>
          <w:sz w:val="20"/>
          <w:szCs w:val="20"/>
        </w:rPr>
        <w:t>n-</w:t>
      </w:r>
      <w:r w:rsidRPr="00507781">
        <w:rPr>
          <w:sz w:val="20"/>
          <w:szCs w:val="20"/>
        </w:rPr>
        <w:t xml:space="preserve">ground or </w:t>
      </w:r>
      <w:r w:rsidR="00727A39">
        <w:rPr>
          <w:sz w:val="20"/>
          <w:szCs w:val="20"/>
        </w:rPr>
        <w:t>on-line</w:t>
      </w:r>
      <w:r w:rsidRPr="00507781">
        <w:rPr>
          <w:sz w:val="20"/>
          <w:szCs w:val="20"/>
        </w:rPr>
        <w:t xml:space="preserve"> classroom</w:t>
      </w:r>
    </w:p>
    <w:p w:rsidR="004F2849" w:rsidRPr="00507781" w:rsidRDefault="00121A8E" w:rsidP="000C7CE0">
      <w:pPr>
        <w:numPr>
          <w:ilvl w:val="0"/>
          <w:numId w:val="37"/>
        </w:numPr>
        <w:rPr>
          <w:sz w:val="20"/>
          <w:szCs w:val="20"/>
        </w:rPr>
      </w:pPr>
      <w:r>
        <w:rPr>
          <w:sz w:val="20"/>
          <w:szCs w:val="20"/>
        </w:rPr>
        <w:t>Completing a Moodle</w:t>
      </w:r>
      <w:r w:rsidR="004F2849" w:rsidRPr="00507781">
        <w:rPr>
          <w:sz w:val="20"/>
          <w:szCs w:val="20"/>
        </w:rPr>
        <w:t xml:space="preserve"> quiz</w:t>
      </w:r>
    </w:p>
    <w:p w:rsidR="004F2849" w:rsidRPr="00507781" w:rsidRDefault="004F2849" w:rsidP="000C7CE0">
      <w:pPr>
        <w:numPr>
          <w:ilvl w:val="0"/>
          <w:numId w:val="37"/>
        </w:numPr>
        <w:rPr>
          <w:sz w:val="20"/>
          <w:szCs w:val="20"/>
        </w:rPr>
      </w:pPr>
      <w:r w:rsidRPr="00507781">
        <w:rPr>
          <w:sz w:val="20"/>
          <w:szCs w:val="20"/>
        </w:rPr>
        <w:t>Uploading an ass</w:t>
      </w:r>
      <w:r w:rsidR="00121A8E">
        <w:rPr>
          <w:sz w:val="20"/>
          <w:szCs w:val="20"/>
        </w:rPr>
        <w:t>ignment in a Moodle</w:t>
      </w:r>
      <w:r w:rsidR="00B063FB" w:rsidRPr="00507781">
        <w:rPr>
          <w:sz w:val="20"/>
          <w:szCs w:val="20"/>
        </w:rPr>
        <w:t xml:space="preserve"> classroom</w:t>
      </w:r>
    </w:p>
    <w:p w:rsidR="004F2849" w:rsidRPr="004F6799" w:rsidRDefault="00B86F81" w:rsidP="004F2849">
      <w:pPr>
        <w:rPr>
          <w:sz w:val="20"/>
          <w:szCs w:val="20"/>
        </w:rPr>
      </w:pPr>
      <w:r w:rsidRPr="00507781">
        <w:rPr>
          <w:sz w:val="20"/>
          <w:szCs w:val="20"/>
        </w:rPr>
        <w:t xml:space="preserve">Attendance </w:t>
      </w:r>
      <w:r w:rsidRPr="009108E4">
        <w:rPr>
          <w:noProof/>
          <w:sz w:val="20"/>
          <w:szCs w:val="20"/>
        </w:rPr>
        <w:t>is required</w:t>
      </w:r>
      <w:r w:rsidRPr="00507781">
        <w:rPr>
          <w:sz w:val="20"/>
          <w:szCs w:val="20"/>
        </w:rPr>
        <w:t xml:space="preserve"> for all classes </w:t>
      </w:r>
      <w:r w:rsidRPr="009108E4">
        <w:rPr>
          <w:noProof/>
          <w:sz w:val="20"/>
          <w:szCs w:val="20"/>
        </w:rPr>
        <w:t xml:space="preserve">in order </w:t>
      </w:r>
      <w:r w:rsidR="00B51C07" w:rsidRPr="009108E4">
        <w:rPr>
          <w:noProof/>
          <w:sz w:val="20"/>
          <w:szCs w:val="20"/>
        </w:rPr>
        <w:t>to</w:t>
      </w:r>
      <w:r w:rsidR="00B51C07">
        <w:rPr>
          <w:sz w:val="20"/>
          <w:szCs w:val="20"/>
        </w:rPr>
        <w:t xml:space="preserve"> qualify for financial aid.  </w:t>
      </w:r>
      <w:r w:rsidR="004F2849" w:rsidRPr="00507781">
        <w:rPr>
          <w:sz w:val="20"/>
          <w:szCs w:val="20"/>
        </w:rPr>
        <w:t>Failure to meet this requirement may result in loss of eligibility for certain types of student financial aid.</w:t>
      </w:r>
    </w:p>
    <w:p w:rsidR="004F2849" w:rsidRPr="00233E22" w:rsidRDefault="004F2849" w:rsidP="001E709B">
      <w:pPr>
        <w:rPr>
          <w:rFonts w:cs="Arial"/>
          <w:sz w:val="20"/>
          <w:szCs w:val="20"/>
        </w:rPr>
      </w:pPr>
    </w:p>
    <w:p w:rsidR="001E709B" w:rsidRDefault="001E709B" w:rsidP="001E709B">
      <w:pPr>
        <w:pStyle w:val="Heading5"/>
      </w:pPr>
      <w:r>
        <w:lastRenderedPageBreak/>
        <w:t xml:space="preserve">Return of Title IV Funds </w:t>
      </w:r>
    </w:p>
    <w:p w:rsidR="001E709B" w:rsidRDefault="001E709B" w:rsidP="001E709B">
      <w:pPr>
        <w:outlineLvl w:val="0"/>
        <w:rPr>
          <w:sz w:val="20"/>
        </w:rPr>
      </w:pPr>
      <w:r w:rsidRPr="006A1C24">
        <w:rPr>
          <w:sz w:val="20"/>
        </w:rPr>
        <w:t>This policy applies when students receiving financial aid cease to be enrolled.</w:t>
      </w:r>
    </w:p>
    <w:p w:rsidR="00F53C6E" w:rsidRDefault="00F53C6E" w:rsidP="001E709B">
      <w:pPr>
        <w:outlineLvl w:val="0"/>
        <w:rPr>
          <w:sz w:val="20"/>
        </w:rPr>
      </w:pPr>
    </w:p>
    <w:p w:rsidR="00F53C6E" w:rsidRDefault="00F53C6E" w:rsidP="00F53C6E">
      <w:pPr>
        <w:rPr>
          <w:rFonts w:cs="Arial"/>
          <w:b/>
          <w:sz w:val="20"/>
          <w:szCs w:val="20"/>
        </w:rPr>
      </w:pPr>
      <w:r w:rsidRPr="0029758F">
        <w:rPr>
          <w:rFonts w:cs="Arial"/>
          <w:b/>
          <w:sz w:val="20"/>
          <w:szCs w:val="20"/>
        </w:rPr>
        <w:t>Federal Financial Aid Refunds – Return of Title IV Calculation.</w:t>
      </w:r>
    </w:p>
    <w:p w:rsidR="00F53C6E" w:rsidRPr="0029758F" w:rsidRDefault="00F53C6E" w:rsidP="00F53C6E">
      <w:pPr>
        <w:rPr>
          <w:rFonts w:cs="Arial"/>
          <w:b/>
          <w:sz w:val="20"/>
          <w:szCs w:val="20"/>
        </w:rPr>
      </w:pPr>
    </w:p>
    <w:p w:rsidR="00F53C6E" w:rsidRPr="0029758F" w:rsidRDefault="00F53C6E" w:rsidP="00F53C6E">
      <w:pPr>
        <w:rPr>
          <w:rFonts w:cs="Arial"/>
          <w:sz w:val="20"/>
          <w:szCs w:val="20"/>
        </w:rPr>
      </w:pPr>
      <w:r w:rsidRPr="0029758F">
        <w:rPr>
          <w:rFonts w:cs="Arial"/>
          <w:b/>
          <w:sz w:val="20"/>
          <w:szCs w:val="20"/>
        </w:rPr>
        <w:t>Financial Aid Recipients:</w:t>
      </w:r>
      <w:r w:rsidRPr="0029758F">
        <w:rPr>
          <w:rFonts w:cs="Arial"/>
          <w:sz w:val="20"/>
          <w:szCs w:val="20"/>
        </w:rPr>
        <w:t xml:space="preserve"> Students receiving Federal Title IV Funds (i.e. Federal Pell, SEOG, Direct or PLUS loans) may receive a reduction or cancellation of financial aid if a drop or withdrawal (official or unofficial) from all classes occurs before completing 60% of the semester. The Return of Title IV calculation is a federally mandated formula to determine how much Title IV funds are required to be returned to the federal government and how much was “earned” by the student at the time of withdraw. Financial aid adjustments will be based on a student’s </w:t>
      </w:r>
      <w:r w:rsidRPr="0029758F">
        <w:rPr>
          <w:rFonts w:cs="Arial"/>
          <w:b/>
          <w:sz w:val="20"/>
          <w:szCs w:val="20"/>
        </w:rPr>
        <w:t xml:space="preserve">last date of attendance or class participation </w:t>
      </w:r>
      <w:r w:rsidRPr="0029758F">
        <w:rPr>
          <w:rFonts w:cs="Arial"/>
          <w:sz w:val="20"/>
          <w:szCs w:val="20"/>
        </w:rPr>
        <w:t xml:space="preserve">regardless of when a completed drop/add form is received by the Records Office. </w:t>
      </w:r>
    </w:p>
    <w:p w:rsidR="00F53C6E" w:rsidRDefault="00F53C6E" w:rsidP="00F53C6E">
      <w:pPr>
        <w:rPr>
          <w:rFonts w:cs="Arial"/>
          <w:sz w:val="20"/>
          <w:szCs w:val="20"/>
        </w:rPr>
      </w:pPr>
      <w:r w:rsidRPr="0029758F">
        <w:rPr>
          <w:rFonts w:cs="Arial"/>
          <w:b/>
          <w:sz w:val="20"/>
          <w:szCs w:val="20"/>
        </w:rPr>
        <w:t xml:space="preserve">Official Withdraw – </w:t>
      </w:r>
      <w:r w:rsidRPr="0029758F">
        <w:rPr>
          <w:rFonts w:cs="Arial"/>
          <w:sz w:val="20"/>
          <w:szCs w:val="20"/>
        </w:rPr>
        <w:t xml:space="preserve">A student may withdraw after the drop/add period (usually Saturday of the second week of the semester) through the final withdrawal date of each session., (week 6 of classes being offered in an “A “or “B” session or week 13 of a 15-week semester by contacting his or her academic advisor and starting the official withdraw process. </w:t>
      </w:r>
    </w:p>
    <w:p w:rsidR="00F53C6E" w:rsidRPr="0029758F" w:rsidRDefault="00F53C6E" w:rsidP="00F53C6E">
      <w:pPr>
        <w:rPr>
          <w:rFonts w:cs="Arial"/>
          <w:sz w:val="20"/>
          <w:szCs w:val="20"/>
        </w:rPr>
      </w:pPr>
    </w:p>
    <w:p w:rsidR="00F53C6E" w:rsidRPr="0029758F" w:rsidRDefault="00F53C6E" w:rsidP="00F53C6E">
      <w:pPr>
        <w:rPr>
          <w:rFonts w:cs="Arial"/>
          <w:sz w:val="20"/>
          <w:szCs w:val="20"/>
        </w:rPr>
      </w:pPr>
      <w:r w:rsidRPr="0029758F">
        <w:rPr>
          <w:rFonts w:cs="Arial"/>
          <w:b/>
          <w:sz w:val="20"/>
          <w:szCs w:val="20"/>
        </w:rPr>
        <w:t>Unofficial Withdraw</w:t>
      </w:r>
      <w:r w:rsidRPr="0029758F">
        <w:rPr>
          <w:rFonts w:cs="Arial"/>
          <w:sz w:val="20"/>
          <w:szCs w:val="20"/>
        </w:rPr>
        <w:t xml:space="preserve"> - A student who leaves the University during a semester or stops attending classes without officially withdrawing will receive a failed grade from the instructor of the course(s) in question.  </w:t>
      </w:r>
    </w:p>
    <w:p w:rsidR="00F53C6E" w:rsidRDefault="00F53C6E" w:rsidP="00F53C6E">
      <w:pPr>
        <w:rPr>
          <w:rFonts w:cs="Arial"/>
          <w:sz w:val="20"/>
          <w:szCs w:val="20"/>
        </w:rPr>
      </w:pPr>
      <w:r w:rsidRPr="0029758F">
        <w:rPr>
          <w:rFonts w:cs="Arial"/>
          <w:sz w:val="20"/>
          <w:szCs w:val="20"/>
        </w:rPr>
        <w:t xml:space="preserve">Effective October 29, 2010 for all programs offered in modules (sessions) a student is considered to have withdrawn for Title IV purposes if the student ceases attendance at any point prior to completing the payment period and period of enrollment. </w:t>
      </w:r>
      <w:r w:rsidRPr="0029758F">
        <w:rPr>
          <w:rFonts w:cs="Arial"/>
          <w:b/>
          <w:sz w:val="20"/>
          <w:szCs w:val="20"/>
        </w:rPr>
        <w:t>If students plan to attend a session at a later time during the same semester, they must submit written confirmation at the time of withdraw with their advisor that they plan to attend other sessions later in the semester.</w:t>
      </w:r>
      <w:r w:rsidRPr="0029758F">
        <w:rPr>
          <w:rFonts w:cs="Arial"/>
          <w:sz w:val="20"/>
          <w:szCs w:val="20"/>
        </w:rPr>
        <w:t xml:space="preserve">   If the student fails to attend at a later date in the semester, the Title IV Fund calculation will be made based on the last date the student attended or participated in the semester.  </w:t>
      </w:r>
    </w:p>
    <w:p w:rsidR="00F53C6E" w:rsidRPr="0029758F" w:rsidRDefault="00F53C6E" w:rsidP="00F53C6E">
      <w:pPr>
        <w:rPr>
          <w:rFonts w:cs="Arial"/>
          <w:sz w:val="20"/>
          <w:szCs w:val="20"/>
        </w:rPr>
      </w:pPr>
    </w:p>
    <w:p w:rsidR="00F53C6E" w:rsidRPr="0029758F" w:rsidRDefault="00F53C6E" w:rsidP="00F53C6E">
      <w:pPr>
        <w:rPr>
          <w:rFonts w:cs="Arial"/>
          <w:b/>
          <w:sz w:val="20"/>
          <w:szCs w:val="20"/>
        </w:rPr>
      </w:pPr>
      <w:r w:rsidRPr="0029758F">
        <w:rPr>
          <w:rFonts w:cs="Arial"/>
          <w:b/>
          <w:sz w:val="20"/>
          <w:szCs w:val="20"/>
        </w:rPr>
        <w:t xml:space="preserve">Effective Fall of 2017, students are allowed to drop classes up through two weeks into a semester. When this occurs, all financial aid will be removed from the student’s account and returned to financial aid sources. </w:t>
      </w:r>
    </w:p>
    <w:p w:rsidR="00F53C6E" w:rsidRDefault="00F53C6E" w:rsidP="00F53C6E">
      <w:pPr>
        <w:rPr>
          <w:rFonts w:cs="Arial"/>
          <w:sz w:val="20"/>
          <w:szCs w:val="20"/>
        </w:rPr>
      </w:pPr>
      <w:r w:rsidRPr="0029758F">
        <w:rPr>
          <w:rFonts w:cs="Arial"/>
          <w:sz w:val="20"/>
          <w:szCs w:val="20"/>
        </w:rPr>
        <w:t>Return of Title IV funds will be computed using the Department of Education R2T4 approved software which calculates the number of days that the student has participated in class during the semester over the total number of days in the semester. The total number of days in the semester excludes break time and weekends. A grade of "W" will be given for any class from which the student withdraws (note a withdrawal applies on or after the second week of the semester).</w:t>
      </w:r>
    </w:p>
    <w:p w:rsidR="00F53C6E" w:rsidRPr="0029758F" w:rsidRDefault="00F53C6E" w:rsidP="00F53C6E">
      <w:pPr>
        <w:rPr>
          <w:rFonts w:cs="Arial"/>
          <w:sz w:val="20"/>
          <w:szCs w:val="20"/>
        </w:rPr>
      </w:pPr>
    </w:p>
    <w:p w:rsidR="00F53C6E" w:rsidRPr="0029758F" w:rsidRDefault="00F53C6E" w:rsidP="00F53C6E">
      <w:pPr>
        <w:rPr>
          <w:rFonts w:cs="Arial"/>
          <w:b/>
          <w:sz w:val="20"/>
          <w:szCs w:val="20"/>
        </w:rPr>
      </w:pPr>
      <w:r w:rsidRPr="0029758F">
        <w:rPr>
          <w:rFonts w:cs="Arial"/>
          <w:b/>
          <w:sz w:val="20"/>
          <w:szCs w:val="20"/>
        </w:rPr>
        <w:t>Refund Distribution as Prescribed by Federal Regulation for Title IV Funds</w:t>
      </w:r>
    </w:p>
    <w:p w:rsidR="00F53C6E" w:rsidRPr="0029758F" w:rsidRDefault="00F53C6E" w:rsidP="00F53C6E">
      <w:pPr>
        <w:rPr>
          <w:rFonts w:cs="Arial"/>
          <w:sz w:val="20"/>
          <w:szCs w:val="20"/>
        </w:rPr>
      </w:pPr>
      <w:r w:rsidRPr="0029758F">
        <w:rPr>
          <w:rFonts w:cs="Arial"/>
          <w:sz w:val="20"/>
          <w:szCs w:val="20"/>
        </w:rPr>
        <w:t xml:space="preserve">In most cases, withdrawing from a class(s) does not guarantee a cash refund of the monies paid on the student’s account. The student may owe the government some of the money that was disbursed at the beginning of the semester. Funds returned to the federal government are used to reduce the outstanding balances in individual federal programs. </w:t>
      </w:r>
    </w:p>
    <w:p w:rsidR="00F53C6E" w:rsidRPr="0029758F" w:rsidRDefault="00F53C6E" w:rsidP="00F53C6E">
      <w:pPr>
        <w:rPr>
          <w:rFonts w:cs="Arial"/>
          <w:sz w:val="20"/>
          <w:szCs w:val="20"/>
        </w:rPr>
      </w:pPr>
      <w:r w:rsidRPr="0029758F">
        <w:rPr>
          <w:rFonts w:cs="Arial"/>
          <w:sz w:val="20"/>
          <w:szCs w:val="20"/>
        </w:rPr>
        <w:t>Funds must be returned you and/or your parent or the school allocated in the following order of priority within 45 days:</w:t>
      </w:r>
    </w:p>
    <w:p w:rsidR="00F53C6E" w:rsidRPr="0029758F" w:rsidRDefault="00F53C6E" w:rsidP="000C7CE0">
      <w:pPr>
        <w:pStyle w:val="ListParagraph"/>
        <w:numPr>
          <w:ilvl w:val="0"/>
          <w:numId w:val="72"/>
        </w:numPr>
        <w:spacing w:after="160" w:line="259" w:lineRule="auto"/>
        <w:rPr>
          <w:rFonts w:cs="Arial"/>
          <w:sz w:val="20"/>
          <w:szCs w:val="20"/>
        </w:rPr>
      </w:pPr>
      <w:r w:rsidRPr="0029758F">
        <w:rPr>
          <w:rFonts w:cs="Arial"/>
          <w:sz w:val="20"/>
          <w:szCs w:val="20"/>
        </w:rPr>
        <w:t>Unsubsidized Federal Direct Loans</w:t>
      </w:r>
    </w:p>
    <w:p w:rsidR="00F53C6E" w:rsidRPr="0029758F" w:rsidRDefault="00F53C6E" w:rsidP="000C7CE0">
      <w:pPr>
        <w:pStyle w:val="ListParagraph"/>
        <w:numPr>
          <w:ilvl w:val="0"/>
          <w:numId w:val="72"/>
        </w:numPr>
        <w:spacing w:after="160" w:line="259" w:lineRule="auto"/>
        <w:rPr>
          <w:rFonts w:cs="Arial"/>
          <w:sz w:val="20"/>
          <w:szCs w:val="20"/>
        </w:rPr>
      </w:pPr>
      <w:r w:rsidRPr="0029758F">
        <w:rPr>
          <w:rFonts w:cs="Arial"/>
          <w:sz w:val="20"/>
          <w:szCs w:val="20"/>
        </w:rPr>
        <w:t>2. Subsidized Federal Direct Loans</w:t>
      </w:r>
    </w:p>
    <w:p w:rsidR="00F53C6E" w:rsidRPr="0029758F" w:rsidRDefault="00F53C6E" w:rsidP="000C7CE0">
      <w:pPr>
        <w:pStyle w:val="ListParagraph"/>
        <w:numPr>
          <w:ilvl w:val="0"/>
          <w:numId w:val="72"/>
        </w:numPr>
        <w:spacing w:after="160" w:line="259" w:lineRule="auto"/>
        <w:rPr>
          <w:rFonts w:cs="Arial"/>
          <w:sz w:val="20"/>
          <w:szCs w:val="20"/>
        </w:rPr>
      </w:pPr>
      <w:r w:rsidRPr="0029758F">
        <w:rPr>
          <w:rFonts w:cs="Arial"/>
          <w:sz w:val="20"/>
          <w:szCs w:val="20"/>
        </w:rPr>
        <w:t>3. Federal PLUS Loans</w:t>
      </w:r>
    </w:p>
    <w:p w:rsidR="00F53C6E" w:rsidRPr="0029758F" w:rsidRDefault="00F53C6E" w:rsidP="000C7CE0">
      <w:pPr>
        <w:pStyle w:val="ListParagraph"/>
        <w:numPr>
          <w:ilvl w:val="0"/>
          <w:numId w:val="72"/>
        </w:numPr>
        <w:spacing w:after="160" w:line="259" w:lineRule="auto"/>
        <w:rPr>
          <w:rFonts w:cs="Arial"/>
          <w:sz w:val="20"/>
          <w:szCs w:val="20"/>
        </w:rPr>
      </w:pPr>
      <w:r w:rsidRPr="0029758F">
        <w:rPr>
          <w:rFonts w:cs="Arial"/>
          <w:sz w:val="20"/>
          <w:szCs w:val="20"/>
        </w:rPr>
        <w:t>4. Federal Direct Grad PLUS</w:t>
      </w:r>
    </w:p>
    <w:p w:rsidR="00F53C6E" w:rsidRPr="0029758F" w:rsidRDefault="00F53C6E" w:rsidP="000C7CE0">
      <w:pPr>
        <w:pStyle w:val="ListParagraph"/>
        <w:numPr>
          <w:ilvl w:val="0"/>
          <w:numId w:val="72"/>
        </w:numPr>
        <w:spacing w:after="160" w:line="259" w:lineRule="auto"/>
        <w:rPr>
          <w:rFonts w:cs="Arial"/>
          <w:sz w:val="20"/>
          <w:szCs w:val="20"/>
        </w:rPr>
      </w:pPr>
      <w:r w:rsidRPr="0029758F">
        <w:rPr>
          <w:rFonts w:cs="Arial"/>
          <w:sz w:val="20"/>
          <w:szCs w:val="20"/>
        </w:rPr>
        <w:t>4. Federal Pell Grants</w:t>
      </w:r>
    </w:p>
    <w:p w:rsidR="00F53C6E" w:rsidRPr="0029758F" w:rsidRDefault="00F53C6E" w:rsidP="000C7CE0">
      <w:pPr>
        <w:pStyle w:val="ListParagraph"/>
        <w:numPr>
          <w:ilvl w:val="0"/>
          <w:numId w:val="72"/>
        </w:numPr>
        <w:spacing w:after="160" w:line="259" w:lineRule="auto"/>
        <w:rPr>
          <w:rFonts w:cs="Arial"/>
          <w:sz w:val="20"/>
          <w:szCs w:val="20"/>
        </w:rPr>
      </w:pPr>
      <w:r w:rsidRPr="0029758F">
        <w:rPr>
          <w:rFonts w:cs="Arial"/>
          <w:sz w:val="20"/>
          <w:szCs w:val="20"/>
        </w:rPr>
        <w:t>5. Federal Supplemental Educational Opportunity Grants (SEOG)</w:t>
      </w:r>
    </w:p>
    <w:p w:rsidR="00F53C6E" w:rsidRPr="0029758F" w:rsidRDefault="00F53C6E" w:rsidP="000C7CE0">
      <w:pPr>
        <w:pStyle w:val="ListParagraph"/>
        <w:numPr>
          <w:ilvl w:val="0"/>
          <w:numId w:val="72"/>
        </w:numPr>
        <w:spacing w:after="160" w:line="259" w:lineRule="auto"/>
        <w:rPr>
          <w:rFonts w:cs="Arial"/>
          <w:sz w:val="20"/>
          <w:szCs w:val="20"/>
        </w:rPr>
      </w:pPr>
      <w:r w:rsidRPr="0029758F">
        <w:rPr>
          <w:rFonts w:cs="Arial"/>
          <w:sz w:val="20"/>
          <w:szCs w:val="20"/>
        </w:rPr>
        <w:t>6. Other federal sources</w:t>
      </w:r>
    </w:p>
    <w:p w:rsidR="00F53C6E" w:rsidRPr="0029758F" w:rsidRDefault="00F53C6E" w:rsidP="000C7CE0">
      <w:pPr>
        <w:pStyle w:val="ListParagraph"/>
        <w:numPr>
          <w:ilvl w:val="0"/>
          <w:numId w:val="72"/>
        </w:numPr>
        <w:spacing w:after="160" w:line="259" w:lineRule="auto"/>
        <w:rPr>
          <w:rFonts w:cs="Arial"/>
          <w:sz w:val="20"/>
          <w:szCs w:val="20"/>
        </w:rPr>
      </w:pPr>
      <w:r w:rsidRPr="0029758F">
        <w:rPr>
          <w:rFonts w:cs="Arial"/>
          <w:sz w:val="20"/>
          <w:szCs w:val="20"/>
        </w:rPr>
        <w:t>7. Michigan Tuition Grant/Michigan Competitive Scholarships (MTG/MCS)</w:t>
      </w:r>
    </w:p>
    <w:p w:rsidR="00F53C6E" w:rsidRPr="0029758F" w:rsidRDefault="00F53C6E" w:rsidP="000C7CE0">
      <w:pPr>
        <w:pStyle w:val="ListParagraph"/>
        <w:numPr>
          <w:ilvl w:val="0"/>
          <w:numId w:val="72"/>
        </w:numPr>
        <w:spacing w:after="160" w:line="259" w:lineRule="auto"/>
        <w:rPr>
          <w:rFonts w:cs="Arial"/>
          <w:sz w:val="20"/>
          <w:szCs w:val="20"/>
        </w:rPr>
      </w:pPr>
      <w:r w:rsidRPr="0029758F">
        <w:rPr>
          <w:rFonts w:cs="Arial"/>
          <w:sz w:val="20"/>
          <w:szCs w:val="20"/>
        </w:rPr>
        <w:t>8. Other state, private, or institutional aid</w:t>
      </w:r>
    </w:p>
    <w:p w:rsidR="00F53C6E" w:rsidRPr="0029758F" w:rsidRDefault="00F53C6E" w:rsidP="000C7CE0">
      <w:pPr>
        <w:pStyle w:val="ListParagraph"/>
        <w:numPr>
          <w:ilvl w:val="0"/>
          <w:numId w:val="72"/>
        </w:numPr>
        <w:spacing w:after="160" w:line="259" w:lineRule="auto"/>
        <w:rPr>
          <w:rFonts w:cs="Arial"/>
          <w:sz w:val="20"/>
          <w:szCs w:val="20"/>
        </w:rPr>
      </w:pPr>
      <w:r w:rsidRPr="0029758F">
        <w:rPr>
          <w:rFonts w:cs="Arial"/>
          <w:sz w:val="20"/>
          <w:szCs w:val="20"/>
        </w:rPr>
        <w:t>9. The student</w:t>
      </w:r>
    </w:p>
    <w:p w:rsidR="00F53C6E" w:rsidRDefault="00F53C6E" w:rsidP="00F53C6E">
      <w:pPr>
        <w:rPr>
          <w:rFonts w:cs="Arial"/>
          <w:sz w:val="20"/>
          <w:szCs w:val="20"/>
        </w:rPr>
      </w:pPr>
      <w:r w:rsidRPr="0029758F">
        <w:rPr>
          <w:rFonts w:cs="Arial"/>
          <w:sz w:val="20"/>
          <w:szCs w:val="20"/>
        </w:rPr>
        <w:t xml:space="preserve">If the student is receiving a Pell Grant and does not begin attendance in class(s) Pell Grant funds will be adjusted for each non-attended class even if the semester has been completed. Students are not entitled to Pell Grant funding for a class that they never attended. </w:t>
      </w:r>
    </w:p>
    <w:p w:rsidR="00F53C6E" w:rsidRPr="0029758F" w:rsidRDefault="00F53C6E" w:rsidP="00F53C6E">
      <w:pPr>
        <w:rPr>
          <w:rFonts w:cs="Arial"/>
          <w:sz w:val="20"/>
          <w:szCs w:val="20"/>
        </w:rPr>
      </w:pPr>
    </w:p>
    <w:p w:rsidR="00F53C6E" w:rsidRDefault="00F53C6E" w:rsidP="00F53C6E">
      <w:pPr>
        <w:rPr>
          <w:rFonts w:cs="Arial"/>
          <w:sz w:val="20"/>
          <w:szCs w:val="20"/>
        </w:rPr>
      </w:pPr>
      <w:r w:rsidRPr="0029758F">
        <w:rPr>
          <w:rFonts w:cs="Arial"/>
          <w:b/>
          <w:sz w:val="20"/>
          <w:szCs w:val="20"/>
        </w:rPr>
        <w:t xml:space="preserve">Post-withdrawal disbursement – </w:t>
      </w:r>
      <w:r w:rsidRPr="0029758F">
        <w:rPr>
          <w:rFonts w:cs="Arial"/>
          <w:sz w:val="20"/>
          <w:szCs w:val="20"/>
        </w:rPr>
        <w:t>A student may be eligible for a Post-withdrawal disbursement if, prior to withdrawing, the student earned more federal financial aid than was disbursed. If a student is eligible for a post-withdrawal disbursement of Title IV funds, it will be processed for the student and a refund will be issued within 14 days of a credit balance on the student’s account.</w:t>
      </w:r>
    </w:p>
    <w:p w:rsidR="00F53C6E" w:rsidRPr="0029758F" w:rsidRDefault="00F53C6E" w:rsidP="00F53C6E">
      <w:pPr>
        <w:rPr>
          <w:rFonts w:cs="Arial"/>
          <w:sz w:val="20"/>
          <w:szCs w:val="20"/>
        </w:rPr>
      </w:pPr>
    </w:p>
    <w:p w:rsidR="00F53C6E" w:rsidRDefault="00F53C6E" w:rsidP="00F53C6E">
      <w:pPr>
        <w:rPr>
          <w:rFonts w:cs="Arial"/>
          <w:sz w:val="20"/>
          <w:szCs w:val="20"/>
        </w:rPr>
      </w:pPr>
      <w:r w:rsidRPr="0029758F">
        <w:rPr>
          <w:rFonts w:cs="Arial"/>
          <w:sz w:val="20"/>
          <w:szCs w:val="20"/>
        </w:rPr>
        <w:lastRenderedPageBreak/>
        <w:t xml:space="preserve">If the post-withdrawal disbursement includes loan funds, Cleary University must get student permission before it can disburse loan funding. Students may choose to decline some or all of the loan funds so that additional loan debt is not incurred.  Notice will be sent to the student and the student must respond within 14 days otherwise all loan funds will be cancelled and the student will be responsible for any charges that remain on their school billing account. </w:t>
      </w:r>
    </w:p>
    <w:p w:rsidR="00F53C6E" w:rsidRPr="0029758F" w:rsidRDefault="00F53C6E" w:rsidP="00F53C6E">
      <w:pPr>
        <w:rPr>
          <w:rFonts w:cs="Arial"/>
          <w:sz w:val="20"/>
          <w:szCs w:val="20"/>
        </w:rPr>
      </w:pPr>
    </w:p>
    <w:p w:rsidR="00F53C6E" w:rsidRDefault="00F53C6E" w:rsidP="00F53C6E">
      <w:pPr>
        <w:rPr>
          <w:rFonts w:cs="Arial"/>
          <w:sz w:val="20"/>
          <w:szCs w:val="20"/>
        </w:rPr>
      </w:pPr>
      <w:r w:rsidRPr="0029758F">
        <w:rPr>
          <w:rFonts w:cs="Arial"/>
          <w:sz w:val="20"/>
          <w:szCs w:val="20"/>
        </w:rPr>
        <w:t xml:space="preserve">Cleary University may automatically use all or a portion of the post-withdrawal disbursement of grant funds for tuition and fees. However, if there are other expenses over and above tuition and fees, the student will need to give permission to use the post-withdrawal disbursement for other charges. </w:t>
      </w:r>
    </w:p>
    <w:p w:rsidR="00F53C6E" w:rsidRPr="0029758F" w:rsidRDefault="00F53C6E" w:rsidP="00F53C6E">
      <w:pPr>
        <w:rPr>
          <w:rFonts w:cs="Arial"/>
          <w:sz w:val="20"/>
          <w:szCs w:val="20"/>
        </w:rPr>
      </w:pPr>
    </w:p>
    <w:p w:rsidR="00F53C6E" w:rsidRPr="0029758F" w:rsidRDefault="00F53C6E" w:rsidP="00F53C6E">
      <w:pPr>
        <w:rPr>
          <w:rFonts w:cs="Arial"/>
          <w:sz w:val="20"/>
          <w:szCs w:val="20"/>
        </w:rPr>
      </w:pPr>
      <w:r w:rsidRPr="0029758F">
        <w:rPr>
          <w:rFonts w:cs="Arial"/>
          <w:sz w:val="20"/>
          <w:szCs w:val="20"/>
        </w:rPr>
        <w:t xml:space="preserve">If the student does not attend any classes, all aid will be cancelled and returned to aid sources within 45 days. </w:t>
      </w:r>
    </w:p>
    <w:p w:rsidR="00F53C6E" w:rsidRDefault="00F53C6E" w:rsidP="00F53C6E">
      <w:pPr>
        <w:rPr>
          <w:rFonts w:cs="Arial"/>
          <w:sz w:val="20"/>
          <w:szCs w:val="20"/>
        </w:rPr>
      </w:pPr>
      <w:r w:rsidRPr="0029758F">
        <w:rPr>
          <w:rFonts w:cs="Arial"/>
          <w:sz w:val="20"/>
          <w:szCs w:val="20"/>
        </w:rPr>
        <w:t>To determine the amount of aid that will be returned to the federal Title IV programs, the number of days from the semester start date to the “Last date of Attendance or Class Participation” will be calculated. That number will be the numerator and the total number of days in the semester will be the denominator. The result is the percentage of federal funds that Cleary University will apply to the student’s account.</w:t>
      </w:r>
    </w:p>
    <w:p w:rsidR="00F53C6E" w:rsidRPr="0029758F" w:rsidRDefault="00F53C6E" w:rsidP="00F53C6E">
      <w:pPr>
        <w:rPr>
          <w:rFonts w:cs="Arial"/>
          <w:sz w:val="20"/>
          <w:szCs w:val="20"/>
        </w:rPr>
      </w:pPr>
    </w:p>
    <w:p w:rsidR="00F53C6E" w:rsidRPr="0029758F" w:rsidRDefault="00F53C6E" w:rsidP="00F53C6E">
      <w:pPr>
        <w:rPr>
          <w:rFonts w:cs="Arial"/>
          <w:sz w:val="20"/>
          <w:szCs w:val="20"/>
        </w:rPr>
      </w:pPr>
      <w:r w:rsidRPr="0029758F">
        <w:rPr>
          <w:rFonts w:cs="Arial"/>
          <w:sz w:val="20"/>
          <w:szCs w:val="20"/>
        </w:rPr>
        <w:t>In most cases, the Financial Aid Office will return aid funds to appropriate sources as required. In the case where the student has received a refund of a Title IV Grant, such as a Pell Grant, and the calculation resulted in the student owing a repayment of their Pell Grant funds, he/she is responsible for repayment of 50% of his or her portion of the obligation.</w:t>
      </w:r>
    </w:p>
    <w:p w:rsidR="002946A5" w:rsidRPr="002946A5" w:rsidRDefault="00F53C6E" w:rsidP="001E709B">
      <w:pPr>
        <w:rPr>
          <w:rFonts w:cs="Arial"/>
          <w:sz w:val="20"/>
          <w:szCs w:val="20"/>
        </w:rPr>
      </w:pPr>
      <w:r w:rsidRPr="0029758F">
        <w:rPr>
          <w:rFonts w:cs="Arial"/>
          <w:sz w:val="20"/>
          <w:szCs w:val="20"/>
        </w:rPr>
        <w:t>Grant overpayments to the student are subject to either immediate repayment to the institution or a satisfactory repayment arrangement. The overpayment may also be sent directly to the Department of Education Collections department.</w:t>
      </w:r>
    </w:p>
    <w:p w:rsidR="00F53C6E" w:rsidRPr="00F372CB" w:rsidRDefault="00F53C6E" w:rsidP="00F53C6E">
      <w:pPr>
        <w:pStyle w:val="Heading2"/>
        <w:rPr>
          <w:i w:val="0"/>
          <w:sz w:val="20"/>
          <w:szCs w:val="20"/>
        </w:rPr>
      </w:pPr>
      <w:bookmarkStart w:id="270" w:name="_Toc473547213"/>
      <w:bookmarkStart w:id="271" w:name="_Toc499127176"/>
      <w:r w:rsidRPr="00F372CB">
        <w:rPr>
          <w:i w:val="0"/>
          <w:sz w:val="20"/>
          <w:szCs w:val="20"/>
        </w:rPr>
        <w:t>Dropping/Adding/Withdrawing Policy</w:t>
      </w:r>
      <w:bookmarkEnd w:id="270"/>
      <w:r w:rsidRPr="00F372CB">
        <w:rPr>
          <w:i w:val="0"/>
          <w:sz w:val="20"/>
          <w:szCs w:val="20"/>
        </w:rPr>
        <w:t xml:space="preserve"> </w:t>
      </w:r>
      <w:r>
        <w:rPr>
          <w:i w:val="0"/>
          <w:sz w:val="20"/>
          <w:szCs w:val="20"/>
        </w:rPr>
        <w:t>(effective Spring 2018</w:t>
      </w:r>
      <w:r w:rsidRPr="00F372CB">
        <w:rPr>
          <w:i w:val="0"/>
          <w:sz w:val="20"/>
          <w:szCs w:val="20"/>
        </w:rPr>
        <w:t>)</w:t>
      </w:r>
      <w:bookmarkEnd w:id="271"/>
    </w:p>
    <w:p w:rsidR="00F53C6E" w:rsidRPr="00F372CB" w:rsidRDefault="00F53C6E" w:rsidP="00F53C6E">
      <w:pPr>
        <w:rPr>
          <w:rFonts w:cs="Arial"/>
          <w:sz w:val="20"/>
          <w:szCs w:val="20"/>
        </w:rPr>
      </w:pPr>
      <w:r w:rsidRPr="00F372CB">
        <w:rPr>
          <w:rFonts w:cs="Arial"/>
          <w:sz w:val="20"/>
          <w:szCs w:val="20"/>
        </w:rPr>
        <w:t xml:space="preserve">Any changes in registration must </w:t>
      </w:r>
      <w:r w:rsidRPr="00F372CB">
        <w:rPr>
          <w:rFonts w:cs="Arial"/>
          <w:noProof/>
          <w:sz w:val="20"/>
          <w:szCs w:val="20"/>
        </w:rPr>
        <w:t>be approved</w:t>
      </w:r>
      <w:r w:rsidRPr="00F372CB">
        <w:rPr>
          <w:rFonts w:cs="Arial"/>
          <w:sz w:val="20"/>
          <w:szCs w:val="20"/>
        </w:rPr>
        <w:t xml:space="preserve"> by an academic advisor who submits a drop/add form </w:t>
      </w:r>
      <w:r w:rsidRPr="00F372CB">
        <w:rPr>
          <w:rFonts w:cs="Arial"/>
          <w:b/>
          <w:bCs/>
          <w:sz w:val="20"/>
          <w:szCs w:val="20"/>
        </w:rPr>
        <w:t>before or during the first two weeks of the semester (Friday of the second week is defined as the last date to drop a course)</w:t>
      </w:r>
      <w:r w:rsidRPr="00F372CB">
        <w:rPr>
          <w:rFonts w:cs="Arial"/>
          <w:sz w:val="20"/>
          <w:szCs w:val="20"/>
        </w:rPr>
        <w:t>.  Classes dropped during the drop/add period are removed from the student's transcript.</w:t>
      </w:r>
    </w:p>
    <w:p w:rsidR="00F53C6E" w:rsidRPr="00F372CB" w:rsidRDefault="00F53C6E" w:rsidP="00F53C6E">
      <w:pPr>
        <w:rPr>
          <w:rFonts w:cs="Arial"/>
          <w:sz w:val="20"/>
          <w:szCs w:val="20"/>
        </w:rPr>
      </w:pPr>
    </w:p>
    <w:p w:rsidR="00F53C6E" w:rsidRPr="00F372CB" w:rsidRDefault="00F53C6E" w:rsidP="00F53C6E">
      <w:pPr>
        <w:rPr>
          <w:rFonts w:cs="Arial"/>
          <w:sz w:val="20"/>
          <w:szCs w:val="20"/>
        </w:rPr>
      </w:pPr>
      <w:r w:rsidRPr="00F372CB">
        <w:rPr>
          <w:rFonts w:cs="Arial"/>
          <w:sz w:val="20"/>
          <w:szCs w:val="20"/>
        </w:rPr>
        <w:t xml:space="preserve">After the drop/add period (begins with Saturday of the second week of the semester), a student may withdraw from classes through the final withdrawal date of each session (week six of the  “A” or “B” sessions) or semester or week thirteen of the 15-week semester) by contacting his or her academic advisor. A withdrawal form can </w:t>
      </w:r>
      <w:r w:rsidRPr="00F372CB">
        <w:rPr>
          <w:rFonts w:cs="Arial"/>
          <w:noProof/>
          <w:sz w:val="20"/>
          <w:szCs w:val="20"/>
        </w:rPr>
        <w:t>be processed</w:t>
      </w:r>
      <w:r w:rsidRPr="00F372CB">
        <w:rPr>
          <w:rFonts w:cs="Arial"/>
          <w:sz w:val="20"/>
          <w:szCs w:val="20"/>
        </w:rPr>
        <w:t xml:space="preserve"> </w:t>
      </w:r>
      <w:r w:rsidRPr="00F372CB">
        <w:rPr>
          <w:rFonts w:cs="Arial"/>
          <w:b/>
          <w:bCs/>
          <w:sz w:val="20"/>
          <w:szCs w:val="20"/>
        </w:rPr>
        <w:t>after the second week of the semester</w:t>
      </w:r>
      <w:r w:rsidRPr="00F372CB">
        <w:rPr>
          <w:rFonts w:cs="Arial"/>
          <w:sz w:val="20"/>
          <w:szCs w:val="20"/>
        </w:rPr>
        <w:t xml:space="preserve">.  Financial penalties apply (refer to the Financial Aid section of the catalog for percentage refunds by date).  If a student withdraws from a </w:t>
      </w:r>
      <w:r w:rsidRPr="00F372CB">
        <w:rPr>
          <w:rFonts w:cs="Arial"/>
          <w:noProof/>
          <w:sz w:val="20"/>
          <w:szCs w:val="20"/>
        </w:rPr>
        <w:t>class</w:t>
      </w:r>
      <w:r w:rsidRPr="00F372CB">
        <w:rPr>
          <w:rFonts w:cs="Arial"/>
          <w:sz w:val="20"/>
          <w:szCs w:val="20"/>
        </w:rPr>
        <w:t xml:space="preserve"> after drop/add period has ended, the course remains on the transcript and a grade of "W" (Withdrawal) will </w:t>
      </w:r>
      <w:r w:rsidRPr="00F372CB">
        <w:rPr>
          <w:rFonts w:cs="Arial"/>
          <w:noProof/>
          <w:sz w:val="20"/>
          <w:szCs w:val="20"/>
        </w:rPr>
        <w:t>be recorded</w:t>
      </w:r>
      <w:r w:rsidRPr="00F372CB">
        <w:rPr>
          <w:rFonts w:cs="Arial"/>
          <w:sz w:val="20"/>
          <w:szCs w:val="20"/>
        </w:rPr>
        <w:t>.  A student who leaves the University during a semester or stops attending class without officially withdrawing will receive a failed grade (E) from the instructor of the course(s) in question. “W” grades may affect the student's future eligibility for financial aid.</w:t>
      </w:r>
    </w:p>
    <w:p w:rsidR="00F53C6E" w:rsidRPr="00F372CB" w:rsidRDefault="00F53C6E" w:rsidP="00F53C6E">
      <w:pPr>
        <w:rPr>
          <w:rFonts w:cs="Arial"/>
          <w:sz w:val="20"/>
          <w:szCs w:val="20"/>
        </w:rPr>
      </w:pPr>
    </w:p>
    <w:p w:rsidR="00F53C6E" w:rsidRDefault="00F53C6E" w:rsidP="00F53C6E">
      <w:pPr>
        <w:rPr>
          <w:rFonts w:cs="Arial"/>
          <w:sz w:val="20"/>
          <w:szCs w:val="20"/>
        </w:rPr>
      </w:pPr>
      <w:r w:rsidRPr="00F372CB">
        <w:rPr>
          <w:rFonts w:cs="Arial"/>
          <w:sz w:val="20"/>
          <w:szCs w:val="20"/>
        </w:rPr>
        <w:t>Students may add courses during the first week of a semester/session; however, instructor approval is required to add a course during the second week of drop/add period.</w:t>
      </w:r>
    </w:p>
    <w:p w:rsidR="00F53C6E" w:rsidRPr="00F372CB" w:rsidRDefault="00F53C6E" w:rsidP="00F53C6E">
      <w:pPr>
        <w:pStyle w:val="Heading2"/>
        <w:rPr>
          <w:sz w:val="20"/>
          <w:szCs w:val="20"/>
        </w:rPr>
      </w:pPr>
      <w:bookmarkStart w:id="272" w:name="_Toc499127177"/>
      <w:r w:rsidRPr="000F05BC">
        <w:rPr>
          <w:sz w:val="20"/>
          <w:szCs w:val="20"/>
        </w:rPr>
        <w:t>Refund Policy for 2017-18 – 15 week semester (effective Spring 2018)</w:t>
      </w:r>
      <w:bookmarkEnd w:id="272"/>
    </w:p>
    <w:p w:rsidR="00F53C6E" w:rsidRPr="000F05BC" w:rsidRDefault="00F53C6E" w:rsidP="00F53C6E">
      <w:pPr>
        <w:rPr>
          <w:rFonts w:cs="Arial"/>
          <w:sz w:val="20"/>
          <w:szCs w:val="20"/>
        </w:rPr>
      </w:pPr>
      <w:r w:rsidRPr="000F05BC">
        <w:rPr>
          <w:rFonts w:cs="Arial"/>
          <w:sz w:val="20"/>
          <w:szCs w:val="20"/>
        </w:rPr>
        <w:t>Week One</w:t>
      </w:r>
      <w:r w:rsidRPr="000F05BC">
        <w:rPr>
          <w:rFonts w:cs="Arial"/>
          <w:sz w:val="20"/>
          <w:szCs w:val="20"/>
        </w:rPr>
        <w:tab/>
      </w:r>
      <w:r w:rsidRPr="000F05BC">
        <w:rPr>
          <w:rFonts w:cs="Arial"/>
          <w:sz w:val="20"/>
          <w:szCs w:val="20"/>
        </w:rPr>
        <w:tab/>
      </w:r>
      <w:r w:rsidRPr="000F05BC">
        <w:rPr>
          <w:rFonts w:cs="Arial"/>
          <w:sz w:val="20"/>
          <w:szCs w:val="20"/>
        </w:rPr>
        <w:tab/>
      </w:r>
      <w:r w:rsidRPr="000F05BC">
        <w:rPr>
          <w:rFonts w:cs="Arial"/>
          <w:sz w:val="20"/>
          <w:szCs w:val="20"/>
        </w:rPr>
        <w:tab/>
        <w:t>100% Refund (Drop/Add Period)</w:t>
      </w:r>
    </w:p>
    <w:p w:rsidR="00F53C6E" w:rsidRPr="000F05BC" w:rsidRDefault="00F53C6E" w:rsidP="00F53C6E">
      <w:pPr>
        <w:rPr>
          <w:rFonts w:cs="Arial"/>
          <w:sz w:val="20"/>
          <w:szCs w:val="20"/>
        </w:rPr>
      </w:pPr>
      <w:r w:rsidRPr="000F05BC">
        <w:rPr>
          <w:rFonts w:cs="Arial"/>
          <w:sz w:val="20"/>
          <w:szCs w:val="20"/>
        </w:rPr>
        <w:t>Week Two</w:t>
      </w:r>
      <w:r w:rsidRPr="000F05BC">
        <w:rPr>
          <w:rFonts w:cs="Arial"/>
          <w:sz w:val="20"/>
          <w:szCs w:val="20"/>
        </w:rPr>
        <w:tab/>
      </w:r>
      <w:r w:rsidRPr="000F05BC">
        <w:rPr>
          <w:rFonts w:cs="Arial"/>
          <w:sz w:val="20"/>
          <w:szCs w:val="20"/>
        </w:rPr>
        <w:tab/>
      </w:r>
      <w:r w:rsidRPr="000F05BC">
        <w:rPr>
          <w:rFonts w:cs="Arial"/>
          <w:sz w:val="20"/>
          <w:szCs w:val="20"/>
        </w:rPr>
        <w:tab/>
      </w:r>
      <w:r w:rsidRPr="000F05BC">
        <w:rPr>
          <w:rFonts w:cs="Arial"/>
          <w:sz w:val="20"/>
          <w:szCs w:val="20"/>
        </w:rPr>
        <w:tab/>
        <w:t>100% Refund (Drop/Add Period)</w:t>
      </w:r>
    </w:p>
    <w:p w:rsidR="00F53C6E" w:rsidRPr="000F05BC" w:rsidRDefault="00F53C6E" w:rsidP="00F53C6E">
      <w:pPr>
        <w:rPr>
          <w:rFonts w:cs="Arial"/>
          <w:sz w:val="20"/>
          <w:szCs w:val="20"/>
        </w:rPr>
      </w:pPr>
      <w:r w:rsidRPr="000F05BC">
        <w:rPr>
          <w:rFonts w:cs="Arial"/>
          <w:sz w:val="20"/>
          <w:szCs w:val="20"/>
        </w:rPr>
        <w:t>Week Three</w:t>
      </w:r>
      <w:r w:rsidRPr="000F05BC">
        <w:rPr>
          <w:rFonts w:cs="Arial"/>
          <w:sz w:val="20"/>
          <w:szCs w:val="20"/>
        </w:rPr>
        <w:tab/>
      </w:r>
      <w:r w:rsidRPr="000F05BC">
        <w:rPr>
          <w:rFonts w:cs="Arial"/>
          <w:sz w:val="20"/>
          <w:szCs w:val="20"/>
        </w:rPr>
        <w:tab/>
      </w:r>
      <w:r w:rsidRPr="000F05BC">
        <w:rPr>
          <w:rFonts w:cs="Arial"/>
          <w:sz w:val="20"/>
          <w:szCs w:val="20"/>
        </w:rPr>
        <w:tab/>
      </w:r>
      <w:r w:rsidRPr="000F05BC">
        <w:rPr>
          <w:rFonts w:cs="Arial"/>
          <w:sz w:val="20"/>
          <w:szCs w:val="20"/>
        </w:rPr>
        <w:tab/>
        <w:t>50% Refund</w:t>
      </w:r>
    </w:p>
    <w:p w:rsidR="00F53C6E" w:rsidRPr="000F05BC" w:rsidRDefault="00F53C6E" w:rsidP="00F53C6E">
      <w:pPr>
        <w:rPr>
          <w:rFonts w:cs="Arial"/>
          <w:sz w:val="20"/>
          <w:szCs w:val="20"/>
        </w:rPr>
      </w:pPr>
      <w:r w:rsidRPr="000F05BC">
        <w:rPr>
          <w:rFonts w:cs="Arial"/>
          <w:sz w:val="20"/>
          <w:szCs w:val="20"/>
        </w:rPr>
        <w:t>Week Four through Fifteen</w:t>
      </w:r>
      <w:r w:rsidRPr="000F05BC">
        <w:rPr>
          <w:rFonts w:cs="Arial"/>
          <w:sz w:val="20"/>
          <w:szCs w:val="20"/>
        </w:rPr>
        <w:tab/>
      </w:r>
      <w:r w:rsidRPr="000F05BC">
        <w:rPr>
          <w:rFonts w:cs="Arial"/>
          <w:sz w:val="20"/>
          <w:szCs w:val="20"/>
        </w:rPr>
        <w:tab/>
        <w:t>0% Refund (no refund)</w:t>
      </w:r>
    </w:p>
    <w:p w:rsidR="00B63E88" w:rsidRDefault="00B63E88" w:rsidP="00F53C6E">
      <w:pPr>
        <w:pStyle w:val="Heading2"/>
        <w:rPr>
          <w:sz w:val="20"/>
          <w:szCs w:val="20"/>
        </w:rPr>
      </w:pPr>
    </w:p>
    <w:p w:rsidR="00F53C6E" w:rsidRPr="00F372CB" w:rsidRDefault="00F53C6E" w:rsidP="00F53C6E">
      <w:pPr>
        <w:pStyle w:val="Heading2"/>
        <w:rPr>
          <w:sz w:val="20"/>
          <w:szCs w:val="20"/>
        </w:rPr>
      </w:pPr>
      <w:bookmarkStart w:id="273" w:name="_Toc499127178"/>
      <w:r w:rsidRPr="000F05BC">
        <w:rPr>
          <w:sz w:val="20"/>
          <w:szCs w:val="20"/>
        </w:rPr>
        <w:t>Refund Policy for 2017-18 – “A” 7 week session (effective Spring 2018)</w:t>
      </w:r>
      <w:bookmarkEnd w:id="273"/>
    </w:p>
    <w:p w:rsidR="00F53C6E" w:rsidRPr="000F05BC" w:rsidRDefault="00F53C6E" w:rsidP="00F53C6E">
      <w:pPr>
        <w:rPr>
          <w:rFonts w:cs="Arial"/>
          <w:sz w:val="20"/>
          <w:szCs w:val="20"/>
        </w:rPr>
      </w:pPr>
      <w:r w:rsidRPr="000F05BC">
        <w:rPr>
          <w:rFonts w:cs="Arial"/>
          <w:sz w:val="20"/>
          <w:szCs w:val="20"/>
        </w:rPr>
        <w:t>Week One</w:t>
      </w:r>
      <w:r w:rsidRPr="000F05BC">
        <w:rPr>
          <w:rFonts w:cs="Arial"/>
          <w:sz w:val="20"/>
          <w:szCs w:val="20"/>
        </w:rPr>
        <w:tab/>
      </w:r>
      <w:r w:rsidRPr="000F05BC">
        <w:rPr>
          <w:rFonts w:cs="Arial"/>
          <w:sz w:val="20"/>
          <w:szCs w:val="20"/>
        </w:rPr>
        <w:tab/>
      </w:r>
      <w:r w:rsidRPr="000F05BC">
        <w:rPr>
          <w:rFonts w:cs="Arial"/>
          <w:sz w:val="20"/>
          <w:szCs w:val="20"/>
        </w:rPr>
        <w:tab/>
      </w:r>
      <w:r w:rsidRPr="000F05BC">
        <w:rPr>
          <w:rFonts w:cs="Arial"/>
          <w:sz w:val="20"/>
          <w:szCs w:val="20"/>
        </w:rPr>
        <w:tab/>
        <w:t>100% Refund (Drop/Add Period)</w:t>
      </w:r>
    </w:p>
    <w:p w:rsidR="00F53C6E" w:rsidRPr="000F05BC" w:rsidRDefault="00F53C6E" w:rsidP="00F53C6E">
      <w:pPr>
        <w:rPr>
          <w:rFonts w:cs="Arial"/>
          <w:sz w:val="20"/>
          <w:szCs w:val="20"/>
        </w:rPr>
      </w:pPr>
      <w:r w:rsidRPr="000F05BC">
        <w:rPr>
          <w:rFonts w:cs="Arial"/>
          <w:sz w:val="20"/>
          <w:szCs w:val="20"/>
        </w:rPr>
        <w:t>Week Two</w:t>
      </w:r>
      <w:r w:rsidRPr="000F05BC">
        <w:rPr>
          <w:rFonts w:cs="Arial"/>
          <w:sz w:val="20"/>
          <w:szCs w:val="20"/>
        </w:rPr>
        <w:tab/>
      </w:r>
      <w:r w:rsidRPr="000F05BC">
        <w:rPr>
          <w:rFonts w:cs="Arial"/>
          <w:sz w:val="20"/>
          <w:szCs w:val="20"/>
        </w:rPr>
        <w:tab/>
      </w:r>
      <w:r w:rsidRPr="000F05BC">
        <w:rPr>
          <w:rFonts w:cs="Arial"/>
          <w:sz w:val="20"/>
          <w:szCs w:val="20"/>
        </w:rPr>
        <w:tab/>
      </w:r>
      <w:r w:rsidRPr="000F05BC">
        <w:rPr>
          <w:rFonts w:cs="Arial"/>
          <w:sz w:val="20"/>
          <w:szCs w:val="20"/>
        </w:rPr>
        <w:tab/>
        <w:t>100% Refund (Drop/Add Period)</w:t>
      </w:r>
    </w:p>
    <w:p w:rsidR="00F53C6E" w:rsidRPr="000F05BC" w:rsidRDefault="00F53C6E" w:rsidP="00F53C6E">
      <w:pPr>
        <w:rPr>
          <w:rFonts w:cs="Arial"/>
          <w:sz w:val="20"/>
          <w:szCs w:val="20"/>
        </w:rPr>
      </w:pPr>
      <w:r w:rsidRPr="000F05BC">
        <w:rPr>
          <w:rFonts w:cs="Arial"/>
          <w:sz w:val="20"/>
          <w:szCs w:val="20"/>
        </w:rPr>
        <w:t>Week Three</w:t>
      </w:r>
      <w:r w:rsidRPr="000F05BC">
        <w:rPr>
          <w:rFonts w:cs="Arial"/>
          <w:sz w:val="20"/>
          <w:szCs w:val="20"/>
        </w:rPr>
        <w:tab/>
      </w:r>
      <w:r w:rsidRPr="000F05BC">
        <w:rPr>
          <w:rFonts w:cs="Arial"/>
          <w:sz w:val="20"/>
          <w:szCs w:val="20"/>
        </w:rPr>
        <w:tab/>
      </w:r>
      <w:r w:rsidRPr="000F05BC">
        <w:rPr>
          <w:rFonts w:cs="Arial"/>
          <w:sz w:val="20"/>
          <w:szCs w:val="20"/>
        </w:rPr>
        <w:tab/>
      </w:r>
      <w:r w:rsidRPr="000F05BC">
        <w:rPr>
          <w:rFonts w:cs="Arial"/>
          <w:sz w:val="20"/>
          <w:szCs w:val="20"/>
        </w:rPr>
        <w:tab/>
        <w:t>50% Refund</w:t>
      </w:r>
    </w:p>
    <w:p w:rsidR="00F53C6E" w:rsidRDefault="00F53C6E" w:rsidP="00F53C6E">
      <w:pPr>
        <w:rPr>
          <w:rFonts w:cs="Arial"/>
          <w:sz w:val="20"/>
          <w:szCs w:val="20"/>
        </w:rPr>
      </w:pPr>
      <w:r w:rsidRPr="000F05BC">
        <w:rPr>
          <w:rFonts w:cs="Arial"/>
          <w:sz w:val="20"/>
          <w:szCs w:val="20"/>
        </w:rPr>
        <w:t>Week Four through Fifteen</w:t>
      </w:r>
      <w:r w:rsidRPr="000F05BC">
        <w:rPr>
          <w:rFonts w:cs="Arial"/>
          <w:sz w:val="20"/>
          <w:szCs w:val="20"/>
        </w:rPr>
        <w:tab/>
      </w:r>
      <w:r w:rsidRPr="000F05BC">
        <w:rPr>
          <w:rFonts w:cs="Arial"/>
          <w:sz w:val="20"/>
          <w:szCs w:val="20"/>
        </w:rPr>
        <w:tab/>
        <w:t>0% Refund (no refund)</w:t>
      </w:r>
    </w:p>
    <w:p w:rsidR="0097246B" w:rsidRPr="000F05BC" w:rsidRDefault="0097246B" w:rsidP="00F53C6E">
      <w:pPr>
        <w:rPr>
          <w:rFonts w:cs="Arial"/>
          <w:sz w:val="20"/>
          <w:szCs w:val="20"/>
        </w:rPr>
      </w:pPr>
    </w:p>
    <w:p w:rsidR="00F53C6E" w:rsidRPr="000F05BC" w:rsidRDefault="00F53C6E" w:rsidP="00F53C6E">
      <w:pPr>
        <w:pStyle w:val="Heading2"/>
        <w:rPr>
          <w:sz w:val="20"/>
          <w:szCs w:val="20"/>
        </w:rPr>
      </w:pPr>
      <w:bookmarkStart w:id="274" w:name="_Toc499127179"/>
      <w:r w:rsidRPr="000F05BC">
        <w:rPr>
          <w:sz w:val="20"/>
          <w:szCs w:val="20"/>
        </w:rPr>
        <w:t>Refund Policy for 2017-18 – “B” 7 week sessions (effective Spring 2018)</w:t>
      </w:r>
      <w:bookmarkEnd w:id="274"/>
    </w:p>
    <w:p w:rsidR="00F53C6E" w:rsidRPr="000F05BC" w:rsidRDefault="00F53C6E" w:rsidP="00F53C6E">
      <w:pPr>
        <w:rPr>
          <w:rFonts w:cs="Arial"/>
          <w:sz w:val="20"/>
          <w:szCs w:val="20"/>
        </w:rPr>
      </w:pPr>
      <w:r w:rsidRPr="000F05BC">
        <w:rPr>
          <w:rFonts w:cs="Arial"/>
          <w:sz w:val="20"/>
          <w:szCs w:val="20"/>
        </w:rPr>
        <w:t>Prior to start of session</w:t>
      </w:r>
      <w:r w:rsidRPr="000F05BC">
        <w:rPr>
          <w:rFonts w:cs="Arial"/>
          <w:sz w:val="20"/>
          <w:szCs w:val="20"/>
        </w:rPr>
        <w:tab/>
      </w:r>
      <w:r w:rsidRPr="000F05BC">
        <w:rPr>
          <w:rFonts w:cs="Arial"/>
          <w:sz w:val="20"/>
          <w:szCs w:val="20"/>
        </w:rPr>
        <w:tab/>
      </w:r>
      <w:r>
        <w:rPr>
          <w:rFonts w:cs="Arial"/>
          <w:sz w:val="20"/>
          <w:szCs w:val="20"/>
        </w:rPr>
        <w:tab/>
      </w:r>
      <w:r w:rsidRPr="000F05BC">
        <w:rPr>
          <w:rFonts w:cs="Arial"/>
          <w:sz w:val="20"/>
          <w:szCs w:val="20"/>
        </w:rPr>
        <w:t>100% Refund (Drop/Add Period)</w:t>
      </w:r>
    </w:p>
    <w:p w:rsidR="00F53C6E" w:rsidRPr="000F05BC" w:rsidRDefault="00F53C6E" w:rsidP="00F53C6E">
      <w:pPr>
        <w:rPr>
          <w:rFonts w:cs="Arial"/>
          <w:sz w:val="20"/>
          <w:szCs w:val="20"/>
        </w:rPr>
      </w:pPr>
      <w:r w:rsidRPr="000F05BC">
        <w:rPr>
          <w:rFonts w:cs="Arial"/>
          <w:sz w:val="20"/>
          <w:szCs w:val="20"/>
        </w:rPr>
        <w:lastRenderedPageBreak/>
        <w:t>Week One</w:t>
      </w:r>
      <w:r w:rsidRPr="000F05BC">
        <w:rPr>
          <w:rFonts w:cs="Arial"/>
          <w:sz w:val="20"/>
          <w:szCs w:val="20"/>
        </w:rPr>
        <w:tab/>
      </w:r>
      <w:r w:rsidRPr="000F05BC">
        <w:rPr>
          <w:rFonts w:cs="Arial"/>
          <w:sz w:val="20"/>
          <w:szCs w:val="20"/>
        </w:rPr>
        <w:tab/>
      </w:r>
      <w:r w:rsidRPr="000F05BC">
        <w:rPr>
          <w:rFonts w:cs="Arial"/>
          <w:sz w:val="20"/>
          <w:szCs w:val="20"/>
        </w:rPr>
        <w:tab/>
      </w:r>
      <w:r w:rsidRPr="000F05BC">
        <w:rPr>
          <w:rFonts w:cs="Arial"/>
          <w:sz w:val="20"/>
          <w:szCs w:val="20"/>
        </w:rPr>
        <w:tab/>
        <w:t xml:space="preserve">75% Refund </w:t>
      </w:r>
    </w:p>
    <w:p w:rsidR="00F53C6E" w:rsidRPr="000F05BC" w:rsidRDefault="00F53C6E" w:rsidP="00F53C6E">
      <w:pPr>
        <w:rPr>
          <w:rFonts w:cs="Arial"/>
          <w:sz w:val="20"/>
          <w:szCs w:val="20"/>
        </w:rPr>
      </w:pPr>
      <w:r w:rsidRPr="000F05BC">
        <w:rPr>
          <w:rFonts w:cs="Arial"/>
          <w:sz w:val="20"/>
          <w:szCs w:val="20"/>
        </w:rPr>
        <w:t>Week Two</w:t>
      </w:r>
      <w:r w:rsidRPr="000F05BC">
        <w:rPr>
          <w:rFonts w:cs="Arial"/>
          <w:sz w:val="20"/>
          <w:szCs w:val="20"/>
        </w:rPr>
        <w:tab/>
      </w:r>
      <w:r w:rsidRPr="000F05BC">
        <w:rPr>
          <w:rFonts w:cs="Arial"/>
          <w:sz w:val="20"/>
          <w:szCs w:val="20"/>
        </w:rPr>
        <w:tab/>
      </w:r>
      <w:r w:rsidRPr="000F05BC">
        <w:rPr>
          <w:rFonts w:cs="Arial"/>
          <w:sz w:val="20"/>
          <w:szCs w:val="20"/>
        </w:rPr>
        <w:tab/>
      </w:r>
      <w:r w:rsidRPr="000F05BC">
        <w:rPr>
          <w:rFonts w:cs="Arial"/>
          <w:sz w:val="20"/>
          <w:szCs w:val="20"/>
        </w:rPr>
        <w:tab/>
        <w:t>50% Refund</w:t>
      </w:r>
    </w:p>
    <w:p w:rsidR="00F53C6E" w:rsidRPr="000F05BC" w:rsidRDefault="00F53C6E" w:rsidP="00F53C6E">
      <w:pPr>
        <w:rPr>
          <w:rFonts w:cs="Arial"/>
          <w:sz w:val="20"/>
          <w:szCs w:val="20"/>
        </w:rPr>
      </w:pPr>
      <w:r w:rsidRPr="000F05BC">
        <w:rPr>
          <w:rFonts w:cs="Arial"/>
          <w:sz w:val="20"/>
          <w:szCs w:val="20"/>
        </w:rPr>
        <w:t>Week Three through Seven</w:t>
      </w:r>
      <w:r w:rsidRPr="000F05BC">
        <w:rPr>
          <w:rFonts w:cs="Arial"/>
          <w:sz w:val="20"/>
          <w:szCs w:val="20"/>
        </w:rPr>
        <w:tab/>
      </w:r>
      <w:r w:rsidRPr="000F05BC">
        <w:rPr>
          <w:rFonts w:cs="Arial"/>
          <w:sz w:val="20"/>
          <w:szCs w:val="20"/>
        </w:rPr>
        <w:tab/>
        <w:t>0% Refund (no refund)</w:t>
      </w:r>
    </w:p>
    <w:p w:rsidR="00F53C6E" w:rsidRPr="00F372CB" w:rsidRDefault="00F53C6E" w:rsidP="00F53C6E">
      <w:pPr>
        <w:rPr>
          <w:rFonts w:cs="Arial"/>
          <w:sz w:val="20"/>
          <w:szCs w:val="20"/>
        </w:rPr>
      </w:pPr>
    </w:p>
    <w:p w:rsidR="00F53C6E" w:rsidRPr="00F372CB" w:rsidRDefault="00F53C6E" w:rsidP="00F53C6E">
      <w:pPr>
        <w:rPr>
          <w:rFonts w:cs="Arial"/>
          <w:sz w:val="20"/>
          <w:szCs w:val="20"/>
        </w:rPr>
      </w:pPr>
    </w:p>
    <w:p w:rsidR="00F53C6E" w:rsidRPr="00F372CB" w:rsidRDefault="00F53C6E" w:rsidP="00F53C6E">
      <w:pPr>
        <w:rPr>
          <w:rFonts w:cs="Arial"/>
          <w:b/>
          <w:sz w:val="20"/>
          <w:szCs w:val="20"/>
        </w:rPr>
      </w:pPr>
      <w:r w:rsidRPr="00F372CB">
        <w:rPr>
          <w:rFonts w:cs="Arial"/>
          <w:b/>
          <w:sz w:val="20"/>
          <w:szCs w:val="20"/>
        </w:rPr>
        <w:t>PLEASE NOTE:</w:t>
      </w:r>
    </w:p>
    <w:p w:rsidR="00F53C6E" w:rsidRPr="008A1478" w:rsidRDefault="00F53C6E" w:rsidP="000C7CE0">
      <w:pPr>
        <w:pStyle w:val="ListParagraph"/>
        <w:numPr>
          <w:ilvl w:val="0"/>
          <w:numId w:val="76"/>
        </w:numPr>
        <w:rPr>
          <w:rFonts w:cs="Arial"/>
          <w:sz w:val="20"/>
          <w:szCs w:val="20"/>
        </w:rPr>
      </w:pPr>
      <w:r w:rsidRPr="008A1478">
        <w:rPr>
          <w:rFonts w:cs="Arial"/>
          <w:sz w:val="20"/>
          <w:szCs w:val="20"/>
        </w:rPr>
        <w:t xml:space="preserve">For Pell eligible refunds:   This refund is an early $500 (lessor of $500 or remaining credit balance) for Pell eligible students.   </w:t>
      </w:r>
    </w:p>
    <w:p w:rsidR="00F53C6E" w:rsidRPr="008A1478" w:rsidRDefault="00F53C6E" w:rsidP="000C7CE0">
      <w:pPr>
        <w:pStyle w:val="ListParagraph"/>
        <w:numPr>
          <w:ilvl w:val="0"/>
          <w:numId w:val="76"/>
        </w:numPr>
        <w:rPr>
          <w:rFonts w:cs="Arial"/>
          <w:sz w:val="20"/>
          <w:szCs w:val="20"/>
        </w:rPr>
      </w:pPr>
      <w:r w:rsidRPr="008A1478">
        <w:rPr>
          <w:rFonts w:cs="Arial"/>
          <w:sz w:val="20"/>
          <w:szCs w:val="20"/>
        </w:rPr>
        <w:t xml:space="preserve">Students eligible for a refund with FSA funds (loans and Pell grants), and have a credit balance due to Title IV disbursement, will receive a refund within 14 days. </w:t>
      </w:r>
    </w:p>
    <w:p w:rsidR="00D90422" w:rsidRDefault="00D90422" w:rsidP="001E709B">
      <w:pPr>
        <w:rPr>
          <w:rFonts w:cs="Arial"/>
          <w:b/>
          <w:bCs/>
          <w:sz w:val="20"/>
        </w:rPr>
      </w:pPr>
    </w:p>
    <w:p w:rsidR="007F423E" w:rsidRDefault="001E709B" w:rsidP="001E709B">
      <w:pPr>
        <w:rPr>
          <w:rFonts w:cs="Arial"/>
          <w:sz w:val="20"/>
        </w:rPr>
      </w:pPr>
      <w:r w:rsidRPr="006A1C24">
        <w:rPr>
          <w:rFonts w:cs="Arial"/>
          <w:b/>
          <w:bCs/>
          <w:sz w:val="20"/>
        </w:rPr>
        <w:t>Note:</w:t>
      </w:r>
      <w:r w:rsidRPr="006A1C24">
        <w:rPr>
          <w:rFonts w:cs="Arial"/>
          <w:sz w:val="20"/>
        </w:rPr>
        <w:t xml:space="preserve">  Cleary’s Institutional Refund Policy is different </w:t>
      </w:r>
      <w:r w:rsidR="00061F57">
        <w:rPr>
          <w:rFonts w:cs="Arial"/>
          <w:sz w:val="20"/>
        </w:rPr>
        <w:t xml:space="preserve">from </w:t>
      </w:r>
      <w:r w:rsidRPr="006A1C24">
        <w:rPr>
          <w:rFonts w:cs="Arial"/>
          <w:sz w:val="20"/>
        </w:rPr>
        <w:t xml:space="preserve">and not related to Return of Title IV funds. </w:t>
      </w:r>
      <w:r w:rsidR="00B44C9E">
        <w:rPr>
          <w:rFonts w:cs="Arial"/>
          <w:sz w:val="20"/>
        </w:rPr>
        <w:t xml:space="preserve"> </w:t>
      </w:r>
      <w:r w:rsidRPr="006A1C24">
        <w:rPr>
          <w:rFonts w:cs="Arial"/>
          <w:sz w:val="20"/>
        </w:rPr>
        <w:t>For information about the Institu</w:t>
      </w:r>
      <w:r w:rsidR="00551F28">
        <w:rPr>
          <w:rFonts w:cs="Arial"/>
          <w:sz w:val="20"/>
        </w:rPr>
        <w:t>tional Refund Policy, please contact</w:t>
      </w:r>
      <w:r w:rsidRPr="006A1C24">
        <w:rPr>
          <w:rFonts w:cs="Arial"/>
          <w:sz w:val="20"/>
        </w:rPr>
        <w:t xml:space="preserve"> the Business Office.</w:t>
      </w:r>
      <w:r w:rsidR="00050585">
        <w:rPr>
          <w:rFonts w:cs="Arial"/>
          <w:sz w:val="20"/>
        </w:rPr>
        <w:t xml:space="preserve">  The current Refund Policy for withdrawing during a semester</w:t>
      </w:r>
      <w:r w:rsidR="00DA235A">
        <w:rPr>
          <w:rFonts w:cs="Arial"/>
          <w:sz w:val="20"/>
        </w:rPr>
        <w:t xml:space="preserve"> (15 weeks): </w:t>
      </w:r>
    </w:p>
    <w:p w:rsidR="00DA235A" w:rsidRPr="003D7C75" w:rsidRDefault="00DA235A" w:rsidP="003D7C75"/>
    <w:tbl>
      <w:tblPr>
        <w:tblStyle w:val="TableGrid"/>
        <w:tblW w:w="0" w:type="auto"/>
        <w:tblInd w:w="198" w:type="dxa"/>
        <w:tblLook w:val="04A0" w:firstRow="1" w:lastRow="0" w:firstColumn="1" w:lastColumn="0" w:noHBand="0" w:noVBand="1"/>
      </w:tblPr>
      <w:tblGrid>
        <w:gridCol w:w="2227"/>
        <w:gridCol w:w="3510"/>
        <w:gridCol w:w="2610"/>
      </w:tblGrid>
      <w:tr w:rsidR="00D90422" w:rsidTr="00D90422">
        <w:tc>
          <w:tcPr>
            <w:tcW w:w="2227" w:type="dxa"/>
          </w:tcPr>
          <w:p w:rsidR="00D90422" w:rsidRPr="00DA235A" w:rsidRDefault="00D90422" w:rsidP="003D7C75">
            <w:pPr>
              <w:widowControl w:val="0"/>
              <w:rPr>
                <w:rFonts w:cs="Arial"/>
                <w:b/>
                <w:sz w:val="20"/>
              </w:rPr>
            </w:pPr>
            <w:r>
              <w:rPr>
                <w:rFonts w:cs="Arial"/>
                <w:b/>
                <w:sz w:val="20"/>
              </w:rPr>
              <w:t>Week of the Session</w:t>
            </w:r>
            <w:r w:rsidRPr="00DA235A">
              <w:rPr>
                <w:rFonts w:cs="Arial"/>
                <w:b/>
                <w:sz w:val="20"/>
              </w:rPr>
              <w:t xml:space="preserve"> (not class start date)</w:t>
            </w:r>
          </w:p>
        </w:tc>
        <w:tc>
          <w:tcPr>
            <w:tcW w:w="3510" w:type="dxa"/>
          </w:tcPr>
          <w:p w:rsidR="00D90422" w:rsidRDefault="00D90422" w:rsidP="003D7C75">
            <w:pPr>
              <w:widowControl w:val="0"/>
              <w:rPr>
                <w:rFonts w:cs="Arial"/>
                <w:b/>
                <w:sz w:val="20"/>
              </w:rPr>
            </w:pPr>
            <w:r w:rsidRPr="00DA235A">
              <w:rPr>
                <w:rFonts w:cs="Arial"/>
                <w:b/>
                <w:sz w:val="20"/>
              </w:rPr>
              <w:t>Tuition Refund Percentage</w:t>
            </w:r>
          </w:p>
          <w:p w:rsidR="00D90422" w:rsidRPr="00DA235A" w:rsidRDefault="00D90422" w:rsidP="003D7C75">
            <w:pPr>
              <w:widowControl w:val="0"/>
              <w:rPr>
                <w:rFonts w:cs="Arial"/>
                <w:b/>
                <w:sz w:val="20"/>
              </w:rPr>
            </w:pPr>
            <w:r>
              <w:rPr>
                <w:rFonts w:cs="Arial"/>
                <w:b/>
                <w:sz w:val="20"/>
              </w:rPr>
              <w:t>(15-week and 7-week A-Session)</w:t>
            </w:r>
          </w:p>
        </w:tc>
        <w:tc>
          <w:tcPr>
            <w:tcW w:w="2610" w:type="dxa"/>
          </w:tcPr>
          <w:p w:rsidR="00D90422" w:rsidRDefault="00D90422" w:rsidP="003D7C75">
            <w:pPr>
              <w:widowControl w:val="0"/>
              <w:rPr>
                <w:rFonts w:cs="Arial"/>
                <w:b/>
                <w:sz w:val="20"/>
              </w:rPr>
            </w:pPr>
            <w:r>
              <w:rPr>
                <w:rFonts w:cs="Arial"/>
                <w:b/>
                <w:sz w:val="20"/>
              </w:rPr>
              <w:t>Tuition Refund Percent</w:t>
            </w:r>
          </w:p>
          <w:p w:rsidR="00D90422" w:rsidRPr="00DA235A" w:rsidRDefault="00D90422" w:rsidP="003D7C75">
            <w:pPr>
              <w:widowControl w:val="0"/>
              <w:rPr>
                <w:rFonts w:cs="Arial"/>
                <w:b/>
                <w:sz w:val="20"/>
              </w:rPr>
            </w:pPr>
            <w:r>
              <w:rPr>
                <w:rFonts w:cs="Arial"/>
                <w:b/>
                <w:sz w:val="20"/>
              </w:rPr>
              <w:t>(7-week B-Session)</w:t>
            </w:r>
          </w:p>
        </w:tc>
      </w:tr>
      <w:tr w:rsidR="00D90422" w:rsidTr="00D90422">
        <w:tc>
          <w:tcPr>
            <w:tcW w:w="2227" w:type="dxa"/>
          </w:tcPr>
          <w:p w:rsidR="00D90422" w:rsidRDefault="00D90422" w:rsidP="00D90422">
            <w:pPr>
              <w:widowControl w:val="0"/>
              <w:jc w:val="center"/>
              <w:rPr>
                <w:rFonts w:cs="Arial"/>
                <w:sz w:val="20"/>
              </w:rPr>
            </w:pPr>
            <w:r>
              <w:rPr>
                <w:rFonts w:cs="Arial"/>
                <w:sz w:val="20"/>
              </w:rPr>
              <w:t>Week One</w:t>
            </w:r>
          </w:p>
        </w:tc>
        <w:tc>
          <w:tcPr>
            <w:tcW w:w="3510" w:type="dxa"/>
          </w:tcPr>
          <w:p w:rsidR="00D90422" w:rsidRPr="003B4FEF" w:rsidRDefault="00D90422" w:rsidP="00D90422">
            <w:pPr>
              <w:widowControl w:val="0"/>
              <w:jc w:val="center"/>
              <w:rPr>
                <w:rFonts w:cs="Arial"/>
                <w:sz w:val="20"/>
              </w:rPr>
            </w:pPr>
            <w:r w:rsidRPr="003B4FEF">
              <w:rPr>
                <w:rFonts w:cs="Arial"/>
                <w:sz w:val="20"/>
              </w:rPr>
              <w:t>100%</w:t>
            </w:r>
          </w:p>
        </w:tc>
        <w:tc>
          <w:tcPr>
            <w:tcW w:w="2610" w:type="dxa"/>
          </w:tcPr>
          <w:p w:rsidR="00D90422" w:rsidRPr="003B4FEF" w:rsidRDefault="00D90422" w:rsidP="00D90422">
            <w:pPr>
              <w:widowControl w:val="0"/>
              <w:jc w:val="center"/>
              <w:rPr>
                <w:rFonts w:cs="Arial"/>
                <w:sz w:val="20"/>
              </w:rPr>
            </w:pPr>
            <w:r w:rsidRPr="003B4FEF">
              <w:rPr>
                <w:rFonts w:cs="Arial"/>
                <w:sz w:val="20"/>
              </w:rPr>
              <w:t>100%</w:t>
            </w:r>
          </w:p>
        </w:tc>
      </w:tr>
      <w:tr w:rsidR="00D90422" w:rsidTr="00D90422">
        <w:tc>
          <w:tcPr>
            <w:tcW w:w="2227" w:type="dxa"/>
          </w:tcPr>
          <w:p w:rsidR="00D90422" w:rsidRDefault="00D90422" w:rsidP="00D90422">
            <w:pPr>
              <w:widowControl w:val="0"/>
              <w:jc w:val="center"/>
              <w:rPr>
                <w:rFonts w:cs="Arial"/>
                <w:sz w:val="20"/>
              </w:rPr>
            </w:pPr>
            <w:r>
              <w:rPr>
                <w:rFonts w:cs="Arial"/>
                <w:sz w:val="20"/>
              </w:rPr>
              <w:t>Week Two</w:t>
            </w:r>
          </w:p>
        </w:tc>
        <w:tc>
          <w:tcPr>
            <w:tcW w:w="3510" w:type="dxa"/>
          </w:tcPr>
          <w:p w:rsidR="00D90422" w:rsidRPr="003B4FEF" w:rsidRDefault="00D90422" w:rsidP="00D90422">
            <w:pPr>
              <w:widowControl w:val="0"/>
              <w:jc w:val="center"/>
              <w:rPr>
                <w:rFonts w:cs="Arial"/>
                <w:sz w:val="20"/>
              </w:rPr>
            </w:pPr>
            <w:r w:rsidRPr="003B4FEF">
              <w:rPr>
                <w:rFonts w:cs="Arial"/>
                <w:sz w:val="20"/>
              </w:rPr>
              <w:t>100%</w:t>
            </w:r>
          </w:p>
        </w:tc>
        <w:tc>
          <w:tcPr>
            <w:tcW w:w="2610" w:type="dxa"/>
          </w:tcPr>
          <w:p w:rsidR="00D90422" w:rsidRPr="003B4FEF" w:rsidRDefault="00D90422" w:rsidP="00D90422">
            <w:pPr>
              <w:widowControl w:val="0"/>
              <w:jc w:val="center"/>
              <w:rPr>
                <w:rFonts w:cs="Arial"/>
                <w:sz w:val="20"/>
              </w:rPr>
            </w:pPr>
            <w:r w:rsidRPr="003B4FEF">
              <w:rPr>
                <w:rFonts w:cs="Arial"/>
                <w:sz w:val="20"/>
              </w:rPr>
              <w:t>100%</w:t>
            </w:r>
          </w:p>
        </w:tc>
      </w:tr>
      <w:tr w:rsidR="00D90422" w:rsidTr="00D90422">
        <w:tc>
          <w:tcPr>
            <w:tcW w:w="2227" w:type="dxa"/>
          </w:tcPr>
          <w:p w:rsidR="00D90422" w:rsidRDefault="00D90422" w:rsidP="00D90422">
            <w:pPr>
              <w:widowControl w:val="0"/>
              <w:jc w:val="center"/>
              <w:rPr>
                <w:rFonts w:cs="Arial"/>
                <w:sz w:val="20"/>
              </w:rPr>
            </w:pPr>
            <w:r>
              <w:rPr>
                <w:rFonts w:cs="Arial"/>
                <w:sz w:val="20"/>
              </w:rPr>
              <w:t>Week Three</w:t>
            </w:r>
          </w:p>
        </w:tc>
        <w:tc>
          <w:tcPr>
            <w:tcW w:w="3510" w:type="dxa"/>
          </w:tcPr>
          <w:p w:rsidR="00D90422" w:rsidRPr="003B4FEF" w:rsidRDefault="00D90422" w:rsidP="00D90422">
            <w:pPr>
              <w:widowControl w:val="0"/>
              <w:jc w:val="center"/>
              <w:rPr>
                <w:rFonts w:cs="Arial"/>
                <w:sz w:val="20"/>
              </w:rPr>
            </w:pPr>
            <w:r w:rsidRPr="003B4FEF">
              <w:rPr>
                <w:rFonts w:cs="Arial"/>
                <w:sz w:val="20"/>
              </w:rPr>
              <w:t>75%</w:t>
            </w:r>
          </w:p>
        </w:tc>
        <w:tc>
          <w:tcPr>
            <w:tcW w:w="2610" w:type="dxa"/>
          </w:tcPr>
          <w:p w:rsidR="00D90422" w:rsidRPr="003B4FEF" w:rsidRDefault="00D90422" w:rsidP="00D90422">
            <w:pPr>
              <w:widowControl w:val="0"/>
              <w:jc w:val="center"/>
              <w:rPr>
                <w:rFonts w:cs="Arial"/>
                <w:sz w:val="20"/>
              </w:rPr>
            </w:pPr>
            <w:r w:rsidRPr="003B4FEF">
              <w:rPr>
                <w:rFonts w:cs="Arial"/>
                <w:sz w:val="20"/>
              </w:rPr>
              <w:t>75%</w:t>
            </w:r>
          </w:p>
        </w:tc>
      </w:tr>
      <w:tr w:rsidR="00D90422" w:rsidTr="00D90422">
        <w:tc>
          <w:tcPr>
            <w:tcW w:w="2227" w:type="dxa"/>
          </w:tcPr>
          <w:p w:rsidR="00D90422" w:rsidRDefault="00D90422" w:rsidP="00D90422">
            <w:pPr>
              <w:widowControl w:val="0"/>
              <w:jc w:val="center"/>
              <w:rPr>
                <w:rFonts w:cs="Arial"/>
                <w:sz w:val="20"/>
              </w:rPr>
            </w:pPr>
            <w:r>
              <w:rPr>
                <w:rFonts w:cs="Arial"/>
                <w:sz w:val="20"/>
              </w:rPr>
              <w:t>Week Four</w:t>
            </w:r>
          </w:p>
        </w:tc>
        <w:tc>
          <w:tcPr>
            <w:tcW w:w="3510" w:type="dxa"/>
          </w:tcPr>
          <w:p w:rsidR="00D90422" w:rsidRPr="003B4FEF" w:rsidRDefault="00D90422" w:rsidP="00D90422">
            <w:pPr>
              <w:widowControl w:val="0"/>
              <w:jc w:val="center"/>
              <w:rPr>
                <w:rFonts w:cs="Arial"/>
                <w:sz w:val="20"/>
              </w:rPr>
            </w:pPr>
            <w:r w:rsidRPr="003B4FEF">
              <w:rPr>
                <w:rFonts w:cs="Arial"/>
                <w:sz w:val="20"/>
              </w:rPr>
              <w:t>50%</w:t>
            </w:r>
          </w:p>
        </w:tc>
        <w:tc>
          <w:tcPr>
            <w:tcW w:w="2610" w:type="dxa"/>
          </w:tcPr>
          <w:p w:rsidR="00D90422" w:rsidRPr="003B4FEF" w:rsidRDefault="00D90422" w:rsidP="00D90422">
            <w:pPr>
              <w:widowControl w:val="0"/>
              <w:jc w:val="center"/>
              <w:rPr>
                <w:rFonts w:cs="Arial"/>
                <w:sz w:val="20"/>
              </w:rPr>
            </w:pPr>
            <w:r w:rsidRPr="003B4FEF">
              <w:rPr>
                <w:rFonts w:cs="Arial"/>
                <w:sz w:val="20"/>
              </w:rPr>
              <w:t>50%</w:t>
            </w:r>
          </w:p>
        </w:tc>
      </w:tr>
      <w:tr w:rsidR="00D90422" w:rsidTr="00D90422">
        <w:tc>
          <w:tcPr>
            <w:tcW w:w="2227" w:type="dxa"/>
          </w:tcPr>
          <w:p w:rsidR="00D90422" w:rsidRDefault="00D90422" w:rsidP="00D90422">
            <w:pPr>
              <w:widowControl w:val="0"/>
              <w:jc w:val="center"/>
              <w:rPr>
                <w:rFonts w:cs="Arial"/>
                <w:sz w:val="20"/>
              </w:rPr>
            </w:pPr>
            <w:r>
              <w:rPr>
                <w:rFonts w:cs="Arial"/>
                <w:sz w:val="20"/>
              </w:rPr>
              <w:t>Week Five</w:t>
            </w:r>
          </w:p>
        </w:tc>
        <w:tc>
          <w:tcPr>
            <w:tcW w:w="3510" w:type="dxa"/>
          </w:tcPr>
          <w:p w:rsidR="00D90422" w:rsidRPr="003B4FEF" w:rsidRDefault="00D90422" w:rsidP="00D90422">
            <w:pPr>
              <w:widowControl w:val="0"/>
              <w:jc w:val="center"/>
              <w:rPr>
                <w:rFonts w:cs="Arial"/>
                <w:sz w:val="20"/>
              </w:rPr>
            </w:pPr>
            <w:r w:rsidRPr="003B4FEF">
              <w:rPr>
                <w:rFonts w:cs="Arial"/>
                <w:sz w:val="20"/>
              </w:rPr>
              <w:t>25%</w:t>
            </w:r>
          </w:p>
        </w:tc>
        <w:tc>
          <w:tcPr>
            <w:tcW w:w="2610" w:type="dxa"/>
          </w:tcPr>
          <w:p w:rsidR="00D90422" w:rsidRPr="003B4FEF" w:rsidRDefault="00D90422" w:rsidP="00D90422">
            <w:pPr>
              <w:widowControl w:val="0"/>
              <w:jc w:val="center"/>
              <w:rPr>
                <w:rFonts w:cs="Arial"/>
                <w:sz w:val="20"/>
              </w:rPr>
            </w:pPr>
            <w:r w:rsidRPr="003B4FEF">
              <w:rPr>
                <w:rFonts w:cs="Arial"/>
                <w:sz w:val="20"/>
              </w:rPr>
              <w:t>25%</w:t>
            </w:r>
          </w:p>
        </w:tc>
      </w:tr>
      <w:tr w:rsidR="00D90422" w:rsidTr="00D90422">
        <w:tc>
          <w:tcPr>
            <w:tcW w:w="2227" w:type="dxa"/>
          </w:tcPr>
          <w:p w:rsidR="00D90422" w:rsidRDefault="00D90422" w:rsidP="00D90422">
            <w:pPr>
              <w:widowControl w:val="0"/>
              <w:jc w:val="center"/>
              <w:rPr>
                <w:rFonts w:cs="Arial"/>
                <w:sz w:val="20"/>
              </w:rPr>
            </w:pPr>
            <w:r>
              <w:rPr>
                <w:rFonts w:cs="Arial"/>
                <w:sz w:val="20"/>
              </w:rPr>
              <w:t>Weeks Six through Fifteen</w:t>
            </w:r>
          </w:p>
        </w:tc>
        <w:tc>
          <w:tcPr>
            <w:tcW w:w="3510" w:type="dxa"/>
          </w:tcPr>
          <w:p w:rsidR="00D90422" w:rsidRDefault="00D90422" w:rsidP="00D90422">
            <w:pPr>
              <w:widowControl w:val="0"/>
              <w:jc w:val="center"/>
              <w:rPr>
                <w:rFonts w:cs="Arial"/>
                <w:sz w:val="20"/>
              </w:rPr>
            </w:pPr>
            <w:r>
              <w:rPr>
                <w:rFonts w:cs="Arial"/>
                <w:sz w:val="20"/>
              </w:rPr>
              <w:t>0% (no refund)</w:t>
            </w:r>
          </w:p>
        </w:tc>
        <w:tc>
          <w:tcPr>
            <w:tcW w:w="2610" w:type="dxa"/>
          </w:tcPr>
          <w:p w:rsidR="00D90422" w:rsidRDefault="00D90422" w:rsidP="00D90422">
            <w:pPr>
              <w:widowControl w:val="0"/>
              <w:jc w:val="center"/>
              <w:rPr>
                <w:rFonts w:cs="Arial"/>
                <w:sz w:val="20"/>
              </w:rPr>
            </w:pPr>
            <w:r>
              <w:rPr>
                <w:rFonts w:cs="Arial"/>
                <w:sz w:val="20"/>
              </w:rPr>
              <w:t>0% (no refund)</w:t>
            </w:r>
          </w:p>
        </w:tc>
      </w:tr>
    </w:tbl>
    <w:p w:rsidR="00DA235A" w:rsidRDefault="00DA235A" w:rsidP="003D7C75">
      <w:pPr>
        <w:widowControl w:val="0"/>
        <w:rPr>
          <w:rFonts w:cs="Arial"/>
          <w:sz w:val="20"/>
        </w:rPr>
      </w:pPr>
    </w:p>
    <w:p w:rsidR="00D90422" w:rsidRDefault="00DA235A" w:rsidP="003D7C75">
      <w:pPr>
        <w:widowControl w:val="0"/>
        <w:rPr>
          <w:rFonts w:cs="Arial"/>
          <w:sz w:val="20"/>
        </w:rPr>
      </w:pPr>
      <w:r>
        <w:rPr>
          <w:rFonts w:cs="Arial"/>
          <w:sz w:val="20"/>
        </w:rPr>
        <w:t>It is important to note that the second session (second seven weeks of the fifteen week semester) classes are part of the fifteen week semester.  No refund can be granted for second session cl</w:t>
      </w:r>
      <w:r w:rsidR="00D90422">
        <w:rPr>
          <w:rFonts w:cs="Arial"/>
          <w:sz w:val="20"/>
        </w:rPr>
        <w:t>asses after the class begins</w:t>
      </w:r>
      <w:r w:rsidR="0034080B">
        <w:rPr>
          <w:rFonts w:cs="Arial"/>
          <w:sz w:val="20"/>
        </w:rPr>
        <w:t xml:space="preserve">. </w:t>
      </w:r>
    </w:p>
    <w:p w:rsidR="004F6799" w:rsidRPr="00D90422" w:rsidRDefault="004F6799" w:rsidP="00D90422">
      <w:pPr>
        <w:pStyle w:val="Heading2"/>
        <w:rPr>
          <w:sz w:val="24"/>
          <w:szCs w:val="24"/>
        </w:rPr>
      </w:pPr>
      <w:bookmarkStart w:id="275" w:name="_Toc499127180"/>
      <w:r w:rsidRPr="00D90422">
        <w:rPr>
          <w:sz w:val="24"/>
          <w:szCs w:val="24"/>
        </w:rPr>
        <w:t>Cleary Work-to-Learn Program</w:t>
      </w:r>
      <w:bookmarkEnd w:id="275"/>
      <w:r w:rsidRPr="00D90422">
        <w:rPr>
          <w:sz w:val="24"/>
          <w:szCs w:val="24"/>
        </w:rPr>
        <w:t xml:space="preserve"> </w:t>
      </w:r>
    </w:p>
    <w:p w:rsidR="004F6799" w:rsidRDefault="004F6799" w:rsidP="0052677F">
      <w:pPr>
        <w:tabs>
          <w:tab w:val="left" w:pos="720"/>
        </w:tabs>
        <w:rPr>
          <w:rFonts w:cs="Arial"/>
          <w:sz w:val="20"/>
          <w:szCs w:val="20"/>
        </w:rPr>
      </w:pPr>
      <w:r w:rsidRPr="001C3517">
        <w:rPr>
          <w:rFonts w:cs="Arial"/>
          <w:sz w:val="20"/>
          <w:szCs w:val="20"/>
        </w:rPr>
        <w:t>Cleary University</w:t>
      </w:r>
      <w:r>
        <w:rPr>
          <w:rFonts w:cs="Arial"/>
          <w:sz w:val="20"/>
          <w:szCs w:val="20"/>
        </w:rPr>
        <w:t>’s Work-to-</w:t>
      </w:r>
      <w:r w:rsidR="00DF55BD">
        <w:rPr>
          <w:rFonts w:cs="Arial"/>
          <w:sz w:val="20"/>
          <w:szCs w:val="20"/>
        </w:rPr>
        <w:t>Learn (</w:t>
      </w:r>
      <w:r w:rsidRPr="001C3517">
        <w:rPr>
          <w:rFonts w:cs="Arial"/>
          <w:sz w:val="20"/>
          <w:szCs w:val="20"/>
        </w:rPr>
        <w:t xml:space="preserve">WTL) program’s </w:t>
      </w:r>
      <w:r w:rsidR="00B86F81">
        <w:rPr>
          <w:rFonts w:cs="Arial"/>
          <w:sz w:val="20"/>
          <w:szCs w:val="20"/>
        </w:rPr>
        <w:t xml:space="preserve">intent is </w:t>
      </w:r>
      <w:r w:rsidR="005E273F">
        <w:rPr>
          <w:rFonts w:cs="Arial"/>
          <w:sz w:val="20"/>
          <w:szCs w:val="20"/>
        </w:rPr>
        <w:t xml:space="preserve">to </w:t>
      </w:r>
      <w:r w:rsidRPr="001C3517">
        <w:rPr>
          <w:rFonts w:cs="Arial"/>
          <w:sz w:val="20"/>
          <w:szCs w:val="20"/>
        </w:rPr>
        <w:t>assist with tuition costs</w:t>
      </w:r>
      <w:r w:rsidR="00B51C07">
        <w:rPr>
          <w:rFonts w:cs="Arial"/>
          <w:sz w:val="20"/>
          <w:szCs w:val="20"/>
        </w:rPr>
        <w:t xml:space="preserve"> by enabling students</w:t>
      </w:r>
      <w:r w:rsidR="00B86F81">
        <w:rPr>
          <w:rFonts w:cs="Arial"/>
          <w:sz w:val="20"/>
          <w:szCs w:val="20"/>
        </w:rPr>
        <w:t xml:space="preserve"> to work on campus</w:t>
      </w:r>
      <w:r w:rsidRPr="001C3517">
        <w:rPr>
          <w:rFonts w:cs="Arial"/>
          <w:sz w:val="20"/>
          <w:szCs w:val="20"/>
        </w:rPr>
        <w:t>.</w:t>
      </w:r>
      <w:r w:rsidR="0052677F" w:rsidRPr="0052677F">
        <w:rPr>
          <w:rFonts w:cs="Arial"/>
          <w:sz w:val="20"/>
          <w:szCs w:val="20"/>
        </w:rPr>
        <w:t xml:space="preserve"> </w:t>
      </w:r>
      <w:r w:rsidR="0052677F">
        <w:rPr>
          <w:rFonts w:cs="Arial"/>
          <w:sz w:val="20"/>
          <w:szCs w:val="20"/>
        </w:rPr>
        <w:t xml:space="preserve"> Available positions may </w:t>
      </w:r>
      <w:r w:rsidR="0052677F" w:rsidRPr="009108E4">
        <w:rPr>
          <w:rFonts w:cs="Arial"/>
          <w:noProof/>
          <w:sz w:val="20"/>
          <w:szCs w:val="20"/>
        </w:rPr>
        <w:t>be found</w:t>
      </w:r>
      <w:r w:rsidR="0052677F">
        <w:rPr>
          <w:rFonts w:cs="Arial"/>
          <w:sz w:val="20"/>
          <w:szCs w:val="20"/>
        </w:rPr>
        <w:t xml:space="preserve"> on the Cleary Web site.</w:t>
      </w:r>
      <w:r w:rsidRPr="001C3517">
        <w:rPr>
          <w:rFonts w:cs="Arial"/>
          <w:sz w:val="20"/>
          <w:szCs w:val="20"/>
        </w:rPr>
        <w:t xml:space="preserve"> </w:t>
      </w:r>
    </w:p>
    <w:p w:rsidR="00236CA7" w:rsidRPr="00236CA7" w:rsidRDefault="00236CA7" w:rsidP="00236CA7">
      <w:pPr>
        <w:pStyle w:val="NormalWeb"/>
        <w:keepNext/>
        <w:keepLines/>
        <w:spacing w:before="0" w:beforeAutospacing="0" w:after="0" w:afterAutospacing="0"/>
        <w:rPr>
          <w:rFonts w:ascii="Arial" w:hAnsi="Arial" w:cs="Arial"/>
          <w:sz w:val="16"/>
          <w:szCs w:val="16"/>
        </w:rPr>
      </w:pPr>
    </w:p>
    <w:p w:rsidR="004F6799" w:rsidRDefault="00EC6988" w:rsidP="00236CA7">
      <w:pPr>
        <w:pStyle w:val="NormalWeb"/>
        <w:keepNext/>
        <w:keepLines/>
        <w:spacing w:before="0" w:beforeAutospacing="0" w:after="0" w:afterAutospacing="0"/>
        <w:rPr>
          <w:rFonts w:ascii="Arial" w:hAnsi="Arial" w:cs="Arial"/>
          <w:sz w:val="20"/>
          <w:szCs w:val="20"/>
        </w:rPr>
      </w:pPr>
      <w:r>
        <w:rPr>
          <w:rFonts w:ascii="Arial" w:hAnsi="Arial" w:cs="Arial"/>
          <w:sz w:val="20"/>
          <w:szCs w:val="20"/>
        </w:rPr>
        <w:t xml:space="preserve">Students </w:t>
      </w:r>
      <w:r w:rsidR="004F6799" w:rsidRPr="001C3517">
        <w:rPr>
          <w:rFonts w:ascii="Arial" w:hAnsi="Arial" w:cs="Arial"/>
          <w:sz w:val="20"/>
          <w:szCs w:val="20"/>
        </w:rPr>
        <w:t>have the ability to earn a portion o</w:t>
      </w:r>
      <w:r>
        <w:rPr>
          <w:rFonts w:ascii="Arial" w:hAnsi="Arial" w:cs="Arial"/>
          <w:sz w:val="20"/>
          <w:szCs w:val="20"/>
        </w:rPr>
        <w:t>f thei</w:t>
      </w:r>
      <w:r w:rsidR="00D664DB">
        <w:rPr>
          <w:rFonts w:ascii="Arial" w:hAnsi="Arial" w:cs="Arial"/>
          <w:sz w:val="20"/>
          <w:szCs w:val="20"/>
        </w:rPr>
        <w:t xml:space="preserve">r scholarship by working part time </w:t>
      </w:r>
      <w:r w:rsidR="00B66AFC">
        <w:rPr>
          <w:rFonts w:ascii="Arial" w:hAnsi="Arial" w:cs="Arial"/>
          <w:sz w:val="20"/>
          <w:szCs w:val="20"/>
        </w:rPr>
        <w:t xml:space="preserve">at </w:t>
      </w:r>
      <w:r w:rsidR="009108E4">
        <w:rPr>
          <w:rFonts w:ascii="Arial" w:hAnsi="Arial" w:cs="Arial"/>
          <w:sz w:val="20"/>
          <w:szCs w:val="20"/>
        </w:rPr>
        <w:t>the minimum hourly wage rate</w:t>
      </w:r>
      <w:r w:rsidR="004F6799">
        <w:rPr>
          <w:rFonts w:ascii="Arial" w:hAnsi="Arial" w:cs="Arial"/>
          <w:sz w:val="20"/>
          <w:szCs w:val="20"/>
        </w:rPr>
        <w:t xml:space="preserve">. </w:t>
      </w:r>
      <w:r w:rsidR="004F6799" w:rsidRPr="001C3517">
        <w:rPr>
          <w:rFonts w:ascii="Arial" w:hAnsi="Arial" w:cs="Arial"/>
          <w:sz w:val="20"/>
          <w:szCs w:val="20"/>
        </w:rPr>
        <w:t xml:space="preserve"> </w:t>
      </w:r>
      <w:r w:rsidR="004F6799">
        <w:rPr>
          <w:rFonts w:ascii="Arial" w:hAnsi="Arial" w:cs="Arial"/>
          <w:sz w:val="20"/>
          <w:szCs w:val="20"/>
        </w:rPr>
        <w:t>The s</w:t>
      </w:r>
      <w:r w:rsidR="004F6799" w:rsidRPr="001C3517">
        <w:rPr>
          <w:rFonts w:ascii="Arial" w:hAnsi="Arial" w:cs="Arial"/>
          <w:sz w:val="20"/>
          <w:szCs w:val="20"/>
        </w:rPr>
        <w:t>tudent has the option of receiving a payroll check</w:t>
      </w:r>
      <w:r w:rsidR="00B51C07">
        <w:rPr>
          <w:rFonts w:ascii="Arial" w:hAnsi="Arial" w:cs="Arial"/>
          <w:sz w:val="20"/>
          <w:szCs w:val="20"/>
        </w:rPr>
        <w:t>,</w:t>
      </w:r>
      <w:r w:rsidR="004F6799">
        <w:rPr>
          <w:rFonts w:ascii="Arial" w:hAnsi="Arial" w:cs="Arial"/>
          <w:sz w:val="20"/>
          <w:szCs w:val="20"/>
        </w:rPr>
        <w:t xml:space="preserve"> which is routed by direct </w:t>
      </w:r>
      <w:r w:rsidR="004F6799" w:rsidRPr="009108E4">
        <w:rPr>
          <w:rFonts w:ascii="Arial" w:hAnsi="Arial" w:cs="Arial"/>
          <w:noProof/>
          <w:sz w:val="20"/>
          <w:szCs w:val="20"/>
        </w:rPr>
        <w:t>deposit</w:t>
      </w:r>
      <w:r w:rsidR="004F6799">
        <w:rPr>
          <w:rFonts w:ascii="Arial" w:hAnsi="Arial" w:cs="Arial"/>
          <w:sz w:val="20"/>
          <w:szCs w:val="20"/>
        </w:rPr>
        <w:t xml:space="preserve"> </w:t>
      </w:r>
      <w:r w:rsidR="004F6799" w:rsidRPr="001C3517">
        <w:rPr>
          <w:rFonts w:ascii="Arial" w:hAnsi="Arial" w:cs="Arial"/>
          <w:sz w:val="20"/>
          <w:szCs w:val="20"/>
        </w:rPr>
        <w:t xml:space="preserve">or having the amount of the payroll check credited to </w:t>
      </w:r>
      <w:r w:rsidR="004F6799">
        <w:rPr>
          <w:rFonts w:ascii="Arial" w:hAnsi="Arial" w:cs="Arial"/>
          <w:sz w:val="20"/>
          <w:szCs w:val="20"/>
        </w:rPr>
        <w:t>his or her</w:t>
      </w:r>
      <w:r w:rsidR="004F6799" w:rsidRPr="001C3517">
        <w:rPr>
          <w:rFonts w:ascii="Arial" w:hAnsi="Arial" w:cs="Arial"/>
          <w:sz w:val="20"/>
          <w:szCs w:val="20"/>
        </w:rPr>
        <w:t xml:space="preserve"> Cleary account</w:t>
      </w:r>
      <w:r>
        <w:rPr>
          <w:rFonts w:ascii="Arial" w:hAnsi="Arial" w:cs="Arial"/>
          <w:sz w:val="20"/>
          <w:szCs w:val="20"/>
        </w:rPr>
        <w:t>.</w:t>
      </w:r>
    </w:p>
    <w:p w:rsidR="00EC6988" w:rsidRPr="00236CA7" w:rsidRDefault="00EC6988" w:rsidP="00236CA7">
      <w:pPr>
        <w:pStyle w:val="NormalWeb"/>
        <w:keepNext/>
        <w:keepLines/>
        <w:spacing w:before="0" w:beforeAutospacing="0" w:after="0" w:afterAutospacing="0"/>
        <w:rPr>
          <w:rFonts w:ascii="Arial" w:hAnsi="Arial" w:cs="Arial"/>
          <w:sz w:val="16"/>
          <w:szCs w:val="16"/>
        </w:rPr>
      </w:pPr>
    </w:p>
    <w:p w:rsidR="004F6799" w:rsidRDefault="004F6799" w:rsidP="00236CA7">
      <w:pPr>
        <w:pStyle w:val="NormalWeb"/>
        <w:spacing w:before="0" w:beforeAutospacing="0" w:after="0" w:afterAutospacing="0"/>
        <w:rPr>
          <w:rFonts w:ascii="Arial" w:hAnsi="Arial"/>
          <w:sz w:val="20"/>
        </w:rPr>
      </w:pPr>
      <w:r w:rsidRPr="001C3517">
        <w:rPr>
          <w:rFonts w:ascii="Arial" w:hAnsi="Arial" w:cs="Arial"/>
          <w:sz w:val="20"/>
          <w:szCs w:val="20"/>
        </w:rPr>
        <w:t>All undergraduate students</w:t>
      </w:r>
      <w:r>
        <w:rPr>
          <w:rFonts w:ascii="Arial" w:hAnsi="Arial" w:cs="Arial"/>
          <w:sz w:val="20"/>
          <w:szCs w:val="20"/>
        </w:rPr>
        <w:t xml:space="preserve"> are eligible to apply for the </w:t>
      </w:r>
      <w:r w:rsidR="00BA0F79">
        <w:rPr>
          <w:rFonts w:ascii="Arial" w:hAnsi="Arial" w:cs="Arial"/>
          <w:sz w:val="20"/>
          <w:szCs w:val="20"/>
        </w:rPr>
        <w:t xml:space="preserve">WTL </w:t>
      </w:r>
      <w:r w:rsidR="00B66AFC">
        <w:rPr>
          <w:rFonts w:ascii="Arial" w:hAnsi="Arial" w:cs="Arial"/>
          <w:sz w:val="20"/>
          <w:szCs w:val="20"/>
        </w:rPr>
        <w:t>program</w:t>
      </w:r>
      <w:r w:rsidRPr="001C3517">
        <w:rPr>
          <w:rFonts w:ascii="Arial" w:hAnsi="Arial" w:cs="Arial"/>
          <w:sz w:val="20"/>
          <w:szCs w:val="20"/>
        </w:rPr>
        <w:t>. Students must maintain a 2.0</w:t>
      </w:r>
      <w:r w:rsidR="00BA0F79">
        <w:rPr>
          <w:rFonts w:ascii="Arial" w:hAnsi="Arial" w:cs="Arial"/>
          <w:sz w:val="20"/>
          <w:szCs w:val="20"/>
        </w:rPr>
        <w:t xml:space="preserve"> or higher</w:t>
      </w:r>
      <w:r w:rsidRPr="001C3517">
        <w:rPr>
          <w:rFonts w:ascii="Arial" w:hAnsi="Arial" w:cs="Arial"/>
          <w:sz w:val="20"/>
          <w:szCs w:val="20"/>
        </w:rPr>
        <w:t xml:space="preserve"> </w:t>
      </w:r>
      <w:r w:rsidR="00B51C07">
        <w:rPr>
          <w:rFonts w:ascii="Arial" w:hAnsi="Arial" w:cs="Arial"/>
          <w:sz w:val="20"/>
          <w:szCs w:val="20"/>
        </w:rPr>
        <w:t xml:space="preserve">undergraduate or a </w:t>
      </w:r>
      <w:r w:rsidR="00EC6988">
        <w:rPr>
          <w:rFonts w:ascii="Arial" w:hAnsi="Arial" w:cs="Arial"/>
          <w:sz w:val="20"/>
          <w:szCs w:val="20"/>
        </w:rPr>
        <w:t xml:space="preserve">3.0 </w:t>
      </w:r>
      <w:r w:rsidR="00BA0F79">
        <w:rPr>
          <w:rFonts w:ascii="Arial" w:hAnsi="Arial" w:cs="Arial"/>
          <w:sz w:val="20"/>
          <w:szCs w:val="20"/>
        </w:rPr>
        <w:t xml:space="preserve">or higher </w:t>
      </w:r>
      <w:r w:rsidR="00EC6988">
        <w:rPr>
          <w:rFonts w:ascii="Arial" w:hAnsi="Arial" w:cs="Arial"/>
          <w:sz w:val="20"/>
          <w:szCs w:val="20"/>
        </w:rPr>
        <w:t xml:space="preserve">graduate </w:t>
      </w:r>
      <w:r w:rsidRPr="001C3517">
        <w:rPr>
          <w:rFonts w:ascii="Arial" w:hAnsi="Arial" w:cs="Arial"/>
          <w:sz w:val="20"/>
          <w:szCs w:val="20"/>
        </w:rPr>
        <w:t>grade point average.</w:t>
      </w:r>
      <w:r w:rsidR="00BA0F79">
        <w:rPr>
          <w:rFonts w:ascii="Arial" w:hAnsi="Arial" w:cs="Arial"/>
          <w:sz w:val="20"/>
          <w:szCs w:val="20"/>
        </w:rPr>
        <w:t xml:space="preserve">  Program eligibility could be in jeopardy when the total number of credits in which a student </w:t>
      </w:r>
      <w:r w:rsidR="00BA0F79" w:rsidRPr="009108E4">
        <w:rPr>
          <w:rFonts w:ascii="Arial" w:hAnsi="Arial" w:cs="Arial"/>
          <w:noProof/>
          <w:sz w:val="20"/>
          <w:szCs w:val="20"/>
        </w:rPr>
        <w:t>is enrolled</w:t>
      </w:r>
      <w:r w:rsidR="00BA0F79">
        <w:rPr>
          <w:rFonts w:ascii="Arial" w:hAnsi="Arial" w:cs="Arial"/>
          <w:sz w:val="20"/>
          <w:szCs w:val="20"/>
        </w:rPr>
        <w:t xml:space="preserve"> per semester falls below the required per semester minimum.  Please contact the Financial Ai</w:t>
      </w:r>
      <w:r w:rsidR="002A6592">
        <w:rPr>
          <w:rFonts w:ascii="Arial" w:hAnsi="Arial" w:cs="Arial"/>
          <w:sz w:val="20"/>
          <w:szCs w:val="20"/>
        </w:rPr>
        <w:t xml:space="preserve">d Office for </w:t>
      </w:r>
      <w:r w:rsidR="00BA0F79">
        <w:rPr>
          <w:rFonts w:ascii="Arial" w:hAnsi="Arial" w:cs="Arial"/>
          <w:sz w:val="20"/>
          <w:szCs w:val="20"/>
        </w:rPr>
        <w:t>additional information.</w:t>
      </w:r>
    </w:p>
    <w:p w:rsidR="00EC6988" w:rsidRPr="00236CA7" w:rsidRDefault="00EC6988" w:rsidP="00236CA7">
      <w:pPr>
        <w:pStyle w:val="NormalWeb"/>
        <w:spacing w:before="0" w:beforeAutospacing="0" w:after="0" w:afterAutospacing="0"/>
        <w:rPr>
          <w:rFonts w:ascii="Arial" w:hAnsi="Arial"/>
          <w:sz w:val="16"/>
          <w:szCs w:val="16"/>
        </w:rPr>
      </w:pPr>
    </w:p>
    <w:p w:rsidR="004F6799" w:rsidRDefault="004F6799" w:rsidP="00236CA7">
      <w:pPr>
        <w:pStyle w:val="NormalWeb"/>
        <w:spacing w:before="0" w:beforeAutospacing="0" w:after="0" w:afterAutospacing="0"/>
        <w:rPr>
          <w:rFonts w:ascii="Arial" w:hAnsi="Arial"/>
          <w:sz w:val="20"/>
        </w:rPr>
      </w:pPr>
      <w:r>
        <w:rPr>
          <w:rFonts w:ascii="Arial" w:hAnsi="Arial"/>
          <w:sz w:val="20"/>
        </w:rPr>
        <w:t xml:space="preserve">A limited number of </w:t>
      </w:r>
      <w:r w:rsidR="00DF55BD">
        <w:rPr>
          <w:rFonts w:ascii="Arial" w:hAnsi="Arial"/>
          <w:sz w:val="20"/>
        </w:rPr>
        <w:t xml:space="preserve">WTL </w:t>
      </w:r>
      <w:r>
        <w:rPr>
          <w:rFonts w:ascii="Arial" w:hAnsi="Arial"/>
          <w:sz w:val="20"/>
        </w:rPr>
        <w:t xml:space="preserve">positions exist.  Qualified applicants will be selected based on successful completion of an interview and approval of the department supervisor.  </w:t>
      </w:r>
      <w:r w:rsidR="00EC6988">
        <w:rPr>
          <w:rFonts w:ascii="Arial" w:hAnsi="Arial"/>
          <w:sz w:val="20"/>
        </w:rPr>
        <w:t xml:space="preserve">Available positions may </w:t>
      </w:r>
      <w:r w:rsidR="00EC6988" w:rsidRPr="009108E4">
        <w:rPr>
          <w:rFonts w:ascii="Arial" w:hAnsi="Arial"/>
          <w:noProof/>
          <w:sz w:val="20"/>
        </w:rPr>
        <w:t>be found</w:t>
      </w:r>
      <w:r w:rsidR="00EC6988">
        <w:rPr>
          <w:rFonts w:ascii="Arial" w:hAnsi="Arial"/>
          <w:sz w:val="20"/>
        </w:rPr>
        <w:t xml:space="preserve"> on </w:t>
      </w:r>
      <w:r>
        <w:rPr>
          <w:rFonts w:ascii="Arial" w:hAnsi="Arial"/>
          <w:sz w:val="20"/>
        </w:rPr>
        <w:t>the Cleary Web site.</w:t>
      </w:r>
    </w:p>
    <w:p w:rsidR="00236CA7" w:rsidRPr="00236CA7" w:rsidRDefault="00236CA7" w:rsidP="00236CA7">
      <w:pPr>
        <w:pStyle w:val="NormalWeb"/>
        <w:spacing w:before="0" w:beforeAutospacing="0" w:after="0" w:afterAutospacing="0"/>
        <w:rPr>
          <w:rFonts w:ascii="Arial" w:hAnsi="Arial"/>
          <w:sz w:val="18"/>
          <w:szCs w:val="18"/>
        </w:rPr>
      </w:pPr>
    </w:p>
    <w:p w:rsidR="005175E1" w:rsidRDefault="005175E1" w:rsidP="00236CA7">
      <w:pPr>
        <w:pStyle w:val="Heading2"/>
        <w:keepLines/>
        <w:spacing w:before="0" w:after="0"/>
        <w:rPr>
          <w:sz w:val="24"/>
        </w:rPr>
      </w:pPr>
      <w:bookmarkStart w:id="276" w:name="_Toc499127181"/>
      <w:r>
        <w:rPr>
          <w:sz w:val="24"/>
        </w:rPr>
        <w:t>Work-</w:t>
      </w:r>
      <w:r w:rsidRPr="006A1C24">
        <w:rPr>
          <w:sz w:val="24"/>
        </w:rPr>
        <w:t>Study Programs</w:t>
      </w:r>
      <w:bookmarkEnd w:id="276"/>
    </w:p>
    <w:p w:rsidR="005175E1" w:rsidRPr="006A1C24" w:rsidRDefault="005175E1" w:rsidP="00EF5346">
      <w:pPr>
        <w:keepNext/>
        <w:keepLines/>
        <w:rPr>
          <w:rFonts w:cs="Arial"/>
          <w:sz w:val="20"/>
        </w:rPr>
      </w:pPr>
      <w:r w:rsidRPr="006A1C24">
        <w:rPr>
          <w:rFonts w:cs="Arial"/>
          <w:sz w:val="20"/>
        </w:rPr>
        <w:t>Cleary University participates in</w:t>
      </w:r>
      <w:r>
        <w:rPr>
          <w:rFonts w:cs="Arial"/>
          <w:sz w:val="20"/>
        </w:rPr>
        <w:t xml:space="preserve"> the federal </w:t>
      </w:r>
      <w:r w:rsidRPr="009108E4">
        <w:rPr>
          <w:rFonts w:cs="Arial"/>
          <w:noProof/>
          <w:sz w:val="20"/>
        </w:rPr>
        <w:t>college</w:t>
      </w:r>
      <w:r>
        <w:rPr>
          <w:rFonts w:cs="Arial"/>
          <w:sz w:val="20"/>
        </w:rPr>
        <w:t xml:space="preserve"> work-s</w:t>
      </w:r>
      <w:r w:rsidR="00070BCE">
        <w:rPr>
          <w:rFonts w:cs="Arial"/>
          <w:sz w:val="20"/>
        </w:rPr>
        <w:t xml:space="preserve">tudy program and </w:t>
      </w:r>
      <w:r w:rsidRPr="006A1C24">
        <w:rPr>
          <w:rFonts w:cs="Arial"/>
          <w:sz w:val="20"/>
        </w:rPr>
        <w:t>provide</w:t>
      </w:r>
      <w:r>
        <w:rPr>
          <w:rFonts w:cs="Arial"/>
          <w:sz w:val="20"/>
        </w:rPr>
        <w:t>s</w:t>
      </w:r>
      <w:r w:rsidRPr="006A1C24">
        <w:rPr>
          <w:rFonts w:cs="Arial"/>
          <w:sz w:val="20"/>
        </w:rPr>
        <w:t xml:space="preserve"> jobs for undergraduate and graduate </w:t>
      </w:r>
      <w:r>
        <w:rPr>
          <w:rFonts w:cs="Arial"/>
          <w:sz w:val="20"/>
        </w:rPr>
        <w:t xml:space="preserve">students who have financial need as determined by filing the FAFSA form. This federal program </w:t>
      </w:r>
      <w:r w:rsidRPr="006A1C24">
        <w:rPr>
          <w:rFonts w:cs="Arial"/>
          <w:sz w:val="20"/>
        </w:rPr>
        <w:t>allow</w:t>
      </w:r>
      <w:r>
        <w:rPr>
          <w:rFonts w:cs="Arial"/>
          <w:sz w:val="20"/>
        </w:rPr>
        <w:t>s</w:t>
      </w:r>
      <w:r w:rsidRPr="006A1C24">
        <w:rPr>
          <w:rFonts w:cs="Arial"/>
          <w:sz w:val="20"/>
        </w:rPr>
        <w:t xml:space="preserve"> s</w:t>
      </w:r>
      <w:r w:rsidR="005E23B2">
        <w:rPr>
          <w:rFonts w:cs="Arial"/>
          <w:sz w:val="20"/>
        </w:rPr>
        <w:t xml:space="preserve">tudents to </w:t>
      </w:r>
      <w:r w:rsidRPr="006A1C24">
        <w:rPr>
          <w:rFonts w:cs="Arial"/>
          <w:sz w:val="20"/>
        </w:rPr>
        <w:t xml:space="preserve">gain </w:t>
      </w:r>
      <w:r w:rsidRPr="009108E4">
        <w:rPr>
          <w:rFonts w:cs="Arial"/>
          <w:noProof/>
          <w:sz w:val="20"/>
        </w:rPr>
        <w:t>much</w:t>
      </w:r>
      <w:r w:rsidR="009108E4">
        <w:rPr>
          <w:rFonts w:cs="Arial"/>
          <w:noProof/>
          <w:sz w:val="20"/>
        </w:rPr>
        <w:t>-</w:t>
      </w:r>
      <w:r w:rsidRPr="009108E4">
        <w:rPr>
          <w:rFonts w:cs="Arial"/>
          <w:noProof/>
          <w:sz w:val="20"/>
        </w:rPr>
        <w:t>needed</w:t>
      </w:r>
      <w:r w:rsidRPr="006A1C24">
        <w:rPr>
          <w:rFonts w:cs="Arial"/>
          <w:sz w:val="20"/>
        </w:rPr>
        <w:t xml:space="preserve"> experie</w:t>
      </w:r>
      <w:r>
        <w:rPr>
          <w:rFonts w:cs="Arial"/>
          <w:sz w:val="20"/>
        </w:rPr>
        <w:t>nce</w:t>
      </w:r>
      <w:r w:rsidR="00B51C07">
        <w:rPr>
          <w:rFonts w:cs="Arial"/>
          <w:sz w:val="20"/>
        </w:rPr>
        <w:t>,</w:t>
      </w:r>
      <w:r w:rsidR="005E23B2">
        <w:rPr>
          <w:rFonts w:cs="Arial"/>
          <w:sz w:val="20"/>
        </w:rPr>
        <w:t xml:space="preserve"> while at the same </w:t>
      </w:r>
      <w:r w:rsidR="005E23B2" w:rsidRPr="001B68A4">
        <w:rPr>
          <w:rFonts w:cs="Arial"/>
          <w:sz w:val="20"/>
        </w:rPr>
        <w:t>time earning wages to help pay for their education</w:t>
      </w:r>
      <w:r w:rsidRPr="001B68A4">
        <w:rPr>
          <w:rFonts w:cs="Arial"/>
          <w:sz w:val="20"/>
        </w:rPr>
        <w:t xml:space="preserve">.  Work-study wages are dependent upon the type of work and skill level needed for the position, and the current year funding level at the University. </w:t>
      </w:r>
      <w:r w:rsidR="009108E4">
        <w:rPr>
          <w:rFonts w:cs="Arial"/>
          <w:sz w:val="20"/>
        </w:rPr>
        <w:t xml:space="preserve"> Wages </w:t>
      </w:r>
      <w:r w:rsidR="009108E4" w:rsidRPr="009108E4">
        <w:rPr>
          <w:rFonts w:cs="Arial"/>
          <w:noProof/>
          <w:sz w:val="20"/>
        </w:rPr>
        <w:t>are paid</w:t>
      </w:r>
      <w:r w:rsidR="009108E4">
        <w:rPr>
          <w:rFonts w:cs="Arial"/>
          <w:sz w:val="20"/>
        </w:rPr>
        <w:t xml:space="preserve"> at the current minimum hourly wage rate</w:t>
      </w:r>
      <w:r w:rsidR="00070BCE">
        <w:rPr>
          <w:rFonts w:cs="Arial"/>
          <w:sz w:val="20"/>
        </w:rPr>
        <w:t xml:space="preserve"> for both on-campus and off-campus work-study students.</w:t>
      </w:r>
    </w:p>
    <w:p w:rsidR="005175E1" w:rsidRPr="00236CA7" w:rsidRDefault="005175E1" w:rsidP="005175E1">
      <w:pPr>
        <w:rPr>
          <w:rFonts w:cs="Arial"/>
          <w:sz w:val="16"/>
          <w:szCs w:val="16"/>
        </w:rPr>
      </w:pPr>
    </w:p>
    <w:p w:rsidR="005175E1" w:rsidRPr="006A1C24" w:rsidRDefault="005175E1" w:rsidP="005175E1">
      <w:pPr>
        <w:rPr>
          <w:rFonts w:cs="Arial"/>
          <w:sz w:val="20"/>
        </w:rPr>
      </w:pPr>
      <w:r>
        <w:rPr>
          <w:rFonts w:cs="Arial"/>
          <w:sz w:val="20"/>
        </w:rPr>
        <w:t xml:space="preserve">On-campus college </w:t>
      </w:r>
      <w:r w:rsidRPr="006A1C24">
        <w:rPr>
          <w:rFonts w:cs="Arial"/>
          <w:sz w:val="20"/>
        </w:rPr>
        <w:t xml:space="preserve">work-study students work within a department at the school and are supervised by departmental staff. </w:t>
      </w:r>
      <w:r>
        <w:rPr>
          <w:rFonts w:cs="Arial"/>
          <w:sz w:val="20"/>
        </w:rPr>
        <w:t xml:space="preserve"> </w:t>
      </w:r>
      <w:r w:rsidRPr="006A1C24">
        <w:rPr>
          <w:rFonts w:cs="Arial"/>
          <w:sz w:val="20"/>
        </w:rPr>
        <w:t xml:space="preserve">Off-campus students work for a </w:t>
      </w:r>
      <w:r>
        <w:rPr>
          <w:rFonts w:cs="Arial"/>
          <w:sz w:val="20"/>
        </w:rPr>
        <w:t>nonprofit</w:t>
      </w:r>
      <w:r w:rsidRPr="006A1C24">
        <w:rPr>
          <w:rFonts w:cs="Arial"/>
          <w:sz w:val="20"/>
        </w:rPr>
        <w:t xml:space="preserve"> organization or public agency where the work </w:t>
      </w:r>
      <w:r w:rsidRPr="009108E4">
        <w:rPr>
          <w:rFonts w:cs="Arial"/>
          <w:noProof/>
          <w:sz w:val="20"/>
        </w:rPr>
        <w:t>is performed</w:t>
      </w:r>
      <w:r w:rsidRPr="006A1C24">
        <w:rPr>
          <w:rFonts w:cs="Arial"/>
          <w:sz w:val="20"/>
        </w:rPr>
        <w:t xml:space="preserve"> for the general public.</w:t>
      </w:r>
      <w:r>
        <w:rPr>
          <w:rFonts w:cs="Arial"/>
          <w:sz w:val="20"/>
        </w:rPr>
        <w:t xml:space="preserve"> </w:t>
      </w:r>
      <w:r w:rsidRPr="006A1C24">
        <w:rPr>
          <w:rFonts w:cs="Arial"/>
          <w:sz w:val="20"/>
        </w:rPr>
        <w:t xml:space="preserve"> </w:t>
      </w:r>
      <w:r w:rsidRPr="009108E4">
        <w:rPr>
          <w:rFonts w:cs="Arial"/>
          <w:noProof/>
          <w:sz w:val="20"/>
        </w:rPr>
        <w:t>In addition</w:t>
      </w:r>
      <w:r w:rsidRPr="006A1C24">
        <w:rPr>
          <w:rFonts w:cs="Arial"/>
          <w:sz w:val="20"/>
        </w:rPr>
        <w:t>, college work-study students:</w:t>
      </w:r>
    </w:p>
    <w:p w:rsidR="005175E1" w:rsidRPr="00CE088C" w:rsidRDefault="005175E1" w:rsidP="005175E1">
      <w:pPr>
        <w:tabs>
          <w:tab w:val="left" w:pos="720"/>
        </w:tabs>
        <w:ind w:left="720" w:hanging="288"/>
        <w:rPr>
          <w:rFonts w:cs="Arial"/>
          <w:sz w:val="20"/>
          <w:szCs w:val="20"/>
        </w:rPr>
      </w:pPr>
      <w:r w:rsidRPr="006A1C24">
        <w:rPr>
          <w:rFonts w:cs="Arial"/>
          <w:sz w:val="20"/>
        </w:rPr>
        <w:t>•</w:t>
      </w:r>
      <w:r w:rsidRPr="006A1C24">
        <w:rPr>
          <w:rFonts w:cs="Arial"/>
          <w:sz w:val="20"/>
        </w:rPr>
        <w:tab/>
      </w:r>
      <w:r w:rsidRPr="00CE088C">
        <w:rPr>
          <w:rFonts w:cs="Arial"/>
          <w:sz w:val="20"/>
          <w:szCs w:val="20"/>
        </w:rPr>
        <w:t xml:space="preserve">Are only allowed </w:t>
      </w:r>
      <w:r w:rsidR="00D664DB">
        <w:rPr>
          <w:rFonts w:cs="Arial"/>
          <w:sz w:val="20"/>
          <w:szCs w:val="20"/>
        </w:rPr>
        <w:t>to work part-time</w:t>
      </w:r>
    </w:p>
    <w:p w:rsidR="005175E1" w:rsidRPr="00CE088C" w:rsidRDefault="005175E1" w:rsidP="005175E1">
      <w:pPr>
        <w:tabs>
          <w:tab w:val="left" w:pos="720"/>
        </w:tabs>
        <w:ind w:left="720" w:hanging="288"/>
        <w:rPr>
          <w:rFonts w:cs="Arial"/>
          <w:sz w:val="20"/>
          <w:szCs w:val="20"/>
        </w:rPr>
      </w:pPr>
      <w:r w:rsidRPr="00CE088C">
        <w:rPr>
          <w:rFonts w:cs="Arial"/>
          <w:sz w:val="20"/>
          <w:szCs w:val="20"/>
        </w:rPr>
        <w:lastRenderedPageBreak/>
        <w:t>•</w:t>
      </w:r>
      <w:r w:rsidRPr="00CE088C">
        <w:rPr>
          <w:rFonts w:cs="Arial"/>
          <w:sz w:val="20"/>
          <w:szCs w:val="20"/>
        </w:rPr>
        <w:tab/>
        <w:t>Are not allowed to work during the time the</w:t>
      </w:r>
      <w:r w:rsidR="00D42B54">
        <w:rPr>
          <w:rFonts w:cs="Arial"/>
          <w:sz w:val="20"/>
          <w:szCs w:val="20"/>
        </w:rPr>
        <w:t>y are scheduled to be in class</w:t>
      </w:r>
    </w:p>
    <w:p w:rsidR="005175E1" w:rsidRPr="00CE088C" w:rsidRDefault="005175E1" w:rsidP="005175E1">
      <w:pPr>
        <w:tabs>
          <w:tab w:val="left" w:pos="720"/>
        </w:tabs>
        <w:ind w:left="720" w:hanging="288"/>
        <w:rPr>
          <w:rFonts w:cs="Arial"/>
          <w:sz w:val="20"/>
          <w:szCs w:val="20"/>
        </w:rPr>
      </w:pPr>
      <w:r w:rsidRPr="00CE088C">
        <w:rPr>
          <w:rFonts w:cs="Arial"/>
          <w:sz w:val="20"/>
          <w:szCs w:val="20"/>
        </w:rPr>
        <w:t>•</w:t>
      </w:r>
      <w:r w:rsidRPr="00CE088C">
        <w:rPr>
          <w:rFonts w:cs="Arial"/>
          <w:sz w:val="20"/>
          <w:szCs w:val="20"/>
        </w:rPr>
        <w:tab/>
        <w:t xml:space="preserve">Are </w:t>
      </w:r>
      <w:r w:rsidR="00D42B54">
        <w:rPr>
          <w:rFonts w:cs="Arial"/>
          <w:sz w:val="20"/>
          <w:szCs w:val="20"/>
        </w:rPr>
        <w:t>required to maintain a 2.0 GPA</w:t>
      </w:r>
    </w:p>
    <w:p w:rsidR="005175E1" w:rsidRPr="00CE088C" w:rsidRDefault="005175E1" w:rsidP="005175E1">
      <w:pPr>
        <w:tabs>
          <w:tab w:val="left" w:pos="720"/>
        </w:tabs>
        <w:ind w:left="720" w:hanging="288"/>
        <w:rPr>
          <w:rFonts w:cs="Arial"/>
          <w:sz w:val="20"/>
          <w:szCs w:val="20"/>
        </w:rPr>
      </w:pPr>
      <w:r w:rsidRPr="00CE088C">
        <w:rPr>
          <w:rFonts w:cs="Arial"/>
          <w:sz w:val="20"/>
          <w:szCs w:val="20"/>
        </w:rPr>
        <w:t>•</w:t>
      </w:r>
      <w:r w:rsidRPr="00CE088C">
        <w:rPr>
          <w:rFonts w:cs="Arial"/>
          <w:sz w:val="20"/>
          <w:szCs w:val="20"/>
        </w:rPr>
        <w:tab/>
        <w:t xml:space="preserve">Are required to have </w:t>
      </w:r>
      <w:r w:rsidRPr="009108E4">
        <w:rPr>
          <w:rFonts w:cs="Arial"/>
          <w:noProof/>
          <w:sz w:val="20"/>
          <w:szCs w:val="20"/>
        </w:rPr>
        <w:t>need</w:t>
      </w:r>
      <w:r w:rsidRPr="00CE088C">
        <w:rPr>
          <w:rFonts w:cs="Arial"/>
          <w:sz w:val="20"/>
          <w:szCs w:val="20"/>
        </w:rPr>
        <w:t xml:space="preserve"> in their financial aid budget, determined by filing the Free Application for Federal Student Aid at </w:t>
      </w:r>
      <w:hyperlink r:id="rId53" w:history="1">
        <w:r w:rsidRPr="009108E4">
          <w:rPr>
            <w:rStyle w:val="Hyperlink"/>
            <w:rFonts w:cs="Arial"/>
            <w:noProof/>
            <w:sz w:val="20"/>
            <w:szCs w:val="20"/>
          </w:rPr>
          <w:t>http://www.fafsa.gov/</w:t>
        </w:r>
      </w:hyperlink>
      <w:r w:rsidRPr="009108E4">
        <w:rPr>
          <w:rFonts w:cs="Arial"/>
          <w:noProof/>
          <w:sz w:val="20"/>
          <w:szCs w:val="20"/>
        </w:rPr>
        <w:t xml:space="preserve"> .</w:t>
      </w:r>
    </w:p>
    <w:p w:rsidR="000E20D1" w:rsidRDefault="00B66AFC" w:rsidP="0052677F">
      <w:pPr>
        <w:tabs>
          <w:tab w:val="left" w:pos="720"/>
        </w:tabs>
        <w:ind w:left="720" w:hanging="288"/>
        <w:rPr>
          <w:rFonts w:cs="Arial"/>
          <w:sz w:val="20"/>
          <w:szCs w:val="20"/>
        </w:rPr>
      </w:pPr>
      <w:r>
        <w:rPr>
          <w:rFonts w:cs="Arial"/>
          <w:sz w:val="20"/>
          <w:szCs w:val="20"/>
        </w:rPr>
        <w:t>•</w:t>
      </w:r>
      <w:r>
        <w:rPr>
          <w:rFonts w:cs="Arial"/>
          <w:sz w:val="20"/>
          <w:szCs w:val="20"/>
        </w:rPr>
        <w:tab/>
        <w:t xml:space="preserve">May refer to the Cleary Web site or contact </w:t>
      </w:r>
      <w:r w:rsidR="006C012E">
        <w:rPr>
          <w:rFonts w:cs="Arial"/>
          <w:sz w:val="20"/>
          <w:szCs w:val="20"/>
        </w:rPr>
        <w:t xml:space="preserve">the </w:t>
      </w:r>
      <w:r>
        <w:rPr>
          <w:rFonts w:cs="Arial"/>
          <w:sz w:val="20"/>
          <w:szCs w:val="20"/>
        </w:rPr>
        <w:t>C</w:t>
      </w:r>
      <w:r w:rsidR="006C012E">
        <w:rPr>
          <w:rFonts w:cs="Arial"/>
          <w:sz w:val="20"/>
          <w:szCs w:val="20"/>
        </w:rPr>
        <w:t>areer Services Office</w:t>
      </w:r>
    </w:p>
    <w:p w:rsidR="00B63E88" w:rsidRDefault="00B63E88" w:rsidP="0052677F">
      <w:pPr>
        <w:tabs>
          <w:tab w:val="left" w:pos="720"/>
        </w:tabs>
        <w:ind w:left="720" w:hanging="288"/>
        <w:rPr>
          <w:rFonts w:cs="Arial"/>
          <w:sz w:val="20"/>
          <w:szCs w:val="20"/>
        </w:rPr>
      </w:pPr>
    </w:p>
    <w:p w:rsidR="005175E1" w:rsidRPr="00B63E88" w:rsidRDefault="005175E1" w:rsidP="00B63E88">
      <w:pPr>
        <w:pStyle w:val="Heading2"/>
        <w:rPr>
          <w:sz w:val="24"/>
          <w:szCs w:val="24"/>
        </w:rPr>
      </w:pPr>
      <w:bookmarkStart w:id="277" w:name="_Toc499127182"/>
      <w:r w:rsidRPr="00B63E88">
        <w:rPr>
          <w:sz w:val="24"/>
          <w:szCs w:val="24"/>
        </w:rPr>
        <w:t>Graduate Assistants (GA)</w:t>
      </w:r>
      <w:bookmarkEnd w:id="277"/>
    </w:p>
    <w:p w:rsidR="00254E8F" w:rsidRDefault="00254E8F" w:rsidP="00F70563">
      <w:pPr>
        <w:pStyle w:val="NormalWeb"/>
        <w:spacing w:before="0" w:beforeAutospacing="0" w:after="0" w:afterAutospacing="0"/>
        <w:rPr>
          <w:rFonts w:ascii="Arial" w:hAnsi="Arial" w:cs="Arial"/>
          <w:sz w:val="20"/>
          <w:szCs w:val="20"/>
        </w:rPr>
      </w:pPr>
      <w:r w:rsidRPr="00C36F20">
        <w:rPr>
          <w:rFonts w:ascii="Arial" w:hAnsi="Arial" w:cs="Arial"/>
          <w:sz w:val="20"/>
          <w:szCs w:val="20"/>
        </w:rPr>
        <w:t xml:space="preserve">New students in this category must have earned an undergraduate degree and </w:t>
      </w:r>
      <w:r w:rsidR="00070BCE">
        <w:rPr>
          <w:rFonts w:ascii="Arial" w:hAnsi="Arial" w:cs="Arial"/>
          <w:sz w:val="20"/>
          <w:szCs w:val="20"/>
        </w:rPr>
        <w:t xml:space="preserve">must </w:t>
      </w:r>
      <w:r w:rsidR="005E23B2">
        <w:rPr>
          <w:rFonts w:ascii="Arial" w:hAnsi="Arial" w:cs="Arial"/>
          <w:sz w:val="20"/>
          <w:szCs w:val="20"/>
        </w:rPr>
        <w:t xml:space="preserve">be </w:t>
      </w:r>
      <w:r w:rsidRPr="00C36F20">
        <w:rPr>
          <w:rFonts w:ascii="Arial" w:hAnsi="Arial" w:cs="Arial"/>
          <w:sz w:val="20"/>
          <w:szCs w:val="20"/>
        </w:rPr>
        <w:t xml:space="preserve">currently working toward their graduate degree. </w:t>
      </w:r>
      <w:r w:rsidR="00D42B54">
        <w:rPr>
          <w:rFonts w:ascii="Arial" w:hAnsi="Arial" w:cs="Arial"/>
          <w:sz w:val="20"/>
          <w:szCs w:val="20"/>
        </w:rPr>
        <w:t xml:space="preserve"> </w:t>
      </w:r>
      <w:r w:rsidRPr="00C36F20">
        <w:rPr>
          <w:rFonts w:ascii="Arial" w:hAnsi="Arial" w:cs="Arial"/>
          <w:sz w:val="20"/>
          <w:szCs w:val="20"/>
        </w:rPr>
        <w:t>Students in this position are expected to bring experience and expertise to their role.</w:t>
      </w:r>
      <w:r w:rsidR="008E364F">
        <w:rPr>
          <w:rFonts w:ascii="Arial" w:hAnsi="Arial" w:cs="Arial"/>
          <w:sz w:val="20"/>
          <w:szCs w:val="20"/>
        </w:rPr>
        <w:t xml:space="preserve">  A</w:t>
      </w:r>
      <w:r w:rsidR="008E364F" w:rsidRPr="00C36F20">
        <w:rPr>
          <w:rFonts w:ascii="Arial" w:hAnsi="Arial" w:cs="Arial"/>
          <w:sz w:val="20"/>
          <w:szCs w:val="20"/>
        </w:rPr>
        <w:t>vailable Graduate Assistant positions</w:t>
      </w:r>
      <w:r w:rsidR="008E364F">
        <w:rPr>
          <w:rFonts w:ascii="Arial" w:hAnsi="Arial" w:cs="Arial"/>
          <w:sz w:val="20"/>
          <w:szCs w:val="20"/>
        </w:rPr>
        <w:t xml:space="preserve"> </w:t>
      </w:r>
      <w:r w:rsidR="008E364F" w:rsidRPr="009108E4">
        <w:rPr>
          <w:rFonts w:ascii="Arial" w:hAnsi="Arial" w:cs="Arial"/>
          <w:noProof/>
          <w:sz w:val="20"/>
          <w:szCs w:val="20"/>
        </w:rPr>
        <w:t>are posted</w:t>
      </w:r>
      <w:r w:rsidR="008E364F">
        <w:rPr>
          <w:rFonts w:ascii="Arial" w:hAnsi="Arial" w:cs="Arial"/>
          <w:sz w:val="20"/>
          <w:szCs w:val="20"/>
        </w:rPr>
        <w:t xml:space="preserve"> on the Cleary Web site.</w:t>
      </w:r>
    </w:p>
    <w:p w:rsidR="00F70563" w:rsidRPr="00C36F20" w:rsidRDefault="00F70563" w:rsidP="00F70563">
      <w:pPr>
        <w:pStyle w:val="NormalWeb"/>
        <w:spacing w:before="0" w:beforeAutospacing="0" w:after="0" w:afterAutospacing="0"/>
        <w:rPr>
          <w:rFonts w:ascii="Arial" w:hAnsi="Arial" w:cs="Arial"/>
          <w:sz w:val="20"/>
          <w:szCs w:val="20"/>
        </w:rPr>
      </w:pPr>
    </w:p>
    <w:p w:rsidR="00254E8F" w:rsidRDefault="00254E8F" w:rsidP="00F70563">
      <w:pPr>
        <w:pStyle w:val="NormalWeb"/>
        <w:spacing w:before="0" w:beforeAutospacing="0" w:after="0" w:afterAutospacing="0"/>
        <w:rPr>
          <w:rFonts w:ascii="Arial" w:hAnsi="Arial" w:cs="Arial"/>
          <w:sz w:val="20"/>
          <w:szCs w:val="20"/>
        </w:rPr>
      </w:pPr>
      <w:r w:rsidRPr="00C36F20">
        <w:rPr>
          <w:rFonts w:ascii="Arial" w:hAnsi="Arial" w:cs="Arial"/>
          <w:sz w:val="20"/>
          <w:szCs w:val="20"/>
        </w:rPr>
        <w:t>The Graduate Assistant, while enrolled in the Cleary University MBA program, is required to take at least one g</w:t>
      </w:r>
      <w:r w:rsidR="00070BCE">
        <w:rPr>
          <w:rFonts w:ascii="Arial" w:hAnsi="Arial" w:cs="Arial"/>
          <w:sz w:val="20"/>
          <w:szCs w:val="20"/>
        </w:rPr>
        <w:t xml:space="preserve">raduate class per session (three </w:t>
      </w:r>
      <w:r w:rsidRPr="00C36F20">
        <w:rPr>
          <w:rFonts w:ascii="Arial" w:hAnsi="Arial" w:cs="Arial"/>
          <w:sz w:val="20"/>
          <w:szCs w:val="20"/>
        </w:rPr>
        <w:t>credits) and remain in good academic standing (3.0</w:t>
      </w:r>
      <w:r w:rsidR="006B0544">
        <w:rPr>
          <w:rFonts w:ascii="Arial" w:hAnsi="Arial" w:cs="Arial"/>
          <w:sz w:val="20"/>
          <w:szCs w:val="20"/>
        </w:rPr>
        <w:t xml:space="preserve"> or higher GPA)</w:t>
      </w:r>
      <w:r w:rsidRPr="00C36F20">
        <w:rPr>
          <w:rFonts w:ascii="Arial" w:hAnsi="Arial" w:cs="Arial"/>
          <w:sz w:val="20"/>
          <w:szCs w:val="20"/>
        </w:rPr>
        <w:t>. If the s</w:t>
      </w:r>
      <w:r w:rsidR="006B0544">
        <w:rPr>
          <w:rFonts w:ascii="Arial" w:hAnsi="Arial" w:cs="Arial"/>
          <w:sz w:val="20"/>
          <w:szCs w:val="20"/>
        </w:rPr>
        <w:t>tudent withdraws from classes</w:t>
      </w:r>
      <w:r w:rsidRPr="00C36F20">
        <w:rPr>
          <w:rFonts w:ascii="Arial" w:hAnsi="Arial" w:cs="Arial"/>
          <w:sz w:val="20"/>
          <w:szCs w:val="20"/>
        </w:rPr>
        <w:t>, eligibility for the assistantship and scholarship ends immediately.</w:t>
      </w:r>
    </w:p>
    <w:p w:rsidR="00F70563" w:rsidRPr="00C36F20" w:rsidRDefault="00F70563" w:rsidP="00F70563">
      <w:pPr>
        <w:pStyle w:val="NormalWeb"/>
        <w:spacing w:before="0" w:beforeAutospacing="0" w:after="0" w:afterAutospacing="0"/>
        <w:rPr>
          <w:rFonts w:ascii="Arial" w:hAnsi="Arial" w:cs="Arial"/>
          <w:sz w:val="20"/>
          <w:szCs w:val="20"/>
        </w:rPr>
      </w:pPr>
    </w:p>
    <w:p w:rsidR="00254E8F" w:rsidRDefault="00254E8F" w:rsidP="00F70563">
      <w:pPr>
        <w:pStyle w:val="NormalWeb"/>
        <w:spacing w:before="0" w:beforeAutospacing="0" w:after="0" w:afterAutospacing="0"/>
        <w:rPr>
          <w:rFonts w:ascii="Arial" w:hAnsi="Arial" w:cs="Arial"/>
          <w:sz w:val="20"/>
          <w:szCs w:val="20"/>
        </w:rPr>
      </w:pPr>
      <w:r w:rsidRPr="00C36F20">
        <w:rPr>
          <w:rFonts w:ascii="Arial" w:hAnsi="Arial" w:cs="Arial"/>
          <w:sz w:val="20"/>
          <w:szCs w:val="20"/>
        </w:rPr>
        <w:t xml:space="preserve">Graduate Assistants will be paid a stipend of $500/month, $250 per payroll period, pro-rated if the GA </w:t>
      </w:r>
      <w:r w:rsidRPr="009108E4">
        <w:rPr>
          <w:rFonts w:ascii="Arial" w:hAnsi="Arial" w:cs="Arial"/>
          <w:noProof/>
          <w:sz w:val="20"/>
          <w:szCs w:val="20"/>
        </w:rPr>
        <w:t>is not employed</w:t>
      </w:r>
      <w:r w:rsidRPr="00C36F20">
        <w:rPr>
          <w:rFonts w:ascii="Arial" w:hAnsi="Arial" w:cs="Arial"/>
          <w:sz w:val="20"/>
          <w:szCs w:val="20"/>
        </w:rPr>
        <w:t xml:space="preserve"> for the entire month. </w:t>
      </w:r>
      <w:r w:rsidR="00D42B54">
        <w:rPr>
          <w:rFonts w:ascii="Arial" w:hAnsi="Arial" w:cs="Arial"/>
          <w:sz w:val="20"/>
          <w:szCs w:val="20"/>
        </w:rPr>
        <w:t xml:space="preserve"> </w:t>
      </w:r>
      <w:r w:rsidRPr="00C36F20">
        <w:rPr>
          <w:rFonts w:ascii="Arial" w:hAnsi="Arial" w:cs="Arial"/>
          <w:sz w:val="20"/>
          <w:szCs w:val="20"/>
        </w:rPr>
        <w:t>The GA will work an average of 24 hours per week for t</w:t>
      </w:r>
      <w:r w:rsidR="00D42B54">
        <w:rPr>
          <w:rFonts w:ascii="Arial" w:hAnsi="Arial" w:cs="Arial"/>
          <w:sz w:val="20"/>
          <w:szCs w:val="20"/>
        </w:rPr>
        <w:t xml:space="preserve">he University, either on or off </w:t>
      </w:r>
      <w:r w:rsidRPr="00C36F20">
        <w:rPr>
          <w:rFonts w:ascii="Arial" w:hAnsi="Arial" w:cs="Arial"/>
          <w:sz w:val="20"/>
          <w:szCs w:val="20"/>
        </w:rPr>
        <w:t xml:space="preserve">campus. GA supervisors are responsible for ensuring performance expectations </w:t>
      </w:r>
      <w:r w:rsidRPr="009108E4">
        <w:rPr>
          <w:rFonts w:ascii="Arial" w:hAnsi="Arial" w:cs="Arial"/>
          <w:noProof/>
          <w:sz w:val="20"/>
          <w:szCs w:val="20"/>
        </w:rPr>
        <w:t>are met</w:t>
      </w:r>
      <w:r w:rsidRPr="00C36F20">
        <w:rPr>
          <w:rFonts w:ascii="Arial" w:hAnsi="Arial" w:cs="Arial"/>
          <w:sz w:val="20"/>
          <w:szCs w:val="20"/>
        </w:rPr>
        <w:t xml:space="preserve"> and for terminating the assistantship if they </w:t>
      </w:r>
      <w:r w:rsidRPr="009108E4">
        <w:rPr>
          <w:rFonts w:ascii="Arial" w:hAnsi="Arial" w:cs="Arial"/>
          <w:noProof/>
          <w:sz w:val="20"/>
          <w:szCs w:val="20"/>
        </w:rPr>
        <w:t>are not met</w:t>
      </w:r>
      <w:r w:rsidRPr="00C36F20">
        <w:rPr>
          <w:rFonts w:ascii="Arial" w:hAnsi="Arial" w:cs="Arial"/>
          <w:sz w:val="20"/>
          <w:szCs w:val="20"/>
        </w:rPr>
        <w:t>.</w:t>
      </w:r>
    </w:p>
    <w:p w:rsidR="00F70563" w:rsidRPr="00C36F20" w:rsidRDefault="00F70563" w:rsidP="00F70563">
      <w:pPr>
        <w:pStyle w:val="NormalWeb"/>
        <w:spacing w:before="0" w:beforeAutospacing="0" w:after="0" w:afterAutospacing="0"/>
        <w:rPr>
          <w:rFonts w:ascii="Arial" w:hAnsi="Arial" w:cs="Arial"/>
          <w:sz w:val="20"/>
          <w:szCs w:val="20"/>
        </w:rPr>
      </w:pPr>
    </w:p>
    <w:p w:rsidR="00254E8F" w:rsidRDefault="00254E8F" w:rsidP="00F70563">
      <w:pPr>
        <w:pStyle w:val="NormalWeb"/>
        <w:spacing w:before="0" w:beforeAutospacing="0" w:after="0" w:afterAutospacing="0"/>
        <w:rPr>
          <w:rFonts w:ascii="Arial" w:hAnsi="Arial" w:cs="Arial"/>
          <w:sz w:val="20"/>
          <w:szCs w:val="20"/>
        </w:rPr>
      </w:pPr>
      <w:r w:rsidRPr="00C36F20">
        <w:rPr>
          <w:rFonts w:ascii="Arial" w:hAnsi="Arial" w:cs="Arial"/>
          <w:sz w:val="20"/>
          <w:szCs w:val="20"/>
        </w:rPr>
        <w:t>Graduate A</w:t>
      </w:r>
      <w:r w:rsidR="00704549">
        <w:rPr>
          <w:rFonts w:ascii="Arial" w:hAnsi="Arial" w:cs="Arial"/>
          <w:sz w:val="20"/>
          <w:szCs w:val="20"/>
        </w:rPr>
        <w:t>ssistants will also receive a 75</w:t>
      </w:r>
      <w:r w:rsidRPr="00C36F20">
        <w:rPr>
          <w:rFonts w:ascii="Arial" w:hAnsi="Arial" w:cs="Arial"/>
          <w:sz w:val="20"/>
          <w:szCs w:val="20"/>
        </w:rPr>
        <w:t xml:space="preserve">% graduate tuition scholarship for their Cleary </w:t>
      </w:r>
      <w:r w:rsidR="005E23B2">
        <w:rPr>
          <w:rFonts w:ascii="Arial" w:hAnsi="Arial" w:cs="Arial"/>
          <w:sz w:val="20"/>
          <w:szCs w:val="20"/>
        </w:rPr>
        <w:t>University MBA program</w:t>
      </w:r>
      <w:r w:rsidR="00D42B54">
        <w:rPr>
          <w:rFonts w:ascii="Arial" w:hAnsi="Arial" w:cs="Arial"/>
          <w:sz w:val="20"/>
          <w:szCs w:val="20"/>
        </w:rPr>
        <w:t>,</w:t>
      </w:r>
      <w:r w:rsidR="005E23B2">
        <w:rPr>
          <w:rFonts w:ascii="Arial" w:hAnsi="Arial" w:cs="Arial"/>
          <w:sz w:val="20"/>
          <w:szCs w:val="20"/>
        </w:rPr>
        <w:t xml:space="preserve"> provided</w:t>
      </w:r>
      <w:r w:rsidRPr="00C36F20">
        <w:rPr>
          <w:rFonts w:ascii="Arial" w:hAnsi="Arial" w:cs="Arial"/>
          <w:sz w:val="20"/>
          <w:szCs w:val="20"/>
        </w:rPr>
        <w:t xml:space="preserve"> the above standards and requirements have </w:t>
      </w:r>
      <w:r w:rsidRPr="009108E4">
        <w:rPr>
          <w:rFonts w:ascii="Arial" w:hAnsi="Arial" w:cs="Arial"/>
          <w:noProof/>
          <w:sz w:val="20"/>
          <w:szCs w:val="20"/>
        </w:rPr>
        <w:t>been met</w:t>
      </w:r>
      <w:r w:rsidRPr="00C36F20">
        <w:rPr>
          <w:rFonts w:ascii="Arial" w:hAnsi="Arial" w:cs="Arial"/>
          <w:sz w:val="20"/>
          <w:szCs w:val="20"/>
        </w:rPr>
        <w:t>.</w:t>
      </w:r>
      <w:r w:rsidR="00D42B54">
        <w:rPr>
          <w:rFonts w:ascii="Arial" w:hAnsi="Arial" w:cs="Arial"/>
          <w:sz w:val="20"/>
          <w:szCs w:val="20"/>
        </w:rPr>
        <w:t xml:space="preserve"> </w:t>
      </w:r>
      <w:r w:rsidRPr="00C36F20">
        <w:rPr>
          <w:rFonts w:ascii="Arial" w:hAnsi="Arial" w:cs="Arial"/>
          <w:sz w:val="20"/>
          <w:szCs w:val="20"/>
        </w:rPr>
        <w:t xml:space="preserve"> Scholarships will not </w:t>
      </w:r>
      <w:r w:rsidRPr="009108E4">
        <w:rPr>
          <w:rFonts w:ascii="Arial" w:hAnsi="Arial" w:cs="Arial"/>
          <w:noProof/>
          <w:sz w:val="20"/>
          <w:szCs w:val="20"/>
        </w:rPr>
        <w:t>be applied</w:t>
      </w:r>
      <w:r w:rsidRPr="00C36F20">
        <w:rPr>
          <w:rFonts w:ascii="Arial" w:hAnsi="Arial" w:cs="Arial"/>
          <w:sz w:val="20"/>
          <w:szCs w:val="20"/>
        </w:rPr>
        <w:t xml:space="preserve"> to additional courses needed due to poor academic progress.</w:t>
      </w:r>
    </w:p>
    <w:p w:rsidR="00F70563" w:rsidRPr="00C36F20" w:rsidRDefault="00F70563" w:rsidP="00F70563">
      <w:pPr>
        <w:pStyle w:val="NormalWeb"/>
        <w:spacing w:before="0" w:beforeAutospacing="0" w:after="0" w:afterAutospacing="0"/>
        <w:rPr>
          <w:rFonts w:ascii="Arial" w:hAnsi="Arial" w:cs="Arial"/>
          <w:sz w:val="20"/>
          <w:szCs w:val="20"/>
        </w:rPr>
      </w:pPr>
    </w:p>
    <w:p w:rsidR="00B63E88" w:rsidRDefault="00B63E88">
      <w:pPr>
        <w:rPr>
          <w:rFonts w:cs="Arial"/>
          <w:b/>
          <w:bCs/>
          <w:i/>
          <w:iCs/>
        </w:rPr>
      </w:pPr>
      <w:r>
        <w:br w:type="page"/>
      </w:r>
    </w:p>
    <w:p w:rsidR="00551F28" w:rsidRPr="00BD13AE" w:rsidRDefault="00551F28" w:rsidP="00CE088C">
      <w:pPr>
        <w:pStyle w:val="Heading2"/>
        <w:keepLines/>
        <w:spacing w:before="0" w:after="0"/>
        <w:rPr>
          <w:sz w:val="24"/>
          <w:szCs w:val="24"/>
        </w:rPr>
      </w:pPr>
      <w:bookmarkStart w:id="278" w:name="_Toc499127183"/>
      <w:r w:rsidRPr="00BD13AE">
        <w:rPr>
          <w:sz w:val="24"/>
          <w:szCs w:val="24"/>
        </w:rPr>
        <w:lastRenderedPageBreak/>
        <w:t>Veterans Educational Benefits</w:t>
      </w:r>
      <w:bookmarkEnd w:id="278"/>
      <w:r w:rsidRPr="00BD13AE">
        <w:rPr>
          <w:sz w:val="24"/>
          <w:szCs w:val="24"/>
        </w:rPr>
        <w:t xml:space="preserve"> </w:t>
      </w:r>
    </w:p>
    <w:p w:rsidR="001E709B" w:rsidRPr="00BD13AE" w:rsidRDefault="001E709B" w:rsidP="001E709B">
      <w:pPr>
        <w:rPr>
          <w:sz w:val="20"/>
        </w:rPr>
      </w:pPr>
      <w:r w:rsidRPr="00BD13AE">
        <w:rPr>
          <w:sz w:val="20"/>
        </w:rPr>
        <w:t>VA students are those who expect to receive education benefits from the U. S. Department of Veterans Affairs under VA education programs.</w:t>
      </w:r>
    </w:p>
    <w:p w:rsidR="001E709B" w:rsidRPr="00BD13AE" w:rsidRDefault="001E709B" w:rsidP="001E709B">
      <w:pPr>
        <w:rPr>
          <w:rFonts w:cs="Arial"/>
          <w:sz w:val="18"/>
          <w:szCs w:val="18"/>
        </w:rPr>
      </w:pPr>
    </w:p>
    <w:p w:rsidR="001E709B" w:rsidRPr="00BD13AE" w:rsidRDefault="001E709B" w:rsidP="001E709B">
      <w:pPr>
        <w:pStyle w:val="Heading5"/>
        <w:rPr>
          <w:bCs/>
          <w:sz w:val="20"/>
          <w:szCs w:val="20"/>
        </w:rPr>
      </w:pPr>
      <w:r w:rsidRPr="00BD13AE">
        <w:rPr>
          <w:bCs/>
          <w:sz w:val="20"/>
          <w:szCs w:val="20"/>
        </w:rPr>
        <w:t>Certification Request</w:t>
      </w:r>
    </w:p>
    <w:p w:rsidR="002475AE" w:rsidRPr="00BD13AE" w:rsidRDefault="001E709B" w:rsidP="001E709B">
      <w:pPr>
        <w:rPr>
          <w:rFonts w:cs="Arial"/>
          <w:sz w:val="20"/>
        </w:rPr>
      </w:pPr>
      <w:r w:rsidRPr="009108E4">
        <w:rPr>
          <w:rFonts w:cs="Arial"/>
          <w:noProof/>
          <w:sz w:val="20"/>
        </w:rPr>
        <w:t>In order to</w:t>
      </w:r>
      <w:r w:rsidRPr="00BD13AE">
        <w:rPr>
          <w:rFonts w:cs="Arial"/>
          <w:sz w:val="20"/>
        </w:rPr>
        <w:t xml:space="preserve"> initiate the process, VA students must complete a </w:t>
      </w:r>
      <w:r w:rsidR="009741F7" w:rsidRPr="009741F7">
        <w:rPr>
          <w:rFonts w:cs="Arial"/>
          <w:i/>
          <w:sz w:val="20"/>
        </w:rPr>
        <w:t xml:space="preserve">VA </w:t>
      </w:r>
      <w:r w:rsidRPr="009741F7">
        <w:rPr>
          <w:rFonts w:cs="Arial"/>
          <w:i/>
          <w:sz w:val="20"/>
        </w:rPr>
        <w:t>Request for Certification</w:t>
      </w:r>
      <w:r w:rsidR="004F6799" w:rsidRPr="009741F7">
        <w:rPr>
          <w:rFonts w:cs="Arial"/>
          <w:i/>
          <w:sz w:val="20"/>
        </w:rPr>
        <w:t xml:space="preserve"> Form</w:t>
      </w:r>
      <w:r w:rsidR="004F6799" w:rsidRPr="00BD13AE">
        <w:rPr>
          <w:rFonts w:cs="Arial"/>
          <w:sz w:val="20"/>
        </w:rPr>
        <w:t>.</w:t>
      </w:r>
      <w:r w:rsidR="00551F28" w:rsidRPr="00BD13AE">
        <w:rPr>
          <w:rFonts w:cs="Arial"/>
          <w:sz w:val="20"/>
        </w:rPr>
        <w:t xml:space="preserve">  </w:t>
      </w:r>
      <w:r w:rsidRPr="00BD13AE">
        <w:rPr>
          <w:rFonts w:cs="Arial"/>
          <w:sz w:val="20"/>
        </w:rPr>
        <w:t xml:space="preserve">The </w:t>
      </w:r>
      <w:r w:rsidR="009741F7" w:rsidRPr="009741F7">
        <w:rPr>
          <w:rFonts w:cs="Arial"/>
          <w:i/>
          <w:sz w:val="20"/>
        </w:rPr>
        <w:t xml:space="preserve">VA </w:t>
      </w:r>
      <w:r w:rsidRPr="009741F7">
        <w:rPr>
          <w:rFonts w:cs="Arial"/>
          <w:i/>
          <w:sz w:val="20"/>
        </w:rPr>
        <w:t>Request for Certification Form</w:t>
      </w:r>
      <w:r w:rsidRPr="00BD13AE">
        <w:rPr>
          <w:rFonts w:cs="Arial"/>
          <w:sz w:val="20"/>
        </w:rPr>
        <w:t xml:space="preserve"> must </w:t>
      </w:r>
      <w:r w:rsidRPr="009108E4">
        <w:rPr>
          <w:rFonts w:cs="Arial"/>
          <w:noProof/>
          <w:sz w:val="20"/>
        </w:rPr>
        <w:t>be submitted</w:t>
      </w:r>
      <w:r w:rsidRPr="00BD13AE">
        <w:rPr>
          <w:rFonts w:cs="Arial"/>
          <w:sz w:val="20"/>
        </w:rPr>
        <w:t xml:space="preserve"> to the Records Office at Cleary University</w:t>
      </w:r>
      <w:r w:rsidR="009741F7">
        <w:rPr>
          <w:rFonts w:cs="Arial"/>
          <w:sz w:val="20"/>
        </w:rPr>
        <w:t xml:space="preserve"> 30 days prior to the start of each semester</w:t>
      </w:r>
      <w:r w:rsidR="00B44C9E" w:rsidRPr="00BD13AE">
        <w:rPr>
          <w:rFonts w:cs="Arial"/>
          <w:sz w:val="20"/>
        </w:rPr>
        <w:t xml:space="preserve">.  </w:t>
      </w:r>
      <w:r w:rsidR="00B44C9E" w:rsidRPr="009108E4">
        <w:rPr>
          <w:rFonts w:cs="Arial"/>
          <w:noProof/>
          <w:sz w:val="20"/>
        </w:rPr>
        <w:t>A Code</w:t>
      </w:r>
      <w:r w:rsidR="000E4BB9" w:rsidRPr="009108E4">
        <w:rPr>
          <w:rFonts w:cs="Arial"/>
          <w:noProof/>
          <w:sz w:val="20"/>
        </w:rPr>
        <w:t>s</w:t>
      </w:r>
      <w:r w:rsidRPr="009108E4">
        <w:rPr>
          <w:rFonts w:cs="Arial"/>
          <w:noProof/>
          <w:sz w:val="20"/>
        </w:rPr>
        <w:t xml:space="preserve"> of Conduct Form must be submitted to the VA certifying official, as well as a copy of the DD-214 Form for </w:t>
      </w:r>
      <w:r w:rsidR="00832E5B" w:rsidRPr="009108E4">
        <w:rPr>
          <w:rFonts w:cs="Arial"/>
          <w:noProof/>
          <w:sz w:val="20"/>
        </w:rPr>
        <w:t xml:space="preserve">students claiming the Post-9/11 GI Bill or the Montgomery GI Bill, or the NOBE (Notice of Basic Eligibility) for members of the Selected Reserves and National </w:t>
      </w:r>
      <w:r w:rsidR="00E33AAF" w:rsidRPr="009108E4">
        <w:rPr>
          <w:rFonts w:cs="Arial"/>
          <w:noProof/>
          <w:sz w:val="20"/>
        </w:rPr>
        <w:t>Guard who do not have active dut</w:t>
      </w:r>
      <w:r w:rsidR="00832E5B" w:rsidRPr="009108E4">
        <w:rPr>
          <w:rFonts w:cs="Arial"/>
          <w:noProof/>
          <w:sz w:val="20"/>
        </w:rPr>
        <w:t>y service</w:t>
      </w:r>
      <w:r w:rsidR="00D42B54" w:rsidRPr="009108E4">
        <w:rPr>
          <w:rFonts w:cs="Arial"/>
          <w:noProof/>
          <w:sz w:val="20"/>
        </w:rPr>
        <w:t xml:space="preserve"> other than the Initial Active D</w:t>
      </w:r>
      <w:r w:rsidR="00832E5B" w:rsidRPr="009108E4">
        <w:rPr>
          <w:rFonts w:cs="Arial"/>
          <w:noProof/>
          <w:sz w:val="20"/>
        </w:rPr>
        <w:t>uty for Training (IADT).</w:t>
      </w:r>
      <w:r w:rsidR="00832E5B" w:rsidRPr="00BD13AE">
        <w:rPr>
          <w:rFonts w:cs="Arial"/>
          <w:sz w:val="20"/>
        </w:rPr>
        <w:t xml:space="preserve">  </w:t>
      </w:r>
      <w:r w:rsidRPr="00BD13AE">
        <w:rPr>
          <w:rFonts w:cs="Arial"/>
          <w:sz w:val="20"/>
        </w:rPr>
        <w:t xml:space="preserve">The certifying official in the Records Office will complete the enrollment certification and submit it to the Department of Veterans Affairs. The Records Office can be contacted electronically at </w:t>
      </w:r>
      <w:hyperlink r:id="rId54" w:history="1">
        <w:r w:rsidRPr="00BD13AE">
          <w:rPr>
            <w:rStyle w:val="Hyperlink"/>
            <w:rFonts w:cs="Arial"/>
            <w:sz w:val="20"/>
          </w:rPr>
          <w:t>records@cleary.edu</w:t>
        </w:r>
      </w:hyperlink>
      <w:r w:rsidR="004F6799" w:rsidRPr="00BD13AE">
        <w:rPr>
          <w:rFonts w:cs="Arial"/>
          <w:sz w:val="20"/>
        </w:rPr>
        <w:t xml:space="preserve"> </w:t>
      </w:r>
    </w:p>
    <w:p w:rsidR="00832E5B" w:rsidRPr="00BD13AE" w:rsidRDefault="00832E5B" w:rsidP="009F6D11">
      <w:pPr>
        <w:keepNext/>
        <w:keepLines/>
        <w:rPr>
          <w:rFonts w:cs="Arial"/>
          <w:sz w:val="18"/>
          <w:szCs w:val="18"/>
        </w:rPr>
      </w:pPr>
    </w:p>
    <w:p w:rsidR="001E709B" w:rsidRPr="00BD13AE" w:rsidRDefault="001E709B" w:rsidP="002475AE">
      <w:pPr>
        <w:rPr>
          <w:rFonts w:cs="Arial"/>
          <w:sz w:val="20"/>
        </w:rPr>
      </w:pPr>
      <w:r w:rsidRPr="00BD13AE">
        <w:rPr>
          <w:rFonts w:cs="Arial"/>
          <w:sz w:val="20"/>
        </w:rPr>
        <w:t xml:space="preserve">Failure to provide complete information will result </w:t>
      </w:r>
      <w:r w:rsidR="00832E5B" w:rsidRPr="00BD13AE">
        <w:rPr>
          <w:rFonts w:cs="Arial"/>
          <w:sz w:val="20"/>
        </w:rPr>
        <w:t>in a delay of certification to</w:t>
      </w:r>
      <w:r w:rsidRPr="00BD13AE">
        <w:rPr>
          <w:rFonts w:cs="Arial"/>
          <w:sz w:val="20"/>
        </w:rPr>
        <w:t xml:space="preserve"> the Department of Veterans Affairs. </w:t>
      </w:r>
      <w:r w:rsidR="00B44C9E" w:rsidRPr="00BD13AE">
        <w:rPr>
          <w:rFonts w:cs="Arial"/>
          <w:sz w:val="20"/>
        </w:rPr>
        <w:t xml:space="preserve"> </w:t>
      </w:r>
      <w:r w:rsidR="000E4BB9" w:rsidRPr="00BD13AE">
        <w:rPr>
          <w:rFonts w:cs="Arial"/>
          <w:sz w:val="20"/>
        </w:rPr>
        <w:t>Eligibility for VA benefits is determined by the Department of Veterans Affairs, no</w:t>
      </w:r>
      <w:r w:rsidR="00D42B54" w:rsidRPr="00BD13AE">
        <w:rPr>
          <w:rFonts w:cs="Arial"/>
          <w:sz w:val="20"/>
        </w:rPr>
        <w:t xml:space="preserve">t by the certifying official.  </w:t>
      </w:r>
      <w:r w:rsidR="000E4BB9" w:rsidRPr="00BD13AE">
        <w:rPr>
          <w:rFonts w:cs="Arial"/>
          <w:sz w:val="20"/>
        </w:rPr>
        <w:t>Submission of the certification request</w:t>
      </w:r>
      <w:r w:rsidRPr="00BD13AE">
        <w:rPr>
          <w:rFonts w:cs="Arial"/>
          <w:sz w:val="20"/>
        </w:rPr>
        <w:t xml:space="preserve"> </w:t>
      </w:r>
      <w:r w:rsidR="000E4BB9" w:rsidRPr="00BD13AE">
        <w:rPr>
          <w:rFonts w:cs="Arial"/>
          <w:sz w:val="20"/>
        </w:rPr>
        <w:t>does not guarantee payment of benefits by</w:t>
      </w:r>
      <w:r w:rsidRPr="00BD13AE">
        <w:rPr>
          <w:rFonts w:cs="Arial"/>
          <w:sz w:val="20"/>
        </w:rPr>
        <w:t xml:space="preserve"> the VA.</w:t>
      </w:r>
    </w:p>
    <w:p w:rsidR="00BD13AE" w:rsidRPr="00BD13AE" w:rsidRDefault="00BD13AE" w:rsidP="002475AE">
      <w:pPr>
        <w:rPr>
          <w:rFonts w:cs="Arial"/>
          <w:sz w:val="20"/>
        </w:rPr>
      </w:pPr>
    </w:p>
    <w:p w:rsidR="00BD13AE" w:rsidRPr="00BD13AE" w:rsidRDefault="00BD13AE" w:rsidP="003D7C75">
      <w:pPr>
        <w:rPr>
          <w:rFonts w:cs="Arial"/>
          <w:sz w:val="20"/>
        </w:rPr>
      </w:pPr>
      <w:r w:rsidRPr="00BD13AE">
        <w:rPr>
          <w:rFonts w:cs="Arial"/>
          <w:sz w:val="20"/>
        </w:rPr>
        <w:t xml:space="preserve">The VA students with </w:t>
      </w:r>
      <w:r w:rsidRPr="003D7C75">
        <w:rPr>
          <w:rFonts w:cs="Arial"/>
          <w:b/>
          <w:sz w:val="20"/>
        </w:rPr>
        <w:t>Chapter 30, 1066 or 1067 b</w:t>
      </w:r>
      <w:r w:rsidRPr="00BD13AE">
        <w:rPr>
          <w:rFonts w:cs="Arial"/>
          <w:sz w:val="20"/>
        </w:rPr>
        <w:t xml:space="preserve">enefits must self-verify to the VA (via WAVE or by phone) at the end of each month.  It </w:t>
      </w:r>
      <w:r w:rsidRPr="009108E4">
        <w:rPr>
          <w:rFonts w:cs="Arial"/>
          <w:noProof/>
          <w:sz w:val="20"/>
        </w:rPr>
        <w:t>is required</w:t>
      </w:r>
      <w:r w:rsidRPr="00BD13AE">
        <w:rPr>
          <w:rFonts w:cs="Arial"/>
          <w:sz w:val="20"/>
        </w:rPr>
        <w:t xml:space="preserve"> that students receiving this VA benefit must inform the VA if there is any change to their enrollment.  To reach a VA representative by phone, call 888-442-4551 or to use the automated telephone service, call 877-823-2378.</w:t>
      </w:r>
      <w:r w:rsidR="003D7C75">
        <w:rPr>
          <w:rFonts w:cs="Arial"/>
          <w:sz w:val="20"/>
        </w:rPr>
        <w:t xml:space="preserve">  </w:t>
      </w:r>
      <w:r w:rsidRPr="003D7C75">
        <w:rPr>
          <w:rFonts w:cs="Arial"/>
          <w:b/>
          <w:sz w:val="20"/>
        </w:rPr>
        <w:t xml:space="preserve">Chapter 31, 33, and 35 </w:t>
      </w:r>
      <w:r w:rsidRPr="00BD13AE">
        <w:rPr>
          <w:rFonts w:cs="Arial"/>
          <w:sz w:val="20"/>
        </w:rPr>
        <w:t xml:space="preserve">students do not have to self-verify and </w:t>
      </w:r>
      <w:r w:rsidRPr="009108E4">
        <w:rPr>
          <w:rFonts w:cs="Arial"/>
          <w:noProof/>
          <w:sz w:val="20"/>
        </w:rPr>
        <w:t>are awarded</w:t>
      </w:r>
      <w:r w:rsidRPr="00BD13AE">
        <w:rPr>
          <w:rFonts w:cs="Arial"/>
          <w:sz w:val="20"/>
        </w:rPr>
        <w:t xml:space="preserve"> benefits from the VA based on the information in the enrollment certification submitted by Cleary’s VA Certifying Official.</w:t>
      </w:r>
    </w:p>
    <w:p w:rsidR="000E4BB9" w:rsidRPr="00BD13AE" w:rsidRDefault="000E4BB9" w:rsidP="001E709B">
      <w:pPr>
        <w:rPr>
          <w:rFonts w:cs="Arial"/>
          <w:sz w:val="18"/>
          <w:szCs w:val="18"/>
        </w:rPr>
      </w:pPr>
    </w:p>
    <w:p w:rsidR="00466DC7" w:rsidRPr="00BD13AE" w:rsidRDefault="00466DC7" w:rsidP="00466DC7">
      <w:pPr>
        <w:pStyle w:val="Heading5"/>
        <w:keepNext w:val="0"/>
        <w:widowControl w:val="0"/>
        <w:rPr>
          <w:bCs/>
          <w:sz w:val="20"/>
          <w:szCs w:val="20"/>
        </w:rPr>
      </w:pPr>
      <w:r w:rsidRPr="00BD13AE">
        <w:rPr>
          <w:bCs/>
          <w:sz w:val="20"/>
          <w:szCs w:val="20"/>
        </w:rPr>
        <w:t>Benefit Payments and Enrollment</w:t>
      </w:r>
    </w:p>
    <w:p w:rsidR="001E709B" w:rsidRPr="00BD13AE" w:rsidRDefault="00466DC7" w:rsidP="00466DC7">
      <w:pPr>
        <w:widowControl w:val="0"/>
        <w:rPr>
          <w:rFonts w:cs="Arial"/>
          <w:sz w:val="20"/>
        </w:rPr>
      </w:pPr>
      <w:r w:rsidRPr="00BD13AE">
        <w:rPr>
          <w:rFonts w:cs="Arial"/>
          <w:sz w:val="20"/>
        </w:rPr>
        <w:t xml:space="preserve">VA benefits are payable for approved courses and programs only. </w:t>
      </w:r>
      <w:r w:rsidR="00D42B54" w:rsidRPr="00BD13AE">
        <w:rPr>
          <w:rFonts w:cs="Arial"/>
          <w:sz w:val="20"/>
        </w:rPr>
        <w:t xml:space="preserve"> </w:t>
      </w:r>
      <w:r w:rsidRPr="00BD13AE">
        <w:rPr>
          <w:rFonts w:cs="Arial"/>
          <w:sz w:val="20"/>
        </w:rPr>
        <w:t xml:space="preserve">Restrictions apply to some courses </w:t>
      </w:r>
      <w:r w:rsidRPr="009108E4">
        <w:rPr>
          <w:rFonts w:cs="Arial"/>
          <w:noProof/>
          <w:sz w:val="20"/>
        </w:rPr>
        <w:t>and/or</w:t>
      </w:r>
      <w:r w:rsidRPr="00BD13AE">
        <w:rPr>
          <w:rFonts w:cs="Arial"/>
          <w:sz w:val="20"/>
        </w:rPr>
        <w:t xml:space="preserve"> programs under some or all VA regulations. </w:t>
      </w:r>
      <w:r w:rsidR="00D42B54" w:rsidRPr="00BD13AE">
        <w:rPr>
          <w:rFonts w:cs="Arial"/>
          <w:sz w:val="20"/>
        </w:rPr>
        <w:t xml:space="preserve"> </w:t>
      </w:r>
      <w:r w:rsidRPr="00BD13AE">
        <w:rPr>
          <w:rFonts w:cs="Arial"/>
          <w:sz w:val="20"/>
        </w:rPr>
        <w:t>The Cleary University certifying official is required to report to Department of Veterans Affairs the complete details of enrollment and any other status changes.</w:t>
      </w:r>
      <w:r w:rsidR="00832E5B" w:rsidRPr="00BD13AE">
        <w:rPr>
          <w:rFonts w:cs="Arial"/>
          <w:sz w:val="20"/>
        </w:rPr>
        <w:t xml:space="preserve">  </w:t>
      </w:r>
      <w:r w:rsidR="001E709B" w:rsidRPr="00BD13AE">
        <w:rPr>
          <w:rFonts w:cs="Arial"/>
          <w:sz w:val="20"/>
        </w:rPr>
        <w:t xml:space="preserve">VA students must promptly notify Cleary’s certifying official of any change in enrollment, including official and unofficial withdrawals. </w:t>
      </w:r>
      <w:r w:rsidR="00B44C9E" w:rsidRPr="00BD13AE">
        <w:rPr>
          <w:rFonts w:cs="Arial"/>
          <w:sz w:val="20"/>
        </w:rPr>
        <w:t xml:space="preserve"> </w:t>
      </w:r>
      <w:r w:rsidR="001E709B" w:rsidRPr="00BD13AE">
        <w:rPr>
          <w:rFonts w:cs="Arial"/>
          <w:sz w:val="20"/>
        </w:rPr>
        <w:t xml:space="preserve">VA students who fail </w:t>
      </w:r>
      <w:r w:rsidR="001E709B" w:rsidRPr="009108E4">
        <w:rPr>
          <w:rFonts w:cs="Arial"/>
          <w:noProof/>
          <w:sz w:val="20"/>
        </w:rPr>
        <w:t>to successfully complete a course</w:t>
      </w:r>
      <w:r w:rsidR="001E709B" w:rsidRPr="00BD13AE">
        <w:rPr>
          <w:rFonts w:cs="Arial"/>
          <w:sz w:val="20"/>
        </w:rPr>
        <w:t xml:space="preserve"> are required to notify the Department of Veterans Affairs of the last date of attendance. </w:t>
      </w:r>
      <w:r w:rsidR="00D42B54" w:rsidRPr="00BD13AE">
        <w:rPr>
          <w:rFonts w:cs="Arial"/>
          <w:sz w:val="20"/>
        </w:rPr>
        <w:t xml:space="preserve"> </w:t>
      </w:r>
      <w:r w:rsidR="001E709B" w:rsidRPr="00BD13AE">
        <w:rPr>
          <w:rFonts w:cs="Arial"/>
          <w:sz w:val="20"/>
        </w:rPr>
        <w:t>Failure to do so will result in Cleary reporting that the student never attended the course, unless there is evidence showing the last date of attendance.</w:t>
      </w:r>
    </w:p>
    <w:p w:rsidR="001E709B" w:rsidRPr="00BD13AE" w:rsidRDefault="001E709B" w:rsidP="001E709B">
      <w:pPr>
        <w:keepNext/>
        <w:keepLines/>
        <w:rPr>
          <w:rFonts w:cs="Arial"/>
          <w:sz w:val="18"/>
          <w:szCs w:val="18"/>
        </w:rPr>
      </w:pPr>
    </w:p>
    <w:p w:rsidR="001E709B" w:rsidRPr="00BD13AE" w:rsidRDefault="001E709B" w:rsidP="001E709B">
      <w:pPr>
        <w:pStyle w:val="Heading5"/>
        <w:rPr>
          <w:bCs/>
          <w:sz w:val="20"/>
          <w:szCs w:val="20"/>
        </w:rPr>
      </w:pPr>
      <w:r w:rsidRPr="00BD13AE">
        <w:rPr>
          <w:bCs/>
          <w:sz w:val="20"/>
          <w:szCs w:val="20"/>
        </w:rPr>
        <w:t>Determination of Benefits and Contact Information</w:t>
      </w:r>
    </w:p>
    <w:p w:rsidR="00CE088C" w:rsidRPr="00BD13AE" w:rsidRDefault="001E709B" w:rsidP="001E709B">
      <w:pPr>
        <w:rPr>
          <w:rFonts w:cs="Arial"/>
          <w:sz w:val="20"/>
        </w:rPr>
      </w:pPr>
      <w:r w:rsidRPr="00BD13AE">
        <w:rPr>
          <w:rFonts w:cs="Arial"/>
          <w:sz w:val="20"/>
        </w:rPr>
        <w:t>Cleary University cannot determine eligibility or payment of VA benefits</w:t>
      </w:r>
      <w:r w:rsidR="00832E5B" w:rsidRPr="00BD13AE">
        <w:rPr>
          <w:rFonts w:cs="Arial"/>
          <w:sz w:val="20"/>
        </w:rPr>
        <w:t>, and the certifying official is not an employee of the Department of Veterans Affairs</w:t>
      </w:r>
      <w:r w:rsidRPr="00BD13AE">
        <w:rPr>
          <w:rFonts w:cs="Arial"/>
          <w:sz w:val="20"/>
        </w:rPr>
        <w:t>.</w:t>
      </w:r>
      <w:r w:rsidR="00D42B54" w:rsidRPr="00BD13AE">
        <w:rPr>
          <w:rFonts w:cs="Arial"/>
          <w:sz w:val="20"/>
        </w:rPr>
        <w:t xml:space="preserve"> </w:t>
      </w:r>
      <w:r w:rsidRPr="00BD13AE">
        <w:rPr>
          <w:rFonts w:cs="Arial"/>
          <w:sz w:val="20"/>
        </w:rPr>
        <w:t xml:space="preserve"> VA students having questions concerning the type or amount of the VA benefits must direct them to the Department of Veterans Affairs.</w:t>
      </w:r>
    </w:p>
    <w:p w:rsidR="003B1F72" w:rsidRPr="00BD13AE" w:rsidRDefault="003B1F72" w:rsidP="001E709B">
      <w:pPr>
        <w:rPr>
          <w:rFonts w:cs="Arial"/>
          <w:sz w:val="20"/>
        </w:rPr>
      </w:pPr>
    </w:p>
    <w:p w:rsidR="001E709B" w:rsidRPr="00BD13AE" w:rsidRDefault="004F6799" w:rsidP="004F6799">
      <w:pPr>
        <w:rPr>
          <w:rFonts w:cs="Arial"/>
          <w:sz w:val="20"/>
        </w:rPr>
      </w:pPr>
      <w:r w:rsidRPr="00BD13AE">
        <w:rPr>
          <w:rFonts w:cs="Arial"/>
          <w:i/>
          <w:sz w:val="20"/>
        </w:rPr>
        <w:t>Contact information:</w:t>
      </w:r>
      <w:r w:rsidRPr="00BD13AE">
        <w:rPr>
          <w:rFonts w:cs="Arial"/>
          <w:sz w:val="20"/>
        </w:rPr>
        <w:t xml:space="preserve">  </w:t>
      </w:r>
      <w:r w:rsidR="001E709B" w:rsidRPr="00BD13AE">
        <w:rPr>
          <w:rFonts w:cs="Arial"/>
          <w:sz w:val="20"/>
        </w:rPr>
        <w:t>VA Regional Office</w:t>
      </w:r>
      <w:r w:rsidRPr="00BD13AE">
        <w:rPr>
          <w:rFonts w:cs="Arial"/>
          <w:sz w:val="20"/>
        </w:rPr>
        <w:t>, P.O Box 66830, St. Louis, MO  63166-6830 (888) 442-4551</w:t>
      </w:r>
    </w:p>
    <w:p w:rsidR="007F423E" w:rsidRPr="00F70563" w:rsidRDefault="004F6799" w:rsidP="007F423E">
      <w:pPr>
        <w:rPr>
          <w:rFonts w:cs="Arial"/>
          <w:sz w:val="20"/>
        </w:rPr>
      </w:pPr>
      <w:r w:rsidRPr="00BD13AE">
        <w:rPr>
          <w:rFonts w:cs="Arial"/>
          <w:i/>
          <w:sz w:val="20"/>
        </w:rPr>
        <w:t>G</w:t>
      </w:r>
      <w:r w:rsidR="001E709B" w:rsidRPr="00BD13AE">
        <w:rPr>
          <w:rFonts w:cs="Arial"/>
          <w:i/>
          <w:sz w:val="20"/>
        </w:rPr>
        <w:t>eneral VA Informatio</w:t>
      </w:r>
      <w:r w:rsidR="003B1F72" w:rsidRPr="00BD13AE">
        <w:rPr>
          <w:rFonts w:cs="Arial"/>
          <w:i/>
          <w:sz w:val="20"/>
        </w:rPr>
        <w:t>n</w:t>
      </w:r>
      <w:r w:rsidR="001E709B" w:rsidRPr="00BD13AE">
        <w:rPr>
          <w:rFonts w:cs="Arial"/>
          <w:sz w:val="20"/>
        </w:rPr>
        <w:t xml:space="preserve">: </w:t>
      </w:r>
      <w:hyperlink r:id="rId55" w:history="1">
        <w:r w:rsidR="001E709B" w:rsidRPr="00BD13AE">
          <w:rPr>
            <w:rStyle w:val="Hyperlink"/>
            <w:rFonts w:cs="Arial"/>
            <w:sz w:val="20"/>
          </w:rPr>
          <w:t>http://www.gibill.va.gov</w:t>
        </w:r>
      </w:hyperlink>
      <w:r w:rsidR="00CE088C" w:rsidRPr="00BD13AE">
        <w:rPr>
          <w:rFonts w:cs="Arial"/>
          <w:sz w:val="20"/>
        </w:rPr>
        <w:t xml:space="preserve">  </w:t>
      </w:r>
      <w:r w:rsidR="00F70563">
        <w:rPr>
          <w:rFonts w:cs="Arial"/>
          <w:sz w:val="20"/>
        </w:rPr>
        <w:t xml:space="preserve">       </w:t>
      </w:r>
      <w:r w:rsidR="00CE088C" w:rsidRPr="00BD13AE">
        <w:rPr>
          <w:rFonts w:cs="Arial"/>
          <w:sz w:val="20"/>
        </w:rPr>
        <w:t>Education forms</w:t>
      </w:r>
      <w:r w:rsidR="001E709B" w:rsidRPr="00BD13AE">
        <w:rPr>
          <w:rFonts w:cs="Arial"/>
          <w:sz w:val="20"/>
        </w:rPr>
        <w:t>:</w:t>
      </w:r>
      <w:r w:rsidR="003B1F72" w:rsidRPr="00BD13AE">
        <w:rPr>
          <w:rFonts w:cs="Arial"/>
          <w:sz w:val="20"/>
        </w:rPr>
        <w:t xml:space="preserve"> </w:t>
      </w:r>
      <w:hyperlink r:id="rId56" w:history="1">
        <w:r w:rsidR="001B68A4" w:rsidRPr="00BD13AE">
          <w:rPr>
            <w:rStyle w:val="Hyperlink"/>
            <w:rFonts w:cs="Arial"/>
            <w:sz w:val="20"/>
          </w:rPr>
          <w:t>http://www.va.gov/vaforms.htm</w:t>
        </w:r>
      </w:hyperlink>
      <w:bookmarkStart w:id="279" w:name="_Toc69633728"/>
      <w:bookmarkStart w:id="280" w:name="_Toc69633610"/>
    </w:p>
    <w:p w:rsidR="003C71D1" w:rsidRPr="007F423E" w:rsidRDefault="003C71D1" w:rsidP="007F423E">
      <w:pPr>
        <w:pStyle w:val="Heading1"/>
        <w:rPr>
          <w:sz w:val="28"/>
          <w:szCs w:val="28"/>
        </w:rPr>
      </w:pPr>
      <w:bookmarkStart w:id="281" w:name="_Toc499127184"/>
      <w:r w:rsidRPr="007F423E">
        <w:rPr>
          <w:sz w:val="28"/>
          <w:szCs w:val="28"/>
        </w:rPr>
        <w:t>ALUMNI ASSOCIATION</w:t>
      </w:r>
      <w:bookmarkEnd w:id="279"/>
      <w:bookmarkEnd w:id="281"/>
      <w:r w:rsidRPr="007F423E">
        <w:rPr>
          <w:sz w:val="28"/>
          <w:szCs w:val="28"/>
        </w:rPr>
        <w:t xml:space="preserve"> </w:t>
      </w:r>
    </w:p>
    <w:p w:rsidR="003C71D1" w:rsidRPr="0016202A" w:rsidRDefault="003C71D1" w:rsidP="0016202A">
      <w:pPr>
        <w:rPr>
          <w:sz w:val="20"/>
          <w:szCs w:val="20"/>
        </w:rPr>
      </w:pPr>
      <w:r w:rsidRPr="0016202A">
        <w:rPr>
          <w:sz w:val="20"/>
          <w:szCs w:val="20"/>
        </w:rPr>
        <w:t xml:space="preserve">The Cleary University Alumni Association is an independent, not-for-profit organization incorporated </w:t>
      </w:r>
      <w:r w:rsidR="009108E4">
        <w:rPr>
          <w:noProof/>
          <w:sz w:val="20"/>
          <w:szCs w:val="20"/>
        </w:rPr>
        <w:t>in</w:t>
      </w:r>
      <w:r w:rsidRPr="0016202A">
        <w:rPr>
          <w:sz w:val="20"/>
          <w:szCs w:val="20"/>
        </w:rPr>
        <w:t xml:space="preserve"> the State of Michigan. The Association exists to unite those persons who attended and received a degree from Cleary University.  Membership is automatic upon graduation.  The Alumni Association seeks to provide a connection between current students and alumni</w:t>
      </w:r>
      <w:r w:rsidR="00B0626B" w:rsidRPr="0016202A">
        <w:rPr>
          <w:sz w:val="20"/>
          <w:szCs w:val="20"/>
        </w:rPr>
        <w:t>,</w:t>
      </w:r>
      <w:r w:rsidRPr="0016202A">
        <w:rPr>
          <w:sz w:val="20"/>
          <w:szCs w:val="20"/>
        </w:rPr>
        <w:t xml:space="preserve"> and awards three scholarships annually from the Alumni Association Endowed Scholarship Fund.  It also funds the Jill D. Abraham Endowed Scholarship and the Joyce Mutch Memorial Scholarship. </w:t>
      </w:r>
    </w:p>
    <w:p w:rsidR="003C71D1" w:rsidRPr="0016202A" w:rsidRDefault="003C71D1" w:rsidP="0016202A">
      <w:pPr>
        <w:rPr>
          <w:sz w:val="20"/>
          <w:szCs w:val="20"/>
        </w:rPr>
      </w:pPr>
    </w:p>
    <w:p w:rsidR="003C71D1" w:rsidRPr="0016202A" w:rsidRDefault="003C71D1" w:rsidP="0016202A">
      <w:pPr>
        <w:rPr>
          <w:sz w:val="20"/>
          <w:szCs w:val="20"/>
        </w:rPr>
      </w:pPr>
      <w:r w:rsidRPr="0016202A">
        <w:rPr>
          <w:sz w:val="20"/>
          <w:szCs w:val="20"/>
        </w:rPr>
        <w:t xml:space="preserve">The Alumni Association hosts several networking opportunities each year.  These events provide a great way to promote your business, to look for new employment, or just to meet new friends.  Notices about the events </w:t>
      </w:r>
      <w:r w:rsidRPr="009108E4">
        <w:rPr>
          <w:noProof/>
          <w:sz w:val="20"/>
          <w:szCs w:val="20"/>
        </w:rPr>
        <w:t>are sent</w:t>
      </w:r>
      <w:r w:rsidRPr="0016202A">
        <w:rPr>
          <w:sz w:val="20"/>
          <w:szCs w:val="20"/>
        </w:rPr>
        <w:t xml:space="preserve"> via e-mail through Cleary’s Alumni LinkedIn page</w:t>
      </w:r>
      <w:r w:rsidR="002A6592" w:rsidRPr="0016202A">
        <w:rPr>
          <w:sz w:val="20"/>
          <w:szCs w:val="20"/>
        </w:rPr>
        <w:t>.</w:t>
      </w:r>
    </w:p>
    <w:p w:rsidR="003C71D1" w:rsidRPr="0016202A" w:rsidRDefault="003C71D1" w:rsidP="0016202A">
      <w:pPr>
        <w:rPr>
          <w:sz w:val="20"/>
          <w:szCs w:val="20"/>
        </w:rPr>
      </w:pPr>
    </w:p>
    <w:p w:rsidR="003C71D1" w:rsidRDefault="003C71D1" w:rsidP="0016202A">
      <w:pPr>
        <w:rPr>
          <w:sz w:val="20"/>
          <w:szCs w:val="20"/>
        </w:rPr>
      </w:pPr>
      <w:r w:rsidRPr="0016202A">
        <w:rPr>
          <w:sz w:val="20"/>
          <w:szCs w:val="20"/>
        </w:rPr>
        <w:t>The Cleary University Connect</w:t>
      </w:r>
      <w:r w:rsidR="009741F7">
        <w:rPr>
          <w:sz w:val="20"/>
          <w:szCs w:val="20"/>
        </w:rPr>
        <w:t>ion is the University’s</w:t>
      </w:r>
      <w:r w:rsidRPr="0016202A">
        <w:rPr>
          <w:sz w:val="20"/>
          <w:szCs w:val="20"/>
        </w:rPr>
        <w:t xml:space="preserve"> magazine for Cleary alumni and </w:t>
      </w:r>
      <w:r w:rsidRPr="009108E4">
        <w:rPr>
          <w:noProof/>
          <w:sz w:val="20"/>
          <w:szCs w:val="20"/>
        </w:rPr>
        <w:t>friends</w:t>
      </w:r>
      <w:r w:rsidRPr="0016202A">
        <w:rPr>
          <w:sz w:val="20"/>
          <w:szCs w:val="20"/>
        </w:rPr>
        <w:t xml:space="preserve"> and features Alumni events as well as University news and events.</w:t>
      </w:r>
    </w:p>
    <w:p w:rsidR="00EF3EFB" w:rsidRPr="0016202A" w:rsidRDefault="00EF3EFB" w:rsidP="0016202A">
      <w:pPr>
        <w:rPr>
          <w:sz w:val="20"/>
          <w:szCs w:val="20"/>
        </w:rPr>
      </w:pPr>
    </w:p>
    <w:p w:rsidR="003C71D1" w:rsidRPr="00EF3EFB" w:rsidRDefault="003C71D1" w:rsidP="00EF3EFB">
      <w:pPr>
        <w:rPr>
          <w:sz w:val="20"/>
          <w:szCs w:val="20"/>
        </w:rPr>
      </w:pPr>
      <w:r w:rsidRPr="00EF3EFB">
        <w:rPr>
          <w:sz w:val="20"/>
          <w:szCs w:val="20"/>
        </w:rPr>
        <w:t>Inquiries concerning the Alumni Association and its activities</w:t>
      </w:r>
      <w:r w:rsidR="002A6592" w:rsidRPr="00EF3EFB">
        <w:rPr>
          <w:sz w:val="20"/>
          <w:szCs w:val="20"/>
        </w:rPr>
        <w:t xml:space="preserve"> can </w:t>
      </w:r>
      <w:r w:rsidR="002A6592" w:rsidRPr="009108E4">
        <w:rPr>
          <w:noProof/>
          <w:sz w:val="20"/>
          <w:szCs w:val="20"/>
        </w:rPr>
        <w:t>be directed</w:t>
      </w:r>
      <w:r w:rsidR="002A6592" w:rsidRPr="00EF3EFB">
        <w:rPr>
          <w:sz w:val="20"/>
          <w:szCs w:val="20"/>
        </w:rPr>
        <w:t xml:space="preserve"> to alumni@cleary.edu</w:t>
      </w:r>
      <w:r w:rsidRPr="00EF3EFB">
        <w:rPr>
          <w:sz w:val="20"/>
          <w:szCs w:val="20"/>
        </w:rPr>
        <w:t>.</w:t>
      </w:r>
    </w:p>
    <w:p w:rsidR="001B68A4" w:rsidRPr="0052677F" w:rsidRDefault="001B68A4" w:rsidP="003C71D1">
      <w:pPr>
        <w:pStyle w:val="Heading1"/>
        <w:rPr>
          <w:sz w:val="28"/>
          <w:szCs w:val="28"/>
        </w:rPr>
      </w:pPr>
      <w:bookmarkStart w:id="282" w:name="_Toc499127185"/>
      <w:r w:rsidRPr="00BD13AE">
        <w:rPr>
          <w:sz w:val="28"/>
          <w:szCs w:val="28"/>
        </w:rPr>
        <w:lastRenderedPageBreak/>
        <w:t>CLEARY UNIVERSITY CAMPUS</w:t>
      </w:r>
      <w:r w:rsidRPr="0052677F">
        <w:rPr>
          <w:sz w:val="28"/>
          <w:szCs w:val="28"/>
        </w:rPr>
        <w:t xml:space="preserve"> LOCATION</w:t>
      </w:r>
      <w:bookmarkEnd w:id="280"/>
      <w:r w:rsidR="00EC66A1">
        <w:rPr>
          <w:sz w:val="28"/>
          <w:szCs w:val="28"/>
        </w:rPr>
        <w:t>S</w:t>
      </w:r>
      <w:bookmarkEnd w:id="282"/>
    </w:p>
    <w:p w:rsidR="001B68A4" w:rsidRPr="001B68A4" w:rsidRDefault="001B68A4" w:rsidP="001B68A4">
      <w:pPr>
        <w:rPr>
          <w:rFonts w:cs="Arial"/>
          <w:sz w:val="20"/>
        </w:rPr>
      </w:pPr>
      <w:r w:rsidRPr="001B68A4">
        <w:rPr>
          <w:rFonts w:cs="Arial"/>
          <w:sz w:val="20"/>
        </w:rPr>
        <w:t>Livingston Campus</w:t>
      </w:r>
    </w:p>
    <w:p w:rsidR="001B68A4" w:rsidRPr="00453F70" w:rsidRDefault="001B68A4" w:rsidP="001B68A4">
      <w:pPr>
        <w:rPr>
          <w:rFonts w:cs="Arial"/>
          <w:sz w:val="20"/>
        </w:rPr>
      </w:pPr>
      <w:r w:rsidRPr="00453F70">
        <w:rPr>
          <w:rFonts w:cs="Arial"/>
          <w:sz w:val="20"/>
        </w:rPr>
        <w:t xml:space="preserve">3750 Cleary Drive, Howell, MI 48843 </w:t>
      </w:r>
    </w:p>
    <w:p w:rsidR="001B68A4" w:rsidRPr="00453F70" w:rsidRDefault="001B68A4" w:rsidP="001B68A4">
      <w:pPr>
        <w:rPr>
          <w:rFonts w:cs="Arial"/>
          <w:sz w:val="20"/>
        </w:rPr>
      </w:pPr>
      <w:r w:rsidRPr="00453F70">
        <w:rPr>
          <w:rFonts w:cs="Arial"/>
          <w:sz w:val="20"/>
        </w:rPr>
        <w:t xml:space="preserve">Established in 1979, the Livingston Campus </w:t>
      </w:r>
      <w:r w:rsidRPr="009108E4">
        <w:rPr>
          <w:rFonts w:cs="Arial"/>
          <w:noProof/>
          <w:sz w:val="20"/>
        </w:rPr>
        <w:t>is located</w:t>
      </w:r>
      <w:r w:rsidRPr="00453F70">
        <w:rPr>
          <w:rFonts w:cs="Arial"/>
          <w:sz w:val="20"/>
        </w:rPr>
        <w:t xml:space="preserve"> between Brighton and Howell, adjacent to Livingston County’s professional and commercial corridor. </w:t>
      </w:r>
    </w:p>
    <w:p w:rsidR="001B68A4" w:rsidRPr="00453F70" w:rsidRDefault="001B68A4" w:rsidP="001B68A4">
      <w:pPr>
        <w:rPr>
          <w:rFonts w:cs="Arial"/>
          <w:sz w:val="20"/>
        </w:rPr>
      </w:pPr>
    </w:p>
    <w:p w:rsidR="001B68A4" w:rsidRPr="00453F70" w:rsidRDefault="00C059DE" w:rsidP="001B68A4">
      <w:pPr>
        <w:rPr>
          <w:rFonts w:cs="Arial"/>
          <w:sz w:val="20"/>
        </w:rPr>
      </w:pPr>
      <w:r>
        <w:rPr>
          <w:rFonts w:cs="Arial"/>
          <w:sz w:val="20"/>
        </w:rPr>
        <w:t>Ann Arbor Extension Site</w:t>
      </w:r>
    </w:p>
    <w:p w:rsidR="001B68A4" w:rsidRPr="00453F70" w:rsidRDefault="00C059DE" w:rsidP="001B68A4">
      <w:pPr>
        <w:rPr>
          <w:rFonts w:cs="Arial"/>
          <w:sz w:val="20"/>
        </w:rPr>
      </w:pPr>
      <w:r>
        <w:rPr>
          <w:rFonts w:cs="Arial"/>
          <w:sz w:val="20"/>
        </w:rPr>
        <w:t>2793</w:t>
      </w:r>
      <w:r w:rsidR="001B68A4" w:rsidRPr="00453F70">
        <w:rPr>
          <w:rFonts w:cs="Arial"/>
          <w:sz w:val="20"/>
        </w:rPr>
        <w:t xml:space="preserve"> Plymouth Road, Ann Arbor, MI 48105 </w:t>
      </w:r>
    </w:p>
    <w:p w:rsidR="001B68A4" w:rsidRDefault="001B68A4" w:rsidP="001B68A4">
      <w:pPr>
        <w:rPr>
          <w:rFonts w:cs="Arial"/>
          <w:sz w:val="20"/>
        </w:rPr>
      </w:pPr>
      <w:r w:rsidRPr="00453F70">
        <w:rPr>
          <w:rFonts w:cs="Arial"/>
          <w:sz w:val="20"/>
        </w:rPr>
        <w:t xml:space="preserve">Cleary University’s Washtenaw Campus </w:t>
      </w:r>
      <w:r w:rsidRPr="009108E4">
        <w:rPr>
          <w:rFonts w:cs="Arial"/>
          <w:noProof/>
          <w:sz w:val="20"/>
        </w:rPr>
        <w:t>is located</w:t>
      </w:r>
      <w:r w:rsidRPr="00453F70">
        <w:rPr>
          <w:rFonts w:cs="Arial"/>
          <w:sz w:val="20"/>
        </w:rPr>
        <w:t xml:space="preserve"> in Ann Arbor’s rapidly growing northeast section. </w:t>
      </w:r>
    </w:p>
    <w:p w:rsidR="009741F7" w:rsidRDefault="009741F7" w:rsidP="001B68A4">
      <w:pPr>
        <w:rPr>
          <w:rFonts w:cs="Arial"/>
          <w:sz w:val="20"/>
        </w:rPr>
      </w:pPr>
    </w:p>
    <w:p w:rsidR="009741F7" w:rsidRDefault="009741F7" w:rsidP="001B68A4">
      <w:pPr>
        <w:rPr>
          <w:rFonts w:cs="Arial"/>
          <w:sz w:val="20"/>
        </w:rPr>
      </w:pPr>
      <w:r>
        <w:rPr>
          <w:rFonts w:cs="Arial"/>
          <w:sz w:val="20"/>
        </w:rPr>
        <w:t>Detroit Extension Site</w:t>
      </w:r>
    </w:p>
    <w:p w:rsidR="009741F7" w:rsidRDefault="0000702C" w:rsidP="001B68A4">
      <w:pPr>
        <w:rPr>
          <w:rFonts w:cs="Arial"/>
          <w:sz w:val="20"/>
        </w:rPr>
      </w:pPr>
      <w:r>
        <w:rPr>
          <w:rFonts w:cs="Arial"/>
          <w:sz w:val="20"/>
        </w:rPr>
        <w:t>Considine Little Rock Family Center</w:t>
      </w:r>
    </w:p>
    <w:p w:rsidR="0000702C" w:rsidRDefault="0000702C" w:rsidP="001B68A4">
      <w:pPr>
        <w:rPr>
          <w:rFonts w:cs="Arial"/>
          <w:sz w:val="20"/>
        </w:rPr>
      </w:pPr>
      <w:r>
        <w:rPr>
          <w:rFonts w:cs="Arial"/>
          <w:sz w:val="20"/>
        </w:rPr>
        <w:t>8904 Woodward Avenue</w:t>
      </w:r>
    </w:p>
    <w:p w:rsidR="0000702C" w:rsidRDefault="0000702C" w:rsidP="001B68A4">
      <w:pPr>
        <w:rPr>
          <w:rFonts w:cs="Arial"/>
          <w:sz w:val="20"/>
        </w:rPr>
      </w:pPr>
      <w:r>
        <w:rPr>
          <w:rFonts w:cs="Arial"/>
          <w:sz w:val="20"/>
        </w:rPr>
        <w:t>Detroit, MI  48202</w:t>
      </w:r>
    </w:p>
    <w:p w:rsidR="0000702C" w:rsidRDefault="0000702C" w:rsidP="001B68A4">
      <w:pPr>
        <w:rPr>
          <w:rFonts w:cs="Arial"/>
          <w:sz w:val="20"/>
        </w:rPr>
      </w:pPr>
    </w:p>
    <w:p w:rsidR="0000702C" w:rsidRDefault="0000702C" w:rsidP="001B68A4">
      <w:pPr>
        <w:rPr>
          <w:rFonts w:cs="Arial"/>
          <w:sz w:val="20"/>
        </w:rPr>
      </w:pPr>
      <w:r>
        <w:rPr>
          <w:rFonts w:cs="Arial"/>
          <w:sz w:val="20"/>
        </w:rPr>
        <w:t>Flint Extension Site</w:t>
      </w:r>
    </w:p>
    <w:p w:rsidR="0000702C" w:rsidRDefault="0000702C" w:rsidP="001B68A4">
      <w:pPr>
        <w:rPr>
          <w:rFonts w:cs="Arial"/>
          <w:sz w:val="20"/>
        </w:rPr>
      </w:pPr>
      <w:r>
        <w:rPr>
          <w:rFonts w:cs="Arial"/>
          <w:sz w:val="20"/>
        </w:rPr>
        <w:t>Mott Community College</w:t>
      </w:r>
    </w:p>
    <w:p w:rsidR="0000702C" w:rsidRDefault="0000702C" w:rsidP="001B68A4">
      <w:pPr>
        <w:rPr>
          <w:rFonts w:cs="Arial"/>
          <w:sz w:val="20"/>
        </w:rPr>
      </w:pPr>
      <w:r>
        <w:rPr>
          <w:rFonts w:cs="Arial"/>
          <w:sz w:val="20"/>
        </w:rPr>
        <w:t>1401 East Court Street</w:t>
      </w:r>
    </w:p>
    <w:p w:rsidR="0000702C" w:rsidRDefault="0000702C" w:rsidP="001B68A4">
      <w:pPr>
        <w:rPr>
          <w:rFonts w:cs="Arial"/>
          <w:sz w:val="20"/>
        </w:rPr>
      </w:pPr>
      <w:r>
        <w:rPr>
          <w:rFonts w:cs="Arial"/>
          <w:sz w:val="20"/>
        </w:rPr>
        <w:t>MMB 1012</w:t>
      </w:r>
    </w:p>
    <w:p w:rsidR="0000702C" w:rsidRPr="00453F70" w:rsidRDefault="0000702C" w:rsidP="001B68A4">
      <w:pPr>
        <w:rPr>
          <w:rFonts w:cs="Arial"/>
          <w:sz w:val="20"/>
        </w:rPr>
      </w:pPr>
      <w:r>
        <w:rPr>
          <w:rFonts w:cs="Arial"/>
          <w:sz w:val="20"/>
        </w:rPr>
        <w:t>Flint, MI  48503</w:t>
      </w:r>
    </w:p>
    <w:p w:rsidR="001B68A4" w:rsidRPr="00453F70" w:rsidRDefault="001B68A4" w:rsidP="001B68A4">
      <w:pPr>
        <w:rPr>
          <w:rFonts w:cs="Arial"/>
          <w:sz w:val="20"/>
        </w:rPr>
      </w:pPr>
      <w:r w:rsidRPr="00453F70">
        <w:rPr>
          <w:rFonts w:cs="Arial"/>
          <w:sz w:val="20"/>
        </w:rPr>
        <w:tab/>
      </w:r>
    </w:p>
    <w:p w:rsidR="00FA6D9D" w:rsidRPr="00C86AA1" w:rsidRDefault="001B68A4" w:rsidP="00F42241">
      <w:pPr>
        <w:widowControl w:val="0"/>
        <w:rPr>
          <w:rFonts w:cs="Arial"/>
          <w:sz w:val="20"/>
        </w:rPr>
      </w:pPr>
      <w:r w:rsidRPr="0034238F">
        <w:rPr>
          <w:rFonts w:cs="Arial"/>
          <w:sz w:val="20"/>
        </w:rPr>
        <w:t>For</w:t>
      </w:r>
      <w:r w:rsidR="00C059DE" w:rsidRPr="0034238F">
        <w:rPr>
          <w:rFonts w:cs="Arial"/>
          <w:sz w:val="20"/>
        </w:rPr>
        <w:t xml:space="preserve"> driving directions to the above locations</w:t>
      </w:r>
      <w:r w:rsidRPr="0034238F">
        <w:rPr>
          <w:rFonts w:cs="Arial"/>
          <w:sz w:val="20"/>
        </w:rPr>
        <w:t>, consult the Cleary Web site.</w:t>
      </w:r>
      <w:r w:rsidRPr="0034238F">
        <w:rPr>
          <w:rFonts w:cs="Arial"/>
          <w:sz w:val="20"/>
        </w:rPr>
        <w:br w:type="page"/>
      </w:r>
      <w:bookmarkEnd w:id="250"/>
      <w:r w:rsidR="00B53405" w:rsidRPr="00C86AA1">
        <w:rPr>
          <w:b/>
          <w:sz w:val="20"/>
          <w:szCs w:val="20"/>
        </w:rPr>
        <w:lastRenderedPageBreak/>
        <w:t>T</w:t>
      </w:r>
      <w:r w:rsidR="00130F35" w:rsidRPr="00C86AA1">
        <w:rPr>
          <w:b/>
          <w:sz w:val="20"/>
          <w:szCs w:val="20"/>
        </w:rPr>
        <w:t>EACHING FACULTY</w:t>
      </w:r>
    </w:p>
    <w:p w:rsidR="00CE135D" w:rsidRPr="00C86AA1" w:rsidRDefault="00CE135D" w:rsidP="00F42241">
      <w:pPr>
        <w:widowControl w:val="0"/>
        <w:rPr>
          <w:b/>
          <w:sz w:val="20"/>
          <w:szCs w:val="20"/>
        </w:rPr>
      </w:pPr>
    </w:p>
    <w:p w:rsidR="00CE135D" w:rsidRPr="00C86AA1" w:rsidRDefault="00CE135D" w:rsidP="00F42241">
      <w:pPr>
        <w:widowControl w:val="0"/>
        <w:rPr>
          <w:rFonts w:cs="Arial"/>
          <w:b/>
          <w:sz w:val="20"/>
        </w:rPr>
        <w:sectPr w:rsidR="00CE135D" w:rsidRPr="00C86AA1" w:rsidSect="00C24B4A">
          <w:footerReference w:type="default" r:id="rId57"/>
          <w:type w:val="continuous"/>
          <w:pgSz w:w="12240" w:h="15840" w:code="1"/>
          <w:pgMar w:top="720" w:right="720" w:bottom="720" w:left="720" w:header="720" w:footer="403" w:gutter="0"/>
          <w:pgNumType w:start="119"/>
          <w:cols w:space="720"/>
          <w:titlePg/>
          <w:docGrid w:linePitch="360"/>
        </w:sectPr>
      </w:pPr>
    </w:p>
    <w:p w:rsidR="00224016" w:rsidRPr="00C86AA1" w:rsidRDefault="00224016" w:rsidP="00F42241">
      <w:pPr>
        <w:widowControl w:val="0"/>
        <w:jc w:val="both"/>
        <w:rPr>
          <w:sz w:val="20"/>
          <w:szCs w:val="20"/>
        </w:rPr>
      </w:pPr>
      <w:r w:rsidRPr="00C86AA1">
        <w:rPr>
          <w:sz w:val="20"/>
          <w:szCs w:val="20"/>
        </w:rPr>
        <w:lastRenderedPageBreak/>
        <w:t>Richard Acho</w:t>
      </w:r>
    </w:p>
    <w:p w:rsidR="00224016" w:rsidRPr="00C86AA1" w:rsidRDefault="00224016" w:rsidP="00F42241">
      <w:pPr>
        <w:widowControl w:val="0"/>
        <w:jc w:val="both"/>
        <w:rPr>
          <w:sz w:val="20"/>
          <w:szCs w:val="20"/>
        </w:rPr>
      </w:pPr>
      <w:r w:rsidRPr="00C86AA1">
        <w:rPr>
          <w:sz w:val="20"/>
          <w:szCs w:val="20"/>
        </w:rPr>
        <w:t>BS Wayne State University</w:t>
      </w:r>
    </w:p>
    <w:p w:rsidR="00224016" w:rsidRPr="00C86AA1" w:rsidRDefault="00224016" w:rsidP="00F42241">
      <w:pPr>
        <w:widowControl w:val="0"/>
        <w:jc w:val="both"/>
        <w:rPr>
          <w:sz w:val="20"/>
          <w:szCs w:val="20"/>
        </w:rPr>
      </w:pPr>
      <w:r w:rsidRPr="00C86AA1">
        <w:rPr>
          <w:sz w:val="20"/>
          <w:szCs w:val="20"/>
        </w:rPr>
        <w:t>MBA Walsh College of Business</w:t>
      </w:r>
    </w:p>
    <w:p w:rsidR="00224016" w:rsidRPr="00C86AA1" w:rsidRDefault="00224016" w:rsidP="00F42241">
      <w:pPr>
        <w:widowControl w:val="0"/>
        <w:jc w:val="both"/>
        <w:rPr>
          <w:sz w:val="20"/>
          <w:szCs w:val="20"/>
        </w:rPr>
      </w:pPr>
      <w:r w:rsidRPr="00C86AA1">
        <w:rPr>
          <w:sz w:val="20"/>
          <w:szCs w:val="20"/>
        </w:rPr>
        <w:t>MSF Walsh College of Business</w:t>
      </w:r>
    </w:p>
    <w:p w:rsidR="00224016" w:rsidRPr="00C86AA1" w:rsidRDefault="00224016" w:rsidP="00F42241">
      <w:pPr>
        <w:widowControl w:val="0"/>
        <w:jc w:val="both"/>
        <w:rPr>
          <w:sz w:val="20"/>
          <w:szCs w:val="20"/>
        </w:rPr>
      </w:pPr>
    </w:p>
    <w:p w:rsidR="00E11973" w:rsidRPr="00C86AA1" w:rsidRDefault="00E11973" w:rsidP="00F42241">
      <w:pPr>
        <w:widowControl w:val="0"/>
        <w:jc w:val="both"/>
        <w:rPr>
          <w:sz w:val="20"/>
          <w:szCs w:val="20"/>
        </w:rPr>
      </w:pPr>
      <w:r w:rsidRPr="00C86AA1">
        <w:rPr>
          <w:sz w:val="20"/>
          <w:szCs w:val="20"/>
        </w:rPr>
        <w:t>Sadhana Alangar</w:t>
      </w:r>
    </w:p>
    <w:p w:rsidR="00E11973" w:rsidRPr="00C86AA1" w:rsidRDefault="007A0DE4" w:rsidP="00F42241">
      <w:pPr>
        <w:widowControl w:val="0"/>
        <w:jc w:val="both"/>
        <w:rPr>
          <w:sz w:val="20"/>
          <w:szCs w:val="20"/>
        </w:rPr>
      </w:pPr>
      <w:r w:rsidRPr="00C86AA1">
        <w:rPr>
          <w:sz w:val="20"/>
          <w:szCs w:val="20"/>
        </w:rPr>
        <w:t>BS</w:t>
      </w:r>
      <w:r w:rsidR="00E11973" w:rsidRPr="00C86AA1">
        <w:rPr>
          <w:sz w:val="20"/>
          <w:szCs w:val="20"/>
        </w:rPr>
        <w:t xml:space="preserve"> University of Madras</w:t>
      </w:r>
    </w:p>
    <w:p w:rsidR="00E11973" w:rsidRPr="00C86AA1" w:rsidRDefault="00E11973" w:rsidP="00F42241">
      <w:pPr>
        <w:widowControl w:val="0"/>
        <w:jc w:val="both"/>
        <w:rPr>
          <w:sz w:val="20"/>
          <w:szCs w:val="20"/>
        </w:rPr>
      </w:pPr>
      <w:r w:rsidRPr="00C86AA1">
        <w:rPr>
          <w:sz w:val="20"/>
          <w:szCs w:val="20"/>
        </w:rPr>
        <w:t>MA University of Madras</w:t>
      </w:r>
    </w:p>
    <w:p w:rsidR="00E11973" w:rsidRPr="00C86AA1" w:rsidRDefault="00E11973" w:rsidP="00F42241">
      <w:pPr>
        <w:widowControl w:val="0"/>
        <w:jc w:val="both"/>
        <w:rPr>
          <w:sz w:val="20"/>
          <w:szCs w:val="20"/>
        </w:rPr>
      </w:pPr>
      <w:r w:rsidRPr="00C86AA1">
        <w:rPr>
          <w:noProof/>
          <w:sz w:val="20"/>
          <w:szCs w:val="20"/>
        </w:rPr>
        <w:t>PhD</w:t>
      </w:r>
      <w:r w:rsidRPr="00C86AA1">
        <w:rPr>
          <w:sz w:val="20"/>
          <w:szCs w:val="20"/>
        </w:rPr>
        <w:t xml:space="preserve"> Texas Tech University</w:t>
      </w:r>
    </w:p>
    <w:p w:rsidR="00F42241" w:rsidRPr="00C86AA1" w:rsidRDefault="00F42241" w:rsidP="00F42241">
      <w:pPr>
        <w:widowControl w:val="0"/>
        <w:jc w:val="both"/>
        <w:rPr>
          <w:sz w:val="20"/>
          <w:szCs w:val="20"/>
        </w:rPr>
      </w:pPr>
    </w:p>
    <w:p w:rsidR="00F42241" w:rsidRPr="00C86AA1" w:rsidRDefault="00F42241" w:rsidP="00F42241">
      <w:pPr>
        <w:widowControl w:val="0"/>
        <w:jc w:val="both"/>
        <w:rPr>
          <w:sz w:val="20"/>
          <w:szCs w:val="20"/>
        </w:rPr>
      </w:pPr>
      <w:r w:rsidRPr="00C86AA1">
        <w:rPr>
          <w:sz w:val="20"/>
          <w:szCs w:val="20"/>
        </w:rPr>
        <w:t>Jeffrey Anderson</w:t>
      </w:r>
    </w:p>
    <w:p w:rsidR="00F42241" w:rsidRPr="00C86AA1" w:rsidRDefault="00F42241" w:rsidP="00F42241">
      <w:pPr>
        <w:widowControl w:val="0"/>
        <w:jc w:val="both"/>
        <w:rPr>
          <w:sz w:val="20"/>
          <w:szCs w:val="20"/>
        </w:rPr>
      </w:pPr>
      <w:r w:rsidRPr="00C86AA1">
        <w:rPr>
          <w:sz w:val="20"/>
          <w:szCs w:val="20"/>
        </w:rPr>
        <w:t>BA Hope College</w:t>
      </w:r>
    </w:p>
    <w:p w:rsidR="00F42241" w:rsidRPr="00C86AA1" w:rsidRDefault="00F42241" w:rsidP="00F42241">
      <w:pPr>
        <w:widowControl w:val="0"/>
        <w:jc w:val="both"/>
        <w:rPr>
          <w:sz w:val="20"/>
          <w:szCs w:val="20"/>
        </w:rPr>
      </w:pPr>
      <w:r w:rsidRPr="00C86AA1">
        <w:rPr>
          <w:sz w:val="20"/>
          <w:szCs w:val="20"/>
        </w:rPr>
        <w:t>MBA University of Phoenix</w:t>
      </w:r>
    </w:p>
    <w:p w:rsidR="00E11973" w:rsidRPr="00C86AA1" w:rsidRDefault="00E11973" w:rsidP="00F42241">
      <w:pPr>
        <w:widowControl w:val="0"/>
        <w:jc w:val="both"/>
        <w:rPr>
          <w:sz w:val="20"/>
          <w:szCs w:val="20"/>
        </w:rPr>
      </w:pPr>
    </w:p>
    <w:p w:rsidR="002E595E" w:rsidRPr="00C86AA1" w:rsidRDefault="002E595E" w:rsidP="00F42241">
      <w:pPr>
        <w:widowControl w:val="0"/>
        <w:jc w:val="both"/>
        <w:rPr>
          <w:sz w:val="20"/>
          <w:szCs w:val="20"/>
        </w:rPr>
      </w:pPr>
      <w:r w:rsidRPr="00C86AA1">
        <w:rPr>
          <w:sz w:val="20"/>
          <w:szCs w:val="20"/>
        </w:rPr>
        <w:t>Anna Ankenbrand</w:t>
      </w:r>
    </w:p>
    <w:p w:rsidR="002E595E" w:rsidRPr="00C86AA1" w:rsidRDefault="002E595E" w:rsidP="00F42241">
      <w:pPr>
        <w:widowControl w:val="0"/>
        <w:jc w:val="both"/>
        <w:rPr>
          <w:sz w:val="20"/>
          <w:szCs w:val="20"/>
        </w:rPr>
      </w:pPr>
      <w:r w:rsidRPr="00C86AA1">
        <w:rPr>
          <w:sz w:val="20"/>
          <w:szCs w:val="20"/>
        </w:rPr>
        <w:t>BA University of Southern Indiana</w:t>
      </w:r>
    </w:p>
    <w:p w:rsidR="002E595E" w:rsidRPr="00C86AA1" w:rsidRDefault="002E595E" w:rsidP="00F42241">
      <w:pPr>
        <w:widowControl w:val="0"/>
        <w:jc w:val="both"/>
        <w:rPr>
          <w:sz w:val="20"/>
          <w:szCs w:val="20"/>
        </w:rPr>
      </w:pPr>
      <w:r w:rsidRPr="00C86AA1">
        <w:rPr>
          <w:sz w:val="20"/>
          <w:szCs w:val="20"/>
        </w:rPr>
        <w:t>MBA University of Phoenix</w:t>
      </w:r>
    </w:p>
    <w:p w:rsidR="002E595E" w:rsidRPr="00C86AA1" w:rsidRDefault="002E595E" w:rsidP="00F42241">
      <w:pPr>
        <w:widowControl w:val="0"/>
        <w:jc w:val="both"/>
        <w:rPr>
          <w:sz w:val="20"/>
          <w:szCs w:val="20"/>
        </w:rPr>
      </w:pPr>
    </w:p>
    <w:p w:rsidR="00E11973" w:rsidRPr="00C86AA1" w:rsidRDefault="00E11973" w:rsidP="00F42241">
      <w:pPr>
        <w:widowControl w:val="0"/>
        <w:jc w:val="both"/>
        <w:rPr>
          <w:sz w:val="20"/>
          <w:szCs w:val="20"/>
        </w:rPr>
      </w:pPr>
      <w:r w:rsidRPr="00C86AA1">
        <w:rPr>
          <w:sz w:val="20"/>
          <w:szCs w:val="20"/>
        </w:rPr>
        <w:t xml:space="preserve">Ali </w:t>
      </w:r>
      <w:r w:rsidRPr="00C86AA1">
        <w:rPr>
          <w:noProof/>
          <w:sz w:val="20"/>
          <w:szCs w:val="20"/>
        </w:rPr>
        <w:t>Awadi</w:t>
      </w:r>
    </w:p>
    <w:p w:rsidR="00E11973" w:rsidRPr="00C86AA1" w:rsidRDefault="00E11973" w:rsidP="00F42241">
      <w:pPr>
        <w:widowControl w:val="0"/>
        <w:jc w:val="both"/>
        <w:rPr>
          <w:sz w:val="20"/>
          <w:szCs w:val="20"/>
        </w:rPr>
      </w:pPr>
      <w:r w:rsidRPr="00C86AA1">
        <w:rPr>
          <w:sz w:val="20"/>
          <w:szCs w:val="20"/>
        </w:rPr>
        <w:t>BS Park University</w:t>
      </w:r>
    </w:p>
    <w:p w:rsidR="00E11973" w:rsidRPr="00C86AA1" w:rsidRDefault="00E11973" w:rsidP="00F42241">
      <w:pPr>
        <w:widowControl w:val="0"/>
        <w:jc w:val="both"/>
        <w:rPr>
          <w:sz w:val="20"/>
          <w:szCs w:val="20"/>
        </w:rPr>
      </w:pPr>
      <w:r w:rsidRPr="00C86AA1">
        <w:rPr>
          <w:sz w:val="20"/>
          <w:szCs w:val="20"/>
        </w:rPr>
        <w:t>MBA University of Northern Virginia</w:t>
      </w:r>
    </w:p>
    <w:p w:rsidR="00E11973" w:rsidRPr="00C86AA1" w:rsidRDefault="00E11973" w:rsidP="00F42241">
      <w:pPr>
        <w:widowControl w:val="0"/>
        <w:jc w:val="both"/>
        <w:rPr>
          <w:sz w:val="20"/>
          <w:szCs w:val="20"/>
        </w:rPr>
      </w:pPr>
      <w:r w:rsidRPr="00C86AA1">
        <w:rPr>
          <w:noProof/>
          <w:sz w:val="20"/>
          <w:szCs w:val="20"/>
        </w:rPr>
        <w:t>PhD</w:t>
      </w:r>
      <w:r w:rsidRPr="00C86AA1">
        <w:rPr>
          <w:sz w:val="20"/>
          <w:szCs w:val="20"/>
        </w:rPr>
        <w:t xml:space="preserve"> Walden University</w:t>
      </w:r>
    </w:p>
    <w:p w:rsidR="006E7D98" w:rsidRPr="00C86AA1" w:rsidRDefault="006E7D98" w:rsidP="00F42241">
      <w:pPr>
        <w:widowControl w:val="0"/>
        <w:rPr>
          <w:sz w:val="20"/>
          <w:szCs w:val="20"/>
        </w:rPr>
      </w:pPr>
    </w:p>
    <w:p w:rsidR="006E7D98" w:rsidRPr="00C86AA1" w:rsidRDefault="006E7D98" w:rsidP="00F42241">
      <w:pPr>
        <w:widowControl w:val="0"/>
        <w:rPr>
          <w:sz w:val="20"/>
          <w:szCs w:val="20"/>
        </w:rPr>
      </w:pPr>
      <w:r w:rsidRPr="00C86AA1">
        <w:rPr>
          <w:sz w:val="20"/>
          <w:szCs w:val="20"/>
        </w:rPr>
        <w:t>David Baldwin</w:t>
      </w:r>
    </w:p>
    <w:p w:rsidR="006E7D98" w:rsidRPr="00C86AA1" w:rsidRDefault="006E7D98" w:rsidP="00F42241">
      <w:pPr>
        <w:widowControl w:val="0"/>
        <w:rPr>
          <w:sz w:val="20"/>
          <w:szCs w:val="20"/>
        </w:rPr>
      </w:pPr>
      <w:r w:rsidRPr="00C86AA1">
        <w:rPr>
          <w:sz w:val="20"/>
          <w:szCs w:val="20"/>
        </w:rPr>
        <w:t>BA University of Michigan</w:t>
      </w:r>
    </w:p>
    <w:p w:rsidR="00E11973" w:rsidRPr="00C86AA1" w:rsidRDefault="006E7D98" w:rsidP="00F42241">
      <w:pPr>
        <w:widowControl w:val="0"/>
        <w:rPr>
          <w:sz w:val="20"/>
          <w:szCs w:val="20"/>
        </w:rPr>
      </w:pPr>
      <w:r w:rsidRPr="00C86AA1">
        <w:rPr>
          <w:sz w:val="20"/>
          <w:szCs w:val="20"/>
        </w:rPr>
        <w:t>MBA University of Michigan</w:t>
      </w:r>
    </w:p>
    <w:p w:rsidR="00F42241" w:rsidRPr="00C86AA1" w:rsidRDefault="00F42241" w:rsidP="00F42241">
      <w:pPr>
        <w:widowControl w:val="0"/>
        <w:rPr>
          <w:sz w:val="20"/>
          <w:szCs w:val="20"/>
        </w:rPr>
      </w:pPr>
    </w:p>
    <w:p w:rsidR="00F42241" w:rsidRPr="00C86AA1" w:rsidRDefault="00F42241" w:rsidP="00F42241">
      <w:pPr>
        <w:widowControl w:val="0"/>
        <w:rPr>
          <w:sz w:val="20"/>
          <w:szCs w:val="20"/>
        </w:rPr>
      </w:pPr>
      <w:r w:rsidRPr="00C86AA1">
        <w:rPr>
          <w:sz w:val="20"/>
          <w:szCs w:val="20"/>
        </w:rPr>
        <w:t>Jeffrey Bane</w:t>
      </w:r>
    </w:p>
    <w:p w:rsidR="00F42241" w:rsidRPr="00C86AA1" w:rsidRDefault="00F42241" w:rsidP="00F42241">
      <w:pPr>
        <w:widowControl w:val="0"/>
        <w:rPr>
          <w:sz w:val="20"/>
          <w:szCs w:val="20"/>
        </w:rPr>
      </w:pPr>
      <w:r w:rsidRPr="00C86AA1">
        <w:rPr>
          <w:sz w:val="20"/>
          <w:szCs w:val="20"/>
        </w:rPr>
        <w:t>BS Johnson and Wales University</w:t>
      </w:r>
    </w:p>
    <w:p w:rsidR="00F42241" w:rsidRPr="00C86AA1" w:rsidRDefault="00F42241" w:rsidP="00F42241">
      <w:pPr>
        <w:widowControl w:val="0"/>
        <w:rPr>
          <w:sz w:val="20"/>
          <w:szCs w:val="20"/>
        </w:rPr>
      </w:pPr>
      <w:r w:rsidRPr="00C86AA1">
        <w:rPr>
          <w:sz w:val="20"/>
          <w:szCs w:val="20"/>
        </w:rPr>
        <w:t>MLD St. Mary-of-the Woods</w:t>
      </w:r>
    </w:p>
    <w:p w:rsidR="00F42241" w:rsidRPr="00C86AA1" w:rsidRDefault="00F42241" w:rsidP="00F42241">
      <w:pPr>
        <w:widowControl w:val="0"/>
        <w:rPr>
          <w:sz w:val="20"/>
          <w:szCs w:val="20"/>
        </w:rPr>
      </w:pPr>
      <w:r w:rsidRPr="00C86AA1">
        <w:rPr>
          <w:sz w:val="20"/>
          <w:szCs w:val="20"/>
        </w:rPr>
        <w:t>Certified Executive Chef</w:t>
      </w:r>
    </w:p>
    <w:p w:rsidR="00F42241" w:rsidRPr="00C86AA1" w:rsidRDefault="00F42241" w:rsidP="00F42241">
      <w:pPr>
        <w:widowControl w:val="0"/>
        <w:rPr>
          <w:sz w:val="20"/>
          <w:szCs w:val="20"/>
        </w:rPr>
      </w:pPr>
      <w:r w:rsidRPr="00C86AA1">
        <w:rPr>
          <w:sz w:val="20"/>
          <w:szCs w:val="20"/>
        </w:rPr>
        <w:t>Certified Chef Educator</w:t>
      </w:r>
    </w:p>
    <w:p w:rsidR="002E595E" w:rsidRPr="00C86AA1" w:rsidRDefault="002E595E" w:rsidP="00F42241">
      <w:pPr>
        <w:widowControl w:val="0"/>
        <w:jc w:val="both"/>
        <w:rPr>
          <w:sz w:val="20"/>
          <w:szCs w:val="20"/>
        </w:rPr>
      </w:pPr>
    </w:p>
    <w:p w:rsidR="00EB7227" w:rsidRPr="00C86AA1" w:rsidRDefault="00EB7227" w:rsidP="00F42241">
      <w:pPr>
        <w:widowControl w:val="0"/>
        <w:jc w:val="both"/>
        <w:rPr>
          <w:sz w:val="20"/>
          <w:szCs w:val="20"/>
        </w:rPr>
      </w:pPr>
      <w:r w:rsidRPr="00C86AA1">
        <w:rPr>
          <w:sz w:val="20"/>
          <w:szCs w:val="20"/>
        </w:rPr>
        <w:t>Kimberly Barker</w:t>
      </w:r>
    </w:p>
    <w:p w:rsidR="00EB7227" w:rsidRPr="00C86AA1" w:rsidRDefault="00EB7227" w:rsidP="00F42241">
      <w:pPr>
        <w:widowControl w:val="0"/>
        <w:jc w:val="both"/>
        <w:rPr>
          <w:sz w:val="20"/>
          <w:szCs w:val="20"/>
        </w:rPr>
      </w:pPr>
      <w:r w:rsidRPr="00C86AA1">
        <w:rPr>
          <w:sz w:val="20"/>
          <w:szCs w:val="20"/>
        </w:rPr>
        <w:t>BA Hawaii Pacific University</w:t>
      </w:r>
    </w:p>
    <w:p w:rsidR="00BE6F25" w:rsidRPr="00C86AA1" w:rsidRDefault="00EB7227" w:rsidP="00F42241">
      <w:pPr>
        <w:widowControl w:val="0"/>
        <w:jc w:val="both"/>
        <w:rPr>
          <w:sz w:val="20"/>
          <w:szCs w:val="20"/>
        </w:rPr>
      </w:pPr>
      <w:r w:rsidRPr="00C86AA1">
        <w:rPr>
          <w:sz w:val="20"/>
          <w:szCs w:val="20"/>
        </w:rPr>
        <w:t>MBA Hawaii Pacific University</w:t>
      </w:r>
    </w:p>
    <w:p w:rsidR="00E11973" w:rsidRPr="00C86AA1" w:rsidRDefault="00E11973" w:rsidP="00F42241">
      <w:pPr>
        <w:widowControl w:val="0"/>
        <w:jc w:val="both"/>
        <w:rPr>
          <w:sz w:val="20"/>
          <w:szCs w:val="20"/>
        </w:rPr>
      </w:pPr>
      <w:r w:rsidRPr="00C86AA1">
        <w:rPr>
          <w:noProof/>
          <w:sz w:val="20"/>
          <w:szCs w:val="20"/>
        </w:rPr>
        <w:t>PhD</w:t>
      </w:r>
      <w:r w:rsidRPr="00C86AA1">
        <w:rPr>
          <w:sz w:val="20"/>
          <w:szCs w:val="20"/>
        </w:rPr>
        <w:t xml:space="preserve"> Benedictine College</w:t>
      </w:r>
    </w:p>
    <w:p w:rsidR="00EB7227" w:rsidRPr="00C86AA1" w:rsidRDefault="00EB7227" w:rsidP="00F42241">
      <w:pPr>
        <w:widowControl w:val="0"/>
        <w:jc w:val="both"/>
        <w:rPr>
          <w:sz w:val="20"/>
          <w:szCs w:val="20"/>
        </w:rPr>
      </w:pPr>
    </w:p>
    <w:p w:rsidR="002E595E" w:rsidRPr="00C86AA1" w:rsidRDefault="002E595E" w:rsidP="00F42241">
      <w:pPr>
        <w:widowControl w:val="0"/>
        <w:jc w:val="both"/>
        <w:rPr>
          <w:sz w:val="20"/>
          <w:szCs w:val="20"/>
        </w:rPr>
      </w:pPr>
      <w:r w:rsidRPr="00C86AA1">
        <w:rPr>
          <w:sz w:val="20"/>
          <w:szCs w:val="20"/>
        </w:rPr>
        <w:t>Sara Barnwell</w:t>
      </w:r>
    </w:p>
    <w:p w:rsidR="002E595E" w:rsidRPr="00C86AA1" w:rsidRDefault="002E595E" w:rsidP="00F42241">
      <w:pPr>
        <w:widowControl w:val="0"/>
        <w:jc w:val="both"/>
        <w:rPr>
          <w:sz w:val="20"/>
          <w:szCs w:val="20"/>
        </w:rPr>
      </w:pPr>
      <w:r w:rsidRPr="00C86AA1">
        <w:rPr>
          <w:sz w:val="20"/>
          <w:szCs w:val="20"/>
        </w:rPr>
        <w:t>BA Michigan State University</w:t>
      </w:r>
    </w:p>
    <w:p w:rsidR="00A834BC" w:rsidRPr="00C86AA1" w:rsidRDefault="00A834BC" w:rsidP="00F42241">
      <w:pPr>
        <w:widowControl w:val="0"/>
        <w:jc w:val="both"/>
        <w:rPr>
          <w:sz w:val="20"/>
          <w:szCs w:val="20"/>
        </w:rPr>
      </w:pPr>
      <w:r w:rsidRPr="00C86AA1">
        <w:rPr>
          <w:sz w:val="20"/>
          <w:szCs w:val="20"/>
        </w:rPr>
        <w:t>MBA Cleary University</w:t>
      </w:r>
    </w:p>
    <w:p w:rsidR="00E25D5D" w:rsidRPr="00C86AA1" w:rsidRDefault="00E25D5D" w:rsidP="00F42241">
      <w:pPr>
        <w:widowControl w:val="0"/>
        <w:jc w:val="both"/>
        <w:rPr>
          <w:sz w:val="20"/>
          <w:szCs w:val="20"/>
        </w:rPr>
      </w:pPr>
      <w:r w:rsidRPr="00C86AA1">
        <w:rPr>
          <w:sz w:val="20"/>
          <w:szCs w:val="20"/>
        </w:rPr>
        <w:t>EdS Wayne State University</w:t>
      </w:r>
    </w:p>
    <w:p w:rsidR="00F42241" w:rsidRPr="00C86AA1" w:rsidRDefault="00F42241" w:rsidP="00F42241">
      <w:pPr>
        <w:widowControl w:val="0"/>
        <w:jc w:val="both"/>
        <w:rPr>
          <w:sz w:val="20"/>
          <w:szCs w:val="20"/>
        </w:rPr>
      </w:pPr>
    </w:p>
    <w:p w:rsidR="00F42241" w:rsidRPr="00C86AA1" w:rsidRDefault="00F42241" w:rsidP="00F42241">
      <w:pPr>
        <w:widowControl w:val="0"/>
        <w:jc w:val="both"/>
        <w:rPr>
          <w:sz w:val="20"/>
          <w:szCs w:val="20"/>
        </w:rPr>
      </w:pPr>
      <w:r w:rsidRPr="00C86AA1">
        <w:rPr>
          <w:sz w:val="20"/>
          <w:szCs w:val="20"/>
        </w:rPr>
        <w:t>Joe Bauer</w:t>
      </w:r>
    </w:p>
    <w:p w:rsidR="00F42241" w:rsidRPr="00C86AA1" w:rsidRDefault="00F42241" w:rsidP="00F42241">
      <w:pPr>
        <w:widowControl w:val="0"/>
        <w:jc w:val="both"/>
        <w:rPr>
          <w:sz w:val="20"/>
          <w:szCs w:val="20"/>
        </w:rPr>
      </w:pPr>
      <w:r w:rsidRPr="00C86AA1">
        <w:rPr>
          <w:sz w:val="20"/>
          <w:szCs w:val="20"/>
        </w:rPr>
        <w:t>BA Eastern Michigan University</w:t>
      </w:r>
    </w:p>
    <w:p w:rsidR="00F42241" w:rsidRPr="00C86AA1" w:rsidRDefault="00F42241" w:rsidP="00F42241">
      <w:pPr>
        <w:widowControl w:val="0"/>
        <w:jc w:val="both"/>
        <w:rPr>
          <w:sz w:val="20"/>
          <w:szCs w:val="20"/>
        </w:rPr>
      </w:pPr>
      <w:r w:rsidRPr="00C86AA1">
        <w:rPr>
          <w:sz w:val="20"/>
          <w:szCs w:val="20"/>
        </w:rPr>
        <w:t>MBA Eastern Michigan University</w:t>
      </w:r>
    </w:p>
    <w:p w:rsidR="00F42241" w:rsidRPr="00C86AA1" w:rsidRDefault="00F42241" w:rsidP="00F42241">
      <w:pPr>
        <w:widowControl w:val="0"/>
        <w:jc w:val="both"/>
        <w:rPr>
          <w:sz w:val="20"/>
          <w:szCs w:val="20"/>
        </w:rPr>
      </w:pPr>
      <w:r w:rsidRPr="00C86AA1">
        <w:rPr>
          <w:sz w:val="20"/>
          <w:szCs w:val="20"/>
        </w:rPr>
        <w:t>PhD Eastern Michigan University</w:t>
      </w:r>
    </w:p>
    <w:p w:rsidR="00E11973" w:rsidRPr="00C86AA1" w:rsidRDefault="00E11973" w:rsidP="00F42241">
      <w:pPr>
        <w:widowControl w:val="0"/>
        <w:jc w:val="both"/>
        <w:rPr>
          <w:sz w:val="20"/>
          <w:szCs w:val="20"/>
        </w:rPr>
      </w:pPr>
    </w:p>
    <w:p w:rsidR="00E11973" w:rsidRPr="00C86AA1" w:rsidRDefault="00E11973" w:rsidP="00F42241">
      <w:pPr>
        <w:widowControl w:val="0"/>
        <w:jc w:val="both"/>
        <w:rPr>
          <w:sz w:val="20"/>
          <w:szCs w:val="20"/>
        </w:rPr>
      </w:pPr>
      <w:r w:rsidRPr="00C86AA1">
        <w:rPr>
          <w:sz w:val="20"/>
          <w:szCs w:val="20"/>
        </w:rPr>
        <w:t>Erik Bean</w:t>
      </w:r>
    </w:p>
    <w:p w:rsidR="00E11973" w:rsidRPr="00C86AA1" w:rsidRDefault="00E11973" w:rsidP="00F42241">
      <w:pPr>
        <w:widowControl w:val="0"/>
        <w:jc w:val="both"/>
        <w:rPr>
          <w:sz w:val="20"/>
          <w:szCs w:val="20"/>
        </w:rPr>
      </w:pPr>
      <w:r w:rsidRPr="00C86AA1">
        <w:rPr>
          <w:sz w:val="20"/>
          <w:szCs w:val="20"/>
        </w:rPr>
        <w:t>BS Grand Valley State University</w:t>
      </w:r>
    </w:p>
    <w:p w:rsidR="00E11973" w:rsidRPr="00C86AA1" w:rsidRDefault="00E11973" w:rsidP="00F42241">
      <w:pPr>
        <w:widowControl w:val="0"/>
        <w:jc w:val="both"/>
        <w:rPr>
          <w:sz w:val="20"/>
          <w:szCs w:val="20"/>
        </w:rPr>
      </w:pPr>
      <w:r w:rsidRPr="00C86AA1">
        <w:rPr>
          <w:sz w:val="20"/>
          <w:szCs w:val="20"/>
        </w:rPr>
        <w:t>MA Michigan State University</w:t>
      </w:r>
    </w:p>
    <w:p w:rsidR="00E11973" w:rsidRPr="00C86AA1" w:rsidRDefault="00E11973" w:rsidP="00F42241">
      <w:pPr>
        <w:widowControl w:val="0"/>
        <w:jc w:val="both"/>
        <w:rPr>
          <w:sz w:val="20"/>
          <w:szCs w:val="20"/>
        </w:rPr>
      </w:pPr>
      <w:r w:rsidRPr="00C86AA1">
        <w:rPr>
          <w:sz w:val="20"/>
          <w:szCs w:val="20"/>
        </w:rPr>
        <w:t>EdD University of Phoenix</w:t>
      </w:r>
    </w:p>
    <w:p w:rsidR="002E595E" w:rsidRPr="00C86AA1" w:rsidRDefault="002E595E" w:rsidP="00F42241">
      <w:pPr>
        <w:widowControl w:val="0"/>
        <w:jc w:val="both"/>
        <w:rPr>
          <w:sz w:val="20"/>
          <w:szCs w:val="20"/>
        </w:rPr>
      </w:pPr>
    </w:p>
    <w:p w:rsidR="002E595E" w:rsidRPr="00C86AA1" w:rsidRDefault="002E595E" w:rsidP="00C94013">
      <w:pPr>
        <w:keepNext/>
        <w:keepLines/>
        <w:jc w:val="both"/>
        <w:outlineLvl w:val="0"/>
        <w:rPr>
          <w:sz w:val="20"/>
          <w:szCs w:val="20"/>
        </w:rPr>
      </w:pPr>
      <w:r w:rsidRPr="00C86AA1">
        <w:rPr>
          <w:sz w:val="20"/>
          <w:szCs w:val="20"/>
        </w:rPr>
        <w:lastRenderedPageBreak/>
        <w:t>Robert Bellenir</w:t>
      </w:r>
    </w:p>
    <w:p w:rsidR="002E595E" w:rsidRPr="00C86AA1" w:rsidRDefault="002E595E" w:rsidP="00C94013">
      <w:pPr>
        <w:keepNext/>
        <w:keepLines/>
        <w:jc w:val="both"/>
        <w:rPr>
          <w:sz w:val="20"/>
          <w:szCs w:val="20"/>
        </w:rPr>
      </w:pPr>
      <w:r w:rsidRPr="00C86AA1">
        <w:rPr>
          <w:sz w:val="20"/>
          <w:szCs w:val="20"/>
        </w:rPr>
        <w:t>BA Michigan State University</w:t>
      </w:r>
    </w:p>
    <w:p w:rsidR="002E595E" w:rsidRPr="00C86AA1" w:rsidRDefault="002E595E" w:rsidP="00C94013">
      <w:pPr>
        <w:keepNext/>
        <w:keepLines/>
        <w:jc w:val="both"/>
        <w:rPr>
          <w:sz w:val="20"/>
          <w:szCs w:val="20"/>
        </w:rPr>
      </w:pPr>
      <w:r w:rsidRPr="00C86AA1">
        <w:rPr>
          <w:sz w:val="20"/>
          <w:szCs w:val="20"/>
        </w:rPr>
        <w:t>MBA University of Detroit Mercy</w:t>
      </w:r>
    </w:p>
    <w:p w:rsidR="00483C92" w:rsidRPr="00C86AA1" w:rsidRDefault="002E595E" w:rsidP="00C94013">
      <w:pPr>
        <w:keepNext/>
        <w:keepLines/>
        <w:jc w:val="both"/>
        <w:rPr>
          <w:sz w:val="20"/>
          <w:szCs w:val="20"/>
        </w:rPr>
      </w:pPr>
      <w:r w:rsidRPr="00C86AA1">
        <w:rPr>
          <w:sz w:val="20"/>
          <w:szCs w:val="20"/>
        </w:rPr>
        <w:t>JD University of Detroit Mercy</w:t>
      </w:r>
    </w:p>
    <w:p w:rsidR="00903E6A" w:rsidRPr="00C86AA1" w:rsidRDefault="00903E6A" w:rsidP="00F42241">
      <w:pPr>
        <w:widowControl w:val="0"/>
        <w:jc w:val="both"/>
        <w:rPr>
          <w:sz w:val="20"/>
          <w:szCs w:val="20"/>
        </w:rPr>
      </w:pPr>
    </w:p>
    <w:p w:rsidR="001B74D3" w:rsidRPr="00C86AA1" w:rsidRDefault="001B74D3" w:rsidP="00F42241">
      <w:pPr>
        <w:widowControl w:val="0"/>
        <w:jc w:val="both"/>
        <w:rPr>
          <w:sz w:val="20"/>
          <w:szCs w:val="20"/>
        </w:rPr>
      </w:pPr>
      <w:r w:rsidRPr="00C86AA1">
        <w:rPr>
          <w:sz w:val="20"/>
          <w:szCs w:val="20"/>
        </w:rPr>
        <w:t>Emil Berendt</w:t>
      </w:r>
    </w:p>
    <w:p w:rsidR="001B74D3" w:rsidRPr="00C86AA1" w:rsidRDefault="001B74D3" w:rsidP="00F42241">
      <w:pPr>
        <w:widowControl w:val="0"/>
        <w:jc w:val="both"/>
        <w:rPr>
          <w:sz w:val="20"/>
          <w:szCs w:val="20"/>
        </w:rPr>
      </w:pPr>
      <w:r w:rsidRPr="00C86AA1">
        <w:rPr>
          <w:sz w:val="20"/>
          <w:szCs w:val="20"/>
        </w:rPr>
        <w:t xml:space="preserve">BS </w:t>
      </w:r>
      <w:r w:rsidRPr="00C86AA1">
        <w:rPr>
          <w:noProof/>
          <w:sz w:val="20"/>
          <w:szCs w:val="20"/>
        </w:rPr>
        <w:t>University</w:t>
      </w:r>
      <w:r w:rsidRPr="00C86AA1">
        <w:rPr>
          <w:sz w:val="20"/>
          <w:szCs w:val="20"/>
        </w:rPr>
        <w:t xml:space="preserve"> of the State of New York</w:t>
      </w:r>
    </w:p>
    <w:p w:rsidR="001B74D3" w:rsidRPr="00C86AA1" w:rsidRDefault="001B74D3" w:rsidP="00F42241">
      <w:pPr>
        <w:widowControl w:val="0"/>
        <w:jc w:val="both"/>
        <w:rPr>
          <w:sz w:val="20"/>
          <w:szCs w:val="20"/>
        </w:rPr>
      </w:pPr>
      <w:r w:rsidRPr="00C86AA1">
        <w:rPr>
          <w:sz w:val="20"/>
          <w:szCs w:val="20"/>
        </w:rPr>
        <w:t>BBA Pace University</w:t>
      </w:r>
    </w:p>
    <w:p w:rsidR="001B74D3" w:rsidRPr="00C86AA1" w:rsidRDefault="001B74D3" w:rsidP="00F42241">
      <w:pPr>
        <w:widowControl w:val="0"/>
        <w:jc w:val="both"/>
        <w:rPr>
          <w:sz w:val="20"/>
          <w:szCs w:val="20"/>
        </w:rPr>
      </w:pPr>
      <w:r w:rsidRPr="00C86AA1">
        <w:rPr>
          <w:sz w:val="20"/>
          <w:szCs w:val="20"/>
        </w:rPr>
        <w:t>MA Hunter College</w:t>
      </w:r>
    </w:p>
    <w:p w:rsidR="001B74D3" w:rsidRPr="00C86AA1" w:rsidRDefault="001B74D3" w:rsidP="00F42241">
      <w:pPr>
        <w:widowControl w:val="0"/>
        <w:jc w:val="both"/>
        <w:rPr>
          <w:sz w:val="20"/>
          <w:szCs w:val="20"/>
        </w:rPr>
      </w:pPr>
      <w:r w:rsidRPr="00C86AA1">
        <w:rPr>
          <w:noProof/>
          <w:sz w:val="20"/>
          <w:szCs w:val="20"/>
        </w:rPr>
        <w:t>PhD</w:t>
      </w:r>
      <w:r w:rsidRPr="00C86AA1">
        <w:rPr>
          <w:sz w:val="20"/>
          <w:szCs w:val="20"/>
        </w:rPr>
        <w:t xml:space="preserve"> City University of New York</w:t>
      </w:r>
    </w:p>
    <w:p w:rsidR="001B74D3" w:rsidRPr="00C86AA1" w:rsidRDefault="001B74D3" w:rsidP="00F42241">
      <w:pPr>
        <w:widowControl w:val="0"/>
        <w:jc w:val="both"/>
        <w:rPr>
          <w:sz w:val="20"/>
          <w:szCs w:val="20"/>
        </w:rPr>
      </w:pPr>
    </w:p>
    <w:p w:rsidR="00903E6A" w:rsidRPr="00C86AA1" w:rsidRDefault="00903E6A" w:rsidP="00F42241">
      <w:pPr>
        <w:widowControl w:val="0"/>
        <w:jc w:val="both"/>
        <w:rPr>
          <w:sz w:val="20"/>
          <w:szCs w:val="20"/>
        </w:rPr>
      </w:pPr>
      <w:r w:rsidRPr="00C86AA1">
        <w:rPr>
          <w:sz w:val="20"/>
          <w:szCs w:val="20"/>
        </w:rPr>
        <w:t>Michael Boh</w:t>
      </w:r>
      <w:r w:rsidR="005711BA" w:rsidRPr="00C86AA1">
        <w:rPr>
          <w:sz w:val="20"/>
          <w:szCs w:val="20"/>
        </w:rPr>
        <w:t>anon</w:t>
      </w:r>
    </w:p>
    <w:p w:rsidR="005711BA" w:rsidRPr="00C86AA1" w:rsidRDefault="005711BA" w:rsidP="00F42241">
      <w:pPr>
        <w:widowControl w:val="0"/>
        <w:jc w:val="both"/>
        <w:rPr>
          <w:sz w:val="20"/>
          <w:szCs w:val="20"/>
        </w:rPr>
      </w:pPr>
      <w:r w:rsidRPr="00C86AA1">
        <w:rPr>
          <w:sz w:val="20"/>
          <w:szCs w:val="20"/>
        </w:rPr>
        <w:t>BS University of Michigan</w:t>
      </w:r>
    </w:p>
    <w:p w:rsidR="005711BA" w:rsidRPr="00C86AA1" w:rsidRDefault="005711BA" w:rsidP="00F42241">
      <w:pPr>
        <w:widowControl w:val="0"/>
        <w:jc w:val="both"/>
        <w:rPr>
          <w:sz w:val="20"/>
          <w:szCs w:val="20"/>
        </w:rPr>
      </w:pPr>
      <w:r w:rsidRPr="00C86AA1">
        <w:rPr>
          <w:sz w:val="20"/>
          <w:szCs w:val="20"/>
        </w:rPr>
        <w:t>MS Walsh College</w:t>
      </w:r>
    </w:p>
    <w:p w:rsidR="00F42241" w:rsidRPr="00C86AA1" w:rsidRDefault="00F42241" w:rsidP="00F42241">
      <w:pPr>
        <w:widowControl w:val="0"/>
        <w:jc w:val="both"/>
        <w:rPr>
          <w:sz w:val="20"/>
          <w:szCs w:val="20"/>
        </w:rPr>
      </w:pPr>
      <w:r w:rsidRPr="00C86AA1">
        <w:rPr>
          <w:sz w:val="20"/>
          <w:szCs w:val="20"/>
        </w:rPr>
        <w:t>Certified Management Accountant (CMA)</w:t>
      </w:r>
    </w:p>
    <w:p w:rsidR="00F42241" w:rsidRPr="00C86AA1" w:rsidRDefault="00F42241" w:rsidP="00F42241">
      <w:pPr>
        <w:widowControl w:val="0"/>
        <w:jc w:val="both"/>
        <w:rPr>
          <w:sz w:val="20"/>
          <w:szCs w:val="20"/>
        </w:rPr>
      </w:pPr>
    </w:p>
    <w:p w:rsidR="00F42241" w:rsidRPr="00C86AA1" w:rsidRDefault="00F42241" w:rsidP="00F42241">
      <w:pPr>
        <w:widowControl w:val="0"/>
        <w:jc w:val="both"/>
        <w:rPr>
          <w:sz w:val="20"/>
          <w:szCs w:val="20"/>
        </w:rPr>
      </w:pPr>
      <w:r w:rsidRPr="00C86AA1">
        <w:rPr>
          <w:sz w:val="20"/>
          <w:szCs w:val="20"/>
        </w:rPr>
        <w:t>Rebecca Britten</w:t>
      </w:r>
    </w:p>
    <w:p w:rsidR="00F42241" w:rsidRPr="00C86AA1" w:rsidRDefault="00F42241" w:rsidP="00F42241">
      <w:pPr>
        <w:widowControl w:val="0"/>
        <w:jc w:val="both"/>
        <w:rPr>
          <w:sz w:val="20"/>
          <w:szCs w:val="20"/>
        </w:rPr>
      </w:pPr>
      <w:r w:rsidRPr="00C86AA1">
        <w:rPr>
          <w:sz w:val="20"/>
          <w:szCs w:val="20"/>
        </w:rPr>
        <w:t>BS University of Michigan</w:t>
      </w:r>
    </w:p>
    <w:p w:rsidR="00F42241" w:rsidRPr="00C86AA1" w:rsidRDefault="00F42241" w:rsidP="00F42241">
      <w:pPr>
        <w:widowControl w:val="0"/>
        <w:jc w:val="both"/>
        <w:rPr>
          <w:sz w:val="20"/>
          <w:szCs w:val="20"/>
        </w:rPr>
      </w:pPr>
      <w:r w:rsidRPr="00C86AA1">
        <w:rPr>
          <w:sz w:val="20"/>
          <w:szCs w:val="20"/>
        </w:rPr>
        <w:t>MS University of Michigan</w:t>
      </w:r>
    </w:p>
    <w:p w:rsidR="00F42241" w:rsidRPr="00C86AA1" w:rsidRDefault="00F42241" w:rsidP="00F42241">
      <w:pPr>
        <w:widowControl w:val="0"/>
        <w:jc w:val="both"/>
        <w:rPr>
          <w:sz w:val="20"/>
          <w:szCs w:val="20"/>
        </w:rPr>
      </w:pPr>
      <w:r w:rsidRPr="00C86AA1">
        <w:rPr>
          <w:sz w:val="20"/>
          <w:szCs w:val="20"/>
        </w:rPr>
        <w:t>PhD University of Michigan</w:t>
      </w:r>
    </w:p>
    <w:p w:rsidR="00483C92" w:rsidRPr="00C86AA1" w:rsidRDefault="00483C92" w:rsidP="00F42241">
      <w:pPr>
        <w:widowControl w:val="0"/>
        <w:rPr>
          <w:sz w:val="20"/>
          <w:szCs w:val="20"/>
        </w:rPr>
      </w:pPr>
    </w:p>
    <w:p w:rsidR="00CA4057" w:rsidRPr="00C86AA1" w:rsidRDefault="001B74D3" w:rsidP="00F42241">
      <w:pPr>
        <w:widowControl w:val="0"/>
        <w:rPr>
          <w:sz w:val="20"/>
          <w:szCs w:val="20"/>
        </w:rPr>
      </w:pPr>
      <w:r w:rsidRPr="00C86AA1">
        <w:rPr>
          <w:sz w:val="20"/>
          <w:szCs w:val="20"/>
        </w:rPr>
        <w:t>Alla Bush</w:t>
      </w:r>
    </w:p>
    <w:p w:rsidR="001B74D3" w:rsidRPr="00C86AA1" w:rsidRDefault="001B74D3" w:rsidP="00F42241">
      <w:pPr>
        <w:widowControl w:val="0"/>
        <w:rPr>
          <w:sz w:val="20"/>
          <w:szCs w:val="20"/>
        </w:rPr>
      </w:pPr>
      <w:r w:rsidRPr="00C86AA1">
        <w:rPr>
          <w:sz w:val="20"/>
          <w:szCs w:val="20"/>
        </w:rPr>
        <w:t>BBA Walsh College</w:t>
      </w:r>
    </w:p>
    <w:p w:rsidR="001B74D3" w:rsidRPr="00C86AA1" w:rsidRDefault="001B74D3" w:rsidP="00F42241">
      <w:pPr>
        <w:widowControl w:val="0"/>
        <w:rPr>
          <w:sz w:val="20"/>
          <w:szCs w:val="20"/>
        </w:rPr>
      </w:pPr>
      <w:r w:rsidRPr="00C86AA1">
        <w:rPr>
          <w:sz w:val="20"/>
          <w:szCs w:val="20"/>
        </w:rPr>
        <w:t>MA Walsh College</w:t>
      </w:r>
    </w:p>
    <w:p w:rsidR="001B74D3" w:rsidRPr="00C86AA1" w:rsidRDefault="001B74D3" w:rsidP="00F42241">
      <w:pPr>
        <w:widowControl w:val="0"/>
        <w:rPr>
          <w:sz w:val="20"/>
          <w:szCs w:val="20"/>
        </w:rPr>
      </w:pPr>
      <w:r w:rsidRPr="00C86AA1">
        <w:rPr>
          <w:sz w:val="20"/>
          <w:szCs w:val="20"/>
        </w:rPr>
        <w:t>MBA Walsh College</w:t>
      </w:r>
    </w:p>
    <w:p w:rsidR="001B74D3" w:rsidRPr="00C86AA1" w:rsidRDefault="001B74D3" w:rsidP="00F42241">
      <w:pPr>
        <w:widowControl w:val="0"/>
        <w:rPr>
          <w:sz w:val="20"/>
          <w:szCs w:val="20"/>
        </w:rPr>
      </w:pPr>
      <w:r w:rsidRPr="00C86AA1">
        <w:rPr>
          <w:sz w:val="20"/>
          <w:szCs w:val="20"/>
        </w:rPr>
        <w:t>MSF Walsh College</w:t>
      </w:r>
    </w:p>
    <w:p w:rsidR="001B74D3" w:rsidRPr="00C86AA1" w:rsidRDefault="001B74D3" w:rsidP="00F42241">
      <w:pPr>
        <w:widowControl w:val="0"/>
        <w:rPr>
          <w:sz w:val="20"/>
          <w:szCs w:val="20"/>
        </w:rPr>
      </w:pPr>
    </w:p>
    <w:p w:rsidR="00CA4057" w:rsidRPr="00C86AA1" w:rsidRDefault="00CA4057" w:rsidP="00F42241">
      <w:pPr>
        <w:widowControl w:val="0"/>
        <w:rPr>
          <w:sz w:val="20"/>
          <w:szCs w:val="20"/>
        </w:rPr>
      </w:pPr>
      <w:r w:rsidRPr="00C86AA1">
        <w:rPr>
          <w:sz w:val="20"/>
          <w:szCs w:val="20"/>
        </w:rPr>
        <w:t>Rhonda Callanan</w:t>
      </w:r>
    </w:p>
    <w:p w:rsidR="00CA4057" w:rsidRPr="00C86AA1" w:rsidRDefault="00CA4057" w:rsidP="00F42241">
      <w:pPr>
        <w:widowControl w:val="0"/>
        <w:rPr>
          <w:sz w:val="20"/>
          <w:szCs w:val="20"/>
        </w:rPr>
      </w:pPr>
      <w:r w:rsidRPr="00C86AA1">
        <w:rPr>
          <w:sz w:val="20"/>
          <w:szCs w:val="20"/>
        </w:rPr>
        <w:t>BA Spring Arbor University</w:t>
      </w:r>
    </w:p>
    <w:p w:rsidR="00CA4057" w:rsidRPr="00C86AA1" w:rsidRDefault="00CA4057" w:rsidP="00F42241">
      <w:pPr>
        <w:widowControl w:val="0"/>
        <w:rPr>
          <w:sz w:val="20"/>
          <w:szCs w:val="20"/>
        </w:rPr>
      </w:pPr>
      <w:r w:rsidRPr="00C86AA1">
        <w:rPr>
          <w:sz w:val="20"/>
          <w:szCs w:val="20"/>
        </w:rPr>
        <w:t>MA Spring Arbor University</w:t>
      </w:r>
    </w:p>
    <w:p w:rsidR="001B74D3" w:rsidRPr="00C86AA1" w:rsidRDefault="001B74D3" w:rsidP="00F42241">
      <w:pPr>
        <w:widowControl w:val="0"/>
        <w:rPr>
          <w:sz w:val="20"/>
          <w:szCs w:val="20"/>
        </w:rPr>
      </w:pPr>
    </w:p>
    <w:p w:rsidR="007A771E" w:rsidRPr="00C86AA1" w:rsidRDefault="001B74D3" w:rsidP="00F42241">
      <w:pPr>
        <w:widowControl w:val="0"/>
        <w:rPr>
          <w:sz w:val="20"/>
          <w:szCs w:val="20"/>
        </w:rPr>
      </w:pPr>
      <w:r w:rsidRPr="00C86AA1">
        <w:rPr>
          <w:sz w:val="20"/>
          <w:szCs w:val="20"/>
        </w:rPr>
        <w:t>James Carlson</w:t>
      </w:r>
    </w:p>
    <w:p w:rsidR="001B74D3" w:rsidRPr="00C86AA1" w:rsidRDefault="001B74D3" w:rsidP="00F42241">
      <w:pPr>
        <w:widowControl w:val="0"/>
        <w:rPr>
          <w:sz w:val="20"/>
          <w:szCs w:val="20"/>
        </w:rPr>
      </w:pPr>
      <w:r w:rsidRPr="00C86AA1">
        <w:rPr>
          <w:sz w:val="20"/>
          <w:szCs w:val="20"/>
        </w:rPr>
        <w:t>BA Augsburg College</w:t>
      </w:r>
    </w:p>
    <w:p w:rsidR="001B74D3" w:rsidRPr="00C86AA1" w:rsidRDefault="001B74D3" w:rsidP="00F42241">
      <w:pPr>
        <w:widowControl w:val="0"/>
        <w:rPr>
          <w:sz w:val="20"/>
          <w:szCs w:val="20"/>
        </w:rPr>
      </w:pPr>
      <w:r w:rsidRPr="00C86AA1">
        <w:rPr>
          <w:sz w:val="20"/>
          <w:szCs w:val="20"/>
        </w:rPr>
        <w:t>MA Carnegie Mellon University</w:t>
      </w:r>
    </w:p>
    <w:p w:rsidR="00F42241" w:rsidRPr="00C86AA1" w:rsidRDefault="00F42241" w:rsidP="00F42241">
      <w:pPr>
        <w:widowControl w:val="0"/>
        <w:rPr>
          <w:sz w:val="20"/>
          <w:szCs w:val="20"/>
        </w:rPr>
      </w:pPr>
    </w:p>
    <w:p w:rsidR="00F42241" w:rsidRPr="00C86AA1" w:rsidRDefault="00F42241" w:rsidP="00F42241">
      <w:pPr>
        <w:widowControl w:val="0"/>
        <w:rPr>
          <w:sz w:val="20"/>
          <w:szCs w:val="20"/>
        </w:rPr>
      </w:pPr>
      <w:r w:rsidRPr="00C86AA1">
        <w:rPr>
          <w:sz w:val="20"/>
          <w:szCs w:val="20"/>
        </w:rPr>
        <w:t>Walter Carlson</w:t>
      </w:r>
    </w:p>
    <w:p w:rsidR="00F42241" w:rsidRPr="00C86AA1" w:rsidRDefault="00F42241" w:rsidP="00F42241">
      <w:pPr>
        <w:widowControl w:val="0"/>
        <w:rPr>
          <w:sz w:val="20"/>
          <w:szCs w:val="20"/>
        </w:rPr>
      </w:pPr>
      <w:r w:rsidRPr="00C86AA1">
        <w:rPr>
          <w:sz w:val="20"/>
          <w:szCs w:val="20"/>
        </w:rPr>
        <w:t>BBA University of Michigan</w:t>
      </w:r>
    </w:p>
    <w:p w:rsidR="00F42241" w:rsidRDefault="00F42241" w:rsidP="00F42241">
      <w:pPr>
        <w:widowControl w:val="0"/>
        <w:rPr>
          <w:sz w:val="20"/>
          <w:szCs w:val="20"/>
        </w:rPr>
      </w:pPr>
      <w:r w:rsidRPr="00C86AA1">
        <w:rPr>
          <w:sz w:val="20"/>
          <w:szCs w:val="20"/>
        </w:rPr>
        <w:t>MBA University of Michigan</w:t>
      </w:r>
    </w:p>
    <w:p w:rsidR="00FB30E5" w:rsidRPr="00C86AA1" w:rsidRDefault="00FB30E5" w:rsidP="00F42241">
      <w:pPr>
        <w:widowControl w:val="0"/>
        <w:rPr>
          <w:sz w:val="20"/>
          <w:szCs w:val="20"/>
        </w:rPr>
      </w:pPr>
      <w:r>
        <w:rPr>
          <w:sz w:val="20"/>
          <w:szCs w:val="20"/>
        </w:rPr>
        <w:t>Certified Public Accountant (CPA)</w:t>
      </w:r>
    </w:p>
    <w:p w:rsidR="001B74D3" w:rsidRPr="00C86AA1" w:rsidRDefault="001B74D3" w:rsidP="00F42241">
      <w:pPr>
        <w:widowControl w:val="0"/>
        <w:rPr>
          <w:sz w:val="20"/>
          <w:szCs w:val="20"/>
        </w:rPr>
      </w:pPr>
    </w:p>
    <w:p w:rsidR="00CA4057" w:rsidRPr="00C86AA1" w:rsidRDefault="00CA4057" w:rsidP="00F42241">
      <w:pPr>
        <w:widowControl w:val="0"/>
        <w:rPr>
          <w:sz w:val="20"/>
          <w:szCs w:val="20"/>
        </w:rPr>
      </w:pPr>
      <w:r w:rsidRPr="00C86AA1">
        <w:rPr>
          <w:sz w:val="20"/>
          <w:szCs w:val="20"/>
        </w:rPr>
        <w:t>Robert Carr</w:t>
      </w:r>
    </w:p>
    <w:p w:rsidR="00CA4057" w:rsidRPr="00C86AA1" w:rsidRDefault="00CA4057" w:rsidP="00F42241">
      <w:pPr>
        <w:widowControl w:val="0"/>
        <w:rPr>
          <w:sz w:val="20"/>
          <w:szCs w:val="20"/>
        </w:rPr>
      </w:pPr>
      <w:r w:rsidRPr="00C86AA1">
        <w:rPr>
          <w:sz w:val="20"/>
          <w:szCs w:val="20"/>
        </w:rPr>
        <w:t>BA Michigan State University</w:t>
      </w:r>
    </w:p>
    <w:p w:rsidR="00F42241" w:rsidRPr="00C86AA1" w:rsidRDefault="00CA4057" w:rsidP="00F42241">
      <w:pPr>
        <w:widowControl w:val="0"/>
        <w:rPr>
          <w:sz w:val="20"/>
          <w:szCs w:val="20"/>
        </w:rPr>
      </w:pPr>
      <w:r w:rsidRPr="00C86AA1">
        <w:rPr>
          <w:sz w:val="20"/>
          <w:szCs w:val="20"/>
        </w:rPr>
        <w:t>MBA Carnegie Mellon University</w:t>
      </w:r>
      <w:r w:rsidR="00483C92" w:rsidRPr="00C86AA1">
        <w:rPr>
          <w:sz w:val="20"/>
          <w:szCs w:val="20"/>
        </w:rPr>
        <w:t xml:space="preserve"> </w:t>
      </w:r>
    </w:p>
    <w:p w:rsidR="00483C92" w:rsidRPr="00C86AA1" w:rsidRDefault="00483C92" w:rsidP="00F42241">
      <w:pPr>
        <w:widowControl w:val="0"/>
        <w:jc w:val="both"/>
        <w:rPr>
          <w:sz w:val="20"/>
          <w:szCs w:val="20"/>
        </w:rPr>
      </w:pPr>
    </w:p>
    <w:p w:rsidR="00483C92" w:rsidRPr="00C86AA1" w:rsidRDefault="00483C92" w:rsidP="00F42241">
      <w:pPr>
        <w:widowControl w:val="0"/>
        <w:jc w:val="both"/>
        <w:rPr>
          <w:sz w:val="20"/>
          <w:szCs w:val="20"/>
        </w:rPr>
      </w:pPr>
      <w:r w:rsidRPr="00C86AA1">
        <w:rPr>
          <w:sz w:val="20"/>
          <w:szCs w:val="20"/>
        </w:rPr>
        <w:t>Christine Cassidy</w:t>
      </w:r>
    </w:p>
    <w:p w:rsidR="00483C92" w:rsidRPr="00C86AA1" w:rsidRDefault="00483C92" w:rsidP="00F42241">
      <w:pPr>
        <w:widowControl w:val="0"/>
        <w:jc w:val="both"/>
        <w:rPr>
          <w:sz w:val="20"/>
          <w:szCs w:val="20"/>
        </w:rPr>
      </w:pPr>
      <w:r w:rsidRPr="00C86AA1">
        <w:rPr>
          <w:sz w:val="20"/>
          <w:szCs w:val="20"/>
        </w:rPr>
        <w:t>BS Michigan State University</w:t>
      </w:r>
    </w:p>
    <w:p w:rsidR="005F4A89" w:rsidRPr="00C86AA1" w:rsidRDefault="005F4A89" w:rsidP="00F42241">
      <w:pPr>
        <w:widowControl w:val="0"/>
        <w:jc w:val="both"/>
        <w:rPr>
          <w:sz w:val="20"/>
          <w:szCs w:val="20"/>
        </w:rPr>
      </w:pPr>
      <w:r w:rsidRPr="00C86AA1">
        <w:rPr>
          <w:sz w:val="20"/>
          <w:szCs w:val="20"/>
        </w:rPr>
        <w:t>MA Eastern Michigan University</w:t>
      </w:r>
    </w:p>
    <w:p w:rsidR="000D58A0" w:rsidRPr="00C86AA1" w:rsidRDefault="000D58A0" w:rsidP="00F42241">
      <w:pPr>
        <w:widowControl w:val="0"/>
        <w:jc w:val="both"/>
        <w:rPr>
          <w:sz w:val="20"/>
          <w:szCs w:val="20"/>
        </w:rPr>
      </w:pPr>
      <w:r w:rsidRPr="00C86AA1">
        <w:rPr>
          <w:sz w:val="20"/>
          <w:szCs w:val="20"/>
        </w:rPr>
        <w:t>Licensed Professional Counselor (LPC)</w:t>
      </w:r>
    </w:p>
    <w:p w:rsidR="002E595E" w:rsidRPr="00C86AA1" w:rsidRDefault="002E595E" w:rsidP="00F42241">
      <w:pPr>
        <w:widowControl w:val="0"/>
        <w:jc w:val="both"/>
        <w:rPr>
          <w:sz w:val="20"/>
          <w:szCs w:val="20"/>
        </w:rPr>
      </w:pPr>
    </w:p>
    <w:p w:rsidR="005E7F2D" w:rsidRPr="00C86AA1" w:rsidRDefault="005E7F2D" w:rsidP="00F42241">
      <w:pPr>
        <w:widowControl w:val="0"/>
        <w:jc w:val="both"/>
        <w:rPr>
          <w:sz w:val="20"/>
          <w:szCs w:val="20"/>
        </w:rPr>
      </w:pPr>
      <w:r w:rsidRPr="00C86AA1">
        <w:rPr>
          <w:sz w:val="20"/>
          <w:szCs w:val="20"/>
        </w:rPr>
        <w:t>David Ca</w:t>
      </w:r>
      <w:r w:rsidR="00674B4D" w:rsidRPr="00C86AA1">
        <w:rPr>
          <w:sz w:val="20"/>
          <w:szCs w:val="20"/>
        </w:rPr>
        <w:t>s</w:t>
      </w:r>
      <w:r w:rsidRPr="00C86AA1">
        <w:rPr>
          <w:sz w:val="20"/>
          <w:szCs w:val="20"/>
        </w:rPr>
        <w:t>tlegrant</w:t>
      </w:r>
    </w:p>
    <w:p w:rsidR="005E7F2D" w:rsidRPr="00C86AA1" w:rsidRDefault="005E7F2D" w:rsidP="00F42241">
      <w:pPr>
        <w:widowControl w:val="0"/>
        <w:jc w:val="both"/>
        <w:rPr>
          <w:sz w:val="20"/>
          <w:szCs w:val="20"/>
        </w:rPr>
      </w:pPr>
      <w:r w:rsidRPr="00C86AA1">
        <w:rPr>
          <w:sz w:val="20"/>
          <w:szCs w:val="20"/>
        </w:rPr>
        <w:t>BA William Patterson College</w:t>
      </w:r>
    </w:p>
    <w:p w:rsidR="005E7F2D" w:rsidRPr="00C86AA1" w:rsidRDefault="005E7F2D" w:rsidP="00F42241">
      <w:pPr>
        <w:widowControl w:val="0"/>
        <w:jc w:val="both"/>
        <w:rPr>
          <w:sz w:val="20"/>
          <w:szCs w:val="20"/>
        </w:rPr>
      </w:pPr>
      <w:r w:rsidRPr="00C86AA1">
        <w:rPr>
          <w:sz w:val="20"/>
          <w:szCs w:val="20"/>
        </w:rPr>
        <w:t>MSA Central Michigan University</w:t>
      </w:r>
    </w:p>
    <w:p w:rsidR="005E7F2D" w:rsidRPr="00C86AA1" w:rsidRDefault="005E7F2D" w:rsidP="00F42241">
      <w:pPr>
        <w:widowControl w:val="0"/>
        <w:jc w:val="both"/>
        <w:rPr>
          <w:sz w:val="20"/>
          <w:szCs w:val="20"/>
        </w:rPr>
      </w:pPr>
      <w:r w:rsidRPr="00C86AA1">
        <w:rPr>
          <w:sz w:val="20"/>
          <w:szCs w:val="20"/>
        </w:rPr>
        <w:t xml:space="preserve">Certified Quality Manager (CQM) </w:t>
      </w:r>
    </w:p>
    <w:p w:rsidR="005E7F2D" w:rsidRPr="00C86AA1" w:rsidRDefault="005E7F2D" w:rsidP="00F42241">
      <w:pPr>
        <w:widowControl w:val="0"/>
        <w:jc w:val="both"/>
        <w:rPr>
          <w:sz w:val="20"/>
          <w:szCs w:val="20"/>
        </w:rPr>
      </w:pPr>
      <w:r w:rsidRPr="00C86AA1">
        <w:rPr>
          <w:sz w:val="20"/>
          <w:szCs w:val="20"/>
        </w:rPr>
        <w:t>Certified Quality Auditor (</w:t>
      </w:r>
      <w:r w:rsidR="00674B4D" w:rsidRPr="00C86AA1">
        <w:rPr>
          <w:sz w:val="20"/>
          <w:szCs w:val="20"/>
        </w:rPr>
        <w:t>CQA)</w:t>
      </w:r>
    </w:p>
    <w:p w:rsidR="00CA4057" w:rsidRDefault="00674B4D" w:rsidP="00F42241">
      <w:pPr>
        <w:widowControl w:val="0"/>
        <w:jc w:val="both"/>
        <w:rPr>
          <w:sz w:val="20"/>
          <w:szCs w:val="20"/>
        </w:rPr>
      </w:pPr>
      <w:r w:rsidRPr="00C86AA1">
        <w:rPr>
          <w:sz w:val="20"/>
          <w:szCs w:val="20"/>
        </w:rPr>
        <w:t>Professional Certified Marketer (PCM)</w:t>
      </w:r>
    </w:p>
    <w:p w:rsidR="00C86AA1" w:rsidRDefault="00C86AA1" w:rsidP="00F42241">
      <w:pPr>
        <w:widowControl w:val="0"/>
        <w:jc w:val="both"/>
        <w:rPr>
          <w:sz w:val="20"/>
          <w:szCs w:val="20"/>
        </w:rPr>
      </w:pPr>
    </w:p>
    <w:p w:rsidR="00C86AA1" w:rsidRDefault="00C86AA1" w:rsidP="00F42241">
      <w:pPr>
        <w:widowControl w:val="0"/>
        <w:jc w:val="both"/>
        <w:rPr>
          <w:sz w:val="20"/>
          <w:szCs w:val="20"/>
        </w:rPr>
      </w:pPr>
      <w:r>
        <w:rPr>
          <w:sz w:val="20"/>
          <w:szCs w:val="20"/>
        </w:rPr>
        <w:t>Kathleen Carter</w:t>
      </w:r>
    </w:p>
    <w:p w:rsidR="00C86AA1" w:rsidRDefault="00C86AA1" w:rsidP="00F42241">
      <w:pPr>
        <w:widowControl w:val="0"/>
        <w:jc w:val="both"/>
        <w:rPr>
          <w:sz w:val="20"/>
          <w:szCs w:val="20"/>
        </w:rPr>
      </w:pPr>
      <w:r>
        <w:rPr>
          <w:sz w:val="20"/>
          <w:szCs w:val="20"/>
        </w:rPr>
        <w:t>BS University of Connecticut</w:t>
      </w:r>
    </w:p>
    <w:p w:rsidR="00C86AA1" w:rsidRDefault="00C86AA1" w:rsidP="00F42241">
      <w:pPr>
        <w:widowControl w:val="0"/>
        <w:jc w:val="both"/>
        <w:rPr>
          <w:sz w:val="20"/>
          <w:szCs w:val="20"/>
        </w:rPr>
      </w:pPr>
      <w:r>
        <w:rPr>
          <w:sz w:val="20"/>
          <w:szCs w:val="20"/>
        </w:rPr>
        <w:t>MBA University of Hartford</w:t>
      </w:r>
    </w:p>
    <w:p w:rsidR="00C86AA1" w:rsidRPr="00C86AA1" w:rsidRDefault="00C86AA1" w:rsidP="00F42241">
      <w:pPr>
        <w:widowControl w:val="0"/>
        <w:jc w:val="both"/>
        <w:rPr>
          <w:sz w:val="20"/>
          <w:szCs w:val="20"/>
        </w:rPr>
      </w:pPr>
    </w:p>
    <w:p w:rsidR="00CA4057" w:rsidRPr="00C86AA1" w:rsidRDefault="00CA4057" w:rsidP="00F42241">
      <w:pPr>
        <w:widowControl w:val="0"/>
        <w:jc w:val="both"/>
        <w:rPr>
          <w:sz w:val="20"/>
          <w:szCs w:val="20"/>
        </w:rPr>
      </w:pPr>
      <w:r w:rsidRPr="00C86AA1">
        <w:rPr>
          <w:sz w:val="20"/>
          <w:szCs w:val="20"/>
        </w:rPr>
        <w:t>James Cleary</w:t>
      </w:r>
    </w:p>
    <w:p w:rsidR="00CA4057" w:rsidRPr="00C86AA1" w:rsidRDefault="00CA4057" w:rsidP="00F42241">
      <w:pPr>
        <w:widowControl w:val="0"/>
        <w:jc w:val="both"/>
        <w:rPr>
          <w:sz w:val="20"/>
          <w:szCs w:val="20"/>
        </w:rPr>
      </w:pPr>
      <w:r w:rsidRPr="00C86AA1">
        <w:rPr>
          <w:sz w:val="20"/>
          <w:szCs w:val="20"/>
        </w:rPr>
        <w:t>BBA University of Notre Dame</w:t>
      </w:r>
    </w:p>
    <w:p w:rsidR="00CA4057" w:rsidRPr="00C86AA1" w:rsidRDefault="00CA4057" w:rsidP="00F42241">
      <w:pPr>
        <w:widowControl w:val="0"/>
        <w:jc w:val="both"/>
        <w:rPr>
          <w:sz w:val="20"/>
          <w:szCs w:val="20"/>
        </w:rPr>
      </w:pPr>
      <w:r w:rsidRPr="00C86AA1">
        <w:rPr>
          <w:sz w:val="20"/>
          <w:szCs w:val="20"/>
        </w:rPr>
        <w:t>MBA Central Michigan University</w:t>
      </w:r>
    </w:p>
    <w:p w:rsidR="002C085C" w:rsidRDefault="002C085C" w:rsidP="00F42241">
      <w:pPr>
        <w:widowControl w:val="0"/>
        <w:jc w:val="both"/>
        <w:rPr>
          <w:sz w:val="20"/>
          <w:szCs w:val="20"/>
        </w:rPr>
      </w:pPr>
    </w:p>
    <w:p w:rsidR="00C86AA1" w:rsidRDefault="00C86AA1" w:rsidP="00F42241">
      <w:pPr>
        <w:widowControl w:val="0"/>
        <w:jc w:val="both"/>
        <w:rPr>
          <w:sz w:val="20"/>
          <w:szCs w:val="20"/>
        </w:rPr>
      </w:pPr>
      <w:r>
        <w:rPr>
          <w:sz w:val="20"/>
          <w:szCs w:val="20"/>
        </w:rPr>
        <w:t>DawnMarie Chmiel-Yelcho</w:t>
      </w:r>
    </w:p>
    <w:p w:rsidR="00C86AA1" w:rsidRDefault="00C86AA1" w:rsidP="00F42241">
      <w:pPr>
        <w:widowControl w:val="0"/>
        <w:jc w:val="both"/>
        <w:rPr>
          <w:sz w:val="20"/>
          <w:szCs w:val="20"/>
        </w:rPr>
      </w:pPr>
      <w:r>
        <w:rPr>
          <w:sz w:val="20"/>
          <w:szCs w:val="20"/>
        </w:rPr>
        <w:t>LA Culinary Arts Schoolcraft College</w:t>
      </w:r>
    </w:p>
    <w:p w:rsidR="00C86AA1" w:rsidRDefault="00C86AA1" w:rsidP="00F42241">
      <w:pPr>
        <w:widowControl w:val="0"/>
        <w:jc w:val="both"/>
        <w:rPr>
          <w:sz w:val="20"/>
          <w:szCs w:val="20"/>
        </w:rPr>
      </w:pPr>
      <w:r>
        <w:rPr>
          <w:sz w:val="20"/>
          <w:szCs w:val="20"/>
        </w:rPr>
        <w:t>BS Eastern Michigan University</w:t>
      </w:r>
    </w:p>
    <w:p w:rsidR="00C86AA1" w:rsidRDefault="00C86AA1" w:rsidP="00F42241">
      <w:pPr>
        <w:widowControl w:val="0"/>
        <w:jc w:val="both"/>
        <w:rPr>
          <w:sz w:val="20"/>
          <w:szCs w:val="20"/>
        </w:rPr>
      </w:pPr>
      <w:r>
        <w:rPr>
          <w:sz w:val="20"/>
          <w:szCs w:val="20"/>
        </w:rPr>
        <w:t>Servsafe Instructor/Proctor</w:t>
      </w:r>
    </w:p>
    <w:p w:rsidR="00C86AA1" w:rsidRDefault="00C86AA1" w:rsidP="00F42241">
      <w:pPr>
        <w:widowControl w:val="0"/>
        <w:jc w:val="both"/>
        <w:rPr>
          <w:sz w:val="20"/>
          <w:szCs w:val="20"/>
        </w:rPr>
      </w:pPr>
      <w:r>
        <w:rPr>
          <w:sz w:val="20"/>
          <w:szCs w:val="20"/>
        </w:rPr>
        <w:t>Certified Hospitality Educator</w:t>
      </w:r>
    </w:p>
    <w:p w:rsidR="00C86AA1" w:rsidRDefault="00C86AA1" w:rsidP="00F42241">
      <w:pPr>
        <w:widowControl w:val="0"/>
        <w:jc w:val="both"/>
        <w:rPr>
          <w:sz w:val="20"/>
          <w:szCs w:val="20"/>
        </w:rPr>
      </w:pPr>
    </w:p>
    <w:p w:rsidR="00C86AA1" w:rsidRDefault="00C86AA1" w:rsidP="00F42241">
      <w:pPr>
        <w:widowControl w:val="0"/>
        <w:jc w:val="both"/>
        <w:rPr>
          <w:sz w:val="20"/>
          <w:szCs w:val="20"/>
        </w:rPr>
      </w:pPr>
      <w:r>
        <w:rPr>
          <w:sz w:val="20"/>
          <w:szCs w:val="20"/>
        </w:rPr>
        <w:t>Wanda Clouston</w:t>
      </w:r>
    </w:p>
    <w:p w:rsidR="00C86AA1" w:rsidRDefault="00C86AA1" w:rsidP="00F42241">
      <w:pPr>
        <w:widowControl w:val="0"/>
        <w:jc w:val="both"/>
        <w:rPr>
          <w:sz w:val="20"/>
          <w:szCs w:val="20"/>
        </w:rPr>
      </w:pPr>
      <w:r>
        <w:rPr>
          <w:sz w:val="20"/>
          <w:szCs w:val="20"/>
        </w:rPr>
        <w:t>BA Davenport University</w:t>
      </w:r>
    </w:p>
    <w:p w:rsidR="00C86AA1" w:rsidRDefault="00C86AA1" w:rsidP="00F42241">
      <w:pPr>
        <w:widowControl w:val="0"/>
        <w:jc w:val="both"/>
        <w:rPr>
          <w:sz w:val="20"/>
          <w:szCs w:val="20"/>
        </w:rPr>
      </w:pPr>
      <w:r>
        <w:rPr>
          <w:sz w:val="20"/>
          <w:szCs w:val="20"/>
        </w:rPr>
        <w:t>Digital Arts Certificate of College of Creative Studies</w:t>
      </w:r>
    </w:p>
    <w:p w:rsidR="00C86AA1" w:rsidRPr="00C86AA1" w:rsidRDefault="00C86AA1" w:rsidP="00F42241">
      <w:pPr>
        <w:widowControl w:val="0"/>
        <w:jc w:val="both"/>
        <w:rPr>
          <w:sz w:val="20"/>
          <w:szCs w:val="20"/>
        </w:rPr>
      </w:pPr>
    </w:p>
    <w:p w:rsidR="002C085C" w:rsidRPr="00C86AA1" w:rsidRDefault="002C085C" w:rsidP="00F42241">
      <w:pPr>
        <w:widowControl w:val="0"/>
        <w:jc w:val="both"/>
        <w:rPr>
          <w:sz w:val="20"/>
          <w:szCs w:val="20"/>
        </w:rPr>
      </w:pPr>
      <w:r w:rsidRPr="00C86AA1">
        <w:rPr>
          <w:sz w:val="20"/>
          <w:szCs w:val="20"/>
        </w:rPr>
        <w:t>Kevin Cosgrove</w:t>
      </w:r>
    </w:p>
    <w:p w:rsidR="002C085C" w:rsidRPr="00C86AA1" w:rsidRDefault="00C86AA1" w:rsidP="00F42241">
      <w:pPr>
        <w:widowControl w:val="0"/>
        <w:jc w:val="both"/>
        <w:rPr>
          <w:sz w:val="20"/>
          <w:szCs w:val="20"/>
        </w:rPr>
      </w:pPr>
      <w:r>
        <w:rPr>
          <w:sz w:val="20"/>
          <w:szCs w:val="20"/>
        </w:rPr>
        <w:t>BS Arizona State University</w:t>
      </w:r>
    </w:p>
    <w:p w:rsidR="002C085C" w:rsidRPr="00C86AA1" w:rsidRDefault="00DA273E" w:rsidP="00F42241">
      <w:pPr>
        <w:widowControl w:val="0"/>
        <w:jc w:val="both"/>
        <w:rPr>
          <w:sz w:val="20"/>
          <w:szCs w:val="20"/>
        </w:rPr>
      </w:pPr>
      <w:r w:rsidRPr="00C86AA1">
        <w:rPr>
          <w:sz w:val="20"/>
          <w:szCs w:val="20"/>
        </w:rPr>
        <w:t>JD University of Detroit Mercy</w:t>
      </w:r>
    </w:p>
    <w:p w:rsidR="002C085C" w:rsidRPr="00C86AA1" w:rsidRDefault="002C085C" w:rsidP="00F42241">
      <w:pPr>
        <w:widowControl w:val="0"/>
        <w:jc w:val="both"/>
        <w:rPr>
          <w:sz w:val="20"/>
          <w:szCs w:val="20"/>
        </w:rPr>
      </w:pPr>
    </w:p>
    <w:p w:rsidR="002E595E" w:rsidRPr="00C86AA1" w:rsidRDefault="00BE6F25" w:rsidP="00F42241">
      <w:pPr>
        <w:widowControl w:val="0"/>
        <w:jc w:val="both"/>
        <w:rPr>
          <w:sz w:val="20"/>
          <w:szCs w:val="20"/>
        </w:rPr>
      </w:pPr>
      <w:r w:rsidRPr="00C86AA1">
        <w:rPr>
          <w:sz w:val="20"/>
          <w:szCs w:val="20"/>
        </w:rPr>
        <w:t>Mark Cryderman</w:t>
      </w:r>
    </w:p>
    <w:p w:rsidR="00BE6F25" w:rsidRPr="00C86AA1" w:rsidRDefault="00BE6F25" w:rsidP="00F42241">
      <w:pPr>
        <w:widowControl w:val="0"/>
        <w:jc w:val="both"/>
        <w:rPr>
          <w:sz w:val="20"/>
          <w:szCs w:val="20"/>
        </w:rPr>
      </w:pPr>
      <w:r w:rsidRPr="00C86AA1">
        <w:rPr>
          <w:sz w:val="20"/>
          <w:szCs w:val="20"/>
        </w:rPr>
        <w:t>BA Michigan State University</w:t>
      </w:r>
    </w:p>
    <w:p w:rsidR="00BE6F25" w:rsidRPr="00C86AA1" w:rsidRDefault="00BE6F25" w:rsidP="00F42241">
      <w:pPr>
        <w:widowControl w:val="0"/>
        <w:jc w:val="both"/>
        <w:rPr>
          <w:sz w:val="20"/>
          <w:szCs w:val="20"/>
        </w:rPr>
      </w:pPr>
      <w:r w:rsidRPr="00C86AA1">
        <w:rPr>
          <w:sz w:val="20"/>
          <w:szCs w:val="20"/>
        </w:rPr>
        <w:t>MBA University of Mi</w:t>
      </w:r>
      <w:r w:rsidR="005F4A89" w:rsidRPr="00C86AA1">
        <w:rPr>
          <w:sz w:val="20"/>
          <w:szCs w:val="20"/>
        </w:rPr>
        <w:t>chigan</w:t>
      </w:r>
    </w:p>
    <w:p w:rsidR="005711BA" w:rsidRPr="00C86AA1" w:rsidRDefault="005711BA" w:rsidP="00F42241">
      <w:pPr>
        <w:widowControl w:val="0"/>
        <w:jc w:val="both"/>
        <w:rPr>
          <w:sz w:val="20"/>
          <w:szCs w:val="20"/>
        </w:rPr>
      </w:pPr>
    </w:p>
    <w:p w:rsidR="00CE135D" w:rsidRPr="00C86AA1" w:rsidRDefault="00CE135D" w:rsidP="00F42241">
      <w:pPr>
        <w:widowControl w:val="0"/>
        <w:jc w:val="both"/>
        <w:rPr>
          <w:sz w:val="20"/>
          <w:szCs w:val="20"/>
        </w:rPr>
      </w:pPr>
      <w:r w:rsidRPr="00C86AA1">
        <w:rPr>
          <w:sz w:val="20"/>
          <w:szCs w:val="20"/>
        </w:rPr>
        <w:t>Jerry Cunningham</w:t>
      </w:r>
    </w:p>
    <w:p w:rsidR="00CE135D" w:rsidRPr="00C86AA1" w:rsidRDefault="00FB223C" w:rsidP="00F42241">
      <w:pPr>
        <w:widowControl w:val="0"/>
        <w:jc w:val="both"/>
        <w:rPr>
          <w:sz w:val="20"/>
          <w:szCs w:val="20"/>
        </w:rPr>
      </w:pPr>
      <w:r w:rsidRPr="00C86AA1">
        <w:rPr>
          <w:sz w:val="20"/>
          <w:szCs w:val="20"/>
        </w:rPr>
        <w:t>B</w:t>
      </w:r>
      <w:r w:rsidR="00CE135D" w:rsidRPr="00C86AA1">
        <w:rPr>
          <w:sz w:val="20"/>
          <w:szCs w:val="20"/>
        </w:rPr>
        <w:t>A Eastern Michigan University</w:t>
      </w:r>
    </w:p>
    <w:p w:rsidR="00FB223C" w:rsidRPr="00C86AA1" w:rsidRDefault="00FB223C" w:rsidP="00F42241">
      <w:pPr>
        <w:widowControl w:val="0"/>
        <w:jc w:val="both"/>
        <w:rPr>
          <w:sz w:val="20"/>
          <w:szCs w:val="20"/>
        </w:rPr>
      </w:pPr>
      <w:r w:rsidRPr="00C86AA1">
        <w:rPr>
          <w:sz w:val="20"/>
          <w:szCs w:val="20"/>
        </w:rPr>
        <w:t>MA Eastern Michigan University</w:t>
      </w:r>
    </w:p>
    <w:p w:rsidR="00FB223C" w:rsidRPr="00C86AA1" w:rsidRDefault="00FB223C" w:rsidP="00F42241">
      <w:pPr>
        <w:widowControl w:val="0"/>
        <w:jc w:val="both"/>
        <w:rPr>
          <w:sz w:val="20"/>
          <w:szCs w:val="20"/>
        </w:rPr>
      </w:pPr>
    </w:p>
    <w:p w:rsidR="002C085C" w:rsidRPr="00C86AA1" w:rsidRDefault="002C085C" w:rsidP="00F42241">
      <w:pPr>
        <w:widowControl w:val="0"/>
        <w:jc w:val="both"/>
        <w:rPr>
          <w:sz w:val="20"/>
          <w:szCs w:val="20"/>
        </w:rPr>
      </w:pPr>
      <w:r w:rsidRPr="00C86AA1">
        <w:rPr>
          <w:sz w:val="20"/>
          <w:szCs w:val="20"/>
        </w:rPr>
        <w:t>Joseph Dahl</w:t>
      </w:r>
    </w:p>
    <w:p w:rsidR="002C085C" w:rsidRPr="00C86AA1" w:rsidRDefault="002C085C" w:rsidP="00F42241">
      <w:pPr>
        <w:widowControl w:val="0"/>
        <w:jc w:val="both"/>
        <w:rPr>
          <w:sz w:val="20"/>
          <w:szCs w:val="20"/>
        </w:rPr>
      </w:pPr>
      <w:r w:rsidRPr="00C86AA1">
        <w:rPr>
          <w:sz w:val="20"/>
          <w:szCs w:val="20"/>
        </w:rPr>
        <w:t xml:space="preserve">BBA Ferris State </w:t>
      </w:r>
      <w:r w:rsidRPr="00C86AA1">
        <w:rPr>
          <w:noProof/>
          <w:sz w:val="20"/>
          <w:szCs w:val="20"/>
        </w:rPr>
        <w:t>Unikversity</w:t>
      </w:r>
    </w:p>
    <w:p w:rsidR="002C085C" w:rsidRPr="00C86AA1" w:rsidRDefault="002C085C" w:rsidP="00F42241">
      <w:pPr>
        <w:widowControl w:val="0"/>
        <w:jc w:val="both"/>
        <w:rPr>
          <w:sz w:val="20"/>
          <w:szCs w:val="20"/>
        </w:rPr>
      </w:pPr>
      <w:r w:rsidRPr="00C86AA1">
        <w:rPr>
          <w:sz w:val="20"/>
          <w:szCs w:val="20"/>
        </w:rPr>
        <w:t>MS Central Michigan University</w:t>
      </w:r>
    </w:p>
    <w:p w:rsidR="002C085C" w:rsidRPr="00C86AA1" w:rsidRDefault="002C085C" w:rsidP="00F42241">
      <w:pPr>
        <w:widowControl w:val="0"/>
        <w:jc w:val="both"/>
        <w:rPr>
          <w:sz w:val="20"/>
          <w:szCs w:val="20"/>
        </w:rPr>
      </w:pPr>
    </w:p>
    <w:p w:rsidR="008E3B63" w:rsidRPr="00C86AA1" w:rsidRDefault="008E3B63" w:rsidP="00F42241">
      <w:pPr>
        <w:widowControl w:val="0"/>
        <w:jc w:val="both"/>
        <w:rPr>
          <w:sz w:val="20"/>
          <w:szCs w:val="20"/>
        </w:rPr>
      </w:pPr>
      <w:r w:rsidRPr="00C86AA1">
        <w:rPr>
          <w:sz w:val="20"/>
          <w:szCs w:val="20"/>
        </w:rPr>
        <w:t>Michael Davis</w:t>
      </w:r>
    </w:p>
    <w:p w:rsidR="008E3B63" w:rsidRPr="00C86AA1" w:rsidRDefault="008E3B63" w:rsidP="00F42241">
      <w:pPr>
        <w:widowControl w:val="0"/>
        <w:jc w:val="both"/>
        <w:rPr>
          <w:sz w:val="20"/>
          <w:szCs w:val="20"/>
        </w:rPr>
      </w:pPr>
      <w:r w:rsidRPr="00C86AA1">
        <w:rPr>
          <w:sz w:val="20"/>
          <w:szCs w:val="20"/>
        </w:rPr>
        <w:t>BA Baker College</w:t>
      </w:r>
    </w:p>
    <w:p w:rsidR="008E3B63" w:rsidRPr="00C86AA1" w:rsidRDefault="008E3B63" w:rsidP="00F42241">
      <w:pPr>
        <w:widowControl w:val="0"/>
        <w:jc w:val="both"/>
        <w:rPr>
          <w:sz w:val="20"/>
          <w:szCs w:val="20"/>
        </w:rPr>
      </w:pPr>
      <w:r w:rsidRPr="00C86AA1">
        <w:rPr>
          <w:sz w:val="20"/>
          <w:szCs w:val="20"/>
        </w:rPr>
        <w:t>MBA Baker College</w:t>
      </w:r>
    </w:p>
    <w:p w:rsidR="002C085C" w:rsidRPr="00C86AA1" w:rsidRDefault="002C085C" w:rsidP="00F42241">
      <w:pPr>
        <w:widowControl w:val="0"/>
        <w:jc w:val="both"/>
        <w:rPr>
          <w:sz w:val="20"/>
          <w:szCs w:val="20"/>
        </w:rPr>
      </w:pPr>
    </w:p>
    <w:p w:rsidR="002C085C" w:rsidRPr="00C86AA1" w:rsidRDefault="002C085C" w:rsidP="00F42241">
      <w:pPr>
        <w:widowControl w:val="0"/>
        <w:jc w:val="both"/>
        <w:rPr>
          <w:sz w:val="20"/>
          <w:szCs w:val="20"/>
        </w:rPr>
      </w:pPr>
      <w:r w:rsidRPr="00C86AA1">
        <w:rPr>
          <w:sz w:val="20"/>
          <w:szCs w:val="20"/>
        </w:rPr>
        <w:t>Gerald Dennison</w:t>
      </w:r>
    </w:p>
    <w:p w:rsidR="002C085C" w:rsidRPr="00C86AA1" w:rsidRDefault="00A03C5A" w:rsidP="00F42241">
      <w:pPr>
        <w:widowControl w:val="0"/>
        <w:jc w:val="both"/>
        <w:rPr>
          <w:sz w:val="20"/>
          <w:szCs w:val="20"/>
        </w:rPr>
      </w:pPr>
      <w:r w:rsidRPr="00C86AA1">
        <w:rPr>
          <w:sz w:val="20"/>
          <w:szCs w:val="20"/>
        </w:rPr>
        <w:t>BMus University of Michigan</w:t>
      </w:r>
    </w:p>
    <w:p w:rsidR="00A03C5A" w:rsidRPr="00C86AA1" w:rsidRDefault="00A03C5A" w:rsidP="00F42241">
      <w:pPr>
        <w:widowControl w:val="0"/>
        <w:jc w:val="both"/>
        <w:rPr>
          <w:sz w:val="20"/>
          <w:szCs w:val="20"/>
        </w:rPr>
      </w:pPr>
      <w:r w:rsidRPr="00C86AA1">
        <w:rPr>
          <w:sz w:val="20"/>
          <w:szCs w:val="20"/>
        </w:rPr>
        <w:t>MBA Morehead State University</w:t>
      </w:r>
    </w:p>
    <w:p w:rsidR="002C085C" w:rsidRPr="00C86AA1" w:rsidRDefault="002C085C" w:rsidP="00F42241">
      <w:pPr>
        <w:widowControl w:val="0"/>
        <w:jc w:val="both"/>
        <w:rPr>
          <w:sz w:val="20"/>
          <w:szCs w:val="20"/>
        </w:rPr>
      </w:pPr>
    </w:p>
    <w:p w:rsidR="002C085C" w:rsidRPr="00C86AA1" w:rsidRDefault="002C085C" w:rsidP="00F42241">
      <w:pPr>
        <w:widowControl w:val="0"/>
        <w:jc w:val="both"/>
        <w:rPr>
          <w:sz w:val="20"/>
          <w:szCs w:val="20"/>
        </w:rPr>
      </w:pPr>
      <w:r w:rsidRPr="00C86AA1">
        <w:rPr>
          <w:sz w:val="20"/>
          <w:szCs w:val="20"/>
        </w:rPr>
        <w:t>Amy Denton</w:t>
      </w:r>
    </w:p>
    <w:p w:rsidR="002C085C" w:rsidRPr="00C86AA1" w:rsidRDefault="006D4237" w:rsidP="00F42241">
      <w:pPr>
        <w:widowControl w:val="0"/>
        <w:jc w:val="both"/>
        <w:rPr>
          <w:sz w:val="20"/>
          <w:szCs w:val="20"/>
        </w:rPr>
      </w:pPr>
      <w:r w:rsidRPr="00C86AA1">
        <w:rPr>
          <w:sz w:val="20"/>
          <w:szCs w:val="20"/>
        </w:rPr>
        <w:t>BA Western Michigan University</w:t>
      </w:r>
    </w:p>
    <w:p w:rsidR="002C085C" w:rsidRPr="00C86AA1" w:rsidRDefault="006D4237" w:rsidP="00F42241">
      <w:pPr>
        <w:widowControl w:val="0"/>
        <w:jc w:val="both"/>
        <w:rPr>
          <w:sz w:val="20"/>
          <w:szCs w:val="20"/>
        </w:rPr>
      </w:pPr>
      <w:r w:rsidRPr="00C86AA1">
        <w:rPr>
          <w:sz w:val="20"/>
          <w:szCs w:val="20"/>
        </w:rPr>
        <w:t>MSA Central Michigan University</w:t>
      </w:r>
    </w:p>
    <w:p w:rsidR="000D58A0" w:rsidRPr="00C86AA1" w:rsidRDefault="000D58A0" w:rsidP="00F42241">
      <w:pPr>
        <w:widowControl w:val="0"/>
        <w:jc w:val="both"/>
        <w:rPr>
          <w:sz w:val="20"/>
          <w:szCs w:val="20"/>
        </w:rPr>
      </w:pPr>
    </w:p>
    <w:p w:rsidR="000D58A0" w:rsidRPr="00C86AA1" w:rsidRDefault="000D58A0" w:rsidP="00F42241">
      <w:pPr>
        <w:widowControl w:val="0"/>
        <w:jc w:val="both"/>
        <w:rPr>
          <w:sz w:val="20"/>
          <w:szCs w:val="20"/>
        </w:rPr>
      </w:pPr>
      <w:r w:rsidRPr="00C86AA1">
        <w:rPr>
          <w:sz w:val="20"/>
          <w:szCs w:val="20"/>
        </w:rPr>
        <w:t>Rani Dronamraju</w:t>
      </w:r>
    </w:p>
    <w:p w:rsidR="000D58A0" w:rsidRPr="00C86AA1" w:rsidRDefault="000D58A0" w:rsidP="00F42241">
      <w:pPr>
        <w:widowControl w:val="0"/>
        <w:jc w:val="both"/>
        <w:rPr>
          <w:sz w:val="20"/>
          <w:szCs w:val="20"/>
        </w:rPr>
      </w:pPr>
      <w:r w:rsidRPr="00C86AA1">
        <w:rPr>
          <w:sz w:val="20"/>
          <w:szCs w:val="20"/>
        </w:rPr>
        <w:t>BA Osmania University</w:t>
      </w:r>
    </w:p>
    <w:p w:rsidR="000D58A0" w:rsidRPr="00C86AA1" w:rsidRDefault="000D58A0" w:rsidP="00F42241">
      <w:pPr>
        <w:widowControl w:val="0"/>
        <w:jc w:val="both"/>
        <w:rPr>
          <w:sz w:val="20"/>
          <w:szCs w:val="20"/>
        </w:rPr>
      </w:pPr>
      <w:r w:rsidRPr="00C86AA1">
        <w:rPr>
          <w:sz w:val="20"/>
          <w:szCs w:val="20"/>
        </w:rPr>
        <w:t>MA University of Windsor</w:t>
      </w:r>
    </w:p>
    <w:p w:rsidR="000D58A0" w:rsidRPr="00C86AA1" w:rsidRDefault="000D58A0" w:rsidP="00F42241">
      <w:pPr>
        <w:widowControl w:val="0"/>
        <w:jc w:val="both"/>
        <w:rPr>
          <w:sz w:val="20"/>
          <w:szCs w:val="20"/>
        </w:rPr>
      </w:pPr>
      <w:r w:rsidRPr="00C86AA1">
        <w:rPr>
          <w:sz w:val="20"/>
          <w:szCs w:val="20"/>
        </w:rPr>
        <w:t>MSW University of Michigan</w:t>
      </w:r>
    </w:p>
    <w:p w:rsidR="000D58A0" w:rsidRPr="00C86AA1" w:rsidRDefault="000D58A0" w:rsidP="00F42241">
      <w:pPr>
        <w:widowControl w:val="0"/>
        <w:jc w:val="both"/>
        <w:rPr>
          <w:sz w:val="20"/>
          <w:szCs w:val="20"/>
        </w:rPr>
      </w:pPr>
    </w:p>
    <w:p w:rsidR="000D58A0" w:rsidRPr="00C86AA1" w:rsidRDefault="000D58A0" w:rsidP="00FB30E5">
      <w:pPr>
        <w:keepNext/>
        <w:keepLines/>
        <w:jc w:val="both"/>
        <w:rPr>
          <w:sz w:val="20"/>
          <w:szCs w:val="20"/>
        </w:rPr>
      </w:pPr>
      <w:r w:rsidRPr="00C86AA1">
        <w:rPr>
          <w:sz w:val="20"/>
          <w:szCs w:val="20"/>
        </w:rPr>
        <w:lastRenderedPageBreak/>
        <w:t>Thomas Dryer</w:t>
      </w:r>
    </w:p>
    <w:p w:rsidR="000D58A0" w:rsidRPr="00C86AA1" w:rsidRDefault="000D58A0" w:rsidP="00FB30E5">
      <w:pPr>
        <w:keepNext/>
        <w:keepLines/>
        <w:jc w:val="both"/>
        <w:rPr>
          <w:sz w:val="20"/>
          <w:szCs w:val="20"/>
        </w:rPr>
      </w:pPr>
      <w:r w:rsidRPr="00C86AA1">
        <w:rPr>
          <w:sz w:val="20"/>
          <w:szCs w:val="20"/>
        </w:rPr>
        <w:t>BA Aurora College</w:t>
      </w:r>
    </w:p>
    <w:p w:rsidR="000D58A0" w:rsidRPr="00C86AA1" w:rsidRDefault="000D58A0" w:rsidP="00FB30E5">
      <w:pPr>
        <w:keepNext/>
        <w:keepLines/>
        <w:jc w:val="both"/>
        <w:rPr>
          <w:sz w:val="20"/>
          <w:szCs w:val="20"/>
        </w:rPr>
      </w:pPr>
      <w:r w:rsidRPr="00C86AA1">
        <w:rPr>
          <w:sz w:val="20"/>
          <w:szCs w:val="20"/>
        </w:rPr>
        <w:t>MS Northern Illinois University</w:t>
      </w:r>
    </w:p>
    <w:p w:rsidR="0098586A" w:rsidRPr="00C86AA1" w:rsidRDefault="000D58A0" w:rsidP="00FB30E5">
      <w:pPr>
        <w:keepNext/>
        <w:keepLines/>
        <w:jc w:val="both"/>
        <w:rPr>
          <w:sz w:val="20"/>
          <w:szCs w:val="20"/>
        </w:rPr>
      </w:pPr>
      <w:r w:rsidRPr="00C86AA1">
        <w:rPr>
          <w:sz w:val="20"/>
          <w:szCs w:val="20"/>
        </w:rPr>
        <w:t>MBA University of Michigan</w:t>
      </w:r>
    </w:p>
    <w:p w:rsidR="00657C2C" w:rsidRPr="00C86AA1" w:rsidRDefault="00657C2C" w:rsidP="00FB30E5">
      <w:pPr>
        <w:keepNext/>
        <w:keepLines/>
        <w:jc w:val="both"/>
        <w:rPr>
          <w:sz w:val="20"/>
          <w:szCs w:val="20"/>
        </w:rPr>
      </w:pPr>
      <w:r w:rsidRPr="00C86AA1">
        <w:rPr>
          <w:sz w:val="20"/>
          <w:szCs w:val="20"/>
        </w:rPr>
        <w:t>DBA Baker College</w:t>
      </w:r>
      <w:r w:rsidR="00224016" w:rsidRPr="00C86AA1">
        <w:rPr>
          <w:sz w:val="20"/>
          <w:szCs w:val="20"/>
        </w:rPr>
        <w:t xml:space="preserve"> for Graduate Studies</w:t>
      </w:r>
    </w:p>
    <w:p w:rsidR="002E595E" w:rsidRPr="00C86AA1" w:rsidRDefault="002E595E" w:rsidP="00F42241">
      <w:pPr>
        <w:widowControl w:val="0"/>
        <w:jc w:val="both"/>
        <w:rPr>
          <w:sz w:val="20"/>
          <w:szCs w:val="20"/>
        </w:rPr>
      </w:pPr>
    </w:p>
    <w:p w:rsidR="008E3B63" w:rsidRPr="00C86AA1" w:rsidRDefault="008E3B63" w:rsidP="00F42241">
      <w:pPr>
        <w:widowControl w:val="0"/>
        <w:jc w:val="both"/>
        <w:rPr>
          <w:sz w:val="20"/>
          <w:szCs w:val="20"/>
        </w:rPr>
      </w:pPr>
      <w:r w:rsidRPr="00C86AA1">
        <w:rPr>
          <w:sz w:val="20"/>
          <w:szCs w:val="20"/>
        </w:rPr>
        <w:t>James Ebejer</w:t>
      </w:r>
    </w:p>
    <w:p w:rsidR="008E3B63" w:rsidRPr="00C86AA1" w:rsidRDefault="008E3B63" w:rsidP="00F42241">
      <w:pPr>
        <w:widowControl w:val="0"/>
        <w:jc w:val="both"/>
        <w:rPr>
          <w:sz w:val="20"/>
          <w:szCs w:val="20"/>
        </w:rPr>
      </w:pPr>
      <w:r w:rsidRPr="00C86AA1">
        <w:rPr>
          <w:sz w:val="20"/>
          <w:szCs w:val="20"/>
        </w:rPr>
        <w:t>BA Oakland University</w:t>
      </w:r>
    </w:p>
    <w:p w:rsidR="008E3B63" w:rsidRPr="00C86AA1" w:rsidRDefault="008E3B63" w:rsidP="00F42241">
      <w:pPr>
        <w:widowControl w:val="0"/>
        <w:jc w:val="both"/>
        <w:rPr>
          <w:sz w:val="20"/>
          <w:szCs w:val="20"/>
        </w:rPr>
      </w:pPr>
      <w:r w:rsidRPr="00C86AA1">
        <w:rPr>
          <w:sz w:val="20"/>
          <w:szCs w:val="20"/>
        </w:rPr>
        <w:t xml:space="preserve">MBA Oakland </w:t>
      </w:r>
      <w:r w:rsidR="00B31D40" w:rsidRPr="00C86AA1">
        <w:rPr>
          <w:sz w:val="20"/>
          <w:szCs w:val="20"/>
        </w:rPr>
        <w:t>University</w:t>
      </w:r>
    </w:p>
    <w:p w:rsidR="00C240FF" w:rsidRPr="00C86AA1" w:rsidRDefault="00C240FF" w:rsidP="00F42241">
      <w:pPr>
        <w:widowControl w:val="0"/>
        <w:jc w:val="both"/>
        <w:rPr>
          <w:sz w:val="20"/>
          <w:szCs w:val="20"/>
        </w:rPr>
      </w:pPr>
    </w:p>
    <w:p w:rsidR="00C240FF" w:rsidRPr="00C86AA1" w:rsidRDefault="00C240FF" w:rsidP="00F42241">
      <w:pPr>
        <w:widowControl w:val="0"/>
        <w:jc w:val="both"/>
        <w:rPr>
          <w:sz w:val="20"/>
          <w:szCs w:val="20"/>
        </w:rPr>
      </w:pPr>
      <w:r w:rsidRPr="00C86AA1">
        <w:rPr>
          <w:sz w:val="20"/>
          <w:szCs w:val="20"/>
        </w:rPr>
        <w:t>Brent Ewald</w:t>
      </w:r>
    </w:p>
    <w:p w:rsidR="00C240FF" w:rsidRPr="00C86AA1" w:rsidRDefault="00C240FF" w:rsidP="00F42241">
      <w:pPr>
        <w:widowControl w:val="0"/>
        <w:jc w:val="both"/>
        <w:rPr>
          <w:sz w:val="20"/>
          <w:szCs w:val="20"/>
        </w:rPr>
      </w:pPr>
      <w:r w:rsidRPr="00C86AA1">
        <w:rPr>
          <w:sz w:val="20"/>
          <w:szCs w:val="20"/>
        </w:rPr>
        <w:t>BS Michigan State University</w:t>
      </w:r>
    </w:p>
    <w:p w:rsidR="00C240FF" w:rsidRPr="00C86AA1" w:rsidRDefault="00C240FF" w:rsidP="00F42241">
      <w:pPr>
        <w:widowControl w:val="0"/>
        <w:jc w:val="both"/>
        <w:rPr>
          <w:sz w:val="20"/>
          <w:szCs w:val="20"/>
        </w:rPr>
      </w:pPr>
      <w:r w:rsidRPr="00C86AA1">
        <w:rPr>
          <w:sz w:val="20"/>
          <w:szCs w:val="20"/>
        </w:rPr>
        <w:t>MBA Eastern Michigan University</w:t>
      </w:r>
    </w:p>
    <w:p w:rsidR="00B208E9" w:rsidRPr="00C86AA1" w:rsidRDefault="00B208E9" w:rsidP="00F42241">
      <w:pPr>
        <w:widowControl w:val="0"/>
        <w:jc w:val="both"/>
        <w:rPr>
          <w:sz w:val="20"/>
          <w:szCs w:val="20"/>
        </w:rPr>
      </w:pPr>
    </w:p>
    <w:p w:rsidR="00B208E9" w:rsidRPr="00C86AA1" w:rsidRDefault="00B208E9" w:rsidP="00F42241">
      <w:pPr>
        <w:widowControl w:val="0"/>
        <w:jc w:val="both"/>
        <w:rPr>
          <w:sz w:val="20"/>
          <w:szCs w:val="20"/>
        </w:rPr>
      </w:pPr>
      <w:r w:rsidRPr="00C86AA1">
        <w:rPr>
          <w:sz w:val="20"/>
          <w:szCs w:val="20"/>
        </w:rPr>
        <w:t>Cheryl Fairbrother</w:t>
      </w:r>
    </w:p>
    <w:p w:rsidR="00B208E9" w:rsidRPr="00C86AA1" w:rsidRDefault="00EE452F" w:rsidP="00F42241">
      <w:pPr>
        <w:widowControl w:val="0"/>
        <w:jc w:val="both"/>
        <w:rPr>
          <w:sz w:val="20"/>
          <w:szCs w:val="20"/>
        </w:rPr>
      </w:pPr>
      <w:r w:rsidRPr="00C86AA1">
        <w:rPr>
          <w:sz w:val="20"/>
          <w:szCs w:val="20"/>
        </w:rPr>
        <w:t>ADN</w:t>
      </w:r>
      <w:r w:rsidR="002F6523" w:rsidRPr="00C86AA1">
        <w:rPr>
          <w:sz w:val="20"/>
          <w:szCs w:val="20"/>
        </w:rPr>
        <w:t xml:space="preserve"> Kellogg Community College</w:t>
      </w:r>
    </w:p>
    <w:p w:rsidR="002F6523" w:rsidRPr="00C86AA1" w:rsidRDefault="002F6523" w:rsidP="00F42241">
      <w:pPr>
        <w:widowControl w:val="0"/>
        <w:jc w:val="both"/>
        <w:rPr>
          <w:sz w:val="20"/>
          <w:szCs w:val="20"/>
        </w:rPr>
      </w:pPr>
      <w:r w:rsidRPr="00C86AA1">
        <w:rPr>
          <w:sz w:val="20"/>
          <w:szCs w:val="20"/>
        </w:rPr>
        <w:t>BS</w:t>
      </w:r>
      <w:r w:rsidR="00EE452F" w:rsidRPr="00C86AA1">
        <w:rPr>
          <w:sz w:val="20"/>
          <w:szCs w:val="20"/>
        </w:rPr>
        <w:t>N</w:t>
      </w:r>
      <w:r w:rsidRPr="00C86AA1">
        <w:rPr>
          <w:sz w:val="20"/>
          <w:szCs w:val="20"/>
        </w:rPr>
        <w:t xml:space="preserve"> Oakland University</w:t>
      </w:r>
    </w:p>
    <w:p w:rsidR="002F6523" w:rsidRPr="00C86AA1" w:rsidRDefault="00EE452F" w:rsidP="00F42241">
      <w:pPr>
        <w:widowControl w:val="0"/>
        <w:jc w:val="both"/>
        <w:rPr>
          <w:sz w:val="20"/>
          <w:szCs w:val="20"/>
        </w:rPr>
      </w:pPr>
      <w:r w:rsidRPr="00C86AA1">
        <w:rPr>
          <w:sz w:val="20"/>
          <w:szCs w:val="20"/>
        </w:rPr>
        <w:t>MHA</w:t>
      </w:r>
      <w:r w:rsidR="002F6523" w:rsidRPr="00C86AA1">
        <w:rPr>
          <w:sz w:val="20"/>
          <w:szCs w:val="20"/>
        </w:rPr>
        <w:t xml:space="preserve"> Columbia University</w:t>
      </w:r>
    </w:p>
    <w:p w:rsidR="00B31D40" w:rsidRPr="00C86AA1" w:rsidRDefault="00B31D40" w:rsidP="00F42241">
      <w:pPr>
        <w:widowControl w:val="0"/>
        <w:jc w:val="both"/>
        <w:rPr>
          <w:sz w:val="20"/>
          <w:szCs w:val="20"/>
        </w:rPr>
      </w:pPr>
    </w:p>
    <w:p w:rsidR="006435D2" w:rsidRPr="00C86AA1" w:rsidRDefault="00C240FF" w:rsidP="00F42241">
      <w:pPr>
        <w:widowControl w:val="0"/>
        <w:jc w:val="both"/>
        <w:rPr>
          <w:sz w:val="20"/>
          <w:szCs w:val="20"/>
        </w:rPr>
      </w:pPr>
      <w:r w:rsidRPr="00C86AA1">
        <w:rPr>
          <w:sz w:val="20"/>
          <w:szCs w:val="20"/>
        </w:rPr>
        <w:t>Grace Farley</w:t>
      </w:r>
    </w:p>
    <w:p w:rsidR="00C240FF" w:rsidRPr="00C86AA1" w:rsidRDefault="00C240FF" w:rsidP="00F42241">
      <w:pPr>
        <w:widowControl w:val="0"/>
        <w:jc w:val="both"/>
        <w:rPr>
          <w:sz w:val="20"/>
          <w:szCs w:val="20"/>
        </w:rPr>
      </w:pPr>
      <w:r w:rsidRPr="00C86AA1">
        <w:rPr>
          <w:sz w:val="20"/>
          <w:szCs w:val="20"/>
        </w:rPr>
        <w:t>BA Michigan State University</w:t>
      </w:r>
    </w:p>
    <w:p w:rsidR="00C240FF" w:rsidRPr="00C86AA1" w:rsidRDefault="00C240FF" w:rsidP="00F42241">
      <w:pPr>
        <w:widowControl w:val="0"/>
        <w:jc w:val="both"/>
        <w:rPr>
          <w:sz w:val="20"/>
          <w:szCs w:val="20"/>
        </w:rPr>
      </w:pPr>
      <w:r w:rsidRPr="00C86AA1">
        <w:rPr>
          <w:sz w:val="20"/>
          <w:szCs w:val="20"/>
        </w:rPr>
        <w:t>MBA Cleary University</w:t>
      </w:r>
    </w:p>
    <w:p w:rsidR="00C240FF" w:rsidRPr="00C86AA1" w:rsidRDefault="00C240FF" w:rsidP="00F42241">
      <w:pPr>
        <w:widowControl w:val="0"/>
        <w:jc w:val="both"/>
        <w:rPr>
          <w:sz w:val="20"/>
          <w:szCs w:val="20"/>
        </w:rPr>
      </w:pPr>
      <w:r w:rsidRPr="00C86AA1">
        <w:rPr>
          <w:sz w:val="20"/>
          <w:szCs w:val="20"/>
        </w:rPr>
        <w:t>JD</w:t>
      </w:r>
      <w:r w:rsidR="007A771E" w:rsidRPr="00C86AA1">
        <w:rPr>
          <w:sz w:val="20"/>
          <w:szCs w:val="20"/>
        </w:rPr>
        <w:t xml:space="preserve"> Thomas Cooley Law School</w:t>
      </w:r>
    </w:p>
    <w:p w:rsidR="00C240FF" w:rsidRPr="00C86AA1" w:rsidRDefault="00C240FF" w:rsidP="00F42241">
      <w:pPr>
        <w:widowControl w:val="0"/>
        <w:jc w:val="both"/>
        <w:rPr>
          <w:sz w:val="20"/>
          <w:szCs w:val="20"/>
        </w:rPr>
      </w:pPr>
    </w:p>
    <w:p w:rsidR="00C240FF" w:rsidRPr="00C86AA1" w:rsidRDefault="00C240FF" w:rsidP="00F42241">
      <w:pPr>
        <w:widowControl w:val="0"/>
        <w:jc w:val="both"/>
        <w:rPr>
          <w:sz w:val="20"/>
          <w:szCs w:val="20"/>
        </w:rPr>
      </w:pPr>
      <w:r w:rsidRPr="00C86AA1">
        <w:rPr>
          <w:sz w:val="20"/>
          <w:szCs w:val="20"/>
        </w:rPr>
        <w:t>Amanda Fegan</w:t>
      </w:r>
    </w:p>
    <w:p w:rsidR="00C240FF" w:rsidRPr="00C86AA1" w:rsidRDefault="00C240FF" w:rsidP="00F42241">
      <w:pPr>
        <w:widowControl w:val="0"/>
        <w:jc w:val="both"/>
        <w:rPr>
          <w:sz w:val="20"/>
          <w:szCs w:val="20"/>
        </w:rPr>
      </w:pPr>
      <w:r w:rsidRPr="00C86AA1">
        <w:rPr>
          <w:sz w:val="20"/>
          <w:szCs w:val="20"/>
        </w:rPr>
        <w:t>BS Michigan State University</w:t>
      </w:r>
    </w:p>
    <w:p w:rsidR="00C240FF" w:rsidRPr="00C86AA1" w:rsidRDefault="002C085C" w:rsidP="00F42241">
      <w:pPr>
        <w:widowControl w:val="0"/>
        <w:jc w:val="both"/>
        <w:rPr>
          <w:sz w:val="20"/>
          <w:szCs w:val="20"/>
        </w:rPr>
      </w:pPr>
      <w:r w:rsidRPr="00C86AA1">
        <w:rPr>
          <w:sz w:val="20"/>
          <w:szCs w:val="20"/>
        </w:rPr>
        <w:t>MBA Bak</w:t>
      </w:r>
      <w:r w:rsidR="00C240FF" w:rsidRPr="00C86AA1">
        <w:rPr>
          <w:sz w:val="20"/>
          <w:szCs w:val="20"/>
        </w:rPr>
        <w:t>er Center for Graduate Studies</w:t>
      </w:r>
    </w:p>
    <w:p w:rsidR="00C240FF" w:rsidRPr="00C86AA1" w:rsidRDefault="00C240FF" w:rsidP="00F42241">
      <w:pPr>
        <w:widowControl w:val="0"/>
        <w:jc w:val="both"/>
        <w:rPr>
          <w:sz w:val="20"/>
          <w:szCs w:val="20"/>
        </w:rPr>
      </w:pPr>
    </w:p>
    <w:p w:rsidR="00B21C8D" w:rsidRPr="00C86AA1" w:rsidRDefault="00B21C8D" w:rsidP="00F42241">
      <w:pPr>
        <w:widowControl w:val="0"/>
        <w:jc w:val="both"/>
        <w:rPr>
          <w:sz w:val="20"/>
          <w:szCs w:val="20"/>
        </w:rPr>
      </w:pPr>
      <w:r w:rsidRPr="00C86AA1">
        <w:rPr>
          <w:sz w:val="20"/>
          <w:szCs w:val="20"/>
        </w:rPr>
        <w:t>Dawn Fiser</w:t>
      </w:r>
    </w:p>
    <w:p w:rsidR="00B21C8D" w:rsidRPr="00C86AA1" w:rsidRDefault="00B21C8D" w:rsidP="00F42241">
      <w:pPr>
        <w:widowControl w:val="0"/>
        <w:jc w:val="both"/>
        <w:rPr>
          <w:sz w:val="20"/>
          <w:szCs w:val="20"/>
        </w:rPr>
      </w:pPr>
      <w:r w:rsidRPr="00C86AA1">
        <w:rPr>
          <w:sz w:val="20"/>
          <w:szCs w:val="20"/>
        </w:rPr>
        <w:t>BS Eastern Michigan University</w:t>
      </w:r>
    </w:p>
    <w:p w:rsidR="00B21C8D" w:rsidRPr="00C86AA1" w:rsidRDefault="00B21C8D" w:rsidP="00F42241">
      <w:pPr>
        <w:widowControl w:val="0"/>
        <w:jc w:val="both"/>
        <w:rPr>
          <w:sz w:val="20"/>
          <w:szCs w:val="20"/>
        </w:rPr>
      </w:pPr>
      <w:r w:rsidRPr="00C86AA1">
        <w:rPr>
          <w:sz w:val="20"/>
          <w:szCs w:val="20"/>
        </w:rPr>
        <w:t>MA Eastern Michigan University</w:t>
      </w:r>
    </w:p>
    <w:p w:rsidR="00B21C8D" w:rsidRPr="00C86AA1" w:rsidRDefault="00B21C8D" w:rsidP="00F42241">
      <w:pPr>
        <w:widowControl w:val="0"/>
        <w:jc w:val="both"/>
        <w:rPr>
          <w:sz w:val="20"/>
          <w:szCs w:val="20"/>
        </w:rPr>
      </w:pPr>
    </w:p>
    <w:p w:rsidR="00C240FF" w:rsidRPr="00C86AA1" w:rsidRDefault="00C240FF" w:rsidP="00F42241">
      <w:pPr>
        <w:widowControl w:val="0"/>
        <w:jc w:val="both"/>
        <w:rPr>
          <w:sz w:val="20"/>
          <w:szCs w:val="20"/>
        </w:rPr>
      </w:pPr>
      <w:r w:rsidRPr="00C86AA1">
        <w:rPr>
          <w:sz w:val="20"/>
          <w:szCs w:val="20"/>
        </w:rPr>
        <w:t>Robert Flynn</w:t>
      </w:r>
    </w:p>
    <w:p w:rsidR="00C240FF" w:rsidRPr="00C86AA1" w:rsidRDefault="00C240FF" w:rsidP="00F42241">
      <w:pPr>
        <w:widowControl w:val="0"/>
        <w:jc w:val="both"/>
        <w:rPr>
          <w:sz w:val="20"/>
          <w:szCs w:val="20"/>
        </w:rPr>
      </w:pPr>
      <w:r w:rsidRPr="00C86AA1">
        <w:rPr>
          <w:sz w:val="20"/>
          <w:szCs w:val="20"/>
        </w:rPr>
        <w:t>BS St. John Fisher College</w:t>
      </w:r>
    </w:p>
    <w:p w:rsidR="00C240FF" w:rsidRPr="00C86AA1" w:rsidRDefault="00C240FF" w:rsidP="00F42241">
      <w:pPr>
        <w:widowControl w:val="0"/>
        <w:jc w:val="both"/>
        <w:rPr>
          <w:sz w:val="20"/>
          <w:szCs w:val="20"/>
        </w:rPr>
      </w:pPr>
      <w:r w:rsidRPr="00C86AA1">
        <w:rPr>
          <w:sz w:val="20"/>
          <w:szCs w:val="20"/>
        </w:rPr>
        <w:t>MS University of Windsor</w:t>
      </w:r>
    </w:p>
    <w:p w:rsidR="006E7D98" w:rsidRPr="00C86AA1" w:rsidRDefault="006E7D98" w:rsidP="00F42241">
      <w:pPr>
        <w:widowControl w:val="0"/>
        <w:rPr>
          <w:sz w:val="20"/>
          <w:szCs w:val="20"/>
        </w:rPr>
      </w:pPr>
    </w:p>
    <w:p w:rsidR="006E7D98" w:rsidRPr="00C86AA1" w:rsidRDefault="006E7D98" w:rsidP="00F42241">
      <w:pPr>
        <w:widowControl w:val="0"/>
        <w:rPr>
          <w:sz w:val="20"/>
          <w:szCs w:val="20"/>
        </w:rPr>
      </w:pPr>
      <w:r w:rsidRPr="00C86AA1">
        <w:rPr>
          <w:sz w:val="20"/>
          <w:szCs w:val="20"/>
        </w:rPr>
        <w:t>Dimitri Frentzos</w:t>
      </w:r>
    </w:p>
    <w:p w:rsidR="006E7D98" w:rsidRPr="00C86AA1" w:rsidRDefault="006E7D98" w:rsidP="00F42241">
      <w:pPr>
        <w:widowControl w:val="0"/>
        <w:rPr>
          <w:sz w:val="20"/>
          <w:szCs w:val="20"/>
        </w:rPr>
      </w:pPr>
      <w:r w:rsidRPr="00C86AA1">
        <w:rPr>
          <w:sz w:val="20"/>
          <w:szCs w:val="20"/>
        </w:rPr>
        <w:t>BS Madonna University</w:t>
      </w:r>
    </w:p>
    <w:p w:rsidR="006E7D98" w:rsidRPr="00C86AA1" w:rsidRDefault="006E7D98" w:rsidP="00F42241">
      <w:pPr>
        <w:widowControl w:val="0"/>
        <w:rPr>
          <w:sz w:val="20"/>
          <w:szCs w:val="20"/>
        </w:rPr>
      </w:pPr>
      <w:r w:rsidRPr="00C86AA1">
        <w:rPr>
          <w:sz w:val="20"/>
          <w:szCs w:val="20"/>
        </w:rPr>
        <w:t>MBA Madonna University</w:t>
      </w:r>
    </w:p>
    <w:p w:rsidR="002C085C" w:rsidRDefault="002C085C" w:rsidP="00F42241">
      <w:pPr>
        <w:widowControl w:val="0"/>
        <w:rPr>
          <w:sz w:val="20"/>
          <w:szCs w:val="20"/>
        </w:rPr>
      </w:pPr>
    </w:p>
    <w:p w:rsidR="00FE7E69" w:rsidRDefault="00FE7E69" w:rsidP="00F42241">
      <w:pPr>
        <w:widowControl w:val="0"/>
        <w:rPr>
          <w:sz w:val="20"/>
          <w:szCs w:val="20"/>
        </w:rPr>
      </w:pPr>
      <w:r>
        <w:rPr>
          <w:sz w:val="20"/>
          <w:szCs w:val="20"/>
        </w:rPr>
        <w:t>Elizabeth Fomin</w:t>
      </w:r>
    </w:p>
    <w:p w:rsidR="00FE7E69" w:rsidRDefault="00FE7E69" w:rsidP="00F42241">
      <w:pPr>
        <w:widowControl w:val="0"/>
        <w:rPr>
          <w:sz w:val="20"/>
          <w:szCs w:val="20"/>
        </w:rPr>
      </w:pPr>
      <w:r>
        <w:rPr>
          <w:sz w:val="20"/>
          <w:szCs w:val="20"/>
        </w:rPr>
        <w:t>BFA Eastern Michigan University</w:t>
      </w:r>
    </w:p>
    <w:p w:rsidR="00FE7E69" w:rsidRDefault="00FE7E69" w:rsidP="00F42241">
      <w:pPr>
        <w:widowControl w:val="0"/>
        <w:rPr>
          <w:sz w:val="20"/>
          <w:szCs w:val="20"/>
        </w:rPr>
      </w:pPr>
      <w:r>
        <w:rPr>
          <w:sz w:val="20"/>
          <w:szCs w:val="20"/>
        </w:rPr>
        <w:t>MLS Eastern Michigan University</w:t>
      </w:r>
    </w:p>
    <w:p w:rsidR="00FE7E69" w:rsidRDefault="00FE7E69" w:rsidP="00F42241">
      <w:pPr>
        <w:widowControl w:val="0"/>
        <w:rPr>
          <w:sz w:val="20"/>
          <w:szCs w:val="20"/>
        </w:rPr>
      </w:pPr>
    </w:p>
    <w:p w:rsidR="00FE7E69" w:rsidRDefault="00FE7E69" w:rsidP="00F42241">
      <w:pPr>
        <w:widowControl w:val="0"/>
        <w:rPr>
          <w:sz w:val="20"/>
          <w:szCs w:val="20"/>
        </w:rPr>
      </w:pPr>
      <w:r>
        <w:rPr>
          <w:sz w:val="20"/>
          <w:szCs w:val="20"/>
        </w:rPr>
        <w:t>Takenya Fulchs</w:t>
      </w:r>
    </w:p>
    <w:p w:rsidR="00FE7E69" w:rsidRDefault="00FE7E69" w:rsidP="00F42241">
      <w:pPr>
        <w:widowControl w:val="0"/>
        <w:rPr>
          <w:sz w:val="20"/>
          <w:szCs w:val="20"/>
        </w:rPr>
      </w:pPr>
      <w:r>
        <w:rPr>
          <w:sz w:val="20"/>
          <w:szCs w:val="20"/>
        </w:rPr>
        <w:t>BA William Tyndale College</w:t>
      </w:r>
    </w:p>
    <w:p w:rsidR="00FE7E69" w:rsidRDefault="00FE7E69" w:rsidP="00F42241">
      <w:pPr>
        <w:widowControl w:val="0"/>
        <w:rPr>
          <w:sz w:val="20"/>
          <w:szCs w:val="20"/>
        </w:rPr>
      </w:pPr>
      <w:r>
        <w:rPr>
          <w:sz w:val="20"/>
          <w:szCs w:val="20"/>
        </w:rPr>
        <w:t>MBA University of Phoenix</w:t>
      </w:r>
    </w:p>
    <w:p w:rsidR="00FE7E69" w:rsidRPr="00C86AA1" w:rsidRDefault="00FE7E69" w:rsidP="00F42241">
      <w:pPr>
        <w:widowControl w:val="0"/>
        <w:rPr>
          <w:sz w:val="20"/>
          <w:szCs w:val="20"/>
        </w:rPr>
      </w:pPr>
    </w:p>
    <w:p w:rsidR="002C085C" w:rsidRPr="00C86AA1" w:rsidRDefault="002C085C" w:rsidP="00F42241">
      <w:pPr>
        <w:widowControl w:val="0"/>
        <w:rPr>
          <w:sz w:val="20"/>
          <w:szCs w:val="20"/>
        </w:rPr>
      </w:pPr>
      <w:r w:rsidRPr="00C86AA1">
        <w:rPr>
          <w:sz w:val="20"/>
          <w:szCs w:val="20"/>
        </w:rPr>
        <w:t>Anita Gaunt</w:t>
      </w:r>
    </w:p>
    <w:p w:rsidR="002C085C" w:rsidRPr="00C86AA1" w:rsidRDefault="002C085C" w:rsidP="00F42241">
      <w:pPr>
        <w:widowControl w:val="0"/>
        <w:rPr>
          <w:sz w:val="20"/>
          <w:szCs w:val="20"/>
        </w:rPr>
      </w:pPr>
      <w:r w:rsidRPr="00C86AA1">
        <w:rPr>
          <w:sz w:val="20"/>
          <w:szCs w:val="20"/>
        </w:rPr>
        <w:t>BBA Cleary University</w:t>
      </w:r>
    </w:p>
    <w:p w:rsidR="002E595E" w:rsidRPr="00C86AA1" w:rsidRDefault="002E595E" w:rsidP="00F42241">
      <w:pPr>
        <w:widowControl w:val="0"/>
        <w:jc w:val="both"/>
        <w:rPr>
          <w:sz w:val="20"/>
          <w:szCs w:val="20"/>
        </w:rPr>
      </w:pPr>
    </w:p>
    <w:p w:rsidR="00664176" w:rsidRPr="00C86AA1" w:rsidRDefault="00664176" w:rsidP="00F42241">
      <w:pPr>
        <w:widowControl w:val="0"/>
        <w:jc w:val="both"/>
        <w:rPr>
          <w:sz w:val="20"/>
          <w:szCs w:val="20"/>
        </w:rPr>
      </w:pPr>
      <w:r w:rsidRPr="00C86AA1">
        <w:rPr>
          <w:sz w:val="20"/>
          <w:szCs w:val="20"/>
        </w:rPr>
        <w:t>Christian Gheen</w:t>
      </w:r>
    </w:p>
    <w:p w:rsidR="00664176" w:rsidRPr="00C86AA1" w:rsidRDefault="00664176" w:rsidP="00F42241">
      <w:pPr>
        <w:widowControl w:val="0"/>
        <w:jc w:val="both"/>
        <w:rPr>
          <w:sz w:val="20"/>
          <w:szCs w:val="20"/>
        </w:rPr>
      </w:pPr>
      <w:r w:rsidRPr="00C86AA1">
        <w:rPr>
          <w:sz w:val="20"/>
          <w:szCs w:val="20"/>
        </w:rPr>
        <w:t>BA University of Michigan</w:t>
      </w:r>
    </w:p>
    <w:p w:rsidR="00664176" w:rsidRPr="00C86AA1" w:rsidRDefault="00664176" w:rsidP="00F42241">
      <w:pPr>
        <w:widowControl w:val="0"/>
        <w:jc w:val="both"/>
        <w:rPr>
          <w:sz w:val="20"/>
          <w:szCs w:val="20"/>
        </w:rPr>
      </w:pPr>
      <w:r w:rsidRPr="00C86AA1">
        <w:rPr>
          <w:sz w:val="20"/>
          <w:szCs w:val="20"/>
        </w:rPr>
        <w:t>MS Central Michigan University</w:t>
      </w:r>
    </w:p>
    <w:p w:rsidR="000D58A0" w:rsidRPr="00C86AA1" w:rsidRDefault="000D58A0" w:rsidP="00F42241">
      <w:pPr>
        <w:widowControl w:val="0"/>
        <w:jc w:val="both"/>
        <w:rPr>
          <w:sz w:val="20"/>
          <w:szCs w:val="20"/>
        </w:rPr>
      </w:pPr>
    </w:p>
    <w:p w:rsidR="000D58A0" w:rsidRPr="00C86AA1" w:rsidRDefault="000D58A0" w:rsidP="00FB30E5">
      <w:pPr>
        <w:keepNext/>
        <w:keepLines/>
        <w:jc w:val="both"/>
        <w:rPr>
          <w:sz w:val="20"/>
          <w:szCs w:val="20"/>
        </w:rPr>
      </w:pPr>
      <w:r w:rsidRPr="00C86AA1">
        <w:rPr>
          <w:sz w:val="20"/>
          <w:szCs w:val="20"/>
        </w:rPr>
        <w:lastRenderedPageBreak/>
        <w:t>Grace Gheen</w:t>
      </w:r>
    </w:p>
    <w:p w:rsidR="000D58A0" w:rsidRPr="00C86AA1" w:rsidRDefault="000D58A0" w:rsidP="00FB30E5">
      <w:pPr>
        <w:keepNext/>
        <w:keepLines/>
        <w:jc w:val="both"/>
        <w:rPr>
          <w:sz w:val="20"/>
          <w:szCs w:val="20"/>
        </w:rPr>
      </w:pPr>
      <w:r w:rsidRPr="00C86AA1">
        <w:rPr>
          <w:sz w:val="20"/>
          <w:szCs w:val="20"/>
        </w:rPr>
        <w:t>BA University of Michigan-Dearborn</w:t>
      </w:r>
    </w:p>
    <w:p w:rsidR="000D58A0" w:rsidRPr="00C86AA1" w:rsidRDefault="000D58A0" w:rsidP="00FB30E5">
      <w:pPr>
        <w:keepNext/>
        <w:keepLines/>
        <w:jc w:val="both"/>
        <w:rPr>
          <w:sz w:val="20"/>
          <w:szCs w:val="20"/>
        </w:rPr>
      </w:pPr>
      <w:r w:rsidRPr="00C86AA1">
        <w:rPr>
          <w:sz w:val="20"/>
          <w:szCs w:val="20"/>
        </w:rPr>
        <w:t>MEd Ohio State University</w:t>
      </w:r>
    </w:p>
    <w:p w:rsidR="000D58A0" w:rsidRPr="00C86AA1" w:rsidRDefault="000D58A0" w:rsidP="00FB30E5">
      <w:pPr>
        <w:keepNext/>
        <w:keepLines/>
        <w:jc w:val="both"/>
        <w:rPr>
          <w:sz w:val="20"/>
          <w:szCs w:val="20"/>
        </w:rPr>
      </w:pPr>
      <w:r w:rsidRPr="00C86AA1">
        <w:rPr>
          <w:sz w:val="20"/>
          <w:szCs w:val="20"/>
        </w:rPr>
        <w:t>MBA Cleary University</w:t>
      </w:r>
    </w:p>
    <w:p w:rsidR="00537ADA" w:rsidRPr="00C86AA1" w:rsidRDefault="00537ADA" w:rsidP="00F42241">
      <w:pPr>
        <w:widowControl w:val="0"/>
        <w:jc w:val="both"/>
        <w:rPr>
          <w:sz w:val="20"/>
          <w:szCs w:val="20"/>
        </w:rPr>
      </w:pPr>
    </w:p>
    <w:p w:rsidR="007165AF" w:rsidRPr="00C86AA1" w:rsidRDefault="007165AF" w:rsidP="00C94013">
      <w:pPr>
        <w:keepNext/>
        <w:keepLines/>
        <w:jc w:val="both"/>
        <w:rPr>
          <w:sz w:val="20"/>
          <w:szCs w:val="20"/>
        </w:rPr>
      </w:pPr>
      <w:r w:rsidRPr="00C86AA1">
        <w:rPr>
          <w:sz w:val="20"/>
          <w:szCs w:val="20"/>
        </w:rPr>
        <w:t>Stephen Glaab</w:t>
      </w:r>
    </w:p>
    <w:p w:rsidR="007165AF" w:rsidRPr="00C86AA1" w:rsidRDefault="007165AF" w:rsidP="00C94013">
      <w:pPr>
        <w:keepNext/>
        <w:keepLines/>
        <w:jc w:val="both"/>
        <w:rPr>
          <w:sz w:val="20"/>
          <w:szCs w:val="20"/>
        </w:rPr>
      </w:pPr>
      <w:r w:rsidRPr="00C86AA1">
        <w:rPr>
          <w:sz w:val="20"/>
          <w:szCs w:val="20"/>
        </w:rPr>
        <w:t>BS Central Michigan University</w:t>
      </w:r>
    </w:p>
    <w:p w:rsidR="007165AF" w:rsidRPr="00C86AA1" w:rsidRDefault="007165AF" w:rsidP="00C94013">
      <w:pPr>
        <w:keepNext/>
        <w:keepLines/>
        <w:jc w:val="both"/>
        <w:rPr>
          <w:sz w:val="20"/>
          <w:szCs w:val="20"/>
        </w:rPr>
      </w:pPr>
      <w:r w:rsidRPr="00C86AA1">
        <w:rPr>
          <w:sz w:val="20"/>
          <w:szCs w:val="20"/>
        </w:rPr>
        <w:t>Certified Financial Planner (CFP)</w:t>
      </w:r>
    </w:p>
    <w:p w:rsidR="00CD52D1" w:rsidRPr="00C86AA1" w:rsidRDefault="00CD52D1" w:rsidP="00F42241">
      <w:pPr>
        <w:widowControl w:val="0"/>
        <w:jc w:val="both"/>
        <w:rPr>
          <w:sz w:val="20"/>
          <w:szCs w:val="20"/>
        </w:rPr>
      </w:pPr>
    </w:p>
    <w:p w:rsidR="00CD52D1" w:rsidRPr="00C86AA1" w:rsidRDefault="00CD52D1" w:rsidP="00F42241">
      <w:pPr>
        <w:widowControl w:val="0"/>
        <w:jc w:val="both"/>
        <w:rPr>
          <w:sz w:val="20"/>
          <w:szCs w:val="20"/>
        </w:rPr>
      </w:pPr>
      <w:r w:rsidRPr="00C86AA1">
        <w:rPr>
          <w:sz w:val="20"/>
          <w:szCs w:val="20"/>
        </w:rPr>
        <w:t>Mary Catherine Harris</w:t>
      </w:r>
    </w:p>
    <w:p w:rsidR="00CD52D1" w:rsidRPr="00C86AA1" w:rsidRDefault="006D4237" w:rsidP="00F42241">
      <w:pPr>
        <w:widowControl w:val="0"/>
        <w:jc w:val="both"/>
        <w:rPr>
          <w:sz w:val="20"/>
          <w:szCs w:val="20"/>
        </w:rPr>
      </w:pPr>
      <w:r w:rsidRPr="00C86AA1">
        <w:rPr>
          <w:sz w:val="20"/>
          <w:szCs w:val="20"/>
        </w:rPr>
        <w:t>BA Michigan State University</w:t>
      </w:r>
    </w:p>
    <w:p w:rsidR="006D4237" w:rsidRPr="00C86AA1" w:rsidRDefault="006D4237" w:rsidP="00F42241">
      <w:pPr>
        <w:widowControl w:val="0"/>
        <w:jc w:val="both"/>
        <w:rPr>
          <w:sz w:val="20"/>
          <w:szCs w:val="20"/>
        </w:rPr>
      </w:pPr>
      <w:r w:rsidRPr="00C86AA1">
        <w:rPr>
          <w:sz w:val="20"/>
          <w:szCs w:val="20"/>
        </w:rPr>
        <w:t>MS University of Detroit Mercy</w:t>
      </w:r>
    </w:p>
    <w:p w:rsidR="007165AF" w:rsidRPr="00C86AA1" w:rsidRDefault="007165AF" w:rsidP="00F42241">
      <w:pPr>
        <w:widowControl w:val="0"/>
        <w:jc w:val="both"/>
        <w:rPr>
          <w:sz w:val="20"/>
          <w:szCs w:val="20"/>
        </w:rPr>
      </w:pPr>
    </w:p>
    <w:p w:rsidR="00664176" w:rsidRPr="00C86AA1" w:rsidRDefault="00664176" w:rsidP="00F42241">
      <w:pPr>
        <w:widowControl w:val="0"/>
        <w:jc w:val="both"/>
        <w:outlineLvl w:val="0"/>
        <w:rPr>
          <w:sz w:val="20"/>
          <w:szCs w:val="20"/>
        </w:rPr>
      </w:pPr>
      <w:r w:rsidRPr="00C86AA1">
        <w:rPr>
          <w:sz w:val="20"/>
          <w:szCs w:val="20"/>
        </w:rPr>
        <w:t>Deborah Hahn</w:t>
      </w:r>
    </w:p>
    <w:p w:rsidR="00664176" w:rsidRPr="00C86AA1" w:rsidRDefault="00664176" w:rsidP="00F42241">
      <w:pPr>
        <w:widowControl w:val="0"/>
        <w:jc w:val="both"/>
        <w:rPr>
          <w:sz w:val="20"/>
          <w:szCs w:val="20"/>
        </w:rPr>
      </w:pPr>
      <w:r w:rsidRPr="00C86AA1">
        <w:rPr>
          <w:sz w:val="20"/>
          <w:szCs w:val="20"/>
        </w:rPr>
        <w:t>BA Kalamazoo College</w:t>
      </w:r>
    </w:p>
    <w:p w:rsidR="002E595E" w:rsidRPr="00C86AA1" w:rsidRDefault="00664176" w:rsidP="00F42241">
      <w:pPr>
        <w:widowControl w:val="0"/>
        <w:jc w:val="both"/>
        <w:rPr>
          <w:sz w:val="20"/>
          <w:szCs w:val="20"/>
        </w:rPr>
      </w:pPr>
      <w:r w:rsidRPr="00C86AA1">
        <w:rPr>
          <w:sz w:val="20"/>
          <w:szCs w:val="20"/>
        </w:rPr>
        <w:t>MBA University of Michigan</w:t>
      </w:r>
    </w:p>
    <w:p w:rsidR="007A771E" w:rsidRPr="00C86AA1" w:rsidRDefault="007A771E" w:rsidP="00F42241">
      <w:pPr>
        <w:widowControl w:val="0"/>
        <w:jc w:val="both"/>
        <w:rPr>
          <w:sz w:val="20"/>
          <w:szCs w:val="20"/>
        </w:rPr>
      </w:pPr>
      <w:r w:rsidRPr="00C86AA1">
        <w:rPr>
          <w:sz w:val="20"/>
          <w:szCs w:val="20"/>
        </w:rPr>
        <w:t>Certified Public Accountant (CPA)</w:t>
      </w:r>
    </w:p>
    <w:p w:rsidR="002E595E" w:rsidRPr="00C86AA1" w:rsidRDefault="002E595E" w:rsidP="00F42241">
      <w:pPr>
        <w:widowControl w:val="0"/>
        <w:jc w:val="both"/>
        <w:rPr>
          <w:sz w:val="20"/>
          <w:szCs w:val="20"/>
        </w:rPr>
      </w:pPr>
    </w:p>
    <w:p w:rsidR="002E595E" w:rsidRPr="00C86AA1" w:rsidRDefault="00CD52D1" w:rsidP="00F42241">
      <w:pPr>
        <w:widowControl w:val="0"/>
        <w:jc w:val="both"/>
        <w:outlineLvl w:val="0"/>
        <w:rPr>
          <w:sz w:val="20"/>
          <w:szCs w:val="20"/>
        </w:rPr>
      </w:pPr>
      <w:r w:rsidRPr="00C86AA1">
        <w:rPr>
          <w:sz w:val="20"/>
          <w:szCs w:val="20"/>
        </w:rPr>
        <w:t>Thomas Hardy</w:t>
      </w:r>
    </w:p>
    <w:p w:rsidR="002E595E" w:rsidRPr="00C86AA1" w:rsidRDefault="002E595E" w:rsidP="00F42241">
      <w:pPr>
        <w:widowControl w:val="0"/>
        <w:jc w:val="both"/>
        <w:rPr>
          <w:sz w:val="20"/>
          <w:szCs w:val="20"/>
        </w:rPr>
      </w:pPr>
      <w:r w:rsidRPr="00C86AA1">
        <w:rPr>
          <w:sz w:val="20"/>
          <w:szCs w:val="20"/>
        </w:rPr>
        <w:t>BS San Jose State University</w:t>
      </w:r>
    </w:p>
    <w:p w:rsidR="002E595E" w:rsidRPr="00C86AA1" w:rsidRDefault="002E595E" w:rsidP="00F42241">
      <w:pPr>
        <w:widowControl w:val="0"/>
        <w:jc w:val="both"/>
        <w:rPr>
          <w:sz w:val="20"/>
          <w:szCs w:val="20"/>
        </w:rPr>
      </w:pPr>
      <w:r w:rsidRPr="00C86AA1">
        <w:rPr>
          <w:sz w:val="20"/>
          <w:szCs w:val="20"/>
        </w:rPr>
        <w:t>MBA Sacred Heart University</w:t>
      </w:r>
    </w:p>
    <w:p w:rsidR="002E595E" w:rsidRPr="00C86AA1" w:rsidRDefault="002E595E" w:rsidP="00F42241">
      <w:pPr>
        <w:widowControl w:val="0"/>
        <w:jc w:val="both"/>
        <w:rPr>
          <w:sz w:val="20"/>
          <w:szCs w:val="20"/>
        </w:rPr>
      </w:pPr>
      <w:r w:rsidRPr="00C86AA1">
        <w:rPr>
          <w:noProof/>
          <w:sz w:val="20"/>
          <w:szCs w:val="20"/>
        </w:rPr>
        <w:t>PhD</w:t>
      </w:r>
      <w:r w:rsidRPr="00C86AA1">
        <w:rPr>
          <w:sz w:val="20"/>
          <w:szCs w:val="20"/>
        </w:rPr>
        <w:t xml:space="preserve"> Oregon State University</w:t>
      </w:r>
    </w:p>
    <w:p w:rsidR="000D58A0" w:rsidRPr="00C86AA1" w:rsidRDefault="000D58A0" w:rsidP="00F42241">
      <w:pPr>
        <w:widowControl w:val="0"/>
        <w:jc w:val="both"/>
        <w:rPr>
          <w:sz w:val="20"/>
          <w:szCs w:val="20"/>
        </w:rPr>
      </w:pPr>
    </w:p>
    <w:p w:rsidR="007165AF" w:rsidRPr="00C86AA1" w:rsidRDefault="007165AF" w:rsidP="00F42241">
      <w:pPr>
        <w:widowControl w:val="0"/>
        <w:jc w:val="both"/>
        <w:rPr>
          <w:sz w:val="20"/>
          <w:szCs w:val="20"/>
        </w:rPr>
      </w:pPr>
      <w:r w:rsidRPr="00C86AA1">
        <w:rPr>
          <w:sz w:val="20"/>
          <w:szCs w:val="20"/>
        </w:rPr>
        <w:t>William Hathaway</w:t>
      </w:r>
    </w:p>
    <w:p w:rsidR="007165AF" w:rsidRPr="00C86AA1" w:rsidRDefault="007165AF" w:rsidP="00F42241">
      <w:pPr>
        <w:widowControl w:val="0"/>
        <w:jc w:val="both"/>
        <w:rPr>
          <w:sz w:val="20"/>
          <w:szCs w:val="20"/>
        </w:rPr>
      </w:pPr>
      <w:r w:rsidRPr="00C86AA1">
        <w:rPr>
          <w:sz w:val="20"/>
          <w:szCs w:val="20"/>
        </w:rPr>
        <w:t>BA University of Michigan</w:t>
      </w:r>
    </w:p>
    <w:p w:rsidR="007165AF" w:rsidRPr="00C86AA1" w:rsidRDefault="007165AF" w:rsidP="00F42241">
      <w:pPr>
        <w:widowControl w:val="0"/>
        <w:jc w:val="both"/>
        <w:rPr>
          <w:sz w:val="20"/>
          <w:szCs w:val="20"/>
        </w:rPr>
      </w:pPr>
      <w:r w:rsidRPr="00C86AA1">
        <w:rPr>
          <w:sz w:val="20"/>
          <w:szCs w:val="20"/>
        </w:rPr>
        <w:t>MA Public Policy Tufts</w:t>
      </w:r>
    </w:p>
    <w:p w:rsidR="007165AF" w:rsidRPr="00C86AA1" w:rsidRDefault="007165AF" w:rsidP="00F42241">
      <w:pPr>
        <w:widowControl w:val="0"/>
        <w:jc w:val="both"/>
        <w:rPr>
          <w:sz w:val="20"/>
          <w:szCs w:val="20"/>
        </w:rPr>
      </w:pPr>
      <w:r w:rsidRPr="00C86AA1">
        <w:rPr>
          <w:sz w:val="20"/>
          <w:szCs w:val="20"/>
        </w:rPr>
        <w:t>EdD Eastern Michigan University</w:t>
      </w:r>
    </w:p>
    <w:p w:rsidR="007165AF" w:rsidRPr="00C86AA1" w:rsidRDefault="007165AF" w:rsidP="00F42241">
      <w:pPr>
        <w:widowControl w:val="0"/>
        <w:jc w:val="both"/>
        <w:rPr>
          <w:sz w:val="20"/>
          <w:szCs w:val="20"/>
        </w:rPr>
      </w:pPr>
    </w:p>
    <w:p w:rsidR="007165AF" w:rsidRPr="00C86AA1" w:rsidRDefault="007165AF" w:rsidP="00F42241">
      <w:pPr>
        <w:widowControl w:val="0"/>
        <w:jc w:val="both"/>
        <w:rPr>
          <w:sz w:val="20"/>
          <w:szCs w:val="20"/>
        </w:rPr>
      </w:pPr>
      <w:r w:rsidRPr="00C86AA1">
        <w:rPr>
          <w:sz w:val="20"/>
          <w:szCs w:val="20"/>
        </w:rPr>
        <w:t>David Hayes</w:t>
      </w:r>
    </w:p>
    <w:p w:rsidR="007165AF" w:rsidRPr="00C86AA1" w:rsidRDefault="00CD52D1" w:rsidP="00F42241">
      <w:pPr>
        <w:widowControl w:val="0"/>
        <w:jc w:val="both"/>
        <w:rPr>
          <w:sz w:val="20"/>
          <w:szCs w:val="20"/>
        </w:rPr>
      </w:pPr>
      <w:r w:rsidRPr="00C86AA1">
        <w:rPr>
          <w:sz w:val="20"/>
          <w:szCs w:val="20"/>
        </w:rPr>
        <w:t>BA Michigan S</w:t>
      </w:r>
      <w:r w:rsidR="007165AF" w:rsidRPr="00C86AA1">
        <w:rPr>
          <w:sz w:val="20"/>
          <w:szCs w:val="20"/>
        </w:rPr>
        <w:t>tate University</w:t>
      </w:r>
    </w:p>
    <w:p w:rsidR="007165AF" w:rsidRPr="00C86AA1" w:rsidRDefault="007165AF" w:rsidP="00F42241">
      <w:pPr>
        <w:widowControl w:val="0"/>
        <w:jc w:val="both"/>
        <w:rPr>
          <w:sz w:val="20"/>
          <w:szCs w:val="20"/>
        </w:rPr>
      </w:pPr>
      <w:r w:rsidRPr="00C86AA1">
        <w:rPr>
          <w:sz w:val="20"/>
          <w:szCs w:val="20"/>
        </w:rPr>
        <w:t>BS Grand Canyon University</w:t>
      </w:r>
    </w:p>
    <w:p w:rsidR="007165AF" w:rsidRPr="00C86AA1" w:rsidRDefault="007165AF" w:rsidP="00F42241">
      <w:pPr>
        <w:widowControl w:val="0"/>
        <w:jc w:val="both"/>
        <w:rPr>
          <w:sz w:val="20"/>
          <w:szCs w:val="20"/>
        </w:rPr>
      </w:pPr>
      <w:r w:rsidRPr="00C86AA1">
        <w:rPr>
          <w:sz w:val="20"/>
          <w:szCs w:val="20"/>
        </w:rPr>
        <w:t>MS Walden University</w:t>
      </w:r>
    </w:p>
    <w:p w:rsidR="007165AF" w:rsidRPr="00C86AA1" w:rsidRDefault="007165AF" w:rsidP="00F42241">
      <w:pPr>
        <w:widowControl w:val="0"/>
        <w:jc w:val="both"/>
        <w:rPr>
          <w:sz w:val="20"/>
          <w:szCs w:val="20"/>
        </w:rPr>
      </w:pPr>
      <w:r w:rsidRPr="00C86AA1">
        <w:rPr>
          <w:sz w:val="20"/>
          <w:szCs w:val="20"/>
        </w:rPr>
        <w:t>MFA National University</w:t>
      </w:r>
    </w:p>
    <w:p w:rsidR="007165AF" w:rsidRPr="00C86AA1" w:rsidRDefault="007165AF" w:rsidP="00F42241">
      <w:pPr>
        <w:widowControl w:val="0"/>
        <w:jc w:val="both"/>
        <w:rPr>
          <w:sz w:val="20"/>
          <w:szCs w:val="20"/>
        </w:rPr>
      </w:pPr>
    </w:p>
    <w:p w:rsidR="007165AF" w:rsidRPr="00C86AA1" w:rsidRDefault="007165AF" w:rsidP="00F42241">
      <w:pPr>
        <w:widowControl w:val="0"/>
        <w:jc w:val="both"/>
        <w:rPr>
          <w:sz w:val="20"/>
          <w:szCs w:val="20"/>
        </w:rPr>
      </w:pPr>
      <w:r w:rsidRPr="00C86AA1">
        <w:rPr>
          <w:sz w:val="20"/>
          <w:szCs w:val="20"/>
        </w:rPr>
        <w:t>Tami Heinonen</w:t>
      </w:r>
    </w:p>
    <w:p w:rsidR="007165AF" w:rsidRPr="00C86AA1" w:rsidRDefault="007165AF" w:rsidP="00F42241">
      <w:pPr>
        <w:widowControl w:val="0"/>
        <w:jc w:val="both"/>
        <w:rPr>
          <w:sz w:val="20"/>
          <w:szCs w:val="20"/>
        </w:rPr>
      </w:pPr>
      <w:r w:rsidRPr="00C86AA1">
        <w:rPr>
          <w:sz w:val="20"/>
          <w:szCs w:val="20"/>
        </w:rPr>
        <w:t>BS Eastern Michigan University</w:t>
      </w:r>
    </w:p>
    <w:p w:rsidR="007165AF" w:rsidRPr="00C86AA1" w:rsidRDefault="007165AF" w:rsidP="00F42241">
      <w:pPr>
        <w:widowControl w:val="0"/>
        <w:jc w:val="both"/>
        <w:rPr>
          <w:sz w:val="20"/>
          <w:szCs w:val="20"/>
        </w:rPr>
      </w:pPr>
      <w:r w:rsidRPr="00C86AA1">
        <w:rPr>
          <w:sz w:val="20"/>
          <w:szCs w:val="20"/>
        </w:rPr>
        <w:t>MA Michigan State University</w:t>
      </w:r>
    </w:p>
    <w:p w:rsidR="007165AF" w:rsidRPr="00C86AA1" w:rsidRDefault="007165AF" w:rsidP="00F42241">
      <w:pPr>
        <w:widowControl w:val="0"/>
        <w:jc w:val="both"/>
        <w:rPr>
          <w:sz w:val="20"/>
          <w:szCs w:val="20"/>
        </w:rPr>
      </w:pPr>
      <w:r w:rsidRPr="00C86AA1">
        <w:rPr>
          <w:sz w:val="20"/>
          <w:szCs w:val="20"/>
        </w:rPr>
        <w:t xml:space="preserve">EdD University of </w:t>
      </w:r>
      <w:r w:rsidRPr="00C86AA1">
        <w:rPr>
          <w:noProof/>
          <w:sz w:val="20"/>
          <w:szCs w:val="20"/>
        </w:rPr>
        <w:t>Nebraska Lincoln</w:t>
      </w:r>
    </w:p>
    <w:p w:rsidR="007165AF" w:rsidRPr="00C86AA1" w:rsidRDefault="007165AF" w:rsidP="00F42241">
      <w:pPr>
        <w:widowControl w:val="0"/>
        <w:jc w:val="both"/>
        <w:rPr>
          <w:sz w:val="20"/>
          <w:szCs w:val="20"/>
        </w:rPr>
      </w:pPr>
    </w:p>
    <w:p w:rsidR="000D58A0" w:rsidRPr="00C86AA1" w:rsidRDefault="00CD52D1" w:rsidP="00F42241">
      <w:pPr>
        <w:widowControl w:val="0"/>
        <w:jc w:val="both"/>
        <w:rPr>
          <w:sz w:val="20"/>
          <w:szCs w:val="20"/>
        </w:rPr>
      </w:pPr>
      <w:r w:rsidRPr="00C86AA1">
        <w:rPr>
          <w:sz w:val="20"/>
          <w:szCs w:val="20"/>
        </w:rPr>
        <w:t>Geoffrey Henn</w:t>
      </w:r>
      <w:r w:rsidR="000D58A0" w:rsidRPr="00C86AA1">
        <w:rPr>
          <w:sz w:val="20"/>
          <w:szCs w:val="20"/>
        </w:rPr>
        <w:t>y</w:t>
      </w:r>
    </w:p>
    <w:p w:rsidR="000D58A0" w:rsidRPr="00C86AA1" w:rsidRDefault="000D58A0" w:rsidP="00F42241">
      <w:pPr>
        <w:widowControl w:val="0"/>
        <w:jc w:val="both"/>
        <w:rPr>
          <w:sz w:val="20"/>
          <w:szCs w:val="20"/>
        </w:rPr>
      </w:pPr>
      <w:r w:rsidRPr="00C86AA1">
        <w:rPr>
          <w:sz w:val="20"/>
          <w:szCs w:val="20"/>
        </w:rPr>
        <w:t>BA University of California-Berkeley</w:t>
      </w:r>
    </w:p>
    <w:p w:rsidR="000D58A0" w:rsidRPr="00C86AA1" w:rsidRDefault="000D58A0" w:rsidP="00F42241">
      <w:pPr>
        <w:widowControl w:val="0"/>
        <w:jc w:val="both"/>
        <w:rPr>
          <w:sz w:val="20"/>
          <w:szCs w:val="20"/>
        </w:rPr>
      </w:pPr>
      <w:r w:rsidRPr="00C86AA1">
        <w:rPr>
          <w:sz w:val="20"/>
          <w:szCs w:val="20"/>
        </w:rPr>
        <w:t>MBA City University Business School</w:t>
      </w:r>
    </w:p>
    <w:p w:rsidR="007165AF" w:rsidRPr="00C86AA1" w:rsidRDefault="007165AF" w:rsidP="00F42241">
      <w:pPr>
        <w:widowControl w:val="0"/>
        <w:jc w:val="both"/>
        <w:rPr>
          <w:sz w:val="20"/>
          <w:szCs w:val="20"/>
        </w:rPr>
      </w:pPr>
    </w:p>
    <w:p w:rsidR="001A56F4" w:rsidRPr="00C86AA1" w:rsidRDefault="00C240FF" w:rsidP="00F42241">
      <w:pPr>
        <w:widowControl w:val="0"/>
        <w:jc w:val="both"/>
        <w:rPr>
          <w:sz w:val="20"/>
          <w:szCs w:val="20"/>
        </w:rPr>
      </w:pPr>
      <w:r w:rsidRPr="00C86AA1">
        <w:rPr>
          <w:sz w:val="20"/>
          <w:szCs w:val="20"/>
        </w:rPr>
        <w:t>Charles Himelhoch</w:t>
      </w:r>
    </w:p>
    <w:p w:rsidR="00C240FF" w:rsidRPr="00C86AA1" w:rsidRDefault="00C240FF" w:rsidP="00F42241">
      <w:pPr>
        <w:widowControl w:val="0"/>
        <w:jc w:val="both"/>
        <w:rPr>
          <w:sz w:val="20"/>
          <w:szCs w:val="20"/>
        </w:rPr>
      </w:pPr>
      <w:r w:rsidRPr="00C86AA1">
        <w:rPr>
          <w:sz w:val="20"/>
          <w:szCs w:val="20"/>
        </w:rPr>
        <w:t>BA Wesleyan University</w:t>
      </w:r>
    </w:p>
    <w:p w:rsidR="00C240FF" w:rsidRDefault="00C240FF" w:rsidP="00F42241">
      <w:pPr>
        <w:widowControl w:val="0"/>
        <w:jc w:val="both"/>
        <w:rPr>
          <w:sz w:val="20"/>
          <w:szCs w:val="20"/>
        </w:rPr>
      </w:pPr>
      <w:r w:rsidRPr="00C86AA1">
        <w:rPr>
          <w:sz w:val="20"/>
          <w:szCs w:val="20"/>
        </w:rPr>
        <w:t>MBA University of Detroit</w:t>
      </w:r>
      <w:r w:rsidR="00243B32" w:rsidRPr="00C86AA1">
        <w:rPr>
          <w:sz w:val="20"/>
          <w:szCs w:val="20"/>
        </w:rPr>
        <w:t xml:space="preserve"> Mercy</w:t>
      </w:r>
    </w:p>
    <w:p w:rsidR="00405316" w:rsidRDefault="00405316" w:rsidP="00F42241">
      <w:pPr>
        <w:widowControl w:val="0"/>
        <w:jc w:val="both"/>
        <w:rPr>
          <w:sz w:val="20"/>
          <w:szCs w:val="20"/>
        </w:rPr>
      </w:pPr>
    </w:p>
    <w:p w:rsidR="00405316" w:rsidRDefault="00405316" w:rsidP="00F42241">
      <w:pPr>
        <w:widowControl w:val="0"/>
        <w:jc w:val="both"/>
        <w:rPr>
          <w:sz w:val="20"/>
          <w:szCs w:val="20"/>
        </w:rPr>
      </w:pPr>
      <w:r>
        <w:rPr>
          <w:sz w:val="20"/>
          <w:szCs w:val="20"/>
        </w:rPr>
        <w:t>Amanda Holdsworth</w:t>
      </w:r>
    </w:p>
    <w:p w:rsidR="00405316" w:rsidRDefault="00405316" w:rsidP="00F42241">
      <w:pPr>
        <w:widowControl w:val="0"/>
        <w:jc w:val="both"/>
        <w:rPr>
          <w:sz w:val="20"/>
          <w:szCs w:val="20"/>
        </w:rPr>
      </w:pPr>
      <w:r>
        <w:rPr>
          <w:sz w:val="20"/>
          <w:szCs w:val="20"/>
        </w:rPr>
        <w:t>BS Robert Morris University</w:t>
      </w:r>
    </w:p>
    <w:p w:rsidR="00405316" w:rsidRDefault="00405316" w:rsidP="00F42241">
      <w:pPr>
        <w:widowControl w:val="0"/>
        <w:jc w:val="both"/>
        <w:rPr>
          <w:sz w:val="20"/>
          <w:szCs w:val="20"/>
        </w:rPr>
      </w:pPr>
      <w:r>
        <w:rPr>
          <w:sz w:val="20"/>
          <w:szCs w:val="20"/>
        </w:rPr>
        <w:t>MA University of Southern California</w:t>
      </w:r>
    </w:p>
    <w:p w:rsidR="00405316" w:rsidRDefault="00405316" w:rsidP="00F42241">
      <w:pPr>
        <w:widowControl w:val="0"/>
        <w:jc w:val="both"/>
        <w:rPr>
          <w:sz w:val="20"/>
          <w:szCs w:val="20"/>
        </w:rPr>
      </w:pPr>
    </w:p>
    <w:p w:rsidR="00405316" w:rsidRDefault="00405316" w:rsidP="00F42241">
      <w:pPr>
        <w:widowControl w:val="0"/>
        <w:jc w:val="both"/>
        <w:rPr>
          <w:sz w:val="20"/>
          <w:szCs w:val="20"/>
        </w:rPr>
      </w:pPr>
      <w:r>
        <w:rPr>
          <w:sz w:val="20"/>
          <w:szCs w:val="20"/>
        </w:rPr>
        <w:t>LaDonna Holley</w:t>
      </w:r>
    </w:p>
    <w:p w:rsidR="00405316" w:rsidRDefault="00405316" w:rsidP="00F42241">
      <w:pPr>
        <w:widowControl w:val="0"/>
        <w:jc w:val="both"/>
        <w:rPr>
          <w:sz w:val="20"/>
          <w:szCs w:val="20"/>
        </w:rPr>
      </w:pPr>
      <w:r>
        <w:rPr>
          <w:sz w:val="20"/>
          <w:szCs w:val="20"/>
        </w:rPr>
        <w:t>BS Oakland University</w:t>
      </w:r>
    </w:p>
    <w:p w:rsidR="00405316" w:rsidRDefault="00405316" w:rsidP="00F42241">
      <w:pPr>
        <w:widowControl w:val="0"/>
        <w:jc w:val="both"/>
        <w:rPr>
          <w:sz w:val="20"/>
          <w:szCs w:val="20"/>
        </w:rPr>
      </w:pPr>
      <w:r>
        <w:rPr>
          <w:sz w:val="20"/>
          <w:szCs w:val="20"/>
        </w:rPr>
        <w:t>MS Central Michigan University</w:t>
      </w:r>
    </w:p>
    <w:p w:rsidR="00405316" w:rsidRPr="00C86AA1" w:rsidRDefault="00405316" w:rsidP="00F42241">
      <w:pPr>
        <w:widowControl w:val="0"/>
        <w:jc w:val="both"/>
        <w:rPr>
          <w:sz w:val="20"/>
          <w:szCs w:val="20"/>
        </w:rPr>
      </w:pPr>
      <w:r>
        <w:rPr>
          <w:sz w:val="20"/>
          <w:szCs w:val="20"/>
        </w:rPr>
        <w:t>DMin Ecumenical Theological Seminary</w:t>
      </w:r>
    </w:p>
    <w:p w:rsidR="00664176" w:rsidRPr="00C86AA1" w:rsidRDefault="00664176" w:rsidP="00F42241">
      <w:pPr>
        <w:widowControl w:val="0"/>
        <w:jc w:val="both"/>
        <w:rPr>
          <w:sz w:val="20"/>
          <w:szCs w:val="20"/>
        </w:rPr>
      </w:pPr>
    </w:p>
    <w:p w:rsidR="00664176" w:rsidRPr="00C86AA1" w:rsidRDefault="00664176" w:rsidP="00FB30E5">
      <w:pPr>
        <w:keepNext/>
        <w:keepLines/>
        <w:jc w:val="both"/>
        <w:outlineLvl w:val="0"/>
        <w:rPr>
          <w:sz w:val="20"/>
          <w:szCs w:val="20"/>
        </w:rPr>
      </w:pPr>
      <w:r w:rsidRPr="00C86AA1">
        <w:rPr>
          <w:sz w:val="20"/>
          <w:szCs w:val="20"/>
        </w:rPr>
        <w:lastRenderedPageBreak/>
        <w:t>Ron Hostine</w:t>
      </w:r>
    </w:p>
    <w:p w:rsidR="00664176" w:rsidRPr="00C86AA1" w:rsidRDefault="00664176" w:rsidP="00FB30E5">
      <w:pPr>
        <w:keepNext/>
        <w:keepLines/>
        <w:jc w:val="both"/>
        <w:rPr>
          <w:sz w:val="20"/>
          <w:szCs w:val="20"/>
        </w:rPr>
      </w:pPr>
      <w:r w:rsidRPr="00C86AA1">
        <w:rPr>
          <w:sz w:val="20"/>
          <w:szCs w:val="20"/>
        </w:rPr>
        <w:t>BS Lawrence Technological University</w:t>
      </w:r>
    </w:p>
    <w:p w:rsidR="00664176" w:rsidRPr="00C86AA1" w:rsidRDefault="00664176" w:rsidP="00FB30E5">
      <w:pPr>
        <w:keepNext/>
        <w:keepLines/>
        <w:jc w:val="both"/>
        <w:rPr>
          <w:sz w:val="20"/>
          <w:szCs w:val="20"/>
        </w:rPr>
      </w:pPr>
      <w:r w:rsidRPr="00C86AA1">
        <w:rPr>
          <w:sz w:val="20"/>
          <w:szCs w:val="20"/>
        </w:rPr>
        <w:t>MBA University of Detroit</w:t>
      </w:r>
      <w:r w:rsidR="00CD52D1" w:rsidRPr="00C86AA1">
        <w:rPr>
          <w:sz w:val="20"/>
          <w:szCs w:val="20"/>
        </w:rPr>
        <w:t xml:space="preserve"> Mercy</w:t>
      </w:r>
    </w:p>
    <w:p w:rsidR="00664176" w:rsidRPr="00C86AA1" w:rsidRDefault="00664176" w:rsidP="00FB30E5">
      <w:pPr>
        <w:keepNext/>
        <w:keepLines/>
        <w:jc w:val="both"/>
        <w:rPr>
          <w:sz w:val="20"/>
          <w:szCs w:val="20"/>
        </w:rPr>
      </w:pPr>
      <w:r w:rsidRPr="00C86AA1">
        <w:rPr>
          <w:sz w:val="20"/>
          <w:szCs w:val="20"/>
        </w:rPr>
        <w:t>MS University of Detroit Mercy</w:t>
      </w:r>
    </w:p>
    <w:p w:rsidR="00CD52D1" w:rsidRPr="00C86AA1" w:rsidRDefault="00CD52D1" w:rsidP="00FB30E5">
      <w:pPr>
        <w:keepNext/>
        <w:keepLines/>
        <w:jc w:val="both"/>
        <w:rPr>
          <w:sz w:val="20"/>
          <w:szCs w:val="20"/>
        </w:rPr>
      </w:pPr>
    </w:p>
    <w:p w:rsidR="00CD52D1" w:rsidRPr="00C86AA1" w:rsidRDefault="00CD52D1" w:rsidP="00D34061">
      <w:pPr>
        <w:keepNext/>
        <w:keepLines/>
        <w:jc w:val="both"/>
        <w:rPr>
          <w:sz w:val="20"/>
          <w:szCs w:val="20"/>
        </w:rPr>
      </w:pPr>
      <w:r w:rsidRPr="00C86AA1">
        <w:rPr>
          <w:sz w:val="20"/>
          <w:szCs w:val="20"/>
        </w:rPr>
        <w:t>Susan Houston</w:t>
      </w:r>
    </w:p>
    <w:p w:rsidR="00CD52D1" w:rsidRPr="00C86AA1" w:rsidRDefault="00CD52D1" w:rsidP="00D34061">
      <w:pPr>
        <w:keepNext/>
        <w:keepLines/>
        <w:jc w:val="both"/>
        <w:rPr>
          <w:sz w:val="20"/>
          <w:szCs w:val="20"/>
        </w:rPr>
      </w:pPr>
      <w:r w:rsidRPr="00C86AA1">
        <w:rPr>
          <w:sz w:val="20"/>
          <w:szCs w:val="20"/>
        </w:rPr>
        <w:t>BA Southwest Baptist University</w:t>
      </w:r>
    </w:p>
    <w:p w:rsidR="00CD52D1" w:rsidRDefault="00CD52D1" w:rsidP="00D34061">
      <w:pPr>
        <w:keepNext/>
        <w:keepLines/>
        <w:jc w:val="both"/>
        <w:rPr>
          <w:sz w:val="20"/>
          <w:szCs w:val="20"/>
        </w:rPr>
      </w:pPr>
      <w:r w:rsidRPr="00C86AA1">
        <w:rPr>
          <w:sz w:val="20"/>
          <w:szCs w:val="20"/>
        </w:rPr>
        <w:t>MA Eastern Michigan University</w:t>
      </w:r>
    </w:p>
    <w:p w:rsidR="00405316" w:rsidRDefault="00405316" w:rsidP="00F42241">
      <w:pPr>
        <w:widowControl w:val="0"/>
        <w:jc w:val="both"/>
        <w:rPr>
          <w:sz w:val="20"/>
          <w:szCs w:val="20"/>
        </w:rPr>
      </w:pPr>
    </w:p>
    <w:p w:rsidR="00405316" w:rsidRDefault="00405316" w:rsidP="00F42241">
      <w:pPr>
        <w:widowControl w:val="0"/>
        <w:jc w:val="both"/>
        <w:rPr>
          <w:sz w:val="20"/>
          <w:szCs w:val="20"/>
        </w:rPr>
      </w:pPr>
      <w:r>
        <w:rPr>
          <w:sz w:val="20"/>
          <w:szCs w:val="20"/>
        </w:rPr>
        <w:t>Elizabeth Ilitch</w:t>
      </w:r>
    </w:p>
    <w:p w:rsidR="00405316" w:rsidRDefault="00405316" w:rsidP="00F42241">
      <w:pPr>
        <w:widowControl w:val="0"/>
        <w:jc w:val="both"/>
        <w:rPr>
          <w:sz w:val="20"/>
          <w:szCs w:val="20"/>
        </w:rPr>
      </w:pPr>
      <w:r>
        <w:rPr>
          <w:sz w:val="20"/>
          <w:szCs w:val="20"/>
        </w:rPr>
        <w:t>BA Oakland University</w:t>
      </w:r>
    </w:p>
    <w:p w:rsidR="00405316" w:rsidRDefault="00405316" w:rsidP="00F42241">
      <w:pPr>
        <w:widowControl w:val="0"/>
        <w:jc w:val="both"/>
        <w:rPr>
          <w:sz w:val="20"/>
          <w:szCs w:val="20"/>
        </w:rPr>
      </w:pPr>
      <w:r>
        <w:rPr>
          <w:sz w:val="20"/>
          <w:szCs w:val="20"/>
        </w:rPr>
        <w:t>MBA Walsh College</w:t>
      </w:r>
    </w:p>
    <w:p w:rsidR="00405316" w:rsidRPr="00C86AA1" w:rsidRDefault="00405316" w:rsidP="00F42241">
      <w:pPr>
        <w:widowControl w:val="0"/>
        <w:jc w:val="both"/>
        <w:rPr>
          <w:sz w:val="20"/>
          <w:szCs w:val="20"/>
        </w:rPr>
      </w:pPr>
    </w:p>
    <w:p w:rsidR="00B31D40" w:rsidRPr="00C86AA1" w:rsidRDefault="00B31D40" w:rsidP="00F42241">
      <w:pPr>
        <w:widowControl w:val="0"/>
        <w:jc w:val="both"/>
        <w:rPr>
          <w:sz w:val="20"/>
          <w:szCs w:val="20"/>
        </w:rPr>
      </w:pPr>
      <w:r w:rsidRPr="00C86AA1">
        <w:rPr>
          <w:sz w:val="20"/>
          <w:szCs w:val="20"/>
        </w:rPr>
        <w:t>Jane Ellen Innes</w:t>
      </w:r>
    </w:p>
    <w:p w:rsidR="00B31D40" w:rsidRPr="00C86AA1" w:rsidRDefault="00B31D40" w:rsidP="00F42241">
      <w:pPr>
        <w:widowControl w:val="0"/>
        <w:jc w:val="both"/>
        <w:rPr>
          <w:sz w:val="20"/>
          <w:szCs w:val="20"/>
        </w:rPr>
      </w:pPr>
      <w:r w:rsidRPr="00C86AA1">
        <w:rPr>
          <w:sz w:val="20"/>
          <w:szCs w:val="20"/>
        </w:rPr>
        <w:t>BSBA Regis University</w:t>
      </w:r>
    </w:p>
    <w:p w:rsidR="00B31D40" w:rsidRPr="00C86AA1" w:rsidRDefault="00B31D40" w:rsidP="00F42241">
      <w:pPr>
        <w:widowControl w:val="0"/>
        <w:jc w:val="both"/>
        <w:rPr>
          <w:sz w:val="20"/>
          <w:szCs w:val="20"/>
        </w:rPr>
      </w:pPr>
      <w:r w:rsidRPr="00C86AA1">
        <w:rPr>
          <w:sz w:val="20"/>
          <w:szCs w:val="20"/>
        </w:rPr>
        <w:t>MILS University of Michigan</w:t>
      </w:r>
    </w:p>
    <w:p w:rsidR="0072377C" w:rsidRPr="00C86AA1" w:rsidRDefault="0072377C" w:rsidP="00F42241">
      <w:pPr>
        <w:widowControl w:val="0"/>
        <w:jc w:val="both"/>
        <w:rPr>
          <w:sz w:val="20"/>
          <w:szCs w:val="20"/>
        </w:rPr>
      </w:pPr>
    </w:p>
    <w:p w:rsidR="0072377C" w:rsidRPr="00C86AA1" w:rsidRDefault="0072377C" w:rsidP="00F42241">
      <w:pPr>
        <w:widowControl w:val="0"/>
        <w:jc w:val="both"/>
        <w:rPr>
          <w:sz w:val="20"/>
          <w:szCs w:val="20"/>
        </w:rPr>
      </w:pPr>
      <w:r w:rsidRPr="00C86AA1">
        <w:rPr>
          <w:sz w:val="20"/>
          <w:szCs w:val="20"/>
        </w:rPr>
        <w:t>Cheryl Israel</w:t>
      </w:r>
    </w:p>
    <w:p w:rsidR="0072377C" w:rsidRPr="00C86AA1" w:rsidRDefault="0072377C" w:rsidP="00F42241">
      <w:pPr>
        <w:widowControl w:val="0"/>
        <w:jc w:val="both"/>
        <w:rPr>
          <w:sz w:val="20"/>
          <w:szCs w:val="20"/>
        </w:rPr>
      </w:pPr>
      <w:r w:rsidRPr="00C86AA1">
        <w:rPr>
          <w:sz w:val="20"/>
          <w:szCs w:val="20"/>
        </w:rPr>
        <w:t>BBA Eastern Michigan University</w:t>
      </w:r>
    </w:p>
    <w:p w:rsidR="0072377C" w:rsidRPr="00C86AA1" w:rsidRDefault="0072377C" w:rsidP="00F42241">
      <w:pPr>
        <w:widowControl w:val="0"/>
        <w:jc w:val="both"/>
        <w:rPr>
          <w:sz w:val="20"/>
          <w:szCs w:val="20"/>
        </w:rPr>
      </w:pPr>
      <w:r w:rsidRPr="00C86AA1">
        <w:rPr>
          <w:sz w:val="20"/>
          <w:szCs w:val="20"/>
        </w:rPr>
        <w:t>MA DePaul University</w:t>
      </w:r>
    </w:p>
    <w:p w:rsidR="00CD52D1" w:rsidRPr="00C86AA1" w:rsidRDefault="00CD52D1" w:rsidP="00F42241">
      <w:pPr>
        <w:widowControl w:val="0"/>
        <w:jc w:val="both"/>
        <w:rPr>
          <w:sz w:val="20"/>
          <w:szCs w:val="20"/>
        </w:rPr>
      </w:pPr>
    </w:p>
    <w:p w:rsidR="007165AF" w:rsidRPr="00C86AA1" w:rsidRDefault="007165AF" w:rsidP="00F42241">
      <w:pPr>
        <w:widowControl w:val="0"/>
        <w:jc w:val="both"/>
        <w:rPr>
          <w:sz w:val="20"/>
          <w:szCs w:val="20"/>
        </w:rPr>
      </w:pPr>
      <w:r w:rsidRPr="00C86AA1">
        <w:rPr>
          <w:sz w:val="20"/>
          <w:szCs w:val="20"/>
        </w:rPr>
        <w:t>Kalpana Joshi</w:t>
      </w:r>
    </w:p>
    <w:p w:rsidR="007165AF" w:rsidRPr="00C86AA1" w:rsidRDefault="007165AF" w:rsidP="00F42241">
      <w:pPr>
        <w:widowControl w:val="0"/>
        <w:jc w:val="both"/>
        <w:rPr>
          <w:sz w:val="20"/>
          <w:szCs w:val="20"/>
        </w:rPr>
      </w:pPr>
      <w:r w:rsidRPr="00C86AA1">
        <w:rPr>
          <w:sz w:val="20"/>
          <w:szCs w:val="20"/>
        </w:rPr>
        <w:t>BS Shivaji University</w:t>
      </w:r>
    </w:p>
    <w:p w:rsidR="007165AF" w:rsidRPr="00C86AA1" w:rsidRDefault="007165AF" w:rsidP="00F42241">
      <w:pPr>
        <w:widowControl w:val="0"/>
        <w:jc w:val="both"/>
        <w:rPr>
          <w:sz w:val="20"/>
          <w:szCs w:val="20"/>
        </w:rPr>
      </w:pPr>
      <w:r w:rsidRPr="00C86AA1">
        <w:rPr>
          <w:sz w:val="20"/>
          <w:szCs w:val="20"/>
        </w:rPr>
        <w:t>MS Shivaji University</w:t>
      </w:r>
    </w:p>
    <w:p w:rsidR="007165AF" w:rsidRPr="00C86AA1" w:rsidRDefault="007165AF" w:rsidP="00F42241">
      <w:pPr>
        <w:widowControl w:val="0"/>
        <w:jc w:val="both"/>
        <w:rPr>
          <w:sz w:val="20"/>
          <w:szCs w:val="20"/>
        </w:rPr>
      </w:pPr>
      <w:r w:rsidRPr="00C86AA1">
        <w:rPr>
          <w:sz w:val="20"/>
          <w:szCs w:val="20"/>
        </w:rPr>
        <w:t>MS A &amp; M University</w:t>
      </w:r>
    </w:p>
    <w:p w:rsidR="007165AF" w:rsidRPr="00C86AA1" w:rsidRDefault="007165AF" w:rsidP="00F42241">
      <w:pPr>
        <w:widowControl w:val="0"/>
        <w:jc w:val="both"/>
        <w:rPr>
          <w:sz w:val="20"/>
          <w:szCs w:val="20"/>
        </w:rPr>
      </w:pPr>
    </w:p>
    <w:p w:rsidR="00664176" w:rsidRPr="00C86AA1" w:rsidRDefault="00664176" w:rsidP="00F42241">
      <w:pPr>
        <w:widowControl w:val="0"/>
        <w:jc w:val="both"/>
        <w:rPr>
          <w:sz w:val="20"/>
          <w:szCs w:val="20"/>
        </w:rPr>
      </w:pPr>
      <w:r w:rsidRPr="00C86AA1">
        <w:rPr>
          <w:sz w:val="20"/>
          <w:szCs w:val="20"/>
        </w:rPr>
        <w:t>Justin Kendricks</w:t>
      </w:r>
    </w:p>
    <w:p w:rsidR="00664176" w:rsidRPr="00C86AA1" w:rsidRDefault="00664176" w:rsidP="00F42241">
      <w:pPr>
        <w:widowControl w:val="0"/>
        <w:jc w:val="both"/>
        <w:rPr>
          <w:sz w:val="20"/>
          <w:szCs w:val="20"/>
        </w:rPr>
      </w:pPr>
      <w:r w:rsidRPr="00C86AA1">
        <w:rPr>
          <w:sz w:val="20"/>
          <w:szCs w:val="20"/>
        </w:rPr>
        <w:t>BBA Davenport University</w:t>
      </w:r>
    </w:p>
    <w:p w:rsidR="001A56F4" w:rsidRPr="00C86AA1" w:rsidRDefault="00664176" w:rsidP="00F42241">
      <w:pPr>
        <w:widowControl w:val="0"/>
        <w:jc w:val="both"/>
        <w:rPr>
          <w:sz w:val="20"/>
          <w:szCs w:val="20"/>
        </w:rPr>
      </w:pPr>
      <w:r w:rsidRPr="00C86AA1">
        <w:rPr>
          <w:sz w:val="20"/>
          <w:szCs w:val="20"/>
        </w:rPr>
        <w:t>MBA Davenport University</w:t>
      </w:r>
    </w:p>
    <w:p w:rsidR="0072377C" w:rsidRPr="00C86AA1" w:rsidRDefault="0072377C" w:rsidP="00F42241">
      <w:pPr>
        <w:widowControl w:val="0"/>
        <w:jc w:val="both"/>
        <w:rPr>
          <w:sz w:val="20"/>
          <w:szCs w:val="20"/>
        </w:rPr>
      </w:pPr>
    </w:p>
    <w:p w:rsidR="0072377C" w:rsidRPr="00C86AA1" w:rsidRDefault="0072377C" w:rsidP="00F42241">
      <w:pPr>
        <w:widowControl w:val="0"/>
        <w:jc w:val="both"/>
        <w:rPr>
          <w:sz w:val="20"/>
          <w:szCs w:val="20"/>
        </w:rPr>
      </w:pPr>
      <w:r w:rsidRPr="00C86AA1">
        <w:rPr>
          <w:sz w:val="20"/>
          <w:szCs w:val="20"/>
        </w:rPr>
        <w:t>Jeannine Kessler</w:t>
      </w:r>
    </w:p>
    <w:p w:rsidR="0072377C" w:rsidRPr="00C86AA1" w:rsidRDefault="0072377C" w:rsidP="00F42241">
      <w:pPr>
        <w:widowControl w:val="0"/>
        <w:jc w:val="both"/>
        <w:rPr>
          <w:sz w:val="20"/>
          <w:szCs w:val="20"/>
        </w:rPr>
      </w:pPr>
      <w:r w:rsidRPr="00C86AA1">
        <w:rPr>
          <w:sz w:val="20"/>
          <w:szCs w:val="20"/>
        </w:rPr>
        <w:t>BA Concordia University</w:t>
      </w:r>
    </w:p>
    <w:p w:rsidR="0072377C" w:rsidRPr="00C86AA1" w:rsidRDefault="0072377C" w:rsidP="00F42241">
      <w:pPr>
        <w:widowControl w:val="0"/>
        <w:jc w:val="both"/>
        <w:rPr>
          <w:sz w:val="20"/>
          <w:szCs w:val="20"/>
        </w:rPr>
      </w:pPr>
      <w:r w:rsidRPr="00C86AA1">
        <w:rPr>
          <w:sz w:val="20"/>
          <w:szCs w:val="20"/>
        </w:rPr>
        <w:t>MBA University of Saint Thomas</w:t>
      </w:r>
    </w:p>
    <w:p w:rsidR="007165AF" w:rsidRPr="00C86AA1" w:rsidRDefault="007165AF" w:rsidP="00F42241">
      <w:pPr>
        <w:widowControl w:val="0"/>
        <w:jc w:val="both"/>
        <w:rPr>
          <w:sz w:val="20"/>
          <w:szCs w:val="20"/>
        </w:rPr>
      </w:pPr>
    </w:p>
    <w:p w:rsidR="007165AF" w:rsidRPr="00C86AA1" w:rsidRDefault="007165AF" w:rsidP="00F42241">
      <w:pPr>
        <w:widowControl w:val="0"/>
        <w:jc w:val="both"/>
        <w:rPr>
          <w:sz w:val="20"/>
          <w:szCs w:val="20"/>
        </w:rPr>
      </w:pPr>
      <w:r w:rsidRPr="00C86AA1">
        <w:rPr>
          <w:sz w:val="20"/>
          <w:szCs w:val="20"/>
        </w:rPr>
        <w:t>Ghada Khoury</w:t>
      </w:r>
    </w:p>
    <w:p w:rsidR="007165AF" w:rsidRPr="00C86AA1" w:rsidRDefault="007165AF" w:rsidP="00F42241">
      <w:pPr>
        <w:widowControl w:val="0"/>
        <w:jc w:val="both"/>
        <w:rPr>
          <w:sz w:val="20"/>
          <w:szCs w:val="20"/>
        </w:rPr>
      </w:pPr>
      <w:r w:rsidRPr="00C86AA1">
        <w:rPr>
          <w:sz w:val="20"/>
          <w:szCs w:val="20"/>
        </w:rPr>
        <w:t>BS American University of Beirut</w:t>
      </w:r>
    </w:p>
    <w:p w:rsidR="007165AF" w:rsidRPr="00C86AA1" w:rsidRDefault="007165AF" w:rsidP="00F42241">
      <w:pPr>
        <w:widowControl w:val="0"/>
        <w:jc w:val="both"/>
        <w:rPr>
          <w:sz w:val="20"/>
          <w:szCs w:val="20"/>
        </w:rPr>
      </w:pPr>
      <w:r w:rsidRPr="00C86AA1">
        <w:rPr>
          <w:sz w:val="20"/>
          <w:szCs w:val="20"/>
        </w:rPr>
        <w:t>MA American University of Beirut</w:t>
      </w:r>
    </w:p>
    <w:p w:rsidR="007165AF" w:rsidRPr="00C86AA1" w:rsidRDefault="002E68CA" w:rsidP="00F42241">
      <w:pPr>
        <w:widowControl w:val="0"/>
        <w:jc w:val="both"/>
        <w:rPr>
          <w:sz w:val="20"/>
          <w:szCs w:val="20"/>
        </w:rPr>
      </w:pPr>
      <w:r w:rsidRPr="00C86AA1">
        <w:rPr>
          <w:sz w:val="20"/>
          <w:szCs w:val="20"/>
        </w:rPr>
        <w:t>MS University of Michigan</w:t>
      </w:r>
    </w:p>
    <w:p w:rsidR="002E68CA" w:rsidRPr="00C86AA1" w:rsidRDefault="00CD52D1" w:rsidP="00F42241">
      <w:pPr>
        <w:widowControl w:val="0"/>
        <w:jc w:val="both"/>
        <w:rPr>
          <w:sz w:val="20"/>
          <w:szCs w:val="20"/>
        </w:rPr>
      </w:pPr>
      <w:r w:rsidRPr="00C86AA1">
        <w:rPr>
          <w:sz w:val="20"/>
          <w:szCs w:val="20"/>
        </w:rPr>
        <w:t>Ph</w:t>
      </w:r>
      <w:r w:rsidR="002E68CA" w:rsidRPr="00C86AA1">
        <w:rPr>
          <w:sz w:val="20"/>
          <w:szCs w:val="20"/>
        </w:rPr>
        <w:t>D University of Michigan</w:t>
      </w:r>
    </w:p>
    <w:p w:rsidR="0072377C" w:rsidRPr="00C86AA1" w:rsidRDefault="0072377C" w:rsidP="00F42241">
      <w:pPr>
        <w:widowControl w:val="0"/>
        <w:jc w:val="both"/>
        <w:rPr>
          <w:sz w:val="20"/>
          <w:szCs w:val="20"/>
        </w:rPr>
      </w:pPr>
    </w:p>
    <w:p w:rsidR="0072377C" w:rsidRPr="00C86AA1" w:rsidRDefault="0072377C" w:rsidP="00F42241">
      <w:pPr>
        <w:widowControl w:val="0"/>
        <w:jc w:val="both"/>
        <w:rPr>
          <w:sz w:val="20"/>
          <w:szCs w:val="20"/>
        </w:rPr>
      </w:pPr>
      <w:r w:rsidRPr="00C86AA1">
        <w:rPr>
          <w:sz w:val="20"/>
          <w:szCs w:val="20"/>
        </w:rPr>
        <w:t>Kerry Kinzinger</w:t>
      </w:r>
    </w:p>
    <w:p w:rsidR="0072377C" w:rsidRPr="00C86AA1" w:rsidRDefault="0072377C" w:rsidP="00F42241">
      <w:pPr>
        <w:widowControl w:val="0"/>
        <w:jc w:val="both"/>
        <w:rPr>
          <w:sz w:val="20"/>
          <w:szCs w:val="20"/>
        </w:rPr>
      </w:pPr>
      <w:r w:rsidRPr="00C86AA1">
        <w:rPr>
          <w:sz w:val="20"/>
          <w:szCs w:val="20"/>
        </w:rPr>
        <w:t>AA Washtenaw Community College</w:t>
      </w:r>
    </w:p>
    <w:p w:rsidR="00405316" w:rsidRPr="00C86AA1" w:rsidRDefault="0072377C" w:rsidP="00F42241">
      <w:pPr>
        <w:widowControl w:val="0"/>
        <w:jc w:val="both"/>
        <w:rPr>
          <w:sz w:val="20"/>
          <w:szCs w:val="20"/>
        </w:rPr>
      </w:pPr>
      <w:r w:rsidRPr="00C86AA1">
        <w:rPr>
          <w:sz w:val="20"/>
          <w:szCs w:val="20"/>
        </w:rPr>
        <w:t>BS Cleary University</w:t>
      </w:r>
    </w:p>
    <w:p w:rsidR="002E68CA" w:rsidRPr="00C86AA1" w:rsidRDefault="002E68CA" w:rsidP="00F42241">
      <w:pPr>
        <w:widowControl w:val="0"/>
        <w:jc w:val="both"/>
        <w:rPr>
          <w:sz w:val="20"/>
          <w:szCs w:val="20"/>
        </w:rPr>
      </w:pPr>
    </w:p>
    <w:p w:rsidR="002E68CA" w:rsidRPr="00C86AA1" w:rsidRDefault="002E68CA" w:rsidP="00F42241">
      <w:pPr>
        <w:widowControl w:val="0"/>
        <w:jc w:val="both"/>
        <w:rPr>
          <w:sz w:val="20"/>
          <w:szCs w:val="20"/>
        </w:rPr>
      </w:pPr>
      <w:r w:rsidRPr="00C86AA1">
        <w:rPr>
          <w:sz w:val="20"/>
          <w:szCs w:val="20"/>
        </w:rPr>
        <w:t>Joseph Koss</w:t>
      </w:r>
    </w:p>
    <w:p w:rsidR="002E68CA" w:rsidRPr="00C86AA1" w:rsidRDefault="002E68CA" w:rsidP="00F42241">
      <w:pPr>
        <w:widowControl w:val="0"/>
        <w:jc w:val="both"/>
        <w:rPr>
          <w:sz w:val="20"/>
          <w:szCs w:val="20"/>
        </w:rPr>
      </w:pPr>
      <w:r w:rsidRPr="00C86AA1">
        <w:rPr>
          <w:sz w:val="20"/>
          <w:szCs w:val="20"/>
        </w:rPr>
        <w:t>BA Baker College</w:t>
      </w:r>
    </w:p>
    <w:p w:rsidR="002E68CA" w:rsidRDefault="002E68CA" w:rsidP="00F42241">
      <w:pPr>
        <w:widowControl w:val="0"/>
        <w:jc w:val="both"/>
        <w:rPr>
          <w:sz w:val="20"/>
          <w:szCs w:val="20"/>
        </w:rPr>
      </w:pPr>
      <w:r w:rsidRPr="00C86AA1">
        <w:rPr>
          <w:sz w:val="20"/>
          <w:szCs w:val="20"/>
        </w:rPr>
        <w:t>MBA Hawaii Pacific University</w:t>
      </w:r>
    </w:p>
    <w:p w:rsidR="00405316" w:rsidRDefault="00405316" w:rsidP="00F42241">
      <w:pPr>
        <w:widowControl w:val="0"/>
        <w:jc w:val="both"/>
        <w:rPr>
          <w:sz w:val="20"/>
          <w:szCs w:val="20"/>
        </w:rPr>
      </w:pPr>
    </w:p>
    <w:p w:rsidR="00405316" w:rsidRDefault="00405316" w:rsidP="00F42241">
      <w:pPr>
        <w:widowControl w:val="0"/>
        <w:jc w:val="both"/>
        <w:rPr>
          <w:sz w:val="20"/>
          <w:szCs w:val="20"/>
        </w:rPr>
      </w:pPr>
      <w:r>
        <w:rPr>
          <w:sz w:val="20"/>
          <w:szCs w:val="20"/>
        </w:rPr>
        <w:t>Cindy Kowall</w:t>
      </w:r>
    </w:p>
    <w:p w:rsidR="00405316" w:rsidRDefault="00405316" w:rsidP="00F42241">
      <w:pPr>
        <w:widowControl w:val="0"/>
        <w:jc w:val="both"/>
        <w:rPr>
          <w:sz w:val="20"/>
          <w:szCs w:val="20"/>
        </w:rPr>
      </w:pPr>
      <w:r>
        <w:rPr>
          <w:sz w:val="20"/>
          <w:szCs w:val="20"/>
        </w:rPr>
        <w:t>BA University of Michigan</w:t>
      </w:r>
    </w:p>
    <w:p w:rsidR="00405316" w:rsidRPr="00C86AA1" w:rsidRDefault="00405316" w:rsidP="00F42241">
      <w:pPr>
        <w:widowControl w:val="0"/>
        <w:jc w:val="both"/>
        <w:rPr>
          <w:sz w:val="20"/>
          <w:szCs w:val="20"/>
        </w:rPr>
      </w:pPr>
      <w:r>
        <w:rPr>
          <w:sz w:val="20"/>
          <w:szCs w:val="20"/>
        </w:rPr>
        <w:t>MA University of Michigan</w:t>
      </w:r>
    </w:p>
    <w:p w:rsidR="002E68CA" w:rsidRPr="00C86AA1" w:rsidRDefault="002E68CA" w:rsidP="00F42241">
      <w:pPr>
        <w:widowControl w:val="0"/>
        <w:jc w:val="both"/>
        <w:rPr>
          <w:sz w:val="20"/>
          <w:szCs w:val="20"/>
        </w:rPr>
      </w:pPr>
    </w:p>
    <w:p w:rsidR="00B31D40" w:rsidRPr="00C86AA1" w:rsidRDefault="00B31D40" w:rsidP="00F42241">
      <w:pPr>
        <w:widowControl w:val="0"/>
        <w:jc w:val="both"/>
        <w:rPr>
          <w:sz w:val="20"/>
          <w:szCs w:val="20"/>
        </w:rPr>
      </w:pPr>
      <w:r w:rsidRPr="00C86AA1">
        <w:rPr>
          <w:sz w:val="20"/>
          <w:szCs w:val="20"/>
        </w:rPr>
        <w:t>J</w:t>
      </w:r>
      <w:r w:rsidR="00CD52D1" w:rsidRPr="00C86AA1">
        <w:rPr>
          <w:sz w:val="20"/>
          <w:szCs w:val="20"/>
        </w:rPr>
        <w:t>ames Krolik</w:t>
      </w:r>
    </w:p>
    <w:p w:rsidR="00B31D40" w:rsidRPr="00C86AA1" w:rsidRDefault="00B31D40" w:rsidP="00F42241">
      <w:pPr>
        <w:widowControl w:val="0"/>
        <w:jc w:val="both"/>
        <w:rPr>
          <w:sz w:val="20"/>
          <w:szCs w:val="20"/>
        </w:rPr>
      </w:pPr>
      <w:r w:rsidRPr="00C86AA1">
        <w:rPr>
          <w:sz w:val="20"/>
          <w:szCs w:val="20"/>
        </w:rPr>
        <w:t>BS Eastern Michigan University</w:t>
      </w:r>
    </w:p>
    <w:p w:rsidR="00B31D40" w:rsidRPr="00C86AA1" w:rsidRDefault="00B31D40" w:rsidP="00F42241">
      <w:pPr>
        <w:widowControl w:val="0"/>
        <w:jc w:val="both"/>
        <w:rPr>
          <w:sz w:val="20"/>
          <w:szCs w:val="20"/>
        </w:rPr>
      </w:pPr>
      <w:r w:rsidRPr="00C86AA1">
        <w:rPr>
          <w:sz w:val="20"/>
          <w:szCs w:val="20"/>
        </w:rPr>
        <w:t>MA Eastern Michigan University</w:t>
      </w:r>
    </w:p>
    <w:p w:rsidR="00B31D40" w:rsidRPr="00C86AA1" w:rsidRDefault="00B31D40" w:rsidP="00F42241">
      <w:pPr>
        <w:widowControl w:val="0"/>
        <w:jc w:val="both"/>
        <w:rPr>
          <w:sz w:val="20"/>
          <w:szCs w:val="20"/>
        </w:rPr>
      </w:pPr>
      <w:r w:rsidRPr="00C86AA1">
        <w:rPr>
          <w:sz w:val="20"/>
          <w:szCs w:val="20"/>
        </w:rPr>
        <w:t>PhD University of Michigan</w:t>
      </w:r>
    </w:p>
    <w:p w:rsidR="005F4A89" w:rsidRPr="00C86AA1" w:rsidRDefault="005F4A89" w:rsidP="00F42241">
      <w:pPr>
        <w:widowControl w:val="0"/>
        <w:jc w:val="both"/>
        <w:rPr>
          <w:sz w:val="20"/>
          <w:szCs w:val="20"/>
        </w:rPr>
      </w:pPr>
    </w:p>
    <w:p w:rsidR="002E68CA" w:rsidRPr="00C86AA1" w:rsidRDefault="002E68CA" w:rsidP="00F42241">
      <w:pPr>
        <w:widowControl w:val="0"/>
        <w:jc w:val="both"/>
        <w:rPr>
          <w:sz w:val="20"/>
          <w:szCs w:val="20"/>
        </w:rPr>
      </w:pPr>
      <w:r w:rsidRPr="00C86AA1">
        <w:rPr>
          <w:sz w:val="20"/>
          <w:szCs w:val="20"/>
        </w:rPr>
        <w:lastRenderedPageBreak/>
        <w:t>Robert Kozal</w:t>
      </w:r>
    </w:p>
    <w:p w:rsidR="002E68CA" w:rsidRPr="00C86AA1" w:rsidRDefault="002E68CA" w:rsidP="00F42241">
      <w:pPr>
        <w:widowControl w:val="0"/>
        <w:jc w:val="both"/>
        <w:rPr>
          <w:sz w:val="20"/>
          <w:szCs w:val="20"/>
        </w:rPr>
      </w:pPr>
      <w:r w:rsidRPr="00C86AA1">
        <w:rPr>
          <w:sz w:val="20"/>
          <w:szCs w:val="20"/>
        </w:rPr>
        <w:t>BS Aquinas College</w:t>
      </w:r>
    </w:p>
    <w:p w:rsidR="002E68CA" w:rsidRPr="00C86AA1" w:rsidRDefault="002E68CA" w:rsidP="00F42241">
      <w:pPr>
        <w:widowControl w:val="0"/>
        <w:jc w:val="both"/>
        <w:rPr>
          <w:sz w:val="20"/>
          <w:szCs w:val="20"/>
        </w:rPr>
      </w:pPr>
      <w:r w:rsidRPr="00C86AA1">
        <w:rPr>
          <w:sz w:val="20"/>
          <w:szCs w:val="20"/>
        </w:rPr>
        <w:t>MS Grand Valley State University</w:t>
      </w:r>
    </w:p>
    <w:p w:rsidR="002E68CA" w:rsidRPr="00C86AA1" w:rsidRDefault="002E68CA" w:rsidP="00F42241">
      <w:pPr>
        <w:widowControl w:val="0"/>
        <w:jc w:val="both"/>
        <w:rPr>
          <w:sz w:val="20"/>
          <w:szCs w:val="20"/>
        </w:rPr>
      </w:pPr>
    </w:p>
    <w:p w:rsidR="007E7607" w:rsidRPr="00C86AA1" w:rsidRDefault="0072377C" w:rsidP="00D34061">
      <w:pPr>
        <w:keepNext/>
        <w:keepLines/>
        <w:jc w:val="both"/>
        <w:rPr>
          <w:sz w:val="20"/>
          <w:szCs w:val="20"/>
        </w:rPr>
      </w:pPr>
      <w:r w:rsidRPr="00C86AA1">
        <w:rPr>
          <w:sz w:val="20"/>
          <w:szCs w:val="20"/>
        </w:rPr>
        <w:t>Ricky Kwan</w:t>
      </w:r>
    </w:p>
    <w:p w:rsidR="0072377C" w:rsidRPr="00C86AA1" w:rsidRDefault="0072377C" w:rsidP="00D34061">
      <w:pPr>
        <w:keepNext/>
        <w:keepLines/>
        <w:jc w:val="both"/>
        <w:rPr>
          <w:sz w:val="20"/>
          <w:szCs w:val="20"/>
        </w:rPr>
      </w:pPr>
      <w:r w:rsidRPr="00C86AA1">
        <w:rPr>
          <w:sz w:val="20"/>
          <w:szCs w:val="20"/>
        </w:rPr>
        <w:t>BS Benedictine College, Kansas</w:t>
      </w:r>
    </w:p>
    <w:p w:rsidR="0072377C" w:rsidRPr="00C86AA1" w:rsidRDefault="0072377C" w:rsidP="00D34061">
      <w:pPr>
        <w:keepNext/>
        <w:keepLines/>
        <w:jc w:val="both"/>
        <w:rPr>
          <w:sz w:val="20"/>
          <w:szCs w:val="20"/>
        </w:rPr>
      </w:pPr>
      <w:r w:rsidRPr="00C86AA1">
        <w:rPr>
          <w:sz w:val="20"/>
          <w:szCs w:val="20"/>
        </w:rPr>
        <w:t>MBA St. Mary’s University, Texas</w:t>
      </w:r>
    </w:p>
    <w:p w:rsidR="0072377C" w:rsidRPr="00C86AA1" w:rsidRDefault="0072377C" w:rsidP="00F42241">
      <w:pPr>
        <w:widowControl w:val="0"/>
        <w:jc w:val="both"/>
        <w:rPr>
          <w:sz w:val="20"/>
          <w:szCs w:val="20"/>
        </w:rPr>
      </w:pPr>
    </w:p>
    <w:p w:rsidR="0072377C" w:rsidRPr="00C86AA1" w:rsidRDefault="0072377C" w:rsidP="00F42241">
      <w:pPr>
        <w:widowControl w:val="0"/>
        <w:jc w:val="both"/>
        <w:rPr>
          <w:sz w:val="20"/>
          <w:szCs w:val="20"/>
        </w:rPr>
      </w:pPr>
      <w:r w:rsidRPr="00C86AA1">
        <w:rPr>
          <w:sz w:val="20"/>
          <w:szCs w:val="20"/>
        </w:rPr>
        <w:t>Kathy LaCasse</w:t>
      </w:r>
    </w:p>
    <w:p w:rsidR="0072377C" w:rsidRPr="00C86AA1" w:rsidRDefault="0072377C" w:rsidP="00F42241">
      <w:pPr>
        <w:widowControl w:val="0"/>
        <w:jc w:val="both"/>
        <w:rPr>
          <w:sz w:val="20"/>
          <w:szCs w:val="20"/>
        </w:rPr>
      </w:pPr>
      <w:r w:rsidRPr="00C86AA1">
        <w:rPr>
          <w:sz w:val="20"/>
          <w:szCs w:val="20"/>
        </w:rPr>
        <w:t>BBA Cleary University</w:t>
      </w:r>
    </w:p>
    <w:p w:rsidR="0072377C" w:rsidRPr="00C86AA1" w:rsidRDefault="0072377C" w:rsidP="00F42241">
      <w:pPr>
        <w:widowControl w:val="0"/>
        <w:jc w:val="both"/>
        <w:rPr>
          <w:sz w:val="20"/>
          <w:szCs w:val="20"/>
        </w:rPr>
      </w:pPr>
      <w:r w:rsidRPr="00C86AA1">
        <w:rPr>
          <w:sz w:val="20"/>
          <w:szCs w:val="20"/>
        </w:rPr>
        <w:t>MS Davenport University</w:t>
      </w:r>
    </w:p>
    <w:p w:rsidR="005D3746" w:rsidRPr="00C86AA1" w:rsidRDefault="005D3746" w:rsidP="00F42241">
      <w:pPr>
        <w:widowControl w:val="0"/>
        <w:jc w:val="both"/>
        <w:rPr>
          <w:sz w:val="20"/>
          <w:szCs w:val="20"/>
        </w:rPr>
      </w:pPr>
    </w:p>
    <w:p w:rsidR="002E68CA" w:rsidRPr="00C86AA1" w:rsidRDefault="002E68CA" w:rsidP="00F42241">
      <w:pPr>
        <w:widowControl w:val="0"/>
        <w:jc w:val="both"/>
        <w:rPr>
          <w:sz w:val="20"/>
          <w:szCs w:val="20"/>
        </w:rPr>
      </w:pPr>
      <w:r w:rsidRPr="00C86AA1">
        <w:rPr>
          <w:sz w:val="20"/>
          <w:szCs w:val="20"/>
        </w:rPr>
        <w:t>Stefanie Lassitter</w:t>
      </w:r>
    </w:p>
    <w:p w:rsidR="002E68CA" w:rsidRPr="00C86AA1" w:rsidRDefault="002E68CA" w:rsidP="00F42241">
      <w:pPr>
        <w:widowControl w:val="0"/>
        <w:jc w:val="both"/>
        <w:rPr>
          <w:sz w:val="20"/>
          <w:szCs w:val="20"/>
        </w:rPr>
      </w:pPr>
      <w:r w:rsidRPr="00C86AA1">
        <w:rPr>
          <w:sz w:val="20"/>
          <w:szCs w:val="20"/>
        </w:rPr>
        <w:t>BA Grand Valley State University</w:t>
      </w:r>
    </w:p>
    <w:p w:rsidR="002E68CA" w:rsidRPr="00C86AA1" w:rsidRDefault="002E68CA" w:rsidP="00F42241">
      <w:pPr>
        <w:widowControl w:val="0"/>
        <w:jc w:val="both"/>
        <w:rPr>
          <w:sz w:val="20"/>
          <w:szCs w:val="20"/>
        </w:rPr>
      </w:pPr>
      <w:r w:rsidRPr="00C86AA1">
        <w:rPr>
          <w:sz w:val="20"/>
          <w:szCs w:val="20"/>
        </w:rPr>
        <w:t>MA Eastern Michigan University</w:t>
      </w:r>
    </w:p>
    <w:p w:rsidR="002E68CA" w:rsidRPr="00C86AA1" w:rsidRDefault="002E68CA" w:rsidP="00F42241">
      <w:pPr>
        <w:widowControl w:val="0"/>
        <w:jc w:val="both"/>
        <w:rPr>
          <w:sz w:val="20"/>
          <w:szCs w:val="20"/>
        </w:rPr>
      </w:pPr>
      <w:r w:rsidRPr="00C86AA1">
        <w:rPr>
          <w:sz w:val="20"/>
          <w:szCs w:val="20"/>
        </w:rPr>
        <w:t>EdD Argosy University</w:t>
      </w:r>
    </w:p>
    <w:p w:rsidR="00243B32" w:rsidRPr="00C86AA1" w:rsidRDefault="00243B32" w:rsidP="00F42241">
      <w:pPr>
        <w:widowControl w:val="0"/>
        <w:jc w:val="both"/>
        <w:rPr>
          <w:sz w:val="20"/>
          <w:szCs w:val="20"/>
        </w:rPr>
      </w:pPr>
    </w:p>
    <w:p w:rsidR="00243B32" w:rsidRPr="00C86AA1" w:rsidRDefault="00243B32" w:rsidP="00F42241">
      <w:pPr>
        <w:widowControl w:val="0"/>
        <w:jc w:val="both"/>
        <w:rPr>
          <w:sz w:val="20"/>
          <w:szCs w:val="20"/>
        </w:rPr>
      </w:pPr>
      <w:r w:rsidRPr="00C86AA1">
        <w:rPr>
          <w:sz w:val="20"/>
          <w:szCs w:val="20"/>
        </w:rPr>
        <w:t>Deborah Laubach</w:t>
      </w:r>
    </w:p>
    <w:p w:rsidR="00243B32" w:rsidRPr="00C86AA1" w:rsidRDefault="00243B32" w:rsidP="00F42241">
      <w:pPr>
        <w:widowControl w:val="0"/>
        <w:jc w:val="both"/>
        <w:rPr>
          <w:sz w:val="20"/>
          <w:szCs w:val="20"/>
        </w:rPr>
      </w:pPr>
      <w:r w:rsidRPr="00C86AA1">
        <w:rPr>
          <w:sz w:val="20"/>
          <w:szCs w:val="20"/>
        </w:rPr>
        <w:t>BBA Grand Valley State University</w:t>
      </w:r>
    </w:p>
    <w:p w:rsidR="00243B32" w:rsidRPr="00C86AA1" w:rsidRDefault="00243B32" w:rsidP="00F42241">
      <w:pPr>
        <w:widowControl w:val="0"/>
        <w:jc w:val="both"/>
        <w:rPr>
          <w:sz w:val="20"/>
          <w:szCs w:val="20"/>
        </w:rPr>
      </w:pPr>
      <w:r w:rsidRPr="00C86AA1">
        <w:rPr>
          <w:sz w:val="20"/>
          <w:szCs w:val="20"/>
        </w:rPr>
        <w:t>MBA Golden Gate University</w:t>
      </w:r>
    </w:p>
    <w:p w:rsidR="00243B32" w:rsidRPr="00C86AA1" w:rsidRDefault="00243B32" w:rsidP="00F42241">
      <w:pPr>
        <w:widowControl w:val="0"/>
        <w:jc w:val="both"/>
        <w:rPr>
          <w:sz w:val="20"/>
          <w:szCs w:val="20"/>
        </w:rPr>
      </w:pPr>
    </w:p>
    <w:p w:rsidR="007E7607" w:rsidRPr="00C86AA1" w:rsidRDefault="007E7607" w:rsidP="00F42241">
      <w:pPr>
        <w:widowControl w:val="0"/>
        <w:jc w:val="both"/>
        <w:rPr>
          <w:sz w:val="20"/>
          <w:szCs w:val="20"/>
        </w:rPr>
      </w:pPr>
      <w:r w:rsidRPr="00C86AA1">
        <w:rPr>
          <w:sz w:val="20"/>
          <w:szCs w:val="20"/>
        </w:rPr>
        <w:t>Michelle Lay</w:t>
      </w:r>
    </w:p>
    <w:p w:rsidR="007E7607" w:rsidRPr="00C86AA1" w:rsidRDefault="007E7607" w:rsidP="00F42241">
      <w:pPr>
        <w:widowControl w:val="0"/>
        <w:jc w:val="both"/>
        <w:rPr>
          <w:sz w:val="20"/>
          <w:szCs w:val="20"/>
        </w:rPr>
      </w:pPr>
      <w:r w:rsidRPr="00C86AA1">
        <w:rPr>
          <w:sz w:val="20"/>
          <w:szCs w:val="20"/>
        </w:rPr>
        <w:t>BBA Cleary University</w:t>
      </w:r>
    </w:p>
    <w:p w:rsidR="007E7607" w:rsidRPr="00C86AA1" w:rsidRDefault="006166CD" w:rsidP="00F42241">
      <w:pPr>
        <w:widowControl w:val="0"/>
        <w:jc w:val="both"/>
        <w:rPr>
          <w:sz w:val="20"/>
          <w:szCs w:val="20"/>
        </w:rPr>
      </w:pPr>
      <w:r w:rsidRPr="00C86AA1">
        <w:rPr>
          <w:sz w:val="20"/>
          <w:szCs w:val="20"/>
        </w:rPr>
        <w:t>MBA Cleary University</w:t>
      </w:r>
    </w:p>
    <w:p w:rsidR="002E595E" w:rsidRPr="00C86AA1" w:rsidRDefault="002E595E" w:rsidP="00F42241">
      <w:pPr>
        <w:widowControl w:val="0"/>
        <w:jc w:val="both"/>
        <w:rPr>
          <w:sz w:val="20"/>
          <w:szCs w:val="20"/>
        </w:rPr>
      </w:pPr>
    </w:p>
    <w:p w:rsidR="002E595E" w:rsidRPr="00C86AA1" w:rsidRDefault="002E595E" w:rsidP="00F42241">
      <w:pPr>
        <w:widowControl w:val="0"/>
        <w:jc w:val="both"/>
        <w:outlineLvl w:val="0"/>
        <w:rPr>
          <w:sz w:val="20"/>
          <w:szCs w:val="20"/>
        </w:rPr>
      </w:pPr>
      <w:r w:rsidRPr="00C86AA1">
        <w:rPr>
          <w:sz w:val="20"/>
          <w:szCs w:val="20"/>
        </w:rPr>
        <w:t>Roland Leonard</w:t>
      </w:r>
    </w:p>
    <w:p w:rsidR="002E595E" w:rsidRPr="00C86AA1" w:rsidRDefault="002E595E" w:rsidP="00F42241">
      <w:pPr>
        <w:widowControl w:val="0"/>
        <w:jc w:val="both"/>
        <w:rPr>
          <w:sz w:val="20"/>
          <w:szCs w:val="20"/>
        </w:rPr>
      </w:pPr>
      <w:r w:rsidRPr="00C86AA1">
        <w:rPr>
          <w:sz w:val="20"/>
          <w:szCs w:val="20"/>
        </w:rPr>
        <w:t>BBA Cleary University</w:t>
      </w:r>
    </w:p>
    <w:p w:rsidR="002E595E" w:rsidRPr="00C86AA1" w:rsidRDefault="002E595E" w:rsidP="00F42241">
      <w:pPr>
        <w:widowControl w:val="0"/>
        <w:jc w:val="both"/>
        <w:rPr>
          <w:sz w:val="20"/>
          <w:szCs w:val="20"/>
        </w:rPr>
      </w:pPr>
      <w:r w:rsidRPr="00C86AA1">
        <w:rPr>
          <w:sz w:val="20"/>
          <w:szCs w:val="20"/>
        </w:rPr>
        <w:t>MBA Baker College</w:t>
      </w:r>
    </w:p>
    <w:p w:rsidR="00243B32" w:rsidRPr="00C86AA1" w:rsidRDefault="00243B32" w:rsidP="00F42241">
      <w:pPr>
        <w:widowControl w:val="0"/>
        <w:jc w:val="both"/>
        <w:rPr>
          <w:sz w:val="20"/>
          <w:szCs w:val="20"/>
        </w:rPr>
      </w:pPr>
    </w:p>
    <w:p w:rsidR="00243B32" w:rsidRPr="00C86AA1" w:rsidRDefault="00243B32" w:rsidP="00F42241">
      <w:pPr>
        <w:widowControl w:val="0"/>
        <w:jc w:val="both"/>
        <w:rPr>
          <w:sz w:val="20"/>
          <w:szCs w:val="20"/>
        </w:rPr>
      </w:pPr>
      <w:r w:rsidRPr="00C86AA1">
        <w:rPr>
          <w:sz w:val="20"/>
          <w:szCs w:val="20"/>
        </w:rPr>
        <w:t>Lance Lewis</w:t>
      </w:r>
    </w:p>
    <w:p w:rsidR="00243B32" w:rsidRPr="00C86AA1" w:rsidRDefault="00243B32" w:rsidP="00F42241">
      <w:pPr>
        <w:widowControl w:val="0"/>
        <w:jc w:val="both"/>
        <w:rPr>
          <w:sz w:val="20"/>
          <w:szCs w:val="20"/>
        </w:rPr>
      </w:pPr>
      <w:r w:rsidRPr="00C86AA1">
        <w:rPr>
          <w:sz w:val="20"/>
          <w:szCs w:val="20"/>
        </w:rPr>
        <w:t>BS MS Kansas State University</w:t>
      </w:r>
    </w:p>
    <w:p w:rsidR="00243B32" w:rsidRPr="00C86AA1" w:rsidRDefault="00243B32" w:rsidP="00F42241">
      <w:pPr>
        <w:widowControl w:val="0"/>
        <w:jc w:val="both"/>
        <w:rPr>
          <w:sz w:val="20"/>
          <w:szCs w:val="20"/>
        </w:rPr>
      </w:pPr>
      <w:r w:rsidRPr="00C86AA1">
        <w:rPr>
          <w:sz w:val="20"/>
          <w:szCs w:val="20"/>
        </w:rPr>
        <w:t>MLS Fort Hays State University</w:t>
      </w:r>
    </w:p>
    <w:p w:rsidR="00243B32" w:rsidRPr="00C86AA1" w:rsidRDefault="00243B32" w:rsidP="00F42241">
      <w:pPr>
        <w:widowControl w:val="0"/>
        <w:jc w:val="both"/>
        <w:rPr>
          <w:sz w:val="20"/>
          <w:szCs w:val="20"/>
        </w:rPr>
      </w:pPr>
      <w:r w:rsidRPr="00C86AA1">
        <w:rPr>
          <w:sz w:val="20"/>
          <w:szCs w:val="20"/>
        </w:rPr>
        <w:t>MA Norwich University</w:t>
      </w:r>
    </w:p>
    <w:p w:rsidR="00243B32" w:rsidRPr="00C86AA1" w:rsidRDefault="00243B32" w:rsidP="00F42241">
      <w:pPr>
        <w:widowControl w:val="0"/>
        <w:jc w:val="both"/>
        <w:rPr>
          <w:sz w:val="20"/>
          <w:szCs w:val="20"/>
        </w:rPr>
      </w:pPr>
      <w:r w:rsidRPr="00C86AA1">
        <w:rPr>
          <w:sz w:val="20"/>
          <w:szCs w:val="20"/>
        </w:rPr>
        <w:t>PhD Michigan State University</w:t>
      </w:r>
    </w:p>
    <w:p w:rsidR="00243B32" w:rsidRPr="00C86AA1" w:rsidRDefault="00243B32" w:rsidP="00F42241">
      <w:pPr>
        <w:widowControl w:val="0"/>
        <w:jc w:val="both"/>
        <w:rPr>
          <w:sz w:val="20"/>
          <w:szCs w:val="20"/>
        </w:rPr>
      </w:pPr>
    </w:p>
    <w:p w:rsidR="00243B32" w:rsidRPr="00C86AA1" w:rsidRDefault="00243B32" w:rsidP="00F42241">
      <w:pPr>
        <w:widowControl w:val="0"/>
        <w:jc w:val="both"/>
        <w:rPr>
          <w:sz w:val="20"/>
          <w:szCs w:val="20"/>
        </w:rPr>
      </w:pPr>
      <w:r w:rsidRPr="00C86AA1">
        <w:rPr>
          <w:sz w:val="20"/>
          <w:szCs w:val="20"/>
        </w:rPr>
        <w:t>Kenneth Lipan</w:t>
      </w:r>
    </w:p>
    <w:p w:rsidR="00243B32" w:rsidRPr="00C86AA1" w:rsidRDefault="00243B32" w:rsidP="00F42241">
      <w:pPr>
        <w:widowControl w:val="0"/>
        <w:jc w:val="both"/>
        <w:rPr>
          <w:sz w:val="20"/>
          <w:szCs w:val="20"/>
        </w:rPr>
      </w:pPr>
      <w:r w:rsidRPr="00C86AA1">
        <w:rPr>
          <w:sz w:val="20"/>
          <w:szCs w:val="20"/>
        </w:rPr>
        <w:t>BBA University of Michigan Dearborn</w:t>
      </w:r>
    </w:p>
    <w:p w:rsidR="00243B32" w:rsidRPr="00C86AA1" w:rsidRDefault="00243B32" w:rsidP="00F42241">
      <w:pPr>
        <w:widowControl w:val="0"/>
        <w:jc w:val="both"/>
        <w:rPr>
          <w:sz w:val="20"/>
          <w:szCs w:val="20"/>
        </w:rPr>
      </w:pPr>
      <w:r w:rsidRPr="00C86AA1">
        <w:rPr>
          <w:sz w:val="20"/>
          <w:szCs w:val="20"/>
        </w:rPr>
        <w:t xml:space="preserve">MBA </w:t>
      </w:r>
      <w:r w:rsidR="00DB0BBF" w:rsidRPr="00C86AA1">
        <w:rPr>
          <w:sz w:val="20"/>
          <w:szCs w:val="20"/>
        </w:rPr>
        <w:t>University</w:t>
      </w:r>
      <w:r w:rsidRPr="00C86AA1">
        <w:rPr>
          <w:sz w:val="20"/>
          <w:szCs w:val="20"/>
        </w:rPr>
        <w:t xml:space="preserve"> of Detroit Mercy</w:t>
      </w:r>
    </w:p>
    <w:p w:rsidR="0072377C" w:rsidRPr="00C86AA1" w:rsidRDefault="0072377C" w:rsidP="00F42241">
      <w:pPr>
        <w:widowControl w:val="0"/>
        <w:jc w:val="both"/>
        <w:rPr>
          <w:sz w:val="20"/>
          <w:szCs w:val="20"/>
        </w:rPr>
      </w:pPr>
    </w:p>
    <w:p w:rsidR="0072377C" w:rsidRPr="00C86AA1" w:rsidRDefault="0072377C" w:rsidP="00F42241">
      <w:pPr>
        <w:widowControl w:val="0"/>
        <w:jc w:val="both"/>
        <w:rPr>
          <w:sz w:val="20"/>
          <w:szCs w:val="20"/>
        </w:rPr>
      </w:pPr>
      <w:r w:rsidRPr="00C86AA1">
        <w:rPr>
          <w:sz w:val="20"/>
          <w:szCs w:val="20"/>
        </w:rPr>
        <w:t>Nicole Literacki</w:t>
      </w:r>
    </w:p>
    <w:p w:rsidR="0072377C" w:rsidRPr="00C86AA1" w:rsidRDefault="0072377C" w:rsidP="00F42241">
      <w:pPr>
        <w:widowControl w:val="0"/>
        <w:jc w:val="both"/>
        <w:rPr>
          <w:sz w:val="20"/>
          <w:szCs w:val="20"/>
        </w:rPr>
      </w:pPr>
      <w:r w:rsidRPr="00C86AA1">
        <w:rPr>
          <w:sz w:val="20"/>
          <w:szCs w:val="20"/>
        </w:rPr>
        <w:t>BEd University of Toledo</w:t>
      </w:r>
    </w:p>
    <w:p w:rsidR="007E7607" w:rsidRPr="00C86AA1" w:rsidRDefault="0072377C" w:rsidP="00F42241">
      <w:pPr>
        <w:widowControl w:val="0"/>
        <w:jc w:val="both"/>
        <w:rPr>
          <w:sz w:val="20"/>
          <w:szCs w:val="20"/>
        </w:rPr>
      </w:pPr>
      <w:r w:rsidRPr="00C86AA1">
        <w:rPr>
          <w:sz w:val="20"/>
          <w:szCs w:val="20"/>
        </w:rPr>
        <w:t>MEd University of Toledo</w:t>
      </w:r>
    </w:p>
    <w:p w:rsidR="002E595E" w:rsidRPr="00C86AA1" w:rsidRDefault="002E595E" w:rsidP="00F42241">
      <w:pPr>
        <w:widowControl w:val="0"/>
        <w:jc w:val="both"/>
        <w:rPr>
          <w:sz w:val="20"/>
          <w:szCs w:val="20"/>
        </w:rPr>
      </w:pPr>
    </w:p>
    <w:p w:rsidR="002E68CA" w:rsidRPr="00C86AA1" w:rsidRDefault="002E68CA" w:rsidP="00F42241">
      <w:pPr>
        <w:widowControl w:val="0"/>
        <w:jc w:val="both"/>
        <w:rPr>
          <w:sz w:val="20"/>
          <w:szCs w:val="20"/>
        </w:rPr>
      </w:pPr>
      <w:r w:rsidRPr="00C86AA1">
        <w:rPr>
          <w:sz w:val="20"/>
          <w:szCs w:val="20"/>
        </w:rPr>
        <w:t>Ryan Litwiller</w:t>
      </w:r>
    </w:p>
    <w:p w:rsidR="002E68CA" w:rsidRPr="00C86AA1" w:rsidRDefault="002E68CA" w:rsidP="00F42241">
      <w:pPr>
        <w:widowControl w:val="0"/>
        <w:jc w:val="both"/>
        <w:rPr>
          <w:sz w:val="20"/>
          <w:szCs w:val="20"/>
        </w:rPr>
      </w:pPr>
      <w:r w:rsidRPr="00C86AA1">
        <w:rPr>
          <w:sz w:val="20"/>
          <w:szCs w:val="20"/>
        </w:rPr>
        <w:t>BA Central Michigan University</w:t>
      </w:r>
    </w:p>
    <w:p w:rsidR="002E68CA" w:rsidRPr="00C86AA1" w:rsidRDefault="002E68CA" w:rsidP="00F42241">
      <w:pPr>
        <w:widowControl w:val="0"/>
        <w:jc w:val="both"/>
        <w:rPr>
          <w:sz w:val="20"/>
          <w:szCs w:val="20"/>
        </w:rPr>
      </w:pPr>
      <w:r w:rsidRPr="00C86AA1">
        <w:rPr>
          <w:sz w:val="20"/>
          <w:szCs w:val="20"/>
        </w:rPr>
        <w:t>MBA Saginaw Valley State University</w:t>
      </w:r>
    </w:p>
    <w:p w:rsidR="002E68CA" w:rsidRPr="00C86AA1" w:rsidRDefault="002E68CA" w:rsidP="00F42241">
      <w:pPr>
        <w:widowControl w:val="0"/>
        <w:jc w:val="both"/>
        <w:rPr>
          <w:sz w:val="20"/>
          <w:szCs w:val="20"/>
        </w:rPr>
      </w:pPr>
    </w:p>
    <w:p w:rsidR="002E595E" w:rsidRPr="00C86AA1" w:rsidRDefault="002E595E" w:rsidP="00F42241">
      <w:pPr>
        <w:widowControl w:val="0"/>
        <w:jc w:val="both"/>
        <w:outlineLvl w:val="0"/>
        <w:rPr>
          <w:sz w:val="20"/>
          <w:szCs w:val="20"/>
        </w:rPr>
      </w:pPr>
      <w:r w:rsidRPr="00C86AA1">
        <w:rPr>
          <w:sz w:val="20"/>
          <w:szCs w:val="20"/>
        </w:rPr>
        <w:t>Margaret Lourdes</w:t>
      </w:r>
    </w:p>
    <w:p w:rsidR="002E595E" w:rsidRPr="00C86AA1" w:rsidRDefault="002E595E" w:rsidP="00F42241">
      <w:pPr>
        <w:widowControl w:val="0"/>
        <w:jc w:val="both"/>
        <w:rPr>
          <w:sz w:val="20"/>
          <w:szCs w:val="20"/>
        </w:rPr>
      </w:pPr>
      <w:r w:rsidRPr="00C86AA1">
        <w:rPr>
          <w:sz w:val="20"/>
          <w:szCs w:val="20"/>
        </w:rPr>
        <w:t>BA Madonna University</w:t>
      </w:r>
    </w:p>
    <w:p w:rsidR="002E595E" w:rsidRPr="00C86AA1" w:rsidRDefault="00BF5CA7" w:rsidP="00F42241">
      <w:pPr>
        <w:widowControl w:val="0"/>
        <w:jc w:val="both"/>
        <w:rPr>
          <w:sz w:val="20"/>
          <w:szCs w:val="20"/>
        </w:rPr>
      </w:pPr>
      <w:r w:rsidRPr="00C86AA1">
        <w:rPr>
          <w:sz w:val="20"/>
          <w:szCs w:val="20"/>
        </w:rPr>
        <w:t>JD Detroit College of Law at MSU</w:t>
      </w:r>
    </w:p>
    <w:p w:rsidR="002E595E" w:rsidRPr="00C86AA1" w:rsidRDefault="002E595E" w:rsidP="00F42241">
      <w:pPr>
        <w:widowControl w:val="0"/>
        <w:jc w:val="both"/>
        <w:rPr>
          <w:sz w:val="20"/>
          <w:szCs w:val="20"/>
        </w:rPr>
      </w:pPr>
    </w:p>
    <w:p w:rsidR="002E68CA" w:rsidRPr="00C86AA1" w:rsidRDefault="002E68CA" w:rsidP="00F42241">
      <w:pPr>
        <w:widowControl w:val="0"/>
        <w:jc w:val="both"/>
        <w:rPr>
          <w:sz w:val="20"/>
          <w:szCs w:val="20"/>
        </w:rPr>
      </w:pPr>
      <w:r w:rsidRPr="00C86AA1">
        <w:rPr>
          <w:sz w:val="20"/>
          <w:szCs w:val="20"/>
        </w:rPr>
        <w:t>Jacklyn Lundin</w:t>
      </w:r>
    </w:p>
    <w:p w:rsidR="002E68CA" w:rsidRPr="00C86AA1" w:rsidRDefault="002E68CA" w:rsidP="00F42241">
      <w:pPr>
        <w:widowControl w:val="0"/>
        <w:jc w:val="both"/>
        <w:rPr>
          <w:sz w:val="20"/>
          <w:szCs w:val="20"/>
        </w:rPr>
      </w:pPr>
      <w:r w:rsidRPr="00C86AA1">
        <w:rPr>
          <w:sz w:val="20"/>
          <w:szCs w:val="20"/>
        </w:rPr>
        <w:t>BS</w:t>
      </w:r>
      <w:r w:rsidR="00FB223C" w:rsidRPr="00C86AA1">
        <w:rPr>
          <w:sz w:val="20"/>
          <w:szCs w:val="20"/>
        </w:rPr>
        <w:t xml:space="preserve"> Central Michigan University</w:t>
      </w:r>
      <w:r w:rsidRPr="00C86AA1">
        <w:rPr>
          <w:sz w:val="20"/>
          <w:szCs w:val="20"/>
        </w:rPr>
        <w:t xml:space="preserve">  </w:t>
      </w:r>
    </w:p>
    <w:p w:rsidR="002E68CA" w:rsidRPr="00C86AA1" w:rsidRDefault="002E68CA" w:rsidP="00F42241">
      <w:pPr>
        <w:widowControl w:val="0"/>
        <w:jc w:val="both"/>
        <w:rPr>
          <w:sz w:val="20"/>
          <w:szCs w:val="20"/>
        </w:rPr>
      </w:pPr>
      <w:r w:rsidRPr="00C86AA1">
        <w:rPr>
          <w:sz w:val="20"/>
          <w:szCs w:val="20"/>
        </w:rPr>
        <w:t>MBA Cleary University</w:t>
      </w:r>
    </w:p>
    <w:p w:rsidR="002E68CA" w:rsidRPr="00C86AA1" w:rsidRDefault="002E68CA" w:rsidP="00F42241">
      <w:pPr>
        <w:widowControl w:val="0"/>
        <w:jc w:val="both"/>
        <w:rPr>
          <w:sz w:val="20"/>
          <w:szCs w:val="20"/>
        </w:rPr>
      </w:pPr>
    </w:p>
    <w:p w:rsidR="002E595E" w:rsidRPr="00C86AA1" w:rsidRDefault="002E595E" w:rsidP="00FB30E5">
      <w:pPr>
        <w:keepNext/>
        <w:keepLines/>
        <w:jc w:val="both"/>
        <w:rPr>
          <w:sz w:val="20"/>
          <w:szCs w:val="20"/>
        </w:rPr>
      </w:pPr>
      <w:r w:rsidRPr="00C86AA1">
        <w:rPr>
          <w:sz w:val="20"/>
          <w:szCs w:val="20"/>
        </w:rPr>
        <w:lastRenderedPageBreak/>
        <w:t>Kathleen Mackie</w:t>
      </w:r>
    </w:p>
    <w:p w:rsidR="002E595E" w:rsidRPr="00C86AA1" w:rsidRDefault="002E595E" w:rsidP="00FB30E5">
      <w:pPr>
        <w:keepNext/>
        <w:keepLines/>
        <w:jc w:val="both"/>
        <w:rPr>
          <w:sz w:val="20"/>
          <w:szCs w:val="20"/>
        </w:rPr>
      </w:pPr>
      <w:r w:rsidRPr="00C86AA1">
        <w:rPr>
          <w:sz w:val="20"/>
          <w:szCs w:val="20"/>
        </w:rPr>
        <w:t>BA Wittenberg University</w:t>
      </w:r>
    </w:p>
    <w:p w:rsidR="002E595E" w:rsidRPr="00C86AA1" w:rsidRDefault="002E595E" w:rsidP="00FB30E5">
      <w:pPr>
        <w:keepNext/>
        <w:keepLines/>
        <w:jc w:val="both"/>
        <w:rPr>
          <w:sz w:val="20"/>
          <w:szCs w:val="20"/>
        </w:rPr>
      </w:pPr>
      <w:r w:rsidRPr="00C86AA1">
        <w:rPr>
          <w:sz w:val="20"/>
          <w:szCs w:val="20"/>
        </w:rPr>
        <w:t>MS Georgia Southern University</w:t>
      </w:r>
    </w:p>
    <w:p w:rsidR="002E595E" w:rsidRPr="00C86AA1" w:rsidRDefault="002E595E" w:rsidP="00F42241">
      <w:pPr>
        <w:widowControl w:val="0"/>
        <w:jc w:val="both"/>
        <w:rPr>
          <w:sz w:val="20"/>
          <w:szCs w:val="20"/>
        </w:rPr>
      </w:pPr>
    </w:p>
    <w:p w:rsidR="002E68CA" w:rsidRPr="00C86AA1" w:rsidRDefault="002E68CA" w:rsidP="00D34061">
      <w:pPr>
        <w:keepNext/>
        <w:keepLines/>
        <w:jc w:val="both"/>
        <w:rPr>
          <w:sz w:val="20"/>
          <w:szCs w:val="20"/>
        </w:rPr>
      </w:pPr>
      <w:r w:rsidRPr="00C86AA1">
        <w:rPr>
          <w:sz w:val="20"/>
          <w:szCs w:val="20"/>
        </w:rPr>
        <w:t>Dawn Markell</w:t>
      </w:r>
    </w:p>
    <w:p w:rsidR="002E68CA" w:rsidRPr="00C86AA1" w:rsidRDefault="002E68CA" w:rsidP="00D34061">
      <w:pPr>
        <w:keepNext/>
        <w:keepLines/>
        <w:jc w:val="both"/>
        <w:rPr>
          <w:sz w:val="20"/>
          <w:szCs w:val="20"/>
        </w:rPr>
      </w:pPr>
      <w:r w:rsidRPr="00C86AA1">
        <w:rPr>
          <w:sz w:val="20"/>
          <w:szCs w:val="20"/>
        </w:rPr>
        <w:t>BS Ferris State University</w:t>
      </w:r>
    </w:p>
    <w:p w:rsidR="002E68CA" w:rsidRPr="00C86AA1" w:rsidRDefault="002E68CA" w:rsidP="00D34061">
      <w:pPr>
        <w:keepNext/>
        <w:keepLines/>
        <w:jc w:val="both"/>
        <w:rPr>
          <w:sz w:val="20"/>
          <w:szCs w:val="20"/>
        </w:rPr>
      </w:pPr>
      <w:r w:rsidRPr="00C86AA1">
        <w:rPr>
          <w:sz w:val="20"/>
          <w:szCs w:val="20"/>
        </w:rPr>
        <w:t xml:space="preserve">MSA Central Michigan </w:t>
      </w:r>
      <w:r w:rsidR="00707BF2" w:rsidRPr="00C86AA1">
        <w:rPr>
          <w:sz w:val="20"/>
          <w:szCs w:val="20"/>
        </w:rPr>
        <w:t>University</w:t>
      </w:r>
    </w:p>
    <w:p w:rsidR="00664176" w:rsidRPr="00C86AA1" w:rsidRDefault="00664176" w:rsidP="00F42241">
      <w:pPr>
        <w:widowControl w:val="0"/>
        <w:jc w:val="both"/>
        <w:rPr>
          <w:sz w:val="20"/>
          <w:szCs w:val="20"/>
        </w:rPr>
      </w:pPr>
    </w:p>
    <w:p w:rsidR="005D3746" w:rsidRPr="00C86AA1" w:rsidRDefault="005D3746" w:rsidP="00F42241">
      <w:pPr>
        <w:widowControl w:val="0"/>
        <w:jc w:val="both"/>
        <w:rPr>
          <w:sz w:val="20"/>
          <w:szCs w:val="20"/>
        </w:rPr>
      </w:pPr>
      <w:r w:rsidRPr="00C86AA1">
        <w:rPr>
          <w:sz w:val="20"/>
          <w:szCs w:val="20"/>
        </w:rPr>
        <w:t>Robert Marschall</w:t>
      </w:r>
    </w:p>
    <w:p w:rsidR="007E7607" w:rsidRPr="00C86AA1" w:rsidRDefault="005D3746" w:rsidP="00F42241">
      <w:pPr>
        <w:widowControl w:val="0"/>
        <w:jc w:val="both"/>
        <w:rPr>
          <w:sz w:val="20"/>
          <w:szCs w:val="20"/>
        </w:rPr>
      </w:pPr>
      <w:r w:rsidRPr="00C86AA1">
        <w:rPr>
          <w:sz w:val="20"/>
          <w:szCs w:val="20"/>
        </w:rPr>
        <w:t>BBA University of Michigan, Dearborn</w:t>
      </w:r>
    </w:p>
    <w:p w:rsidR="00DB0BBF" w:rsidRDefault="005D3746" w:rsidP="00F42241">
      <w:pPr>
        <w:widowControl w:val="0"/>
        <w:jc w:val="both"/>
        <w:rPr>
          <w:sz w:val="20"/>
          <w:szCs w:val="20"/>
        </w:rPr>
      </w:pPr>
      <w:r w:rsidRPr="00C86AA1">
        <w:rPr>
          <w:sz w:val="20"/>
          <w:szCs w:val="20"/>
        </w:rPr>
        <w:t>MBA Wayne State University</w:t>
      </w:r>
    </w:p>
    <w:p w:rsidR="00DB0BBF" w:rsidRPr="00C86AA1" w:rsidRDefault="00DB0BBF" w:rsidP="00F42241">
      <w:pPr>
        <w:widowControl w:val="0"/>
        <w:jc w:val="both"/>
        <w:rPr>
          <w:sz w:val="20"/>
          <w:szCs w:val="20"/>
        </w:rPr>
      </w:pPr>
    </w:p>
    <w:p w:rsidR="007E7607" w:rsidRPr="00C86AA1" w:rsidRDefault="007E7607" w:rsidP="00F42241">
      <w:pPr>
        <w:widowControl w:val="0"/>
        <w:jc w:val="both"/>
        <w:rPr>
          <w:sz w:val="20"/>
          <w:szCs w:val="20"/>
        </w:rPr>
      </w:pPr>
      <w:r w:rsidRPr="00C86AA1">
        <w:rPr>
          <w:sz w:val="20"/>
          <w:szCs w:val="20"/>
        </w:rPr>
        <w:t>Jason McKinley</w:t>
      </w:r>
    </w:p>
    <w:p w:rsidR="007E7607" w:rsidRPr="00C86AA1" w:rsidRDefault="005D3746" w:rsidP="00F42241">
      <w:pPr>
        <w:widowControl w:val="0"/>
        <w:jc w:val="both"/>
        <w:rPr>
          <w:sz w:val="20"/>
          <w:szCs w:val="20"/>
        </w:rPr>
      </w:pPr>
      <w:r w:rsidRPr="00C86AA1">
        <w:rPr>
          <w:sz w:val="20"/>
          <w:szCs w:val="20"/>
        </w:rPr>
        <w:t>BS Michigan State University</w:t>
      </w:r>
    </w:p>
    <w:p w:rsidR="005D3746" w:rsidRPr="00C86AA1" w:rsidRDefault="005D3746" w:rsidP="00F42241">
      <w:pPr>
        <w:widowControl w:val="0"/>
        <w:jc w:val="both"/>
        <w:rPr>
          <w:sz w:val="20"/>
          <w:szCs w:val="20"/>
        </w:rPr>
      </w:pPr>
      <w:r w:rsidRPr="00C86AA1">
        <w:rPr>
          <w:sz w:val="20"/>
          <w:szCs w:val="20"/>
        </w:rPr>
        <w:t>MBA Cleary University</w:t>
      </w:r>
    </w:p>
    <w:p w:rsidR="006E7D98" w:rsidRPr="00C86AA1" w:rsidRDefault="006E7D98" w:rsidP="00F42241">
      <w:pPr>
        <w:widowControl w:val="0"/>
        <w:jc w:val="both"/>
        <w:outlineLvl w:val="0"/>
        <w:rPr>
          <w:sz w:val="20"/>
          <w:szCs w:val="20"/>
        </w:rPr>
      </w:pPr>
    </w:p>
    <w:p w:rsidR="002E595E" w:rsidRPr="00C86AA1" w:rsidRDefault="002E595E" w:rsidP="00F42241">
      <w:pPr>
        <w:widowControl w:val="0"/>
        <w:jc w:val="both"/>
        <w:outlineLvl w:val="0"/>
        <w:rPr>
          <w:sz w:val="20"/>
          <w:szCs w:val="20"/>
        </w:rPr>
      </w:pPr>
      <w:r w:rsidRPr="00C86AA1">
        <w:rPr>
          <w:sz w:val="20"/>
          <w:szCs w:val="20"/>
        </w:rPr>
        <w:t>Michael McPhillips</w:t>
      </w:r>
    </w:p>
    <w:p w:rsidR="002E595E" w:rsidRPr="00C86AA1" w:rsidRDefault="002E595E" w:rsidP="00F42241">
      <w:pPr>
        <w:widowControl w:val="0"/>
        <w:jc w:val="both"/>
        <w:rPr>
          <w:sz w:val="20"/>
          <w:szCs w:val="20"/>
        </w:rPr>
      </w:pPr>
      <w:r w:rsidRPr="00C86AA1">
        <w:rPr>
          <w:sz w:val="20"/>
          <w:szCs w:val="20"/>
        </w:rPr>
        <w:t>BS Eastern Michigan University</w:t>
      </w:r>
    </w:p>
    <w:p w:rsidR="002E595E" w:rsidRDefault="002E595E" w:rsidP="00F42241">
      <w:pPr>
        <w:widowControl w:val="0"/>
        <w:jc w:val="both"/>
        <w:rPr>
          <w:sz w:val="20"/>
          <w:szCs w:val="20"/>
        </w:rPr>
      </w:pPr>
      <w:r w:rsidRPr="00C86AA1">
        <w:rPr>
          <w:sz w:val="20"/>
          <w:szCs w:val="20"/>
        </w:rPr>
        <w:t>MLS Eastern Michigan University</w:t>
      </w:r>
    </w:p>
    <w:p w:rsidR="00DB0BBF" w:rsidRDefault="00DB0BBF" w:rsidP="00F42241">
      <w:pPr>
        <w:widowControl w:val="0"/>
        <w:jc w:val="both"/>
        <w:rPr>
          <w:sz w:val="20"/>
          <w:szCs w:val="20"/>
        </w:rPr>
      </w:pPr>
    </w:p>
    <w:p w:rsidR="00DB0BBF" w:rsidRDefault="00DB0BBF" w:rsidP="00F42241">
      <w:pPr>
        <w:widowControl w:val="0"/>
        <w:jc w:val="both"/>
        <w:rPr>
          <w:sz w:val="20"/>
          <w:szCs w:val="20"/>
        </w:rPr>
      </w:pPr>
      <w:r>
        <w:rPr>
          <w:sz w:val="20"/>
          <w:szCs w:val="20"/>
        </w:rPr>
        <w:t>Tammy Merrill</w:t>
      </w:r>
    </w:p>
    <w:p w:rsidR="00DB0BBF" w:rsidRDefault="00DB0BBF" w:rsidP="00F42241">
      <w:pPr>
        <w:widowControl w:val="0"/>
        <w:jc w:val="both"/>
        <w:rPr>
          <w:sz w:val="20"/>
          <w:szCs w:val="20"/>
        </w:rPr>
      </w:pPr>
      <w:r>
        <w:rPr>
          <w:sz w:val="20"/>
          <w:szCs w:val="20"/>
        </w:rPr>
        <w:t>BA Concordia University</w:t>
      </w:r>
    </w:p>
    <w:p w:rsidR="00DB0BBF" w:rsidRPr="00C86AA1" w:rsidRDefault="00DB0BBF" w:rsidP="00F42241">
      <w:pPr>
        <w:widowControl w:val="0"/>
        <w:jc w:val="both"/>
        <w:rPr>
          <w:sz w:val="20"/>
          <w:szCs w:val="20"/>
        </w:rPr>
      </w:pPr>
      <w:r>
        <w:rPr>
          <w:sz w:val="20"/>
          <w:szCs w:val="20"/>
        </w:rPr>
        <w:t>MBA Concordia University</w:t>
      </w:r>
    </w:p>
    <w:p w:rsidR="002E595E" w:rsidRPr="00C86AA1" w:rsidRDefault="002E595E" w:rsidP="00F42241">
      <w:pPr>
        <w:widowControl w:val="0"/>
        <w:jc w:val="both"/>
        <w:rPr>
          <w:sz w:val="20"/>
          <w:szCs w:val="20"/>
        </w:rPr>
      </w:pPr>
    </w:p>
    <w:p w:rsidR="002E595E" w:rsidRPr="00C86AA1" w:rsidRDefault="00695A11" w:rsidP="00F42241">
      <w:pPr>
        <w:widowControl w:val="0"/>
        <w:jc w:val="both"/>
        <w:outlineLvl w:val="0"/>
        <w:rPr>
          <w:sz w:val="20"/>
          <w:szCs w:val="20"/>
        </w:rPr>
      </w:pPr>
      <w:r w:rsidRPr="00C86AA1">
        <w:rPr>
          <w:sz w:val="20"/>
          <w:szCs w:val="20"/>
        </w:rPr>
        <w:t>Inna Molitoris</w:t>
      </w:r>
    </w:p>
    <w:p w:rsidR="00695A11" w:rsidRPr="00C86AA1" w:rsidRDefault="00695A11" w:rsidP="00F42241">
      <w:pPr>
        <w:widowControl w:val="0"/>
        <w:jc w:val="both"/>
        <w:outlineLvl w:val="0"/>
        <w:rPr>
          <w:sz w:val="20"/>
          <w:szCs w:val="20"/>
        </w:rPr>
      </w:pPr>
      <w:r w:rsidRPr="00C86AA1">
        <w:rPr>
          <w:sz w:val="20"/>
          <w:szCs w:val="20"/>
        </w:rPr>
        <w:t>BA Voronezh State University</w:t>
      </w:r>
    </w:p>
    <w:p w:rsidR="00695A11" w:rsidRPr="00C86AA1" w:rsidRDefault="00695A11" w:rsidP="00F42241">
      <w:pPr>
        <w:widowControl w:val="0"/>
        <w:jc w:val="both"/>
        <w:outlineLvl w:val="0"/>
        <w:rPr>
          <w:sz w:val="20"/>
          <w:szCs w:val="20"/>
        </w:rPr>
      </w:pPr>
      <w:r w:rsidRPr="00C86AA1">
        <w:rPr>
          <w:sz w:val="20"/>
          <w:szCs w:val="20"/>
        </w:rPr>
        <w:t>MA Eastern Michigan University</w:t>
      </w:r>
    </w:p>
    <w:p w:rsidR="00695A11" w:rsidRDefault="00695A11" w:rsidP="00F42241">
      <w:pPr>
        <w:widowControl w:val="0"/>
        <w:jc w:val="both"/>
        <w:outlineLvl w:val="0"/>
        <w:rPr>
          <w:sz w:val="20"/>
          <w:szCs w:val="20"/>
        </w:rPr>
      </w:pPr>
      <w:r w:rsidRPr="00C86AA1">
        <w:rPr>
          <w:noProof/>
          <w:sz w:val="20"/>
          <w:szCs w:val="20"/>
        </w:rPr>
        <w:t>PhD</w:t>
      </w:r>
      <w:r w:rsidRPr="00C86AA1">
        <w:rPr>
          <w:sz w:val="20"/>
          <w:szCs w:val="20"/>
        </w:rPr>
        <w:t xml:space="preserve"> Eastern Michigan University</w:t>
      </w:r>
    </w:p>
    <w:p w:rsidR="006E7D98" w:rsidRPr="00C86AA1" w:rsidRDefault="006E7D98" w:rsidP="00F42241">
      <w:pPr>
        <w:widowControl w:val="0"/>
        <w:jc w:val="both"/>
        <w:outlineLvl w:val="0"/>
        <w:rPr>
          <w:sz w:val="20"/>
          <w:szCs w:val="20"/>
        </w:rPr>
      </w:pPr>
    </w:p>
    <w:p w:rsidR="00695A11" w:rsidRPr="00C86AA1" w:rsidRDefault="001D7D29" w:rsidP="00F42241">
      <w:pPr>
        <w:widowControl w:val="0"/>
        <w:jc w:val="both"/>
        <w:rPr>
          <w:sz w:val="20"/>
          <w:szCs w:val="20"/>
        </w:rPr>
      </w:pPr>
      <w:r w:rsidRPr="00C86AA1">
        <w:rPr>
          <w:sz w:val="20"/>
          <w:szCs w:val="20"/>
        </w:rPr>
        <w:t>Hassan Moussawi</w:t>
      </w:r>
    </w:p>
    <w:p w:rsidR="001D7D29" w:rsidRPr="00C86AA1" w:rsidRDefault="001D7D29" w:rsidP="00F42241">
      <w:pPr>
        <w:widowControl w:val="0"/>
        <w:jc w:val="both"/>
        <w:rPr>
          <w:sz w:val="20"/>
          <w:szCs w:val="20"/>
        </w:rPr>
      </w:pPr>
      <w:r w:rsidRPr="00C86AA1">
        <w:rPr>
          <w:sz w:val="20"/>
          <w:szCs w:val="20"/>
        </w:rPr>
        <w:t>MS Michigan State University</w:t>
      </w:r>
    </w:p>
    <w:p w:rsidR="001D7D29" w:rsidRPr="00C86AA1" w:rsidRDefault="001D7D29" w:rsidP="00F42241">
      <w:pPr>
        <w:widowControl w:val="0"/>
        <w:jc w:val="both"/>
        <w:rPr>
          <w:sz w:val="20"/>
          <w:szCs w:val="20"/>
        </w:rPr>
      </w:pPr>
      <w:r w:rsidRPr="00C86AA1">
        <w:rPr>
          <w:sz w:val="20"/>
          <w:szCs w:val="20"/>
        </w:rPr>
        <w:t>MBA University of Detroit Mercy</w:t>
      </w:r>
    </w:p>
    <w:p w:rsidR="001D7D29" w:rsidRDefault="001D7D29" w:rsidP="00F42241">
      <w:pPr>
        <w:widowControl w:val="0"/>
        <w:jc w:val="both"/>
        <w:rPr>
          <w:sz w:val="20"/>
          <w:szCs w:val="20"/>
        </w:rPr>
      </w:pPr>
      <w:r w:rsidRPr="00C86AA1">
        <w:rPr>
          <w:noProof/>
          <w:sz w:val="20"/>
          <w:szCs w:val="20"/>
        </w:rPr>
        <w:t>PhD</w:t>
      </w:r>
      <w:r w:rsidRPr="00C86AA1">
        <w:rPr>
          <w:sz w:val="20"/>
          <w:szCs w:val="20"/>
        </w:rPr>
        <w:t xml:space="preserve"> Michigan State University</w:t>
      </w:r>
    </w:p>
    <w:p w:rsidR="00DB0BBF" w:rsidRDefault="00DB0BBF" w:rsidP="00F42241">
      <w:pPr>
        <w:widowControl w:val="0"/>
        <w:jc w:val="both"/>
        <w:rPr>
          <w:sz w:val="20"/>
          <w:szCs w:val="20"/>
        </w:rPr>
      </w:pPr>
    </w:p>
    <w:p w:rsidR="00DB0BBF" w:rsidRDefault="00DB0BBF" w:rsidP="00DB0BBF">
      <w:pPr>
        <w:widowControl w:val="0"/>
        <w:jc w:val="both"/>
        <w:outlineLvl w:val="0"/>
        <w:rPr>
          <w:sz w:val="20"/>
          <w:szCs w:val="20"/>
        </w:rPr>
      </w:pPr>
      <w:r>
        <w:rPr>
          <w:sz w:val="20"/>
          <w:szCs w:val="20"/>
        </w:rPr>
        <w:t>Chelsea Moxlow</w:t>
      </w:r>
    </w:p>
    <w:p w:rsidR="00DB0BBF" w:rsidRDefault="00DB0BBF" w:rsidP="00DB0BBF">
      <w:pPr>
        <w:widowControl w:val="0"/>
        <w:jc w:val="both"/>
        <w:outlineLvl w:val="0"/>
        <w:rPr>
          <w:sz w:val="20"/>
          <w:szCs w:val="20"/>
        </w:rPr>
      </w:pPr>
      <w:r>
        <w:rPr>
          <w:sz w:val="20"/>
          <w:szCs w:val="20"/>
        </w:rPr>
        <w:t>BS University of Georgia</w:t>
      </w:r>
    </w:p>
    <w:p w:rsidR="00DB0BBF" w:rsidRPr="00C86AA1" w:rsidRDefault="00DB0BBF" w:rsidP="00DB0BBF">
      <w:pPr>
        <w:widowControl w:val="0"/>
        <w:jc w:val="both"/>
        <w:outlineLvl w:val="0"/>
        <w:rPr>
          <w:sz w:val="20"/>
          <w:szCs w:val="20"/>
        </w:rPr>
      </w:pPr>
      <w:r>
        <w:rPr>
          <w:sz w:val="20"/>
          <w:szCs w:val="20"/>
        </w:rPr>
        <w:t>MS University of North Carolina</w:t>
      </w:r>
    </w:p>
    <w:p w:rsidR="001D7D29" w:rsidRPr="00C86AA1" w:rsidRDefault="001D7D29" w:rsidP="00F42241">
      <w:pPr>
        <w:widowControl w:val="0"/>
        <w:jc w:val="both"/>
        <w:rPr>
          <w:sz w:val="20"/>
          <w:szCs w:val="20"/>
        </w:rPr>
      </w:pPr>
    </w:p>
    <w:p w:rsidR="001D7D29" w:rsidRPr="00C86AA1" w:rsidRDefault="001D7D29" w:rsidP="00F42241">
      <w:pPr>
        <w:widowControl w:val="0"/>
        <w:jc w:val="both"/>
        <w:rPr>
          <w:sz w:val="20"/>
          <w:szCs w:val="20"/>
        </w:rPr>
      </w:pPr>
      <w:r w:rsidRPr="00C86AA1">
        <w:rPr>
          <w:sz w:val="20"/>
          <w:szCs w:val="20"/>
        </w:rPr>
        <w:t>Sharon Murch</w:t>
      </w:r>
    </w:p>
    <w:p w:rsidR="001D7D29" w:rsidRPr="00C86AA1" w:rsidRDefault="001D7D29" w:rsidP="00F42241">
      <w:pPr>
        <w:widowControl w:val="0"/>
        <w:jc w:val="both"/>
        <w:rPr>
          <w:sz w:val="20"/>
          <w:szCs w:val="20"/>
        </w:rPr>
      </w:pPr>
      <w:r w:rsidRPr="00C86AA1">
        <w:rPr>
          <w:sz w:val="20"/>
          <w:szCs w:val="20"/>
        </w:rPr>
        <w:t>BBA Cleary University</w:t>
      </w:r>
    </w:p>
    <w:p w:rsidR="001D7D29" w:rsidRDefault="001D7D29" w:rsidP="00F42241">
      <w:pPr>
        <w:widowControl w:val="0"/>
        <w:jc w:val="both"/>
        <w:rPr>
          <w:sz w:val="20"/>
          <w:szCs w:val="20"/>
        </w:rPr>
      </w:pPr>
      <w:r w:rsidRPr="00C86AA1">
        <w:rPr>
          <w:sz w:val="20"/>
          <w:szCs w:val="20"/>
        </w:rPr>
        <w:t>MBA Cleary University</w:t>
      </w:r>
    </w:p>
    <w:p w:rsidR="00DB0BBF" w:rsidRDefault="00DB0BBF" w:rsidP="00F42241">
      <w:pPr>
        <w:widowControl w:val="0"/>
        <w:jc w:val="both"/>
        <w:rPr>
          <w:sz w:val="20"/>
          <w:szCs w:val="20"/>
        </w:rPr>
      </w:pPr>
    </w:p>
    <w:p w:rsidR="00DB0BBF" w:rsidRDefault="00DB0BBF" w:rsidP="00F42241">
      <w:pPr>
        <w:widowControl w:val="0"/>
        <w:jc w:val="both"/>
        <w:rPr>
          <w:sz w:val="20"/>
          <w:szCs w:val="20"/>
        </w:rPr>
      </w:pPr>
      <w:r>
        <w:rPr>
          <w:sz w:val="20"/>
          <w:szCs w:val="20"/>
        </w:rPr>
        <w:t>Mark Newman</w:t>
      </w:r>
    </w:p>
    <w:p w:rsidR="00DB0BBF" w:rsidRDefault="00DB0BBF" w:rsidP="00F42241">
      <w:pPr>
        <w:widowControl w:val="0"/>
        <w:jc w:val="both"/>
        <w:rPr>
          <w:sz w:val="20"/>
          <w:szCs w:val="20"/>
        </w:rPr>
      </w:pPr>
      <w:r>
        <w:rPr>
          <w:sz w:val="20"/>
          <w:szCs w:val="20"/>
        </w:rPr>
        <w:t>BA University of Michigan</w:t>
      </w:r>
    </w:p>
    <w:p w:rsidR="00DB0BBF" w:rsidRPr="00C86AA1" w:rsidRDefault="00DB0BBF" w:rsidP="00F42241">
      <w:pPr>
        <w:widowControl w:val="0"/>
        <w:jc w:val="both"/>
        <w:rPr>
          <w:sz w:val="20"/>
          <w:szCs w:val="20"/>
        </w:rPr>
      </w:pPr>
      <w:r>
        <w:rPr>
          <w:sz w:val="20"/>
          <w:szCs w:val="20"/>
        </w:rPr>
        <w:t>JD John Marshall Law School</w:t>
      </w:r>
    </w:p>
    <w:p w:rsidR="001D7D29" w:rsidRPr="00C86AA1" w:rsidRDefault="001D7D29" w:rsidP="00F42241">
      <w:pPr>
        <w:widowControl w:val="0"/>
        <w:jc w:val="both"/>
        <w:rPr>
          <w:sz w:val="20"/>
          <w:szCs w:val="20"/>
        </w:rPr>
      </w:pPr>
    </w:p>
    <w:p w:rsidR="00BD0088" w:rsidRPr="00C86AA1" w:rsidRDefault="00BD0088" w:rsidP="00F42241">
      <w:pPr>
        <w:widowControl w:val="0"/>
        <w:jc w:val="both"/>
        <w:rPr>
          <w:sz w:val="20"/>
          <w:szCs w:val="20"/>
        </w:rPr>
      </w:pPr>
      <w:r w:rsidRPr="00C86AA1">
        <w:rPr>
          <w:sz w:val="20"/>
          <w:szCs w:val="20"/>
        </w:rPr>
        <w:t>William Nicholls</w:t>
      </w:r>
    </w:p>
    <w:p w:rsidR="00BD0088" w:rsidRPr="00C86AA1" w:rsidRDefault="00BD0088" w:rsidP="00F42241">
      <w:pPr>
        <w:widowControl w:val="0"/>
        <w:jc w:val="both"/>
        <w:rPr>
          <w:sz w:val="20"/>
          <w:szCs w:val="20"/>
        </w:rPr>
      </w:pPr>
      <w:r w:rsidRPr="00C86AA1">
        <w:rPr>
          <w:sz w:val="20"/>
          <w:szCs w:val="20"/>
        </w:rPr>
        <w:t>BS Eastern Michigan University</w:t>
      </w:r>
    </w:p>
    <w:p w:rsidR="00BD0088" w:rsidRPr="00C86AA1" w:rsidRDefault="00BD0088" w:rsidP="00F42241">
      <w:pPr>
        <w:widowControl w:val="0"/>
        <w:jc w:val="both"/>
        <w:rPr>
          <w:sz w:val="20"/>
          <w:szCs w:val="20"/>
        </w:rPr>
      </w:pPr>
      <w:r w:rsidRPr="00C86AA1">
        <w:rPr>
          <w:sz w:val="20"/>
          <w:szCs w:val="20"/>
        </w:rPr>
        <w:t>MBA Eastern Michigan University</w:t>
      </w:r>
    </w:p>
    <w:p w:rsidR="003F6A1E" w:rsidRPr="00C86AA1" w:rsidRDefault="003F6A1E" w:rsidP="00F42241">
      <w:pPr>
        <w:widowControl w:val="0"/>
        <w:jc w:val="both"/>
        <w:rPr>
          <w:sz w:val="20"/>
          <w:szCs w:val="20"/>
        </w:rPr>
      </w:pPr>
    </w:p>
    <w:p w:rsidR="00BD0088" w:rsidRPr="00C86AA1" w:rsidRDefault="00BD0088" w:rsidP="00F42241">
      <w:pPr>
        <w:widowControl w:val="0"/>
        <w:jc w:val="both"/>
        <w:rPr>
          <w:sz w:val="20"/>
          <w:szCs w:val="20"/>
        </w:rPr>
      </w:pPr>
      <w:r w:rsidRPr="00C86AA1">
        <w:rPr>
          <w:sz w:val="20"/>
          <w:szCs w:val="20"/>
        </w:rPr>
        <w:t>Margaret O’Brien</w:t>
      </w:r>
    </w:p>
    <w:p w:rsidR="00BD0088" w:rsidRPr="00C86AA1" w:rsidRDefault="00BD0088" w:rsidP="00F42241">
      <w:pPr>
        <w:widowControl w:val="0"/>
        <w:jc w:val="both"/>
        <w:rPr>
          <w:sz w:val="20"/>
          <w:szCs w:val="20"/>
        </w:rPr>
      </w:pPr>
      <w:r w:rsidRPr="00C86AA1">
        <w:rPr>
          <w:sz w:val="20"/>
          <w:szCs w:val="20"/>
        </w:rPr>
        <w:t>BA University of Michigan</w:t>
      </w:r>
    </w:p>
    <w:p w:rsidR="00BD0088" w:rsidRPr="00C86AA1" w:rsidRDefault="00BD0088" w:rsidP="00F42241">
      <w:pPr>
        <w:widowControl w:val="0"/>
        <w:jc w:val="both"/>
        <w:rPr>
          <w:sz w:val="20"/>
          <w:szCs w:val="20"/>
        </w:rPr>
      </w:pPr>
      <w:r w:rsidRPr="00C86AA1">
        <w:rPr>
          <w:sz w:val="20"/>
          <w:szCs w:val="20"/>
        </w:rPr>
        <w:t>MA Eastern Michigan University</w:t>
      </w:r>
    </w:p>
    <w:p w:rsidR="00BD0088" w:rsidRPr="00C86AA1" w:rsidRDefault="00BD0088" w:rsidP="00F42241">
      <w:pPr>
        <w:widowControl w:val="0"/>
        <w:jc w:val="both"/>
        <w:rPr>
          <w:sz w:val="20"/>
          <w:szCs w:val="20"/>
        </w:rPr>
      </w:pPr>
    </w:p>
    <w:p w:rsidR="00BD0088" w:rsidRPr="00C86AA1" w:rsidRDefault="00BD0088" w:rsidP="00F42241">
      <w:pPr>
        <w:widowControl w:val="0"/>
        <w:jc w:val="both"/>
        <w:rPr>
          <w:sz w:val="20"/>
          <w:szCs w:val="20"/>
        </w:rPr>
      </w:pPr>
      <w:r w:rsidRPr="00C86AA1">
        <w:rPr>
          <w:sz w:val="20"/>
          <w:szCs w:val="20"/>
        </w:rPr>
        <w:t>Maria Ortega</w:t>
      </w:r>
    </w:p>
    <w:p w:rsidR="00BD0088" w:rsidRPr="00C86AA1" w:rsidRDefault="00BD0088" w:rsidP="00F42241">
      <w:pPr>
        <w:widowControl w:val="0"/>
        <w:jc w:val="both"/>
        <w:rPr>
          <w:sz w:val="20"/>
          <w:szCs w:val="20"/>
        </w:rPr>
      </w:pPr>
      <w:r w:rsidRPr="00C86AA1">
        <w:rPr>
          <w:sz w:val="20"/>
          <w:szCs w:val="20"/>
        </w:rPr>
        <w:t>BS Central Michigan University</w:t>
      </w:r>
    </w:p>
    <w:p w:rsidR="00BD0088" w:rsidRDefault="00BD0088" w:rsidP="00F42241">
      <w:pPr>
        <w:widowControl w:val="0"/>
        <w:jc w:val="both"/>
        <w:rPr>
          <w:sz w:val="20"/>
          <w:szCs w:val="20"/>
        </w:rPr>
      </w:pPr>
      <w:r w:rsidRPr="00C86AA1">
        <w:rPr>
          <w:sz w:val="20"/>
          <w:szCs w:val="20"/>
        </w:rPr>
        <w:t>MA Michigan State University</w:t>
      </w:r>
    </w:p>
    <w:p w:rsidR="00DB0BBF" w:rsidRDefault="00DB0BBF" w:rsidP="00F42241">
      <w:pPr>
        <w:widowControl w:val="0"/>
        <w:jc w:val="both"/>
        <w:rPr>
          <w:sz w:val="20"/>
          <w:szCs w:val="20"/>
        </w:rPr>
      </w:pPr>
    </w:p>
    <w:p w:rsidR="00DB0BBF" w:rsidRDefault="00DB0BBF" w:rsidP="00FB30E5">
      <w:pPr>
        <w:keepNext/>
        <w:keepLines/>
        <w:jc w:val="both"/>
        <w:rPr>
          <w:sz w:val="20"/>
          <w:szCs w:val="20"/>
        </w:rPr>
      </w:pPr>
      <w:r>
        <w:rPr>
          <w:sz w:val="20"/>
          <w:szCs w:val="20"/>
        </w:rPr>
        <w:t>James Ortman</w:t>
      </w:r>
    </w:p>
    <w:p w:rsidR="00DB0BBF" w:rsidRDefault="00DB0BBF" w:rsidP="00FB30E5">
      <w:pPr>
        <w:keepNext/>
        <w:keepLines/>
        <w:jc w:val="both"/>
        <w:rPr>
          <w:sz w:val="20"/>
          <w:szCs w:val="20"/>
        </w:rPr>
      </w:pPr>
      <w:r>
        <w:rPr>
          <w:sz w:val="20"/>
          <w:szCs w:val="20"/>
        </w:rPr>
        <w:t>BS University of Phoenix</w:t>
      </w:r>
    </w:p>
    <w:p w:rsidR="00DB0BBF" w:rsidRDefault="00DB0BBF" w:rsidP="00FB30E5">
      <w:pPr>
        <w:keepNext/>
        <w:keepLines/>
        <w:jc w:val="both"/>
        <w:rPr>
          <w:sz w:val="20"/>
          <w:szCs w:val="20"/>
        </w:rPr>
      </w:pPr>
      <w:r>
        <w:rPr>
          <w:sz w:val="20"/>
          <w:szCs w:val="20"/>
        </w:rPr>
        <w:t>MSM University of Phoenix</w:t>
      </w:r>
    </w:p>
    <w:p w:rsidR="00FB30E5" w:rsidRPr="00C86AA1" w:rsidRDefault="00FB30E5" w:rsidP="00FB30E5">
      <w:pPr>
        <w:keepNext/>
        <w:keepLines/>
        <w:jc w:val="both"/>
        <w:rPr>
          <w:sz w:val="20"/>
          <w:szCs w:val="20"/>
        </w:rPr>
      </w:pPr>
      <w:r>
        <w:rPr>
          <w:sz w:val="20"/>
          <w:szCs w:val="20"/>
        </w:rPr>
        <w:t>DBA Walden University</w:t>
      </w:r>
    </w:p>
    <w:p w:rsidR="00BD0088" w:rsidRPr="00C86AA1" w:rsidRDefault="00BD0088" w:rsidP="00F42241">
      <w:pPr>
        <w:widowControl w:val="0"/>
        <w:jc w:val="both"/>
        <w:rPr>
          <w:sz w:val="20"/>
          <w:szCs w:val="20"/>
        </w:rPr>
      </w:pPr>
    </w:p>
    <w:p w:rsidR="002E595E" w:rsidRPr="00C86AA1" w:rsidRDefault="006E7D98" w:rsidP="00F42241">
      <w:pPr>
        <w:widowControl w:val="0"/>
        <w:jc w:val="both"/>
        <w:rPr>
          <w:sz w:val="20"/>
          <w:szCs w:val="20"/>
        </w:rPr>
      </w:pPr>
      <w:r w:rsidRPr="00C86AA1">
        <w:rPr>
          <w:sz w:val="20"/>
          <w:szCs w:val="20"/>
        </w:rPr>
        <w:t>J</w:t>
      </w:r>
      <w:r w:rsidR="002E595E" w:rsidRPr="00C86AA1">
        <w:rPr>
          <w:sz w:val="20"/>
          <w:szCs w:val="20"/>
        </w:rPr>
        <w:t>oseph Pakkala</w:t>
      </w:r>
    </w:p>
    <w:p w:rsidR="002E595E" w:rsidRPr="00C86AA1" w:rsidRDefault="002E595E" w:rsidP="00F42241">
      <w:pPr>
        <w:widowControl w:val="0"/>
        <w:jc w:val="both"/>
        <w:rPr>
          <w:sz w:val="20"/>
          <w:szCs w:val="20"/>
        </w:rPr>
      </w:pPr>
      <w:r w:rsidRPr="00C86AA1">
        <w:rPr>
          <w:sz w:val="20"/>
          <w:szCs w:val="20"/>
        </w:rPr>
        <w:t>BME General Institute</w:t>
      </w:r>
    </w:p>
    <w:p w:rsidR="002E595E" w:rsidRPr="00C86AA1" w:rsidRDefault="002E595E" w:rsidP="00F42241">
      <w:pPr>
        <w:widowControl w:val="0"/>
        <w:jc w:val="both"/>
        <w:rPr>
          <w:sz w:val="20"/>
          <w:szCs w:val="20"/>
        </w:rPr>
      </w:pPr>
      <w:r w:rsidRPr="00C86AA1">
        <w:rPr>
          <w:sz w:val="20"/>
          <w:szCs w:val="20"/>
        </w:rPr>
        <w:t>MSMM Kettering University</w:t>
      </w:r>
    </w:p>
    <w:p w:rsidR="007F21BC" w:rsidRPr="00C86AA1" w:rsidRDefault="007F21BC" w:rsidP="00F42241">
      <w:pPr>
        <w:widowControl w:val="0"/>
        <w:jc w:val="both"/>
        <w:rPr>
          <w:sz w:val="20"/>
          <w:szCs w:val="20"/>
        </w:rPr>
      </w:pPr>
    </w:p>
    <w:p w:rsidR="005105D7" w:rsidRPr="00C86AA1" w:rsidRDefault="00BD0088" w:rsidP="00F42241">
      <w:pPr>
        <w:widowControl w:val="0"/>
        <w:jc w:val="both"/>
        <w:rPr>
          <w:sz w:val="20"/>
          <w:szCs w:val="20"/>
        </w:rPr>
      </w:pPr>
      <w:r w:rsidRPr="00C86AA1">
        <w:rPr>
          <w:sz w:val="20"/>
          <w:szCs w:val="20"/>
        </w:rPr>
        <w:t>Karen Perez</w:t>
      </w:r>
    </w:p>
    <w:p w:rsidR="00BD0088" w:rsidRPr="00C86AA1" w:rsidRDefault="00BD0088" w:rsidP="00F42241">
      <w:pPr>
        <w:widowControl w:val="0"/>
        <w:jc w:val="both"/>
        <w:rPr>
          <w:sz w:val="20"/>
          <w:szCs w:val="20"/>
        </w:rPr>
      </w:pPr>
      <w:r w:rsidRPr="00C86AA1">
        <w:rPr>
          <w:sz w:val="20"/>
          <w:szCs w:val="20"/>
        </w:rPr>
        <w:t>MA Wayne State University</w:t>
      </w:r>
    </w:p>
    <w:p w:rsidR="00BD0088" w:rsidRPr="00C86AA1" w:rsidRDefault="00BD0088" w:rsidP="00F42241">
      <w:pPr>
        <w:widowControl w:val="0"/>
        <w:jc w:val="both"/>
        <w:rPr>
          <w:sz w:val="20"/>
          <w:szCs w:val="20"/>
        </w:rPr>
      </w:pPr>
      <w:r w:rsidRPr="00C86AA1">
        <w:rPr>
          <w:sz w:val="20"/>
          <w:szCs w:val="20"/>
        </w:rPr>
        <w:t>PhD Kennedy Western University</w:t>
      </w:r>
    </w:p>
    <w:p w:rsidR="00BD0088" w:rsidRPr="00C86AA1" w:rsidRDefault="00BD0088" w:rsidP="00F42241">
      <w:pPr>
        <w:widowControl w:val="0"/>
        <w:jc w:val="both"/>
        <w:rPr>
          <w:sz w:val="20"/>
          <w:szCs w:val="20"/>
        </w:rPr>
      </w:pPr>
      <w:r w:rsidRPr="00C86AA1">
        <w:rPr>
          <w:sz w:val="20"/>
          <w:szCs w:val="20"/>
        </w:rPr>
        <w:t>PsyD California Southern University</w:t>
      </w:r>
    </w:p>
    <w:p w:rsidR="001D7D29" w:rsidRPr="00C86AA1" w:rsidRDefault="001D7D29" w:rsidP="00F42241">
      <w:pPr>
        <w:widowControl w:val="0"/>
        <w:jc w:val="both"/>
        <w:rPr>
          <w:sz w:val="20"/>
          <w:szCs w:val="20"/>
        </w:rPr>
      </w:pPr>
    </w:p>
    <w:p w:rsidR="001D7D29" w:rsidRPr="00C86AA1" w:rsidRDefault="001D7D29" w:rsidP="00F42241">
      <w:pPr>
        <w:widowControl w:val="0"/>
        <w:jc w:val="both"/>
        <w:rPr>
          <w:sz w:val="20"/>
          <w:szCs w:val="20"/>
        </w:rPr>
      </w:pPr>
      <w:r w:rsidRPr="00C86AA1">
        <w:rPr>
          <w:sz w:val="20"/>
          <w:szCs w:val="20"/>
        </w:rPr>
        <w:t>Louis Petro</w:t>
      </w:r>
    </w:p>
    <w:p w:rsidR="001D7D29" w:rsidRPr="00C86AA1" w:rsidRDefault="000A0532" w:rsidP="00F42241">
      <w:pPr>
        <w:widowControl w:val="0"/>
        <w:jc w:val="both"/>
        <w:rPr>
          <w:sz w:val="20"/>
          <w:szCs w:val="20"/>
        </w:rPr>
      </w:pPr>
      <w:r w:rsidRPr="00C86AA1">
        <w:rPr>
          <w:sz w:val="20"/>
          <w:szCs w:val="20"/>
        </w:rPr>
        <w:t>MBA University of Michigan</w:t>
      </w:r>
    </w:p>
    <w:p w:rsidR="000A0532" w:rsidRPr="00C86AA1" w:rsidRDefault="000A0532" w:rsidP="00F42241">
      <w:pPr>
        <w:widowControl w:val="0"/>
        <w:jc w:val="both"/>
        <w:rPr>
          <w:sz w:val="20"/>
          <w:szCs w:val="20"/>
        </w:rPr>
      </w:pPr>
      <w:r w:rsidRPr="00C86AA1">
        <w:rPr>
          <w:sz w:val="20"/>
          <w:szCs w:val="20"/>
        </w:rPr>
        <w:t>PhD University of Michigan</w:t>
      </w:r>
    </w:p>
    <w:p w:rsidR="001D7D29" w:rsidRPr="00C86AA1" w:rsidRDefault="006D4237" w:rsidP="00F42241">
      <w:pPr>
        <w:widowControl w:val="0"/>
        <w:jc w:val="both"/>
        <w:rPr>
          <w:sz w:val="20"/>
          <w:szCs w:val="20"/>
        </w:rPr>
      </w:pPr>
      <w:r w:rsidRPr="00C86AA1">
        <w:rPr>
          <w:sz w:val="20"/>
          <w:szCs w:val="20"/>
        </w:rPr>
        <w:t>Certified Management Accountant</w:t>
      </w:r>
    </w:p>
    <w:p w:rsidR="000A0532" w:rsidRPr="00C86AA1" w:rsidRDefault="000A0532" w:rsidP="00F42241">
      <w:pPr>
        <w:widowControl w:val="0"/>
        <w:jc w:val="both"/>
        <w:rPr>
          <w:sz w:val="20"/>
          <w:szCs w:val="20"/>
        </w:rPr>
      </w:pPr>
      <w:r w:rsidRPr="00C86AA1">
        <w:rPr>
          <w:sz w:val="20"/>
          <w:szCs w:val="20"/>
        </w:rPr>
        <w:t>Certified Public Accountant</w:t>
      </w:r>
    </w:p>
    <w:p w:rsidR="000A0532" w:rsidRPr="00C86AA1" w:rsidRDefault="000A0532" w:rsidP="00F42241">
      <w:pPr>
        <w:widowControl w:val="0"/>
        <w:jc w:val="both"/>
        <w:rPr>
          <w:sz w:val="20"/>
          <w:szCs w:val="20"/>
        </w:rPr>
      </w:pPr>
      <w:r w:rsidRPr="00C86AA1">
        <w:rPr>
          <w:sz w:val="20"/>
          <w:szCs w:val="20"/>
        </w:rPr>
        <w:t>Certified Fraud Examiner</w:t>
      </w:r>
    </w:p>
    <w:p w:rsidR="000A0532" w:rsidRPr="00C86AA1" w:rsidRDefault="000A0532" w:rsidP="00F42241">
      <w:pPr>
        <w:widowControl w:val="0"/>
        <w:jc w:val="both"/>
        <w:rPr>
          <w:sz w:val="20"/>
          <w:szCs w:val="20"/>
        </w:rPr>
      </w:pPr>
      <w:r w:rsidRPr="00C86AA1">
        <w:rPr>
          <w:sz w:val="20"/>
          <w:szCs w:val="20"/>
        </w:rPr>
        <w:t>Certified Internal Auditor</w:t>
      </w:r>
    </w:p>
    <w:p w:rsidR="000A0532" w:rsidRPr="00C86AA1" w:rsidRDefault="000A0532" w:rsidP="00F42241">
      <w:pPr>
        <w:widowControl w:val="0"/>
        <w:jc w:val="both"/>
        <w:rPr>
          <w:sz w:val="20"/>
          <w:szCs w:val="20"/>
        </w:rPr>
      </w:pPr>
      <w:r w:rsidRPr="00C86AA1">
        <w:rPr>
          <w:sz w:val="20"/>
          <w:szCs w:val="20"/>
        </w:rPr>
        <w:t>Certified Financial Manager</w:t>
      </w:r>
    </w:p>
    <w:p w:rsidR="000A0532" w:rsidRPr="00C86AA1" w:rsidRDefault="000A0532" w:rsidP="00F42241">
      <w:pPr>
        <w:widowControl w:val="0"/>
        <w:jc w:val="both"/>
        <w:rPr>
          <w:sz w:val="20"/>
          <w:szCs w:val="20"/>
        </w:rPr>
      </w:pPr>
      <w:r w:rsidRPr="00C86AA1">
        <w:rPr>
          <w:sz w:val="20"/>
          <w:szCs w:val="20"/>
        </w:rPr>
        <w:t>Certified Computing Professional</w:t>
      </w:r>
    </w:p>
    <w:p w:rsidR="000A0532" w:rsidRPr="00C86AA1" w:rsidRDefault="000A0532" w:rsidP="00F42241">
      <w:pPr>
        <w:widowControl w:val="0"/>
        <w:jc w:val="both"/>
        <w:rPr>
          <w:sz w:val="20"/>
          <w:szCs w:val="20"/>
        </w:rPr>
      </w:pPr>
      <w:r w:rsidRPr="00C86AA1">
        <w:rPr>
          <w:sz w:val="20"/>
          <w:szCs w:val="20"/>
        </w:rPr>
        <w:t>Certified Information Systems Auditor</w:t>
      </w:r>
    </w:p>
    <w:p w:rsidR="00BD0088" w:rsidRPr="00C86AA1" w:rsidRDefault="00BD0088" w:rsidP="00F42241">
      <w:pPr>
        <w:widowControl w:val="0"/>
        <w:jc w:val="both"/>
        <w:rPr>
          <w:sz w:val="20"/>
          <w:szCs w:val="20"/>
        </w:rPr>
      </w:pPr>
    </w:p>
    <w:p w:rsidR="00B31D40" w:rsidRPr="00C86AA1" w:rsidRDefault="00B31D40" w:rsidP="00F42241">
      <w:pPr>
        <w:widowControl w:val="0"/>
        <w:jc w:val="both"/>
        <w:rPr>
          <w:sz w:val="20"/>
          <w:szCs w:val="20"/>
        </w:rPr>
      </w:pPr>
      <w:r w:rsidRPr="00C86AA1">
        <w:rPr>
          <w:sz w:val="20"/>
          <w:szCs w:val="20"/>
        </w:rPr>
        <w:t>Fredric Pierce</w:t>
      </w:r>
    </w:p>
    <w:p w:rsidR="00B31D40" w:rsidRPr="00C86AA1" w:rsidRDefault="00B31D40" w:rsidP="00F42241">
      <w:pPr>
        <w:widowControl w:val="0"/>
        <w:jc w:val="both"/>
        <w:rPr>
          <w:sz w:val="20"/>
          <w:szCs w:val="20"/>
        </w:rPr>
      </w:pPr>
      <w:r w:rsidRPr="00C86AA1">
        <w:rPr>
          <w:sz w:val="20"/>
          <w:szCs w:val="20"/>
        </w:rPr>
        <w:t>BS Dyke College</w:t>
      </w:r>
    </w:p>
    <w:p w:rsidR="00B31D40" w:rsidRPr="00C86AA1" w:rsidRDefault="00B31D40" w:rsidP="00F42241">
      <w:pPr>
        <w:widowControl w:val="0"/>
        <w:jc w:val="both"/>
        <w:rPr>
          <w:sz w:val="20"/>
          <w:szCs w:val="20"/>
        </w:rPr>
      </w:pPr>
      <w:r w:rsidRPr="00C86AA1">
        <w:rPr>
          <w:sz w:val="20"/>
          <w:szCs w:val="20"/>
        </w:rPr>
        <w:t>MBA Baldwin Wallace College</w:t>
      </w:r>
    </w:p>
    <w:p w:rsidR="00B31D40" w:rsidRPr="00C86AA1" w:rsidRDefault="00B31D40" w:rsidP="00F42241">
      <w:pPr>
        <w:widowControl w:val="0"/>
        <w:jc w:val="both"/>
        <w:rPr>
          <w:sz w:val="20"/>
          <w:szCs w:val="20"/>
        </w:rPr>
      </w:pPr>
    </w:p>
    <w:p w:rsidR="00664176" w:rsidRPr="00C86AA1" w:rsidRDefault="00664176" w:rsidP="00F42241">
      <w:pPr>
        <w:widowControl w:val="0"/>
        <w:jc w:val="both"/>
        <w:rPr>
          <w:sz w:val="20"/>
          <w:szCs w:val="20"/>
        </w:rPr>
      </w:pPr>
      <w:r w:rsidRPr="00C86AA1">
        <w:rPr>
          <w:sz w:val="20"/>
          <w:szCs w:val="20"/>
        </w:rPr>
        <w:t>Laura Pogue</w:t>
      </w:r>
    </w:p>
    <w:p w:rsidR="00664176" w:rsidRPr="00C86AA1" w:rsidRDefault="00664176" w:rsidP="00F42241">
      <w:pPr>
        <w:widowControl w:val="0"/>
        <w:jc w:val="both"/>
        <w:rPr>
          <w:sz w:val="20"/>
          <w:szCs w:val="20"/>
        </w:rPr>
      </w:pPr>
      <w:r w:rsidRPr="00C86AA1">
        <w:rPr>
          <w:sz w:val="20"/>
          <w:szCs w:val="20"/>
        </w:rPr>
        <w:t>BBA University of Michigan</w:t>
      </w:r>
    </w:p>
    <w:p w:rsidR="00664176" w:rsidRPr="00C86AA1" w:rsidRDefault="00664176" w:rsidP="00F42241">
      <w:pPr>
        <w:widowControl w:val="0"/>
        <w:jc w:val="both"/>
        <w:rPr>
          <w:sz w:val="20"/>
          <w:szCs w:val="20"/>
        </w:rPr>
      </w:pPr>
      <w:r w:rsidRPr="00C86AA1">
        <w:rPr>
          <w:sz w:val="20"/>
          <w:szCs w:val="20"/>
        </w:rPr>
        <w:t>MBA University of Michigan</w:t>
      </w:r>
    </w:p>
    <w:p w:rsidR="00664176" w:rsidRPr="00C86AA1" w:rsidRDefault="00664176" w:rsidP="00F42241">
      <w:pPr>
        <w:widowControl w:val="0"/>
        <w:jc w:val="both"/>
        <w:rPr>
          <w:sz w:val="20"/>
          <w:szCs w:val="20"/>
        </w:rPr>
      </w:pPr>
      <w:r w:rsidRPr="00C86AA1">
        <w:rPr>
          <w:sz w:val="20"/>
          <w:szCs w:val="20"/>
        </w:rPr>
        <w:t>DM University of Phoenix</w:t>
      </w:r>
    </w:p>
    <w:p w:rsidR="00695A11" w:rsidRPr="00C86AA1" w:rsidRDefault="00695A11" w:rsidP="00F42241">
      <w:pPr>
        <w:widowControl w:val="0"/>
        <w:jc w:val="both"/>
        <w:rPr>
          <w:sz w:val="20"/>
          <w:szCs w:val="20"/>
        </w:rPr>
      </w:pPr>
    </w:p>
    <w:p w:rsidR="00695A11" w:rsidRPr="00C86AA1" w:rsidRDefault="00695A11" w:rsidP="00F42241">
      <w:pPr>
        <w:widowControl w:val="0"/>
        <w:jc w:val="both"/>
        <w:rPr>
          <w:sz w:val="20"/>
          <w:szCs w:val="20"/>
        </w:rPr>
      </w:pPr>
      <w:r w:rsidRPr="00C86AA1">
        <w:rPr>
          <w:sz w:val="20"/>
          <w:szCs w:val="20"/>
        </w:rPr>
        <w:t>Maria Prasad</w:t>
      </w:r>
    </w:p>
    <w:p w:rsidR="00695A11" w:rsidRPr="00C86AA1" w:rsidRDefault="00695A11" w:rsidP="00F42241">
      <w:pPr>
        <w:widowControl w:val="0"/>
        <w:jc w:val="both"/>
        <w:rPr>
          <w:sz w:val="20"/>
          <w:szCs w:val="20"/>
        </w:rPr>
      </w:pPr>
      <w:r w:rsidRPr="00C86AA1">
        <w:rPr>
          <w:sz w:val="20"/>
          <w:szCs w:val="20"/>
        </w:rPr>
        <w:t>BBA Eastern Michigan University</w:t>
      </w:r>
    </w:p>
    <w:p w:rsidR="00695A11" w:rsidRPr="00C86AA1" w:rsidRDefault="00695A11" w:rsidP="00F42241">
      <w:pPr>
        <w:widowControl w:val="0"/>
        <w:jc w:val="both"/>
        <w:rPr>
          <w:sz w:val="20"/>
          <w:szCs w:val="20"/>
        </w:rPr>
      </w:pPr>
      <w:r w:rsidRPr="00C86AA1">
        <w:rPr>
          <w:sz w:val="20"/>
          <w:szCs w:val="20"/>
        </w:rPr>
        <w:t>MSA Eastern Michigan University</w:t>
      </w:r>
    </w:p>
    <w:p w:rsidR="001D7D29" w:rsidRPr="00C86AA1" w:rsidRDefault="001D7D29" w:rsidP="00F42241">
      <w:pPr>
        <w:widowControl w:val="0"/>
        <w:jc w:val="both"/>
        <w:rPr>
          <w:sz w:val="20"/>
          <w:szCs w:val="20"/>
        </w:rPr>
      </w:pPr>
      <w:r w:rsidRPr="00C86AA1">
        <w:rPr>
          <w:sz w:val="20"/>
          <w:szCs w:val="20"/>
        </w:rPr>
        <w:t>Certified Public Accountant (CPA)</w:t>
      </w:r>
    </w:p>
    <w:p w:rsidR="007F21BC" w:rsidRPr="00C86AA1" w:rsidRDefault="007F21BC" w:rsidP="00F42241">
      <w:pPr>
        <w:widowControl w:val="0"/>
        <w:jc w:val="both"/>
        <w:rPr>
          <w:sz w:val="20"/>
          <w:szCs w:val="20"/>
        </w:rPr>
      </w:pPr>
    </w:p>
    <w:p w:rsidR="007F21BC" w:rsidRPr="00C86AA1" w:rsidRDefault="00F65583" w:rsidP="00F42241">
      <w:pPr>
        <w:widowControl w:val="0"/>
        <w:jc w:val="both"/>
        <w:rPr>
          <w:sz w:val="20"/>
          <w:szCs w:val="20"/>
        </w:rPr>
      </w:pPr>
      <w:r w:rsidRPr="00C86AA1">
        <w:rPr>
          <w:sz w:val="20"/>
          <w:szCs w:val="20"/>
        </w:rPr>
        <w:t>Michael</w:t>
      </w:r>
      <w:r w:rsidR="007F21BC" w:rsidRPr="00C86AA1">
        <w:rPr>
          <w:sz w:val="20"/>
          <w:szCs w:val="20"/>
        </w:rPr>
        <w:t xml:space="preserve"> </w:t>
      </w:r>
      <w:r w:rsidR="007F21BC" w:rsidRPr="00C86AA1">
        <w:rPr>
          <w:noProof/>
          <w:sz w:val="20"/>
          <w:szCs w:val="20"/>
        </w:rPr>
        <w:t>Rasak</w:t>
      </w:r>
    </w:p>
    <w:p w:rsidR="007F21BC" w:rsidRPr="00C86AA1" w:rsidRDefault="007F21BC" w:rsidP="00F42241">
      <w:pPr>
        <w:widowControl w:val="0"/>
        <w:jc w:val="both"/>
        <w:rPr>
          <w:sz w:val="20"/>
          <w:szCs w:val="20"/>
        </w:rPr>
      </w:pPr>
      <w:r w:rsidRPr="00C86AA1">
        <w:rPr>
          <w:sz w:val="20"/>
          <w:szCs w:val="20"/>
        </w:rPr>
        <w:t>BS Central Michigan University</w:t>
      </w:r>
    </w:p>
    <w:p w:rsidR="007F21BC" w:rsidRPr="00C86AA1" w:rsidRDefault="007F21BC" w:rsidP="00F42241">
      <w:pPr>
        <w:widowControl w:val="0"/>
        <w:jc w:val="both"/>
        <w:rPr>
          <w:sz w:val="20"/>
          <w:szCs w:val="20"/>
        </w:rPr>
      </w:pPr>
      <w:r w:rsidRPr="00C86AA1">
        <w:rPr>
          <w:sz w:val="20"/>
          <w:szCs w:val="20"/>
        </w:rPr>
        <w:t>MA University of Detroit</w:t>
      </w:r>
      <w:r w:rsidR="001D7D29" w:rsidRPr="00C86AA1">
        <w:rPr>
          <w:sz w:val="20"/>
          <w:szCs w:val="20"/>
        </w:rPr>
        <w:t xml:space="preserve"> Mercy</w:t>
      </w:r>
    </w:p>
    <w:p w:rsidR="00664176" w:rsidRPr="00C86AA1" w:rsidRDefault="00664176" w:rsidP="00F42241">
      <w:pPr>
        <w:widowControl w:val="0"/>
        <w:jc w:val="both"/>
        <w:rPr>
          <w:sz w:val="20"/>
          <w:szCs w:val="20"/>
        </w:rPr>
      </w:pPr>
    </w:p>
    <w:p w:rsidR="003F6A1E" w:rsidRPr="00C86AA1" w:rsidRDefault="00BD0088" w:rsidP="00F42241">
      <w:pPr>
        <w:widowControl w:val="0"/>
        <w:jc w:val="both"/>
        <w:rPr>
          <w:sz w:val="20"/>
          <w:szCs w:val="20"/>
        </w:rPr>
      </w:pPr>
      <w:r w:rsidRPr="00C86AA1">
        <w:rPr>
          <w:sz w:val="20"/>
          <w:szCs w:val="20"/>
        </w:rPr>
        <w:t>Marlo Rencher</w:t>
      </w:r>
    </w:p>
    <w:p w:rsidR="00BD0088" w:rsidRPr="00C86AA1" w:rsidRDefault="00BD0088" w:rsidP="00F42241">
      <w:pPr>
        <w:widowControl w:val="0"/>
        <w:jc w:val="both"/>
        <w:rPr>
          <w:sz w:val="20"/>
          <w:szCs w:val="20"/>
        </w:rPr>
      </w:pPr>
      <w:r w:rsidRPr="00C86AA1">
        <w:rPr>
          <w:sz w:val="20"/>
          <w:szCs w:val="20"/>
        </w:rPr>
        <w:t>BA Michigan State University</w:t>
      </w:r>
    </w:p>
    <w:p w:rsidR="00BD0088" w:rsidRPr="00C86AA1" w:rsidRDefault="00BD0088" w:rsidP="00F42241">
      <w:pPr>
        <w:widowControl w:val="0"/>
        <w:jc w:val="both"/>
        <w:rPr>
          <w:sz w:val="20"/>
          <w:szCs w:val="20"/>
        </w:rPr>
      </w:pPr>
      <w:r w:rsidRPr="00C86AA1">
        <w:rPr>
          <w:sz w:val="20"/>
          <w:szCs w:val="20"/>
        </w:rPr>
        <w:t>MBA University of Michigan</w:t>
      </w:r>
    </w:p>
    <w:p w:rsidR="00BD0088" w:rsidRPr="00C86AA1" w:rsidRDefault="00BD0088" w:rsidP="00F42241">
      <w:pPr>
        <w:widowControl w:val="0"/>
        <w:jc w:val="both"/>
        <w:rPr>
          <w:sz w:val="20"/>
          <w:szCs w:val="20"/>
        </w:rPr>
      </w:pPr>
      <w:r w:rsidRPr="00C86AA1">
        <w:rPr>
          <w:noProof/>
          <w:sz w:val="20"/>
          <w:szCs w:val="20"/>
        </w:rPr>
        <w:t>PhD</w:t>
      </w:r>
      <w:r w:rsidRPr="00C86AA1">
        <w:rPr>
          <w:sz w:val="20"/>
          <w:szCs w:val="20"/>
        </w:rPr>
        <w:t xml:space="preserve"> Wayne State University</w:t>
      </w:r>
    </w:p>
    <w:p w:rsidR="001D7D29" w:rsidRPr="00C86AA1" w:rsidRDefault="001D7D29" w:rsidP="00F42241">
      <w:pPr>
        <w:widowControl w:val="0"/>
        <w:jc w:val="both"/>
        <w:rPr>
          <w:sz w:val="20"/>
          <w:szCs w:val="20"/>
        </w:rPr>
      </w:pPr>
    </w:p>
    <w:p w:rsidR="001D7D29" w:rsidRPr="00C86AA1" w:rsidRDefault="001D7D29" w:rsidP="00F42241">
      <w:pPr>
        <w:widowControl w:val="0"/>
        <w:jc w:val="both"/>
        <w:rPr>
          <w:sz w:val="20"/>
          <w:szCs w:val="20"/>
        </w:rPr>
      </w:pPr>
      <w:r w:rsidRPr="00C86AA1">
        <w:rPr>
          <w:sz w:val="20"/>
          <w:szCs w:val="20"/>
        </w:rPr>
        <w:t>Anthony Rhine</w:t>
      </w:r>
    </w:p>
    <w:p w:rsidR="001D7D29" w:rsidRPr="00C86AA1" w:rsidRDefault="001D7D29" w:rsidP="00F42241">
      <w:pPr>
        <w:widowControl w:val="0"/>
        <w:jc w:val="both"/>
        <w:rPr>
          <w:sz w:val="20"/>
          <w:szCs w:val="20"/>
        </w:rPr>
      </w:pPr>
      <w:r w:rsidRPr="00C86AA1">
        <w:rPr>
          <w:sz w:val="20"/>
          <w:szCs w:val="20"/>
        </w:rPr>
        <w:t>MA California State University San Bernardino</w:t>
      </w:r>
    </w:p>
    <w:p w:rsidR="001D7D29" w:rsidRPr="00C86AA1" w:rsidRDefault="003258FD" w:rsidP="00F42241">
      <w:pPr>
        <w:widowControl w:val="0"/>
        <w:jc w:val="both"/>
        <w:rPr>
          <w:sz w:val="20"/>
          <w:szCs w:val="20"/>
        </w:rPr>
      </w:pPr>
      <w:r w:rsidRPr="00C86AA1">
        <w:rPr>
          <w:sz w:val="20"/>
          <w:szCs w:val="20"/>
        </w:rPr>
        <w:t>PhD North</w:t>
      </w:r>
      <w:r w:rsidR="00FB2114" w:rsidRPr="00C86AA1">
        <w:rPr>
          <w:sz w:val="20"/>
          <w:szCs w:val="20"/>
        </w:rPr>
        <w:t>c</w:t>
      </w:r>
      <w:r w:rsidRPr="00C86AA1">
        <w:rPr>
          <w:sz w:val="20"/>
          <w:szCs w:val="20"/>
        </w:rPr>
        <w:t>entral</w:t>
      </w:r>
      <w:r w:rsidR="001D7D29" w:rsidRPr="00C86AA1">
        <w:rPr>
          <w:sz w:val="20"/>
          <w:szCs w:val="20"/>
        </w:rPr>
        <w:t xml:space="preserve"> University</w:t>
      </w:r>
    </w:p>
    <w:p w:rsidR="00BD0088" w:rsidRPr="00C86AA1" w:rsidRDefault="00BD0088" w:rsidP="00F42241">
      <w:pPr>
        <w:widowControl w:val="0"/>
        <w:jc w:val="both"/>
        <w:rPr>
          <w:sz w:val="20"/>
          <w:szCs w:val="20"/>
        </w:rPr>
      </w:pPr>
    </w:p>
    <w:p w:rsidR="00BD0088" w:rsidRPr="00C86AA1" w:rsidRDefault="00BD0088" w:rsidP="00F42241">
      <w:pPr>
        <w:widowControl w:val="0"/>
        <w:jc w:val="both"/>
        <w:rPr>
          <w:sz w:val="20"/>
          <w:szCs w:val="20"/>
        </w:rPr>
      </w:pPr>
      <w:r w:rsidRPr="00C86AA1">
        <w:rPr>
          <w:sz w:val="20"/>
          <w:szCs w:val="20"/>
        </w:rPr>
        <w:t>Sherri Richards</w:t>
      </w:r>
    </w:p>
    <w:p w:rsidR="00BD0088" w:rsidRPr="00C86AA1" w:rsidRDefault="00BD0088" w:rsidP="00F42241">
      <w:pPr>
        <w:widowControl w:val="0"/>
        <w:jc w:val="both"/>
        <w:rPr>
          <w:sz w:val="20"/>
          <w:szCs w:val="20"/>
        </w:rPr>
      </w:pPr>
      <w:r w:rsidRPr="00C86AA1">
        <w:rPr>
          <w:sz w:val="20"/>
          <w:szCs w:val="20"/>
        </w:rPr>
        <w:t>BS Portland State University</w:t>
      </w:r>
    </w:p>
    <w:p w:rsidR="00BD0088" w:rsidRPr="00C86AA1" w:rsidRDefault="00BD0088" w:rsidP="00F42241">
      <w:pPr>
        <w:widowControl w:val="0"/>
        <w:jc w:val="both"/>
        <w:rPr>
          <w:sz w:val="20"/>
          <w:szCs w:val="20"/>
        </w:rPr>
      </w:pPr>
      <w:r w:rsidRPr="00C86AA1">
        <w:rPr>
          <w:sz w:val="20"/>
          <w:szCs w:val="20"/>
        </w:rPr>
        <w:t>MBA University of Portland</w:t>
      </w:r>
    </w:p>
    <w:p w:rsidR="00BD0088" w:rsidRPr="00C86AA1" w:rsidRDefault="00BD0088" w:rsidP="00F42241">
      <w:pPr>
        <w:widowControl w:val="0"/>
        <w:jc w:val="both"/>
        <w:rPr>
          <w:sz w:val="20"/>
          <w:szCs w:val="20"/>
        </w:rPr>
      </w:pPr>
    </w:p>
    <w:p w:rsidR="00BD0088" w:rsidRPr="00C86AA1" w:rsidRDefault="00BD0088" w:rsidP="00F42241">
      <w:pPr>
        <w:widowControl w:val="0"/>
        <w:jc w:val="both"/>
        <w:rPr>
          <w:sz w:val="20"/>
          <w:szCs w:val="20"/>
        </w:rPr>
      </w:pPr>
      <w:r w:rsidRPr="00C86AA1">
        <w:rPr>
          <w:sz w:val="20"/>
          <w:szCs w:val="20"/>
        </w:rPr>
        <w:lastRenderedPageBreak/>
        <w:t>Dennis Ritter</w:t>
      </w:r>
    </w:p>
    <w:p w:rsidR="00BD0088" w:rsidRPr="00C86AA1" w:rsidRDefault="00BD0088" w:rsidP="00F42241">
      <w:pPr>
        <w:widowControl w:val="0"/>
        <w:jc w:val="both"/>
        <w:rPr>
          <w:sz w:val="20"/>
          <w:szCs w:val="20"/>
        </w:rPr>
      </w:pPr>
      <w:r w:rsidRPr="00C86AA1">
        <w:rPr>
          <w:sz w:val="20"/>
          <w:szCs w:val="20"/>
        </w:rPr>
        <w:t>BFA Eastern Michigan University</w:t>
      </w:r>
    </w:p>
    <w:p w:rsidR="00BD0088" w:rsidRPr="00C86AA1" w:rsidRDefault="00BD0088" w:rsidP="00F42241">
      <w:pPr>
        <w:widowControl w:val="0"/>
        <w:jc w:val="both"/>
        <w:rPr>
          <w:sz w:val="20"/>
          <w:szCs w:val="20"/>
        </w:rPr>
      </w:pPr>
      <w:r w:rsidRPr="00C86AA1">
        <w:rPr>
          <w:sz w:val="20"/>
          <w:szCs w:val="20"/>
        </w:rPr>
        <w:t>MFA Eastern Michigan University</w:t>
      </w:r>
    </w:p>
    <w:p w:rsidR="00BD0088" w:rsidRPr="00C86AA1" w:rsidRDefault="00BD0088" w:rsidP="00F42241">
      <w:pPr>
        <w:widowControl w:val="0"/>
        <w:jc w:val="both"/>
        <w:rPr>
          <w:sz w:val="20"/>
          <w:szCs w:val="20"/>
        </w:rPr>
      </w:pPr>
    </w:p>
    <w:p w:rsidR="002E595E" w:rsidRPr="00C86AA1" w:rsidRDefault="002E595E" w:rsidP="00D34061">
      <w:pPr>
        <w:keepNext/>
        <w:keepLines/>
        <w:jc w:val="both"/>
        <w:rPr>
          <w:sz w:val="20"/>
          <w:szCs w:val="20"/>
        </w:rPr>
      </w:pPr>
      <w:r w:rsidRPr="00C86AA1">
        <w:rPr>
          <w:sz w:val="20"/>
          <w:szCs w:val="20"/>
        </w:rPr>
        <w:t>Mario Romero</w:t>
      </w:r>
    </w:p>
    <w:p w:rsidR="002E595E" w:rsidRPr="00C86AA1" w:rsidRDefault="002E595E" w:rsidP="00D34061">
      <w:pPr>
        <w:keepNext/>
        <w:keepLines/>
        <w:jc w:val="both"/>
        <w:rPr>
          <w:sz w:val="20"/>
          <w:szCs w:val="20"/>
        </w:rPr>
      </w:pPr>
      <w:r w:rsidRPr="00C86AA1">
        <w:rPr>
          <w:sz w:val="20"/>
          <w:szCs w:val="20"/>
        </w:rPr>
        <w:t>BS Illinois Institute of Technology</w:t>
      </w:r>
    </w:p>
    <w:p w:rsidR="002E595E" w:rsidRPr="00C86AA1" w:rsidRDefault="002E595E" w:rsidP="00D34061">
      <w:pPr>
        <w:keepNext/>
        <w:keepLines/>
        <w:jc w:val="both"/>
        <w:rPr>
          <w:sz w:val="20"/>
          <w:szCs w:val="20"/>
        </w:rPr>
      </w:pPr>
      <w:r w:rsidRPr="00C86AA1">
        <w:rPr>
          <w:sz w:val="20"/>
          <w:szCs w:val="20"/>
        </w:rPr>
        <w:t>MBA University of Chicago</w:t>
      </w:r>
    </w:p>
    <w:p w:rsidR="002E595E" w:rsidRPr="00C86AA1" w:rsidRDefault="002E595E" w:rsidP="00F42241">
      <w:pPr>
        <w:widowControl w:val="0"/>
        <w:jc w:val="both"/>
        <w:rPr>
          <w:sz w:val="20"/>
          <w:szCs w:val="20"/>
        </w:rPr>
      </w:pPr>
    </w:p>
    <w:p w:rsidR="006E7D98" w:rsidRPr="00C86AA1" w:rsidRDefault="006E7D98" w:rsidP="00F42241">
      <w:pPr>
        <w:widowControl w:val="0"/>
        <w:rPr>
          <w:sz w:val="20"/>
          <w:szCs w:val="20"/>
        </w:rPr>
      </w:pPr>
      <w:r w:rsidRPr="00C86AA1">
        <w:rPr>
          <w:sz w:val="20"/>
          <w:szCs w:val="20"/>
        </w:rPr>
        <w:t>Philippe Rowland</w:t>
      </w:r>
    </w:p>
    <w:p w:rsidR="006E7D98" w:rsidRPr="00C86AA1" w:rsidRDefault="006E7D98" w:rsidP="00F42241">
      <w:pPr>
        <w:widowControl w:val="0"/>
        <w:rPr>
          <w:sz w:val="20"/>
          <w:szCs w:val="20"/>
        </w:rPr>
      </w:pPr>
      <w:r w:rsidRPr="00C86AA1">
        <w:rPr>
          <w:sz w:val="20"/>
          <w:szCs w:val="20"/>
        </w:rPr>
        <w:t>BA Indiana University</w:t>
      </w:r>
    </w:p>
    <w:p w:rsidR="006E7D98" w:rsidRPr="00C86AA1" w:rsidRDefault="006E7D98" w:rsidP="00F42241">
      <w:pPr>
        <w:widowControl w:val="0"/>
        <w:rPr>
          <w:sz w:val="20"/>
          <w:szCs w:val="20"/>
        </w:rPr>
      </w:pPr>
      <w:r w:rsidRPr="00C86AA1">
        <w:rPr>
          <w:sz w:val="20"/>
          <w:szCs w:val="20"/>
        </w:rPr>
        <w:t>MS University of Phoenix</w:t>
      </w:r>
    </w:p>
    <w:p w:rsidR="006E7D98" w:rsidRPr="00C86AA1" w:rsidRDefault="006E7D98" w:rsidP="00F42241">
      <w:pPr>
        <w:widowControl w:val="0"/>
        <w:jc w:val="both"/>
        <w:outlineLvl w:val="0"/>
        <w:rPr>
          <w:sz w:val="20"/>
          <w:szCs w:val="20"/>
        </w:rPr>
      </w:pPr>
    </w:p>
    <w:p w:rsidR="002E595E" w:rsidRPr="00C86AA1" w:rsidRDefault="002E595E" w:rsidP="00F42241">
      <w:pPr>
        <w:widowControl w:val="0"/>
        <w:jc w:val="both"/>
        <w:outlineLvl w:val="0"/>
        <w:rPr>
          <w:sz w:val="20"/>
          <w:szCs w:val="20"/>
        </w:rPr>
      </w:pPr>
      <w:r w:rsidRPr="00C86AA1">
        <w:rPr>
          <w:sz w:val="20"/>
          <w:szCs w:val="20"/>
        </w:rPr>
        <w:t>Elizabeth Rozmarniewicz</w:t>
      </w:r>
    </w:p>
    <w:p w:rsidR="002E595E" w:rsidRPr="00C86AA1" w:rsidRDefault="002E595E" w:rsidP="00F42241">
      <w:pPr>
        <w:widowControl w:val="0"/>
        <w:jc w:val="both"/>
        <w:rPr>
          <w:sz w:val="20"/>
          <w:szCs w:val="20"/>
        </w:rPr>
      </w:pPr>
      <w:r w:rsidRPr="00C86AA1">
        <w:rPr>
          <w:sz w:val="20"/>
          <w:szCs w:val="20"/>
        </w:rPr>
        <w:t>BA Spring Arbor College</w:t>
      </w:r>
    </w:p>
    <w:p w:rsidR="003F6A1E" w:rsidRDefault="002E595E" w:rsidP="00F42241">
      <w:pPr>
        <w:widowControl w:val="0"/>
        <w:jc w:val="both"/>
        <w:rPr>
          <w:sz w:val="20"/>
          <w:szCs w:val="20"/>
        </w:rPr>
      </w:pPr>
      <w:r w:rsidRPr="00C86AA1">
        <w:rPr>
          <w:sz w:val="20"/>
          <w:szCs w:val="20"/>
        </w:rPr>
        <w:t>MLS Eastern Michigan University</w:t>
      </w:r>
    </w:p>
    <w:p w:rsidR="00C94013" w:rsidRDefault="00C94013" w:rsidP="00F42241">
      <w:pPr>
        <w:widowControl w:val="0"/>
        <w:jc w:val="both"/>
        <w:rPr>
          <w:sz w:val="20"/>
          <w:szCs w:val="20"/>
        </w:rPr>
      </w:pPr>
    </w:p>
    <w:p w:rsidR="00C94013" w:rsidRDefault="00C94013" w:rsidP="00F42241">
      <w:pPr>
        <w:widowControl w:val="0"/>
        <w:jc w:val="both"/>
        <w:rPr>
          <w:sz w:val="20"/>
          <w:szCs w:val="20"/>
        </w:rPr>
      </w:pPr>
      <w:r>
        <w:rPr>
          <w:sz w:val="20"/>
          <w:szCs w:val="20"/>
        </w:rPr>
        <w:t>Sarah Ruddle</w:t>
      </w:r>
    </w:p>
    <w:p w:rsidR="00C94013" w:rsidRDefault="00C94013" w:rsidP="00F42241">
      <w:pPr>
        <w:widowControl w:val="0"/>
        <w:jc w:val="both"/>
        <w:rPr>
          <w:sz w:val="20"/>
          <w:szCs w:val="20"/>
        </w:rPr>
      </w:pPr>
      <w:r>
        <w:rPr>
          <w:sz w:val="20"/>
          <w:szCs w:val="20"/>
        </w:rPr>
        <w:t>BBA Northwood University</w:t>
      </w:r>
    </w:p>
    <w:p w:rsidR="00C94013" w:rsidRDefault="00C94013" w:rsidP="00F42241">
      <w:pPr>
        <w:widowControl w:val="0"/>
        <w:jc w:val="both"/>
        <w:rPr>
          <w:sz w:val="20"/>
          <w:szCs w:val="20"/>
        </w:rPr>
      </w:pPr>
      <w:r>
        <w:rPr>
          <w:sz w:val="20"/>
          <w:szCs w:val="20"/>
        </w:rPr>
        <w:t>MBA Cleary University</w:t>
      </w:r>
    </w:p>
    <w:p w:rsidR="00C94013" w:rsidRDefault="00C94013" w:rsidP="00F42241">
      <w:pPr>
        <w:widowControl w:val="0"/>
        <w:jc w:val="both"/>
        <w:rPr>
          <w:sz w:val="20"/>
          <w:szCs w:val="20"/>
        </w:rPr>
      </w:pPr>
    </w:p>
    <w:p w:rsidR="00C94013" w:rsidRDefault="00C94013" w:rsidP="00F42241">
      <w:pPr>
        <w:widowControl w:val="0"/>
        <w:jc w:val="both"/>
        <w:rPr>
          <w:sz w:val="20"/>
          <w:szCs w:val="20"/>
        </w:rPr>
      </w:pPr>
      <w:r>
        <w:rPr>
          <w:sz w:val="20"/>
          <w:szCs w:val="20"/>
        </w:rPr>
        <w:t>Shawn Ryan</w:t>
      </w:r>
    </w:p>
    <w:p w:rsidR="00C94013" w:rsidRDefault="00C94013" w:rsidP="00F42241">
      <w:pPr>
        <w:widowControl w:val="0"/>
        <w:jc w:val="both"/>
        <w:rPr>
          <w:sz w:val="20"/>
          <w:szCs w:val="20"/>
        </w:rPr>
      </w:pPr>
      <w:r>
        <w:rPr>
          <w:sz w:val="20"/>
          <w:szCs w:val="20"/>
        </w:rPr>
        <w:t>BBA Northwood University</w:t>
      </w:r>
    </w:p>
    <w:p w:rsidR="00C94013" w:rsidRPr="00C86AA1" w:rsidRDefault="00C94013" w:rsidP="00F42241">
      <w:pPr>
        <w:widowControl w:val="0"/>
        <w:jc w:val="both"/>
        <w:rPr>
          <w:sz w:val="20"/>
          <w:szCs w:val="20"/>
        </w:rPr>
      </w:pPr>
      <w:r>
        <w:rPr>
          <w:sz w:val="20"/>
          <w:szCs w:val="20"/>
        </w:rPr>
        <w:t>MBA Northwood University</w:t>
      </w:r>
    </w:p>
    <w:p w:rsidR="001D7D29" w:rsidRPr="00C86AA1" w:rsidRDefault="001D7D29" w:rsidP="00F42241">
      <w:pPr>
        <w:widowControl w:val="0"/>
        <w:jc w:val="both"/>
        <w:rPr>
          <w:sz w:val="20"/>
          <w:szCs w:val="20"/>
        </w:rPr>
      </w:pPr>
    </w:p>
    <w:p w:rsidR="001D7D29" w:rsidRPr="00C86AA1" w:rsidRDefault="001D7D29" w:rsidP="00F42241">
      <w:pPr>
        <w:widowControl w:val="0"/>
        <w:jc w:val="both"/>
        <w:rPr>
          <w:sz w:val="20"/>
          <w:szCs w:val="20"/>
        </w:rPr>
      </w:pPr>
      <w:r w:rsidRPr="00C86AA1">
        <w:rPr>
          <w:sz w:val="20"/>
          <w:szCs w:val="20"/>
        </w:rPr>
        <w:t>John (Greg) Sadler</w:t>
      </w:r>
    </w:p>
    <w:p w:rsidR="001D7D29" w:rsidRPr="00C86AA1" w:rsidRDefault="001D7D29" w:rsidP="00F42241">
      <w:pPr>
        <w:widowControl w:val="0"/>
        <w:jc w:val="both"/>
        <w:rPr>
          <w:sz w:val="20"/>
          <w:szCs w:val="20"/>
        </w:rPr>
      </w:pPr>
      <w:r w:rsidRPr="00C86AA1">
        <w:rPr>
          <w:sz w:val="20"/>
          <w:szCs w:val="20"/>
        </w:rPr>
        <w:t xml:space="preserve">BS </w:t>
      </w:r>
      <w:r w:rsidR="00B476BB" w:rsidRPr="00C86AA1">
        <w:rPr>
          <w:sz w:val="20"/>
          <w:szCs w:val="20"/>
        </w:rPr>
        <w:t>Wayne State University</w:t>
      </w:r>
    </w:p>
    <w:p w:rsidR="00B476BB" w:rsidRPr="00C86AA1" w:rsidRDefault="00B476BB" w:rsidP="00F42241">
      <w:pPr>
        <w:widowControl w:val="0"/>
        <w:jc w:val="both"/>
        <w:rPr>
          <w:sz w:val="20"/>
          <w:szCs w:val="20"/>
        </w:rPr>
      </w:pPr>
      <w:r w:rsidRPr="00C86AA1">
        <w:rPr>
          <w:sz w:val="20"/>
          <w:szCs w:val="20"/>
        </w:rPr>
        <w:t>MS University of Michigan</w:t>
      </w:r>
    </w:p>
    <w:p w:rsidR="00B476BB" w:rsidRPr="00C86AA1" w:rsidRDefault="00B476BB" w:rsidP="00F42241">
      <w:pPr>
        <w:widowControl w:val="0"/>
        <w:jc w:val="both"/>
        <w:rPr>
          <w:sz w:val="20"/>
          <w:szCs w:val="20"/>
        </w:rPr>
      </w:pPr>
      <w:r w:rsidRPr="00C86AA1">
        <w:rPr>
          <w:sz w:val="20"/>
          <w:szCs w:val="20"/>
        </w:rPr>
        <w:t>MBA Wayne State University</w:t>
      </w:r>
    </w:p>
    <w:p w:rsidR="007F21BC" w:rsidRPr="00C86AA1" w:rsidRDefault="007F21BC" w:rsidP="00F42241">
      <w:pPr>
        <w:widowControl w:val="0"/>
        <w:jc w:val="both"/>
        <w:rPr>
          <w:sz w:val="20"/>
          <w:szCs w:val="20"/>
        </w:rPr>
      </w:pPr>
    </w:p>
    <w:p w:rsidR="00BD0088" w:rsidRPr="00C86AA1" w:rsidRDefault="00BD0088" w:rsidP="00F42241">
      <w:pPr>
        <w:widowControl w:val="0"/>
        <w:jc w:val="both"/>
        <w:rPr>
          <w:sz w:val="20"/>
          <w:szCs w:val="20"/>
        </w:rPr>
      </w:pPr>
      <w:r w:rsidRPr="00C86AA1">
        <w:rPr>
          <w:sz w:val="20"/>
          <w:szCs w:val="20"/>
        </w:rPr>
        <w:t>Amy Sauvie</w:t>
      </w:r>
    </w:p>
    <w:p w:rsidR="00BD0088" w:rsidRPr="00C86AA1" w:rsidRDefault="00BD0088" w:rsidP="00F42241">
      <w:pPr>
        <w:widowControl w:val="0"/>
        <w:jc w:val="both"/>
        <w:rPr>
          <w:sz w:val="20"/>
          <w:szCs w:val="20"/>
        </w:rPr>
      </w:pPr>
      <w:r w:rsidRPr="00C86AA1">
        <w:rPr>
          <w:sz w:val="20"/>
          <w:szCs w:val="20"/>
        </w:rPr>
        <w:t>BBA Baker College of Flint</w:t>
      </w:r>
    </w:p>
    <w:p w:rsidR="00BD0088" w:rsidRPr="00C86AA1" w:rsidRDefault="00BD0088" w:rsidP="00F42241">
      <w:pPr>
        <w:widowControl w:val="0"/>
        <w:jc w:val="both"/>
        <w:rPr>
          <w:sz w:val="20"/>
          <w:szCs w:val="20"/>
        </w:rPr>
      </w:pPr>
      <w:r w:rsidRPr="00C86AA1">
        <w:rPr>
          <w:sz w:val="20"/>
          <w:szCs w:val="20"/>
        </w:rPr>
        <w:t>MA Spring Arbor University</w:t>
      </w:r>
    </w:p>
    <w:p w:rsidR="00BD0088" w:rsidRPr="00C86AA1" w:rsidRDefault="00FB223C" w:rsidP="00F42241">
      <w:pPr>
        <w:widowControl w:val="0"/>
        <w:rPr>
          <w:sz w:val="20"/>
          <w:szCs w:val="20"/>
        </w:rPr>
      </w:pPr>
      <w:r w:rsidRPr="00C86AA1">
        <w:rPr>
          <w:sz w:val="20"/>
          <w:szCs w:val="20"/>
        </w:rPr>
        <w:t>Certified Global Career Development Facilitator</w:t>
      </w:r>
    </w:p>
    <w:p w:rsidR="00BD0088" w:rsidRPr="00C86AA1" w:rsidRDefault="00BD0088" w:rsidP="00F42241">
      <w:pPr>
        <w:widowControl w:val="0"/>
        <w:jc w:val="both"/>
        <w:rPr>
          <w:sz w:val="20"/>
          <w:szCs w:val="20"/>
        </w:rPr>
      </w:pPr>
    </w:p>
    <w:p w:rsidR="007F21BC" w:rsidRPr="00C86AA1" w:rsidRDefault="007F21BC" w:rsidP="00F42241">
      <w:pPr>
        <w:widowControl w:val="0"/>
        <w:jc w:val="both"/>
        <w:rPr>
          <w:sz w:val="20"/>
          <w:szCs w:val="20"/>
        </w:rPr>
      </w:pPr>
      <w:r w:rsidRPr="00C86AA1">
        <w:rPr>
          <w:sz w:val="20"/>
          <w:szCs w:val="20"/>
        </w:rPr>
        <w:t xml:space="preserve">Margaret K. </w:t>
      </w:r>
      <w:r w:rsidR="00B476BB" w:rsidRPr="00C86AA1">
        <w:rPr>
          <w:sz w:val="20"/>
          <w:szCs w:val="20"/>
        </w:rPr>
        <w:t xml:space="preserve">(Peg) </w:t>
      </w:r>
      <w:r w:rsidRPr="00C86AA1">
        <w:rPr>
          <w:sz w:val="20"/>
          <w:szCs w:val="20"/>
        </w:rPr>
        <w:t>Schroder</w:t>
      </w:r>
    </w:p>
    <w:p w:rsidR="007F21BC" w:rsidRPr="00C86AA1" w:rsidRDefault="007F21BC" w:rsidP="00F42241">
      <w:pPr>
        <w:widowControl w:val="0"/>
        <w:jc w:val="both"/>
        <w:rPr>
          <w:sz w:val="20"/>
          <w:szCs w:val="20"/>
        </w:rPr>
      </w:pPr>
      <w:r w:rsidRPr="00C86AA1">
        <w:rPr>
          <w:sz w:val="20"/>
          <w:szCs w:val="20"/>
        </w:rPr>
        <w:t>BA Oakland University</w:t>
      </w:r>
    </w:p>
    <w:p w:rsidR="007F21BC" w:rsidRPr="00C86AA1" w:rsidRDefault="007F21BC" w:rsidP="00F42241">
      <w:pPr>
        <w:widowControl w:val="0"/>
        <w:jc w:val="both"/>
        <w:rPr>
          <w:sz w:val="20"/>
          <w:szCs w:val="20"/>
        </w:rPr>
      </w:pPr>
      <w:r w:rsidRPr="00C86AA1">
        <w:rPr>
          <w:sz w:val="20"/>
          <w:szCs w:val="20"/>
        </w:rPr>
        <w:t>MA Oakland University</w:t>
      </w:r>
      <w:r w:rsidR="00D20741" w:rsidRPr="00C86AA1">
        <w:rPr>
          <w:sz w:val="20"/>
          <w:szCs w:val="20"/>
        </w:rPr>
        <w:t xml:space="preserve"> </w:t>
      </w:r>
    </w:p>
    <w:p w:rsidR="00664176" w:rsidRPr="00C86AA1" w:rsidRDefault="00664176" w:rsidP="00F42241">
      <w:pPr>
        <w:widowControl w:val="0"/>
        <w:jc w:val="both"/>
        <w:rPr>
          <w:sz w:val="20"/>
          <w:szCs w:val="20"/>
        </w:rPr>
      </w:pPr>
    </w:p>
    <w:p w:rsidR="006E7D98" w:rsidRPr="00C86AA1" w:rsidRDefault="006E7D98" w:rsidP="00F42241">
      <w:pPr>
        <w:widowControl w:val="0"/>
        <w:rPr>
          <w:sz w:val="20"/>
          <w:szCs w:val="20"/>
        </w:rPr>
      </w:pPr>
      <w:r w:rsidRPr="00C86AA1">
        <w:rPr>
          <w:sz w:val="20"/>
          <w:szCs w:val="20"/>
        </w:rPr>
        <w:t>Robert Schroder</w:t>
      </w:r>
    </w:p>
    <w:p w:rsidR="006E7D98" w:rsidRPr="00C86AA1" w:rsidRDefault="006E7D98" w:rsidP="00F42241">
      <w:pPr>
        <w:widowControl w:val="0"/>
        <w:rPr>
          <w:sz w:val="20"/>
          <w:szCs w:val="20"/>
        </w:rPr>
      </w:pPr>
      <w:r w:rsidRPr="00C86AA1">
        <w:rPr>
          <w:sz w:val="20"/>
          <w:szCs w:val="20"/>
        </w:rPr>
        <w:t>BA Oakland University</w:t>
      </w:r>
    </w:p>
    <w:p w:rsidR="006E7D98" w:rsidRPr="00C86AA1" w:rsidRDefault="006E7D98" w:rsidP="00F42241">
      <w:pPr>
        <w:widowControl w:val="0"/>
        <w:rPr>
          <w:sz w:val="20"/>
          <w:szCs w:val="20"/>
        </w:rPr>
      </w:pPr>
      <w:r w:rsidRPr="00C86AA1">
        <w:rPr>
          <w:sz w:val="20"/>
          <w:szCs w:val="20"/>
        </w:rPr>
        <w:t>MS Wayne State University</w:t>
      </w:r>
    </w:p>
    <w:p w:rsidR="006E7D98" w:rsidRPr="00C86AA1" w:rsidRDefault="006E7D98" w:rsidP="00F42241">
      <w:pPr>
        <w:widowControl w:val="0"/>
        <w:rPr>
          <w:sz w:val="20"/>
          <w:szCs w:val="20"/>
        </w:rPr>
      </w:pPr>
      <w:r w:rsidRPr="00C86AA1">
        <w:rPr>
          <w:sz w:val="20"/>
          <w:szCs w:val="20"/>
        </w:rPr>
        <w:t>JD Wayne State University</w:t>
      </w:r>
    </w:p>
    <w:p w:rsidR="00B476BB" w:rsidRPr="00C86AA1" w:rsidRDefault="00B476BB" w:rsidP="00F42241">
      <w:pPr>
        <w:widowControl w:val="0"/>
        <w:rPr>
          <w:sz w:val="20"/>
          <w:szCs w:val="20"/>
        </w:rPr>
      </w:pPr>
    </w:p>
    <w:p w:rsidR="00BD0088" w:rsidRPr="00C86AA1" w:rsidRDefault="004D5127" w:rsidP="00F42241">
      <w:pPr>
        <w:widowControl w:val="0"/>
        <w:rPr>
          <w:sz w:val="20"/>
          <w:szCs w:val="20"/>
        </w:rPr>
      </w:pPr>
      <w:r w:rsidRPr="00C86AA1">
        <w:rPr>
          <w:sz w:val="20"/>
          <w:szCs w:val="20"/>
        </w:rPr>
        <w:t>Kimberly Seg</w:t>
      </w:r>
      <w:r w:rsidR="00BD0088" w:rsidRPr="00C86AA1">
        <w:rPr>
          <w:sz w:val="20"/>
          <w:szCs w:val="20"/>
        </w:rPr>
        <w:t>uin</w:t>
      </w:r>
    </w:p>
    <w:p w:rsidR="00BD0088" w:rsidRPr="00C86AA1" w:rsidRDefault="00FB2114" w:rsidP="00F42241">
      <w:pPr>
        <w:widowControl w:val="0"/>
        <w:rPr>
          <w:sz w:val="20"/>
          <w:szCs w:val="20"/>
        </w:rPr>
      </w:pPr>
      <w:r w:rsidRPr="00C86AA1">
        <w:rPr>
          <w:sz w:val="20"/>
          <w:szCs w:val="20"/>
        </w:rPr>
        <w:t>BBA Baker College</w:t>
      </w:r>
    </w:p>
    <w:p w:rsidR="00BD0088" w:rsidRPr="00C86AA1" w:rsidRDefault="00B476BB" w:rsidP="00F42241">
      <w:pPr>
        <w:widowControl w:val="0"/>
        <w:rPr>
          <w:sz w:val="20"/>
          <w:szCs w:val="20"/>
        </w:rPr>
      </w:pPr>
      <w:r w:rsidRPr="00C86AA1">
        <w:rPr>
          <w:sz w:val="20"/>
          <w:szCs w:val="20"/>
        </w:rPr>
        <w:t xml:space="preserve">MBA Baker </w:t>
      </w:r>
      <w:r w:rsidR="00FB223C" w:rsidRPr="00C86AA1">
        <w:rPr>
          <w:sz w:val="20"/>
          <w:szCs w:val="20"/>
        </w:rPr>
        <w:t>Center</w:t>
      </w:r>
      <w:r w:rsidR="00BD0088" w:rsidRPr="00C86AA1">
        <w:rPr>
          <w:sz w:val="20"/>
          <w:szCs w:val="20"/>
        </w:rPr>
        <w:t xml:space="preserve"> for Graduate Studies</w:t>
      </w:r>
    </w:p>
    <w:p w:rsidR="00BD0088" w:rsidRDefault="004D5127" w:rsidP="00F42241">
      <w:pPr>
        <w:widowControl w:val="0"/>
        <w:rPr>
          <w:sz w:val="20"/>
          <w:szCs w:val="20"/>
        </w:rPr>
      </w:pPr>
      <w:r w:rsidRPr="00C86AA1">
        <w:rPr>
          <w:sz w:val="20"/>
          <w:szCs w:val="20"/>
        </w:rPr>
        <w:t>MS Indiana Wesleyan University</w:t>
      </w:r>
    </w:p>
    <w:p w:rsidR="00FB30E5" w:rsidRDefault="00FB30E5" w:rsidP="00F42241">
      <w:pPr>
        <w:widowControl w:val="0"/>
        <w:rPr>
          <w:sz w:val="20"/>
          <w:szCs w:val="20"/>
        </w:rPr>
      </w:pPr>
    </w:p>
    <w:p w:rsidR="00FB30E5" w:rsidRDefault="00FB30E5" w:rsidP="00FB30E5">
      <w:pPr>
        <w:widowControl w:val="0"/>
        <w:rPr>
          <w:sz w:val="20"/>
          <w:szCs w:val="20"/>
        </w:rPr>
      </w:pPr>
      <w:r>
        <w:rPr>
          <w:sz w:val="20"/>
          <w:szCs w:val="20"/>
        </w:rPr>
        <w:t>Kirsten Shepard</w:t>
      </w:r>
    </w:p>
    <w:p w:rsidR="00FB30E5" w:rsidRPr="00C86AA1" w:rsidRDefault="00FB30E5" w:rsidP="00F42241">
      <w:pPr>
        <w:widowControl w:val="0"/>
        <w:rPr>
          <w:sz w:val="20"/>
          <w:szCs w:val="20"/>
        </w:rPr>
      </w:pPr>
      <w:r>
        <w:rPr>
          <w:sz w:val="20"/>
          <w:szCs w:val="20"/>
        </w:rPr>
        <w:t>BA Valparaiso University</w:t>
      </w:r>
    </w:p>
    <w:p w:rsidR="00BD0088" w:rsidRPr="00C86AA1" w:rsidRDefault="00BD0088" w:rsidP="00F42241">
      <w:pPr>
        <w:widowControl w:val="0"/>
        <w:rPr>
          <w:sz w:val="20"/>
          <w:szCs w:val="20"/>
        </w:rPr>
      </w:pPr>
    </w:p>
    <w:p w:rsidR="006E7D98" w:rsidRPr="00C86AA1" w:rsidRDefault="006E7D98" w:rsidP="00F42241">
      <w:pPr>
        <w:widowControl w:val="0"/>
        <w:rPr>
          <w:sz w:val="20"/>
          <w:szCs w:val="20"/>
        </w:rPr>
      </w:pPr>
      <w:r w:rsidRPr="00C86AA1">
        <w:rPr>
          <w:sz w:val="20"/>
          <w:szCs w:val="20"/>
        </w:rPr>
        <w:t>Norma Simons</w:t>
      </w:r>
    </w:p>
    <w:p w:rsidR="006E7D98" w:rsidRPr="00C86AA1" w:rsidRDefault="006E7D98" w:rsidP="00F42241">
      <w:pPr>
        <w:widowControl w:val="0"/>
        <w:rPr>
          <w:sz w:val="20"/>
          <w:szCs w:val="20"/>
        </w:rPr>
      </w:pPr>
      <w:r w:rsidRPr="00C86AA1">
        <w:rPr>
          <w:sz w:val="20"/>
          <w:szCs w:val="20"/>
        </w:rPr>
        <w:t>BS University of the West Indies</w:t>
      </w:r>
    </w:p>
    <w:p w:rsidR="006E7D98" w:rsidRPr="00C86AA1" w:rsidRDefault="006E7D98" w:rsidP="00F42241">
      <w:pPr>
        <w:widowControl w:val="0"/>
        <w:rPr>
          <w:sz w:val="20"/>
          <w:szCs w:val="20"/>
        </w:rPr>
      </w:pPr>
      <w:r w:rsidRPr="00C86AA1">
        <w:rPr>
          <w:sz w:val="20"/>
          <w:szCs w:val="20"/>
        </w:rPr>
        <w:t xml:space="preserve">MS Wayne State University </w:t>
      </w:r>
    </w:p>
    <w:p w:rsidR="00664176" w:rsidRPr="00C86AA1" w:rsidRDefault="00B31D40" w:rsidP="00F42241">
      <w:pPr>
        <w:widowControl w:val="0"/>
        <w:rPr>
          <w:sz w:val="20"/>
          <w:szCs w:val="20"/>
        </w:rPr>
      </w:pPr>
      <w:r w:rsidRPr="00C86AA1">
        <w:rPr>
          <w:sz w:val="20"/>
          <w:szCs w:val="20"/>
        </w:rPr>
        <w:t>Certified Six Sigma Black Belt</w:t>
      </w:r>
      <w:r w:rsidR="00747C4E" w:rsidRPr="00C86AA1">
        <w:rPr>
          <w:sz w:val="20"/>
          <w:szCs w:val="20"/>
        </w:rPr>
        <w:t xml:space="preserve"> (SSB</w:t>
      </w:r>
      <w:r w:rsidR="00A24B66" w:rsidRPr="00C86AA1">
        <w:rPr>
          <w:sz w:val="20"/>
          <w:szCs w:val="20"/>
        </w:rPr>
        <w:t>B)</w:t>
      </w:r>
    </w:p>
    <w:p w:rsidR="008E3B63" w:rsidRPr="00C86AA1" w:rsidRDefault="008E3B63" w:rsidP="00F42241">
      <w:pPr>
        <w:widowControl w:val="0"/>
        <w:jc w:val="both"/>
        <w:rPr>
          <w:sz w:val="20"/>
          <w:szCs w:val="20"/>
        </w:rPr>
      </w:pPr>
    </w:p>
    <w:p w:rsidR="007F21BC" w:rsidRPr="00C86AA1" w:rsidRDefault="00B0626B" w:rsidP="00F42241">
      <w:pPr>
        <w:widowControl w:val="0"/>
        <w:jc w:val="both"/>
        <w:rPr>
          <w:sz w:val="20"/>
          <w:szCs w:val="20"/>
        </w:rPr>
      </w:pPr>
      <w:r w:rsidRPr="00C86AA1">
        <w:rPr>
          <w:sz w:val="20"/>
          <w:szCs w:val="20"/>
        </w:rPr>
        <w:lastRenderedPageBreak/>
        <w:t>Vesta Smith-</w:t>
      </w:r>
      <w:r w:rsidR="007F21BC" w:rsidRPr="00C86AA1">
        <w:rPr>
          <w:sz w:val="20"/>
          <w:szCs w:val="20"/>
        </w:rPr>
        <w:t>Campbell</w:t>
      </w:r>
    </w:p>
    <w:p w:rsidR="007F21BC" w:rsidRPr="00C86AA1" w:rsidRDefault="007F21BC" w:rsidP="00F42241">
      <w:pPr>
        <w:widowControl w:val="0"/>
        <w:jc w:val="both"/>
        <w:rPr>
          <w:sz w:val="20"/>
          <w:szCs w:val="20"/>
        </w:rPr>
      </w:pPr>
      <w:r w:rsidRPr="00C86AA1">
        <w:rPr>
          <w:sz w:val="20"/>
          <w:szCs w:val="20"/>
        </w:rPr>
        <w:t>BBA Cleary College</w:t>
      </w:r>
    </w:p>
    <w:p w:rsidR="007F21BC" w:rsidRPr="00C86AA1" w:rsidRDefault="007F21BC" w:rsidP="00F42241">
      <w:pPr>
        <w:widowControl w:val="0"/>
        <w:jc w:val="both"/>
        <w:rPr>
          <w:sz w:val="20"/>
          <w:szCs w:val="20"/>
        </w:rPr>
      </w:pPr>
      <w:r w:rsidRPr="00C86AA1">
        <w:rPr>
          <w:sz w:val="20"/>
          <w:szCs w:val="20"/>
        </w:rPr>
        <w:t>MBA Baker College</w:t>
      </w:r>
    </w:p>
    <w:p w:rsidR="007F21BC" w:rsidRPr="00C86AA1" w:rsidRDefault="007F21BC" w:rsidP="00F42241">
      <w:pPr>
        <w:widowControl w:val="0"/>
        <w:jc w:val="both"/>
        <w:rPr>
          <w:sz w:val="20"/>
          <w:szCs w:val="20"/>
        </w:rPr>
      </w:pPr>
    </w:p>
    <w:p w:rsidR="00615AAF" w:rsidRPr="00C86AA1" w:rsidRDefault="00615AAF" w:rsidP="00D34061">
      <w:pPr>
        <w:keepNext/>
        <w:keepLines/>
        <w:jc w:val="both"/>
        <w:rPr>
          <w:sz w:val="20"/>
          <w:szCs w:val="20"/>
        </w:rPr>
      </w:pPr>
      <w:r w:rsidRPr="00C86AA1">
        <w:rPr>
          <w:sz w:val="20"/>
          <w:szCs w:val="20"/>
        </w:rPr>
        <w:t>David Speicher</w:t>
      </w:r>
    </w:p>
    <w:p w:rsidR="00615AAF" w:rsidRPr="00C86AA1" w:rsidRDefault="00615AAF" w:rsidP="00D34061">
      <w:pPr>
        <w:keepNext/>
        <w:keepLines/>
        <w:jc w:val="both"/>
        <w:rPr>
          <w:sz w:val="20"/>
          <w:szCs w:val="20"/>
        </w:rPr>
      </w:pPr>
      <w:r w:rsidRPr="00C86AA1">
        <w:rPr>
          <w:sz w:val="20"/>
          <w:szCs w:val="20"/>
        </w:rPr>
        <w:t>BS Wilkes College</w:t>
      </w:r>
    </w:p>
    <w:p w:rsidR="00615AAF" w:rsidRPr="00C86AA1" w:rsidRDefault="00615AAF" w:rsidP="00D34061">
      <w:pPr>
        <w:keepNext/>
        <w:keepLines/>
        <w:jc w:val="both"/>
        <w:rPr>
          <w:sz w:val="20"/>
          <w:szCs w:val="20"/>
        </w:rPr>
      </w:pPr>
      <w:r w:rsidRPr="00C86AA1">
        <w:rPr>
          <w:sz w:val="20"/>
          <w:szCs w:val="20"/>
        </w:rPr>
        <w:t>MS State University of New York</w:t>
      </w:r>
    </w:p>
    <w:p w:rsidR="00615AAF" w:rsidRPr="00C86AA1" w:rsidRDefault="00615AAF" w:rsidP="00D34061">
      <w:pPr>
        <w:keepNext/>
        <w:keepLines/>
        <w:jc w:val="both"/>
        <w:rPr>
          <w:sz w:val="20"/>
          <w:szCs w:val="20"/>
        </w:rPr>
      </w:pPr>
      <w:r w:rsidRPr="00C86AA1">
        <w:rPr>
          <w:sz w:val="20"/>
          <w:szCs w:val="20"/>
        </w:rPr>
        <w:t>Certified Public Accountant (CPA)</w:t>
      </w:r>
    </w:p>
    <w:p w:rsidR="00615AAF" w:rsidRPr="00C86AA1" w:rsidRDefault="00615AAF" w:rsidP="00D34061">
      <w:pPr>
        <w:keepNext/>
        <w:keepLines/>
        <w:jc w:val="both"/>
        <w:rPr>
          <w:sz w:val="20"/>
          <w:szCs w:val="20"/>
        </w:rPr>
      </w:pPr>
      <w:r w:rsidRPr="00C86AA1">
        <w:rPr>
          <w:sz w:val="20"/>
          <w:szCs w:val="20"/>
        </w:rPr>
        <w:t>Certified Management Accountant (CMA)</w:t>
      </w:r>
    </w:p>
    <w:p w:rsidR="00615AAF" w:rsidRPr="00C86AA1" w:rsidRDefault="00615AAF" w:rsidP="00D34061">
      <w:pPr>
        <w:keepNext/>
        <w:keepLines/>
        <w:jc w:val="both"/>
        <w:rPr>
          <w:sz w:val="20"/>
          <w:szCs w:val="20"/>
        </w:rPr>
      </w:pPr>
    </w:p>
    <w:p w:rsidR="008E3B63" w:rsidRPr="00C86AA1" w:rsidRDefault="008E3B63" w:rsidP="00F42241">
      <w:pPr>
        <w:widowControl w:val="0"/>
        <w:jc w:val="both"/>
        <w:rPr>
          <w:sz w:val="20"/>
          <w:szCs w:val="20"/>
        </w:rPr>
      </w:pPr>
      <w:r w:rsidRPr="00C86AA1">
        <w:rPr>
          <w:sz w:val="20"/>
          <w:szCs w:val="20"/>
        </w:rPr>
        <w:t>Eric Stempien</w:t>
      </w:r>
    </w:p>
    <w:p w:rsidR="008E3B63" w:rsidRPr="00C86AA1" w:rsidRDefault="008E3B63" w:rsidP="00F42241">
      <w:pPr>
        <w:widowControl w:val="0"/>
        <w:jc w:val="both"/>
        <w:rPr>
          <w:sz w:val="20"/>
          <w:szCs w:val="20"/>
        </w:rPr>
      </w:pPr>
      <w:r w:rsidRPr="00C86AA1">
        <w:rPr>
          <w:sz w:val="20"/>
          <w:szCs w:val="20"/>
        </w:rPr>
        <w:t>BA University of Michigan</w:t>
      </w:r>
    </w:p>
    <w:p w:rsidR="008E3B63" w:rsidRPr="00C86AA1" w:rsidRDefault="008E3B63" w:rsidP="00F42241">
      <w:pPr>
        <w:widowControl w:val="0"/>
        <w:jc w:val="both"/>
        <w:rPr>
          <w:sz w:val="20"/>
          <w:szCs w:val="20"/>
        </w:rPr>
      </w:pPr>
      <w:r w:rsidRPr="00C86AA1">
        <w:rPr>
          <w:sz w:val="20"/>
          <w:szCs w:val="20"/>
        </w:rPr>
        <w:t>JD Wayne State University</w:t>
      </w:r>
    </w:p>
    <w:p w:rsidR="00615AAF" w:rsidRPr="00C86AA1" w:rsidRDefault="00615AAF" w:rsidP="00F42241">
      <w:pPr>
        <w:widowControl w:val="0"/>
        <w:rPr>
          <w:sz w:val="20"/>
          <w:szCs w:val="20"/>
        </w:rPr>
      </w:pPr>
    </w:p>
    <w:p w:rsidR="008E3B63" w:rsidRPr="00C86AA1" w:rsidRDefault="008E3B63" w:rsidP="00F42241">
      <w:pPr>
        <w:widowControl w:val="0"/>
        <w:jc w:val="both"/>
        <w:rPr>
          <w:sz w:val="20"/>
          <w:szCs w:val="20"/>
        </w:rPr>
      </w:pPr>
      <w:r w:rsidRPr="00C86AA1">
        <w:rPr>
          <w:sz w:val="20"/>
          <w:szCs w:val="20"/>
        </w:rPr>
        <w:t>James Sundberg</w:t>
      </w:r>
    </w:p>
    <w:p w:rsidR="008E3B63" w:rsidRPr="00C86AA1" w:rsidRDefault="008E3B63" w:rsidP="00F42241">
      <w:pPr>
        <w:widowControl w:val="0"/>
        <w:jc w:val="both"/>
        <w:rPr>
          <w:sz w:val="20"/>
          <w:szCs w:val="20"/>
        </w:rPr>
      </w:pPr>
      <w:r w:rsidRPr="00C86AA1">
        <w:rPr>
          <w:sz w:val="20"/>
          <w:szCs w:val="20"/>
        </w:rPr>
        <w:t>BA Oakland University</w:t>
      </w:r>
    </w:p>
    <w:p w:rsidR="008E3B63" w:rsidRPr="00C86AA1" w:rsidRDefault="008E3B63" w:rsidP="00F42241">
      <w:pPr>
        <w:widowControl w:val="0"/>
        <w:jc w:val="both"/>
        <w:rPr>
          <w:sz w:val="20"/>
          <w:szCs w:val="20"/>
        </w:rPr>
      </w:pPr>
      <w:r w:rsidRPr="00C86AA1">
        <w:rPr>
          <w:sz w:val="20"/>
          <w:szCs w:val="20"/>
        </w:rPr>
        <w:t>MSPA Walsh College</w:t>
      </w:r>
    </w:p>
    <w:p w:rsidR="0028387B" w:rsidRPr="00C86AA1" w:rsidRDefault="0028387B" w:rsidP="00F42241">
      <w:pPr>
        <w:widowControl w:val="0"/>
        <w:jc w:val="both"/>
        <w:rPr>
          <w:sz w:val="20"/>
          <w:szCs w:val="20"/>
        </w:rPr>
      </w:pPr>
    </w:p>
    <w:p w:rsidR="0028387B" w:rsidRPr="00C86AA1" w:rsidRDefault="0028387B" w:rsidP="00F42241">
      <w:pPr>
        <w:widowControl w:val="0"/>
        <w:jc w:val="both"/>
        <w:rPr>
          <w:sz w:val="20"/>
          <w:szCs w:val="20"/>
        </w:rPr>
      </w:pPr>
      <w:r w:rsidRPr="00C86AA1">
        <w:rPr>
          <w:sz w:val="20"/>
          <w:szCs w:val="20"/>
        </w:rPr>
        <w:t xml:space="preserve">Julie </w:t>
      </w:r>
      <w:r w:rsidRPr="00C86AA1">
        <w:rPr>
          <w:noProof/>
          <w:sz w:val="20"/>
          <w:szCs w:val="20"/>
        </w:rPr>
        <w:t>Sverid</w:t>
      </w:r>
    </w:p>
    <w:p w:rsidR="0028387B" w:rsidRPr="00C86AA1" w:rsidRDefault="0028387B" w:rsidP="00F42241">
      <w:pPr>
        <w:widowControl w:val="0"/>
        <w:jc w:val="both"/>
        <w:rPr>
          <w:sz w:val="20"/>
          <w:szCs w:val="20"/>
        </w:rPr>
      </w:pPr>
      <w:r w:rsidRPr="00C86AA1">
        <w:rPr>
          <w:sz w:val="20"/>
          <w:szCs w:val="20"/>
        </w:rPr>
        <w:t>BA Western Michigan University</w:t>
      </w:r>
    </w:p>
    <w:p w:rsidR="0028387B" w:rsidRDefault="0028387B" w:rsidP="00F42241">
      <w:pPr>
        <w:widowControl w:val="0"/>
        <w:jc w:val="both"/>
        <w:rPr>
          <w:sz w:val="20"/>
          <w:szCs w:val="20"/>
        </w:rPr>
      </w:pPr>
      <w:r w:rsidRPr="00C86AA1">
        <w:rPr>
          <w:sz w:val="20"/>
          <w:szCs w:val="20"/>
        </w:rPr>
        <w:t>MS Eastern Michigan University</w:t>
      </w:r>
    </w:p>
    <w:p w:rsidR="00C94013" w:rsidRDefault="00C94013" w:rsidP="00F42241">
      <w:pPr>
        <w:widowControl w:val="0"/>
        <w:jc w:val="both"/>
        <w:rPr>
          <w:sz w:val="20"/>
          <w:szCs w:val="20"/>
        </w:rPr>
      </w:pPr>
    </w:p>
    <w:p w:rsidR="00C94013" w:rsidRDefault="00C94013" w:rsidP="00D34061">
      <w:pPr>
        <w:keepNext/>
        <w:keepLines/>
        <w:jc w:val="both"/>
        <w:rPr>
          <w:sz w:val="20"/>
          <w:szCs w:val="20"/>
        </w:rPr>
      </w:pPr>
      <w:r>
        <w:rPr>
          <w:sz w:val="20"/>
          <w:szCs w:val="20"/>
        </w:rPr>
        <w:lastRenderedPageBreak/>
        <w:t>Daniela Todorova</w:t>
      </w:r>
    </w:p>
    <w:p w:rsidR="00C94013" w:rsidRDefault="00C94013" w:rsidP="00D34061">
      <w:pPr>
        <w:keepNext/>
        <w:keepLines/>
        <w:jc w:val="both"/>
        <w:rPr>
          <w:sz w:val="20"/>
          <w:szCs w:val="20"/>
        </w:rPr>
      </w:pPr>
      <w:r>
        <w:rPr>
          <w:sz w:val="20"/>
          <w:szCs w:val="20"/>
        </w:rPr>
        <w:t>BS Univ of Chem Technology and Metallurgy</w:t>
      </w:r>
    </w:p>
    <w:p w:rsidR="00C94013" w:rsidRDefault="00C94013" w:rsidP="00D34061">
      <w:pPr>
        <w:keepNext/>
        <w:keepLines/>
        <w:jc w:val="both"/>
        <w:rPr>
          <w:sz w:val="20"/>
          <w:szCs w:val="20"/>
        </w:rPr>
      </w:pPr>
      <w:r>
        <w:rPr>
          <w:sz w:val="20"/>
          <w:szCs w:val="20"/>
        </w:rPr>
        <w:t>MS Univ of Chem Technology and Metallurgy</w:t>
      </w:r>
    </w:p>
    <w:p w:rsidR="00C94013" w:rsidRDefault="00C94013" w:rsidP="00D34061">
      <w:pPr>
        <w:keepNext/>
        <w:keepLines/>
        <w:jc w:val="both"/>
        <w:rPr>
          <w:sz w:val="20"/>
          <w:szCs w:val="20"/>
        </w:rPr>
      </w:pPr>
      <w:r>
        <w:rPr>
          <w:sz w:val="20"/>
          <w:szCs w:val="20"/>
        </w:rPr>
        <w:t>MS Eastern Michigan University</w:t>
      </w:r>
    </w:p>
    <w:p w:rsidR="00C94013" w:rsidRPr="00C86AA1" w:rsidRDefault="00C94013" w:rsidP="00D34061">
      <w:pPr>
        <w:keepNext/>
        <w:keepLines/>
        <w:jc w:val="both"/>
        <w:rPr>
          <w:sz w:val="20"/>
          <w:szCs w:val="20"/>
        </w:rPr>
      </w:pPr>
      <w:r>
        <w:rPr>
          <w:sz w:val="20"/>
          <w:szCs w:val="20"/>
        </w:rPr>
        <w:t>PhD Eastern Michigan University</w:t>
      </w:r>
    </w:p>
    <w:p w:rsidR="00D34061" w:rsidRDefault="00D34061" w:rsidP="00F42241">
      <w:pPr>
        <w:widowControl w:val="0"/>
        <w:jc w:val="both"/>
        <w:rPr>
          <w:sz w:val="20"/>
          <w:szCs w:val="20"/>
        </w:rPr>
      </w:pPr>
    </w:p>
    <w:p w:rsidR="00C94013" w:rsidRDefault="00C94013" w:rsidP="00F42241">
      <w:pPr>
        <w:widowControl w:val="0"/>
        <w:jc w:val="both"/>
        <w:rPr>
          <w:sz w:val="20"/>
          <w:szCs w:val="20"/>
        </w:rPr>
      </w:pPr>
      <w:r>
        <w:rPr>
          <w:sz w:val="20"/>
          <w:szCs w:val="20"/>
        </w:rPr>
        <w:t>Donald Waldenmayer</w:t>
      </w:r>
    </w:p>
    <w:p w:rsidR="00C94013" w:rsidRDefault="00C94013" w:rsidP="00F42241">
      <w:pPr>
        <w:widowControl w:val="0"/>
        <w:jc w:val="both"/>
        <w:rPr>
          <w:sz w:val="20"/>
          <w:szCs w:val="20"/>
        </w:rPr>
      </w:pPr>
      <w:r>
        <w:rPr>
          <w:sz w:val="20"/>
          <w:szCs w:val="20"/>
        </w:rPr>
        <w:t>BS Cleary University</w:t>
      </w:r>
    </w:p>
    <w:p w:rsidR="00C94013" w:rsidRDefault="00C94013" w:rsidP="00F42241">
      <w:pPr>
        <w:widowControl w:val="0"/>
        <w:jc w:val="both"/>
        <w:rPr>
          <w:sz w:val="20"/>
          <w:szCs w:val="20"/>
        </w:rPr>
      </w:pPr>
      <w:r>
        <w:rPr>
          <w:sz w:val="20"/>
          <w:szCs w:val="20"/>
        </w:rPr>
        <w:t>MSM Walsh College</w:t>
      </w:r>
    </w:p>
    <w:p w:rsidR="00C94013" w:rsidRPr="00C86AA1" w:rsidRDefault="00C94013" w:rsidP="00F42241">
      <w:pPr>
        <w:widowControl w:val="0"/>
        <w:jc w:val="both"/>
        <w:rPr>
          <w:sz w:val="20"/>
          <w:szCs w:val="20"/>
        </w:rPr>
      </w:pPr>
      <w:r>
        <w:rPr>
          <w:sz w:val="20"/>
          <w:szCs w:val="20"/>
        </w:rPr>
        <w:t>Certified Executive Chef</w:t>
      </w:r>
    </w:p>
    <w:p w:rsidR="0028387B" w:rsidRPr="00C86AA1" w:rsidRDefault="0028387B" w:rsidP="00F42241">
      <w:pPr>
        <w:widowControl w:val="0"/>
        <w:jc w:val="both"/>
        <w:rPr>
          <w:sz w:val="20"/>
          <w:szCs w:val="20"/>
        </w:rPr>
      </w:pPr>
      <w:r w:rsidRPr="00C86AA1">
        <w:rPr>
          <w:sz w:val="20"/>
          <w:szCs w:val="20"/>
        </w:rPr>
        <w:t>Ashley Walicki</w:t>
      </w:r>
    </w:p>
    <w:p w:rsidR="0028387B" w:rsidRPr="00C86AA1" w:rsidRDefault="0028387B" w:rsidP="00F42241">
      <w:pPr>
        <w:widowControl w:val="0"/>
        <w:jc w:val="both"/>
        <w:rPr>
          <w:sz w:val="20"/>
          <w:szCs w:val="20"/>
        </w:rPr>
      </w:pPr>
      <w:r w:rsidRPr="00C86AA1">
        <w:rPr>
          <w:sz w:val="20"/>
          <w:szCs w:val="20"/>
        </w:rPr>
        <w:t>BA Walsh College</w:t>
      </w:r>
    </w:p>
    <w:p w:rsidR="0028387B" w:rsidRPr="00C86AA1" w:rsidRDefault="0028387B" w:rsidP="00F42241">
      <w:pPr>
        <w:widowControl w:val="0"/>
        <w:jc w:val="both"/>
        <w:rPr>
          <w:sz w:val="20"/>
          <w:szCs w:val="20"/>
        </w:rPr>
      </w:pPr>
      <w:r w:rsidRPr="00C86AA1">
        <w:rPr>
          <w:sz w:val="20"/>
          <w:szCs w:val="20"/>
        </w:rPr>
        <w:t>MS Eastern Michigan University</w:t>
      </w:r>
    </w:p>
    <w:p w:rsidR="00B31D40" w:rsidRPr="00C86AA1" w:rsidRDefault="00B31D40" w:rsidP="00F42241">
      <w:pPr>
        <w:widowControl w:val="0"/>
        <w:jc w:val="both"/>
        <w:rPr>
          <w:sz w:val="20"/>
          <w:szCs w:val="20"/>
        </w:rPr>
      </w:pPr>
    </w:p>
    <w:p w:rsidR="00664176" w:rsidRPr="00C86AA1" w:rsidRDefault="00664176" w:rsidP="00F42241">
      <w:pPr>
        <w:widowControl w:val="0"/>
        <w:jc w:val="both"/>
        <w:outlineLvl w:val="0"/>
        <w:rPr>
          <w:sz w:val="20"/>
          <w:szCs w:val="20"/>
        </w:rPr>
      </w:pPr>
      <w:r w:rsidRPr="00C86AA1">
        <w:rPr>
          <w:sz w:val="20"/>
          <w:szCs w:val="20"/>
        </w:rPr>
        <w:t>Gerald Weyand</w:t>
      </w:r>
    </w:p>
    <w:p w:rsidR="00664176" w:rsidRPr="00C86AA1" w:rsidRDefault="00664176" w:rsidP="00F42241">
      <w:pPr>
        <w:widowControl w:val="0"/>
        <w:jc w:val="both"/>
        <w:rPr>
          <w:sz w:val="20"/>
          <w:szCs w:val="20"/>
        </w:rPr>
      </w:pPr>
      <w:r w:rsidRPr="00C86AA1">
        <w:rPr>
          <w:noProof/>
          <w:sz w:val="20"/>
          <w:szCs w:val="20"/>
        </w:rPr>
        <w:t>BS United States</w:t>
      </w:r>
      <w:r w:rsidRPr="00C86AA1">
        <w:rPr>
          <w:sz w:val="20"/>
          <w:szCs w:val="20"/>
        </w:rPr>
        <w:t xml:space="preserve"> Air Force Academy</w:t>
      </w:r>
    </w:p>
    <w:p w:rsidR="00664176" w:rsidRPr="00C86AA1" w:rsidRDefault="00664176" w:rsidP="00F42241">
      <w:pPr>
        <w:widowControl w:val="0"/>
        <w:jc w:val="both"/>
        <w:rPr>
          <w:sz w:val="20"/>
          <w:szCs w:val="20"/>
        </w:rPr>
      </w:pPr>
      <w:r w:rsidRPr="00C86AA1">
        <w:rPr>
          <w:sz w:val="20"/>
          <w:szCs w:val="20"/>
        </w:rPr>
        <w:t>MS North Carolina State University</w:t>
      </w:r>
    </w:p>
    <w:p w:rsidR="00664176" w:rsidRPr="00C86AA1" w:rsidRDefault="00664176" w:rsidP="00F42241">
      <w:pPr>
        <w:widowControl w:val="0"/>
        <w:jc w:val="both"/>
        <w:rPr>
          <w:sz w:val="20"/>
          <w:szCs w:val="20"/>
        </w:rPr>
      </w:pPr>
      <w:r w:rsidRPr="00C86AA1">
        <w:rPr>
          <w:sz w:val="20"/>
          <w:szCs w:val="20"/>
        </w:rPr>
        <w:t>MBA University of Texas</w:t>
      </w:r>
    </w:p>
    <w:p w:rsidR="005D3746" w:rsidRPr="00C86AA1" w:rsidRDefault="005D3746" w:rsidP="00F42241">
      <w:pPr>
        <w:widowControl w:val="0"/>
        <w:rPr>
          <w:sz w:val="20"/>
          <w:szCs w:val="20"/>
        </w:rPr>
      </w:pPr>
    </w:p>
    <w:p w:rsidR="005D3746" w:rsidRPr="00C86AA1" w:rsidRDefault="005D3746" w:rsidP="00F42241">
      <w:pPr>
        <w:widowControl w:val="0"/>
        <w:rPr>
          <w:sz w:val="20"/>
          <w:szCs w:val="20"/>
        </w:rPr>
      </w:pPr>
      <w:r w:rsidRPr="00C86AA1">
        <w:rPr>
          <w:sz w:val="20"/>
          <w:szCs w:val="20"/>
        </w:rPr>
        <w:t>Marge M. Wisniewski</w:t>
      </w:r>
    </w:p>
    <w:p w:rsidR="005D3746" w:rsidRPr="003D7C75" w:rsidRDefault="005D3746" w:rsidP="00F42241">
      <w:pPr>
        <w:widowControl w:val="0"/>
        <w:rPr>
          <w:sz w:val="20"/>
          <w:szCs w:val="20"/>
          <w:highlight w:val="yellow"/>
        </w:rPr>
      </w:pPr>
      <w:r w:rsidRPr="00C86AA1">
        <w:rPr>
          <w:sz w:val="20"/>
          <w:szCs w:val="20"/>
        </w:rPr>
        <w:t>BS Madonna University</w:t>
      </w:r>
    </w:p>
    <w:p w:rsidR="005D3746" w:rsidRPr="00B476BB" w:rsidRDefault="00C94013" w:rsidP="00F42241">
      <w:pPr>
        <w:widowControl w:val="0"/>
        <w:rPr>
          <w:sz w:val="20"/>
          <w:szCs w:val="20"/>
        </w:rPr>
        <w:sectPr w:rsidR="005D3746" w:rsidRPr="00B476BB" w:rsidSect="005030C2">
          <w:type w:val="continuous"/>
          <w:pgSz w:w="12240" w:h="15840" w:code="1"/>
          <w:pgMar w:top="1440" w:right="1440" w:bottom="720" w:left="1728" w:header="720" w:footer="403" w:gutter="0"/>
          <w:cols w:num="2" w:space="720"/>
          <w:titlePg/>
          <w:docGrid w:linePitch="360"/>
        </w:sectPr>
      </w:pPr>
      <w:bookmarkStart w:id="283" w:name="_Toc69633740"/>
      <w:r>
        <w:rPr>
          <w:sz w:val="20"/>
          <w:szCs w:val="20"/>
        </w:rPr>
        <w:t xml:space="preserve">MBA Walsh </w:t>
      </w:r>
      <w:r w:rsidR="00B476BB" w:rsidRPr="00C94013">
        <w:rPr>
          <w:sz w:val="20"/>
          <w:szCs w:val="20"/>
        </w:rPr>
        <w:t>College</w:t>
      </w:r>
    </w:p>
    <w:p w:rsidR="001E709B" w:rsidRPr="00AA4CC9" w:rsidRDefault="00CF0D41" w:rsidP="00F42241">
      <w:pPr>
        <w:pStyle w:val="Heading1"/>
        <w:keepNext w:val="0"/>
        <w:widowControl w:val="0"/>
        <w:rPr>
          <w:sz w:val="20"/>
          <w:szCs w:val="20"/>
        </w:rPr>
      </w:pPr>
      <w:r w:rsidRPr="00B476BB">
        <w:rPr>
          <w:sz w:val="20"/>
          <w:szCs w:val="20"/>
        </w:rPr>
        <w:lastRenderedPageBreak/>
        <w:br w:type="page"/>
      </w:r>
      <w:bookmarkStart w:id="284" w:name="_Toc499127186"/>
      <w:r w:rsidR="001E709B" w:rsidRPr="00B476BB">
        <w:rPr>
          <w:sz w:val="20"/>
          <w:szCs w:val="20"/>
        </w:rPr>
        <w:lastRenderedPageBreak/>
        <w:t>CLEARY UNIVERSITY BOARD OF TRUSTEE</w:t>
      </w:r>
      <w:bookmarkEnd w:id="283"/>
      <w:r w:rsidR="001E709B" w:rsidRPr="00B476BB">
        <w:rPr>
          <w:sz w:val="20"/>
          <w:szCs w:val="20"/>
        </w:rPr>
        <w:t>S</w:t>
      </w:r>
      <w:bookmarkEnd w:id="284"/>
    </w:p>
    <w:p w:rsidR="001E709B" w:rsidRPr="00AA4CC9" w:rsidRDefault="001E709B" w:rsidP="00BC7B4C">
      <w:pPr>
        <w:rPr>
          <w:sz w:val="20"/>
        </w:rPr>
      </w:pPr>
    </w:p>
    <w:p w:rsidR="001E709B" w:rsidRPr="00453F70" w:rsidRDefault="001E709B" w:rsidP="00BC7B4C">
      <w:pPr>
        <w:outlineLvl w:val="0"/>
        <w:rPr>
          <w:b/>
          <w:sz w:val="20"/>
        </w:rPr>
      </w:pPr>
      <w:r w:rsidRPr="00453F70">
        <w:rPr>
          <w:b/>
          <w:spacing w:val="60"/>
          <w:sz w:val="20"/>
        </w:rPr>
        <w:t>CLEARY UNIVERSITY BOARD OFFICER</w:t>
      </w:r>
      <w:r w:rsidRPr="00453F70">
        <w:rPr>
          <w:b/>
          <w:sz w:val="20"/>
        </w:rPr>
        <w:t>S</w:t>
      </w:r>
    </w:p>
    <w:p w:rsidR="001E709B" w:rsidRPr="00453F70" w:rsidRDefault="001E709B" w:rsidP="00BC7B4C">
      <w:pPr>
        <w:rPr>
          <w:sz w:val="20"/>
        </w:rPr>
      </w:pPr>
    </w:p>
    <w:p w:rsidR="004E18D6" w:rsidRPr="00453F70" w:rsidRDefault="004E18D6" w:rsidP="00BC7B4C">
      <w:pPr>
        <w:widowControl w:val="0"/>
        <w:outlineLvl w:val="0"/>
        <w:rPr>
          <w:rFonts w:cs="Arial"/>
          <w:sz w:val="20"/>
        </w:rPr>
        <w:sectPr w:rsidR="004E18D6" w:rsidRPr="00453F70" w:rsidSect="005030C2">
          <w:type w:val="continuous"/>
          <w:pgSz w:w="12240" w:h="15840" w:code="1"/>
          <w:pgMar w:top="1440" w:right="1440" w:bottom="720" w:left="1728" w:header="720" w:footer="403" w:gutter="0"/>
          <w:cols w:space="720"/>
          <w:titlePg/>
          <w:docGrid w:linePitch="360"/>
        </w:sectPr>
      </w:pPr>
    </w:p>
    <w:p w:rsidR="00453F70" w:rsidRDefault="00453F70" w:rsidP="00BC7B4C">
      <w:pPr>
        <w:rPr>
          <w:sz w:val="20"/>
          <w:szCs w:val="22"/>
        </w:rPr>
      </w:pPr>
      <w:r w:rsidRPr="00453F70">
        <w:rPr>
          <w:sz w:val="20"/>
          <w:szCs w:val="22"/>
        </w:rPr>
        <w:lastRenderedPageBreak/>
        <w:t>Raymond E. King III</w:t>
      </w:r>
    </w:p>
    <w:p w:rsidR="00EB2667" w:rsidRPr="00453F70" w:rsidRDefault="00841706" w:rsidP="00BC7B4C">
      <w:pPr>
        <w:rPr>
          <w:sz w:val="20"/>
          <w:szCs w:val="22"/>
        </w:rPr>
      </w:pPr>
      <w:r>
        <w:rPr>
          <w:sz w:val="20"/>
          <w:szCs w:val="22"/>
        </w:rPr>
        <w:t>Product Director/Global Strategy</w:t>
      </w:r>
    </w:p>
    <w:p w:rsidR="00453F70" w:rsidRPr="00453F70" w:rsidRDefault="003C4B59" w:rsidP="00BC7B4C">
      <w:pPr>
        <w:rPr>
          <w:sz w:val="20"/>
          <w:szCs w:val="22"/>
        </w:rPr>
      </w:pPr>
      <w:r>
        <w:rPr>
          <w:noProof/>
          <w:sz w:val="20"/>
          <w:szCs w:val="22"/>
        </w:rPr>
        <w:t>Federal-</w:t>
      </w:r>
      <w:r w:rsidR="00841706" w:rsidRPr="003C4B59">
        <w:rPr>
          <w:noProof/>
          <w:sz w:val="20"/>
          <w:szCs w:val="22"/>
        </w:rPr>
        <w:t>Mogul</w:t>
      </w:r>
      <w:r w:rsidR="00841706">
        <w:rPr>
          <w:sz w:val="20"/>
          <w:szCs w:val="22"/>
        </w:rPr>
        <w:t xml:space="preserve"> Motorparts</w:t>
      </w:r>
    </w:p>
    <w:p w:rsidR="00994565" w:rsidRPr="00453F70" w:rsidRDefault="00994565" w:rsidP="00BC7B4C">
      <w:pPr>
        <w:rPr>
          <w:sz w:val="20"/>
        </w:rPr>
      </w:pPr>
      <w:r w:rsidRPr="00453F70">
        <w:rPr>
          <w:sz w:val="20"/>
        </w:rPr>
        <w:t xml:space="preserve">Chair of the Board </w:t>
      </w:r>
    </w:p>
    <w:p w:rsidR="001E709B" w:rsidRDefault="001E709B" w:rsidP="00BC7B4C">
      <w:pPr>
        <w:widowControl w:val="0"/>
        <w:rPr>
          <w:rFonts w:cs="Arial"/>
          <w:sz w:val="20"/>
        </w:rPr>
      </w:pPr>
    </w:p>
    <w:p w:rsidR="003C4B59" w:rsidRDefault="003C4B59" w:rsidP="00BC7B4C">
      <w:pPr>
        <w:widowControl w:val="0"/>
        <w:rPr>
          <w:rFonts w:cs="Arial"/>
          <w:sz w:val="20"/>
        </w:rPr>
      </w:pPr>
      <w:r>
        <w:rPr>
          <w:rFonts w:cs="Arial"/>
          <w:sz w:val="20"/>
        </w:rPr>
        <w:t>Patrick R. Cleary II</w:t>
      </w:r>
    </w:p>
    <w:p w:rsidR="003C4B59" w:rsidRPr="00453F70" w:rsidRDefault="003C4B59" w:rsidP="003C4B59">
      <w:pPr>
        <w:rPr>
          <w:sz w:val="20"/>
        </w:rPr>
      </w:pPr>
      <w:r w:rsidRPr="00453F70">
        <w:rPr>
          <w:sz w:val="20"/>
        </w:rPr>
        <w:t>Captain, U</w:t>
      </w:r>
      <w:r w:rsidR="004A1939">
        <w:rPr>
          <w:sz w:val="20"/>
        </w:rPr>
        <w:t>nited States Navy</w:t>
      </w:r>
      <w:r w:rsidRPr="00453F70">
        <w:rPr>
          <w:sz w:val="20"/>
        </w:rPr>
        <w:t xml:space="preserve"> (Retired)</w:t>
      </w:r>
    </w:p>
    <w:p w:rsidR="003C4B59" w:rsidRPr="00453F70" w:rsidRDefault="003C4B59" w:rsidP="003C4B59">
      <w:pPr>
        <w:rPr>
          <w:sz w:val="20"/>
        </w:rPr>
      </w:pPr>
      <w:r w:rsidRPr="00453F70">
        <w:rPr>
          <w:sz w:val="20"/>
        </w:rPr>
        <w:t>Vice President &amp; General Manager,</w:t>
      </w:r>
    </w:p>
    <w:p w:rsidR="003C4B59" w:rsidRPr="003C4B59" w:rsidRDefault="003C4B59" w:rsidP="003C4B59">
      <w:pPr>
        <w:rPr>
          <w:sz w:val="20"/>
        </w:rPr>
      </w:pPr>
      <w:r w:rsidRPr="00453F70">
        <w:rPr>
          <w:sz w:val="20"/>
        </w:rPr>
        <w:t xml:space="preserve">Warfare Systems, PRC, Inc. </w:t>
      </w:r>
    </w:p>
    <w:p w:rsidR="00AA4CC9" w:rsidRPr="00453F70" w:rsidRDefault="00AA4CC9" w:rsidP="00BC7B4C">
      <w:pPr>
        <w:widowControl w:val="0"/>
        <w:rPr>
          <w:rFonts w:cs="Arial"/>
          <w:sz w:val="20"/>
        </w:rPr>
      </w:pPr>
      <w:r w:rsidRPr="004A1939">
        <w:rPr>
          <w:sz w:val="20"/>
        </w:rPr>
        <w:t>Vice Chair of the Board</w:t>
      </w:r>
    </w:p>
    <w:p w:rsidR="001E709B" w:rsidRPr="00453F70" w:rsidRDefault="001E709B" w:rsidP="00BC7B4C">
      <w:pPr>
        <w:widowControl w:val="0"/>
        <w:rPr>
          <w:rFonts w:cs="Arial"/>
          <w:sz w:val="20"/>
        </w:rPr>
      </w:pPr>
    </w:p>
    <w:p w:rsidR="00D03653" w:rsidRPr="00453F70" w:rsidRDefault="009108E4" w:rsidP="00BC7B4C">
      <w:pPr>
        <w:widowControl w:val="0"/>
        <w:outlineLvl w:val="0"/>
        <w:rPr>
          <w:rFonts w:cs="Arial"/>
          <w:sz w:val="20"/>
        </w:rPr>
      </w:pPr>
      <w:r>
        <w:rPr>
          <w:rFonts w:cs="Arial"/>
          <w:sz w:val="20"/>
        </w:rPr>
        <w:t xml:space="preserve">Milton A. Weidmayer, CPA </w:t>
      </w:r>
      <w:r>
        <w:rPr>
          <w:sz w:val="20"/>
        </w:rPr>
        <w:t>’</w:t>
      </w:r>
      <w:r w:rsidR="00D03653" w:rsidRPr="00453F70">
        <w:rPr>
          <w:rFonts w:cs="Arial"/>
          <w:sz w:val="20"/>
        </w:rPr>
        <w:t>74</w:t>
      </w:r>
    </w:p>
    <w:p w:rsidR="00D03653" w:rsidRPr="00453F70" w:rsidRDefault="00D03653" w:rsidP="00BC7B4C">
      <w:pPr>
        <w:widowControl w:val="0"/>
        <w:rPr>
          <w:rFonts w:cs="Arial"/>
          <w:sz w:val="20"/>
        </w:rPr>
      </w:pPr>
      <w:r w:rsidRPr="00453F70">
        <w:rPr>
          <w:rFonts w:cs="Arial"/>
          <w:sz w:val="20"/>
        </w:rPr>
        <w:t>President</w:t>
      </w:r>
    </w:p>
    <w:p w:rsidR="00D03653" w:rsidRPr="00453F70" w:rsidRDefault="00D03653" w:rsidP="00BC7B4C">
      <w:pPr>
        <w:widowControl w:val="0"/>
        <w:rPr>
          <w:rFonts w:cs="Arial"/>
          <w:sz w:val="20"/>
        </w:rPr>
      </w:pPr>
      <w:r w:rsidRPr="00453F70">
        <w:rPr>
          <w:rFonts w:cs="Arial"/>
          <w:sz w:val="20"/>
        </w:rPr>
        <w:t>Weid</w:t>
      </w:r>
      <w:r w:rsidR="00841706">
        <w:rPr>
          <w:rFonts w:cs="Arial"/>
          <w:sz w:val="20"/>
        </w:rPr>
        <w:t xml:space="preserve">mayer Schneider &amp; </w:t>
      </w:r>
      <w:r w:rsidR="003C4B59" w:rsidRPr="009108E4">
        <w:rPr>
          <w:rFonts w:cs="Arial"/>
          <w:noProof/>
          <w:sz w:val="20"/>
        </w:rPr>
        <w:t>Ra</w:t>
      </w:r>
      <w:r w:rsidR="00841706" w:rsidRPr="009108E4">
        <w:rPr>
          <w:rFonts w:cs="Arial"/>
          <w:noProof/>
          <w:sz w:val="20"/>
        </w:rPr>
        <w:t>ham</w:t>
      </w:r>
      <w:r w:rsidRPr="00453F70">
        <w:rPr>
          <w:rFonts w:cs="Arial"/>
          <w:sz w:val="20"/>
        </w:rPr>
        <w:t xml:space="preserve"> CPA</w:t>
      </w:r>
    </w:p>
    <w:p w:rsidR="00D03653" w:rsidRPr="00453F70" w:rsidRDefault="00D03653" w:rsidP="00BC7B4C">
      <w:pPr>
        <w:widowControl w:val="0"/>
        <w:rPr>
          <w:rFonts w:cs="Arial"/>
          <w:sz w:val="20"/>
        </w:rPr>
      </w:pPr>
      <w:r w:rsidRPr="00453F70">
        <w:rPr>
          <w:rFonts w:cs="Arial"/>
          <w:sz w:val="20"/>
        </w:rPr>
        <w:t>Treasurer of the Board</w:t>
      </w:r>
    </w:p>
    <w:p w:rsidR="00D03653" w:rsidRPr="00453F70" w:rsidRDefault="00D03653" w:rsidP="00BC7B4C">
      <w:pPr>
        <w:widowControl w:val="0"/>
        <w:rPr>
          <w:rFonts w:cs="Arial"/>
          <w:sz w:val="20"/>
        </w:rPr>
      </w:pPr>
    </w:p>
    <w:p w:rsidR="00D03653" w:rsidRPr="00453F70" w:rsidRDefault="00D03653" w:rsidP="00BC7B4C">
      <w:pPr>
        <w:rPr>
          <w:sz w:val="20"/>
          <w:szCs w:val="22"/>
        </w:rPr>
      </w:pPr>
      <w:r w:rsidRPr="00453F70">
        <w:rPr>
          <w:sz w:val="20"/>
          <w:szCs w:val="22"/>
        </w:rPr>
        <w:t>John E. Kuderik, CPA</w:t>
      </w:r>
      <w:r w:rsidR="00841706">
        <w:rPr>
          <w:sz w:val="20"/>
          <w:szCs w:val="22"/>
        </w:rPr>
        <w:t>, CVA</w:t>
      </w:r>
      <w:r w:rsidR="009108E4">
        <w:rPr>
          <w:sz w:val="20"/>
          <w:szCs w:val="22"/>
        </w:rPr>
        <w:t xml:space="preserve"> </w:t>
      </w:r>
      <w:r w:rsidR="009108E4">
        <w:rPr>
          <w:sz w:val="20"/>
        </w:rPr>
        <w:t>’</w:t>
      </w:r>
      <w:r w:rsidRPr="00453F70">
        <w:rPr>
          <w:sz w:val="20"/>
          <w:szCs w:val="22"/>
        </w:rPr>
        <w:t>90</w:t>
      </w:r>
    </w:p>
    <w:p w:rsidR="00D03653" w:rsidRPr="00453F70" w:rsidRDefault="00D03653" w:rsidP="00BC7B4C">
      <w:pPr>
        <w:rPr>
          <w:sz w:val="20"/>
          <w:szCs w:val="22"/>
        </w:rPr>
      </w:pPr>
      <w:r w:rsidRPr="00453F70">
        <w:rPr>
          <w:sz w:val="20"/>
          <w:szCs w:val="22"/>
        </w:rPr>
        <w:t>Kuderik and Associates, PLLC</w:t>
      </w:r>
    </w:p>
    <w:p w:rsidR="00D03653" w:rsidRPr="00453F70" w:rsidRDefault="00D03653" w:rsidP="00BC7B4C">
      <w:pPr>
        <w:widowControl w:val="0"/>
        <w:outlineLvl w:val="0"/>
        <w:rPr>
          <w:rFonts w:cs="Arial"/>
          <w:sz w:val="20"/>
        </w:rPr>
      </w:pPr>
      <w:r w:rsidRPr="00453F70">
        <w:rPr>
          <w:rFonts w:cs="Arial"/>
          <w:sz w:val="20"/>
        </w:rPr>
        <w:t>Vice-Treasurer of the Board</w:t>
      </w:r>
    </w:p>
    <w:p w:rsidR="009E6A71" w:rsidRDefault="009E6A71" w:rsidP="009E6A71">
      <w:pPr>
        <w:outlineLvl w:val="0"/>
        <w:rPr>
          <w:sz w:val="20"/>
          <w:szCs w:val="22"/>
        </w:rPr>
      </w:pPr>
    </w:p>
    <w:p w:rsidR="009E6A71" w:rsidRPr="00453F70" w:rsidRDefault="009E6A71" w:rsidP="009E6A71">
      <w:pPr>
        <w:outlineLvl w:val="0"/>
        <w:rPr>
          <w:sz w:val="20"/>
          <w:szCs w:val="22"/>
        </w:rPr>
      </w:pPr>
      <w:r w:rsidRPr="00453F70">
        <w:rPr>
          <w:sz w:val="20"/>
          <w:szCs w:val="22"/>
        </w:rPr>
        <w:lastRenderedPageBreak/>
        <w:t>Glynis McBain</w:t>
      </w:r>
    </w:p>
    <w:p w:rsidR="009E6A71" w:rsidRPr="00453F70" w:rsidRDefault="009E6A71" w:rsidP="009E6A71">
      <w:pPr>
        <w:rPr>
          <w:sz w:val="20"/>
          <w:szCs w:val="22"/>
        </w:rPr>
      </w:pPr>
      <w:r w:rsidRPr="00453F70">
        <w:rPr>
          <w:sz w:val="20"/>
          <w:szCs w:val="22"/>
        </w:rPr>
        <w:t>Owner/Officer</w:t>
      </w:r>
    </w:p>
    <w:p w:rsidR="009E6A71" w:rsidRPr="00453F70" w:rsidRDefault="009E6A71" w:rsidP="009E6A71">
      <w:pPr>
        <w:rPr>
          <w:sz w:val="20"/>
          <w:szCs w:val="22"/>
        </w:rPr>
      </w:pPr>
      <w:r w:rsidRPr="00453F70">
        <w:rPr>
          <w:sz w:val="20"/>
          <w:szCs w:val="22"/>
        </w:rPr>
        <w:t>Your Peace of Mind</w:t>
      </w:r>
    </w:p>
    <w:p w:rsidR="009E6A71" w:rsidRDefault="009E6A71" w:rsidP="009E6A71">
      <w:pPr>
        <w:rPr>
          <w:sz w:val="20"/>
        </w:rPr>
      </w:pPr>
      <w:r>
        <w:rPr>
          <w:sz w:val="20"/>
        </w:rPr>
        <w:t>Secretary of the Board</w:t>
      </w:r>
    </w:p>
    <w:p w:rsidR="009E6A71" w:rsidRDefault="009E6A71" w:rsidP="009E6A71">
      <w:pPr>
        <w:rPr>
          <w:sz w:val="20"/>
        </w:rPr>
      </w:pPr>
      <w:r>
        <w:rPr>
          <w:sz w:val="20"/>
        </w:rPr>
        <w:t>Academic Affairs Committee Chair</w:t>
      </w:r>
    </w:p>
    <w:p w:rsidR="00127F08" w:rsidRDefault="00127F08" w:rsidP="00BC7B4C">
      <w:pPr>
        <w:widowControl w:val="0"/>
        <w:rPr>
          <w:rFonts w:cs="Arial"/>
          <w:sz w:val="20"/>
        </w:rPr>
      </w:pPr>
    </w:p>
    <w:p w:rsidR="00127F08" w:rsidRPr="00453F70" w:rsidRDefault="00127F08" w:rsidP="00127F08">
      <w:pPr>
        <w:ind w:right="-50"/>
        <w:rPr>
          <w:sz w:val="20"/>
          <w:szCs w:val="22"/>
        </w:rPr>
      </w:pPr>
      <w:r w:rsidRPr="00453F70">
        <w:rPr>
          <w:sz w:val="20"/>
          <w:szCs w:val="22"/>
        </w:rPr>
        <w:t>Margaret Boryczka Gupta</w:t>
      </w:r>
    </w:p>
    <w:p w:rsidR="00127F08" w:rsidRPr="00453F70" w:rsidRDefault="00127F08" w:rsidP="00127F08">
      <w:pPr>
        <w:ind w:right="-50"/>
        <w:rPr>
          <w:sz w:val="20"/>
          <w:szCs w:val="22"/>
        </w:rPr>
      </w:pPr>
      <w:r w:rsidRPr="00453F70">
        <w:rPr>
          <w:sz w:val="20"/>
          <w:szCs w:val="22"/>
        </w:rPr>
        <w:t>COO</w:t>
      </w:r>
    </w:p>
    <w:p w:rsidR="00127F08" w:rsidRDefault="00127F08" w:rsidP="00127F08">
      <w:pPr>
        <w:widowControl w:val="0"/>
        <w:rPr>
          <w:sz w:val="20"/>
          <w:szCs w:val="22"/>
        </w:rPr>
      </w:pPr>
      <w:r w:rsidRPr="00453F70">
        <w:rPr>
          <w:sz w:val="20"/>
          <w:szCs w:val="22"/>
        </w:rPr>
        <w:t>Apex CoVantage</w:t>
      </w:r>
    </w:p>
    <w:p w:rsidR="00127F08" w:rsidRPr="00453F70" w:rsidRDefault="00127F08" w:rsidP="00127F08">
      <w:pPr>
        <w:widowControl w:val="0"/>
        <w:rPr>
          <w:rFonts w:cs="Arial"/>
          <w:sz w:val="20"/>
        </w:rPr>
      </w:pPr>
      <w:r>
        <w:rPr>
          <w:sz w:val="20"/>
          <w:szCs w:val="22"/>
        </w:rPr>
        <w:t>Governance Committee Chair</w:t>
      </w:r>
    </w:p>
    <w:p w:rsidR="00127F08" w:rsidRDefault="00127F08" w:rsidP="006601F4">
      <w:pPr>
        <w:rPr>
          <w:sz w:val="20"/>
        </w:rPr>
      </w:pPr>
    </w:p>
    <w:p w:rsidR="00127F08" w:rsidRDefault="00127F08" w:rsidP="00127F08">
      <w:pPr>
        <w:widowControl w:val="0"/>
        <w:rPr>
          <w:sz w:val="20"/>
        </w:rPr>
      </w:pPr>
      <w:r>
        <w:rPr>
          <w:sz w:val="20"/>
        </w:rPr>
        <w:t>Kenneth J. Weingartz</w:t>
      </w:r>
    </w:p>
    <w:p w:rsidR="00127F08" w:rsidRDefault="00127F08" w:rsidP="00127F08">
      <w:pPr>
        <w:widowControl w:val="0"/>
        <w:rPr>
          <w:sz w:val="20"/>
        </w:rPr>
      </w:pPr>
      <w:r>
        <w:rPr>
          <w:sz w:val="20"/>
        </w:rPr>
        <w:t>Vice President of Parts and Service</w:t>
      </w:r>
    </w:p>
    <w:p w:rsidR="00127F08" w:rsidRDefault="00127F08" w:rsidP="00127F08">
      <w:pPr>
        <w:widowControl w:val="0"/>
        <w:rPr>
          <w:sz w:val="20"/>
        </w:rPr>
      </w:pPr>
      <w:r>
        <w:rPr>
          <w:sz w:val="20"/>
        </w:rPr>
        <w:t>Weingartz</w:t>
      </w:r>
    </w:p>
    <w:p w:rsidR="00127F08" w:rsidRDefault="00127F08" w:rsidP="006601F4">
      <w:pPr>
        <w:rPr>
          <w:sz w:val="20"/>
        </w:rPr>
      </w:pPr>
      <w:r>
        <w:rPr>
          <w:sz w:val="20"/>
        </w:rPr>
        <w:t>Development Committee Chair</w:t>
      </w:r>
    </w:p>
    <w:p w:rsidR="004A1939" w:rsidRDefault="004A1939" w:rsidP="006601F4">
      <w:pPr>
        <w:rPr>
          <w:sz w:val="20"/>
        </w:rPr>
      </w:pPr>
    </w:p>
    <w:p w:rsidR="004A1939" w:rsidRDefault="004A1939" w:rsidP="004A1939">
      <w:pPr>
        <w:outlineLvl w:val="0"/>
        <w:rPr>
          <w:sz w:val="20"/>
        </w:rPr>
      </w:pPr>
      <w:r>
        <w:rPr>
          <w:sz w:val="20"/>
        </w:rPr>
        <w:t>Jayson M. Boyers</w:t>
      </w:r>
      <w:r w:rsidR="009E6A71">
        <w:rPr>
          <w:sz w:val="20"/>
        </w:rPr>
        <w:t xml:space="preserve"> MLD EdD (ABD)</w:t>
      </w:r>
    </w:p>
    <w:p w:rsidR="004A1939" w:rsidRDefault="004A1939" w:rsidP="004A1939">
      <w:pPr>
        <w:outlineLvl w:val="0"/>
        <w:rPr>
          <w:sz w:val="20"/>
        </w:rPr>
      </w:pPr>
      <w:r>
        <w:rPr>
          <w:sz w:val="20"/>
        </w:rPr>
        <w:t>President and CEO</w:t>
      </w:r>
    </w:p>
    <w:p w:rsidR="004A1939" w:rsidRDefault="004A1939" w:rsidP="004A1939">
      <w:pPr>
        <w:rPr>
          <w:sz w:val="20"/>
        </w:rPr>
      </w:pPr>
      <w:r>
        <w:rPr>
          <w:sz w:val="20"/>
        </w:rPr>
        <w:t>Cleary University</w:t>
      </w:r>
    </w:p>
    <w:p w:rsidR="004A1939" w:rsidRPr="006601F4" w:rsidRDefault="004A1939" w:rsidP="004A1939">
      <w:pPr>
        <w:rPr>
          <w:sz w:val="20"/>
        </w:rPr>
        <w:sectPr w:rsidR="004A1939" w:rsidRPr="006601F4" w:rsidSect="005030C2">
          <w:type w:val="continuous"/>
          <w:pgSz w:w="12240" w:h="15840" w:code="1"/>
          <w:pgMar w:top="1440" w:right="1440" w:bottom="720" w:left="1728" w:header="720" w:footer="403" w:gutter="0"/>
          <w:cols w:num="2" w:space="720"/>
          <w:titlePg/>
          <w:docGrid w:linePitch="360"/>
        </w:sectPr>
      </w:pPr>
      <w:r>
        <w:rPr>
          <w:sz w:val="20"/>
        </w:rPr>
        <w:t>Ex-Officio</w:t>
      </w:r>
    </w:p>
    <w:p w:rsidR="00BC27F6" w:rsidRPr="00371F11" w:rsidRDefault="00BC27F6" w:rsidP="00BC7B4C">
      <w:pPr>
        <w:outlineLvl w:val="0"/>
        <w:rPr>
          <w:sz w:val="20"/>
          <w:highlight w:val="yellow"/>
        </w:rPr>
        <w:sectPr w:rsidR="00BC27F6" w:rsidRPr="00371F11" w:rsidSect="005030C2">
          <w:type w:val="continuous"/>
          <w:pgSz w:w="12240" w:h="15840" w:code="1"/>
          <w:pgMar w:top="1440" w:right="1440" w:bottom="720" w:left="1728" w:header="720" w:footer="403" w:gutter="0"/>
          <w:cols w:space="720"/>
          <w:titlePg/>
          <w:docGrid w:linePitch="360"/>
        </w:sectPr>
      </w:pPr>
    </w:p>
    <w:p w:rsidR="006601F4" w:rsidRDefault="006601F4">
      <w:pPr>
        <w:rPr>
          <w:b/>
          <w:sz w:val="20"/>
        </w:rPr>
      </w:pPr>
      <w:r>
        <w:rPr>
          <w:b/>
          <w:sz w:val="20"/>
        </w:rPr>
        <w:lastRenderedPageBreak/>
        <w:br w:type="page"/>
      </w:r>
    </w:p>
    <w:p w:rsidR="001E709B" w:rsidRPr="00453F70" w:rsidRDefault="001E709B" w:rsidP="00BC7B4C">
      <w:pPr>
        <w:outlineLvl w:val="0"/>
        <w:rPr>
          <w:b/>
          <w:noProof/>
          <w:sz w:val="20"/>
        </w:rPr>
      </w:pPr>
      <w:r w:rsidRPr="00453F70">
        <w:rPr>
          <w:b/>
          <w:sz w:val="20"/>
        </w:rPr>
        <w:lastRenderedPageBreak/>
        <w:t>CLEARY UNIVERSITY TRUSTEES</w:t>
      </w:r>
    </w:p>
    <w:p w:rsidR="00127F08" w:rsidRPr="00453F70" w:rsidRDefault="00127F08" w:rsidP="00127F08">
      <w:pPr>
        <w:ind w:right="-50"/>
        <w:outlineLvl w:val="0"/>
        <w:rPr>
          <w:sz w:val="20"/>
        </w:rPr>
      </w:pPr>
      <w:r>
        <w:rPr>
          <w:sz w:val="20"/>
        </w:rPr>
        <w:t>Carol Alexander ’</w:t>
      </w:r>
      <w:r w:rsidRPr="00453F70">
        <w:rPr>
          <w:sz w:val="20"/>
        </w:rPr>
        <w:t>76</w:t>
      </w:r>
    </w:p>
    <w:p w:rsidR="00127F08" w:rsidRPr="00453F70" w:rsidRDefault="00127F08" w:rsidP="00127F08">
      <w:pPr>
        <w:ind w:right="-50"/>
        <w:rPr>
          <w:sz w:val="20"/>
        </w:rPr>
      </w:pPr>
      <w:r w:rsidRPr="00453F70">
        <w:rPr>
          <w:sz w:val="20"/>
        </w:rPr>
        <w:t>Supervisor (Retired)</w:t>
      </w:r>
    </w:p>
    <w:p w:rsidR="00127F08" w:rsidRDefault="00127F08" w:rsidP="00127F08">
      <w:pPr>
        <w:rPr>
          <w:sz w:val="20"/>
        </w:rPr>
      </w:pPr>
      <w:r w:rsidRPr="00453F70">
        <w:rPr>
          <w:sz w:val="20"/>
        </w:rPr>
        <w:t xml:space="preserve">Ford Credit IT Office </w:t>
      </w:r>
    </w:p>
    <w:p w:rsidR="00127F08" w:rsidRDefault="00127F08" w:rsidP="00127F08">
      <w:pPr>
        <w:rPr>
          <w:sz w:val="20"/>
        </w:rPr>
      </w:pPr>
    </w:p>
    <w:p w:rsidR="00503078" w:rsidRPr="00453F70" w:rsidRDefault="00503078" w:rsidP="00127F08">
      <w:pPr>
        <w:rPr>
          <w:sz w:val="20"/>
        </w:rPr>
      </w:pPr>
      <w:r w:rsidRPr="00453F70">
        <w:rPr>
          <w:sz w:val="20"/>
        </w:rPr>
        <w:t>Tim Codd</w:t>
      </w:r>
    </w:p>
    <w:p w:rsidR="00503078" w:rsidRPr="00453F70" w:rsidRDefault="00941555" w:rsidP="00BC7B4C">
      <w:pPr>
        <w:rPr>
          <w:sz w:val="20"/>
        </w:rPr>
      </w:pPr>
      <w:r>
        <w:rPr>
          <w:sz w:val="20"/>
        </w:rPr>
        <w:t>President &amp;</w:t>
      </w:r>
      <w:r w:rsidR="00503078" w:rsidRPr="00453F70">
        <w:rPr>
          <w:sz w:val="20"/>
        </w:rPr>
        <w:t xml:space="preserve"> CEO</w:t>
      </w:r>
    </w:p>
    <w:p w:rsidR="00994565" w:rsidRPr="00453F70" w:rsidRDefault="00503078" w:rsidP="00BC7B4C">
      <w:pPr>
        <w:rPr>
          <w:sz w:val="20"/>
        </w:rPr>
      </w:pPr>
      <w:r w:rsidRPr="00453F70">
        <w:rPr>
          <w:sz w:val="20"/>
        </w:rPr>
        <w:t>Morgan Bradley, LLC</w:t>
      </w:r>
    </w:p>
    <w:p w:rsidR="001E709B" w:rsidRPr="00453F70" w:rsidRDefault="001E709B" w:rsidP="00BC7B4C">
      <w:pPr>
        <w:rPr>
          <w:sz w:val="20"/>
        </w:rPr>
      </w:pPr>
    </w:p>
    <w:p w:rsidR="00453F70" w:rsidRPr="00453F70" w:rsidRDefault="00453F70" w:rsidP="00BC7B4C">
      <w:pPr>
        <w:rPr>
          <w:sz w:val="20"/>
        </w:rPr>
      </w:pPr>
      <w:r w:rsidRPr="00453F70">
        <w:rPr>
          <w:sz w:val="20"/>
        </w:rPr>
        <w:t>Sta</w:t>
      </w:r>
      <w:r w:rsidR="003C4B59">
        <w:rPr>
          <w:sz w:val="20"/>
        </w:rPr>
        <w:t>n</w:t>
      </w:r>
      <w:r w:rsidRPr="00453F70">
        <w:rPr>
          <w:sz w:val="20"/>
        </w:rPr>
        <w:t>ley B. Dickson Jr., JD</w:t>
      </w:r>
      <w:r w:rsidR="00841706">
        <w:rPr>
          <w:sz w:val="20"/>
        </w:rPr>
        <w:t>, CPA, CLU</w:t>
      </w:r>
    </w:p>
    <w:p w:rsidR="00453F70" w:rsidRPr="00453F70" w:rsidRDefault="00453F70" w:rsidP="00BC7B4C">
      <w:pPr>
        <w:rPr>
          <w:sz w:val="20"/>
        </w:rPr>
      </w:pPr>
      <w:r w:rsidRPr="00453F70">
        <w:rPr>
          <w:sz w:val="20"/>
        </w:rPr>
        <w:t>Attorney/CPA</w:t>
      </w:r>
    </w:p>
    <w:p w:rsidR="00453F70" w:rsidRPr="00453F70" w:rsidRDefault="003C4B59" w:rsidP="00BC7B4C">
      <w:pPr>
        <w:rPr>
          <w:sz w:val="20"/>
        </w:rPr>
      </w:pPr>
      <w:r>
        <w:rPr>
          <w:sz w:val="20"/>
        </w:rPr>
        <w:t>Trowbridge Law Firm</w:t>
      </w:r>
      <w:r w:rsidR="00453F70" w:rsidRPr="00453F70">
        <w:rPr>
          <w:sz w:val="20"/>
        </w:rPr>
        <w:t>, P</w:t>
      </w:r>
      <w:r w:rsidR="004A1939">
        <w:rPr>
          <w:sz w:val="20"/>
        </w:rPr>
        <w:t>.</w:t>
      </w:r>
      <w:r w:rsidR="00453F70" w:rsidRPr="00453F70">
        <w:rPr>
          <w:sz w:val="20"/>
        </w:rPr>
        <w:t>C</w:t>
      </w:r>
      <w:r w:rsidR="004A1939">
        <w:rPr>
          <w:sz w:val="20"/>
        </w:rPr>
        <w:t>.</w:t>
      </w:r>
    </w:p>
    <w:p w:rsidR="00453F70" w:rsidRPr="00453F70" w:rsidRDefault="00453F70" w:rsidP="00BC7B4C">
      <w:pPr>
        <w:rPr>
          <w:sz w:val="20"/>
        </w:rPr>
      </w:pPr>
    </w:p>
    <w:p w:rsidR="001E709B" w:rsidRPr="00453F70" w:rsidRDefault="001E709B" w:rsidP="00BC7B4C">
      <w:pPr>
        <w:outlineLvl w:val="0"/>
        <w:rPr>
          <w:sz w:val="20"/>
        </w:rPr>
      </w:pPr>
      <w:r w:rsidRPr="00453F70">
        <w:rPr>
          <w:sz w:val="20"/>
        </w:rPr>
        <w:t>John J. Edwards</w:t>
      </w:r>
    </w:p>
    <w:p w:rsidR="001E709B" w:rsidRPr="00453F70" w:rsidRDefault="00941555" w:rsidP="00BC7B4C">
      <w:pPr>
        <w:rPr>
          <w:sz w:val="20"/>
          <w:szCs w:val="22"/>
        </w:rPr>
      </w:pPr>
      <w:r>
        <w:rPr>
          <w:sz w:val="20"/>
          <w:szCs w:val="22"/>
        </w:rPr>
        <w:t xml:space="preserve">President </w:t>
      </w:r>
      <w:r w:rsidR="00707BF2" w:rsidRPr="00453F70">
        <w:rPr>
          <w:sz w:val="20"/>
          <w:szCs w:val="22"/>
        </w:rPr>
        <w:t>&amp;</w:t>
      </w:r>
      <w:r w:rsidR="00EB2667">
        <w:rPr>
          <w:sz w:val="20"/>
          <w:szCs w:val="22"/>
        </w:rPr>
        <w:t xml:space="preserve"> CE</w:t>
      </w:r>
      <w:r w:rsidR="001E709B" w:rsidRPr="00453F70">
        <w:rPr>
          <w:sz w:val="20"/>
          <w:szCs w:val="22"/>
        </w:rPr>
        <w:t>O</w:t>
      </w:r>
    </w:p>
    <w:p w:rsidR="001E709B" w:rsidRPr="00453F70" w:rsidRDefault="00EB2667" w:rsidP="00BC7B4C">
      <w:pPr>
        <w:rPr>
          <w:sz w:val="20"/>
          <w:szCs w:val="22"/>
        </w:rPr>
      </w:pPr>
      <w:r>
        <w:rPr>
          <w:sz w:val="20"/>
          <w:szCs w:val="22"/>
        </w:rPr>
        <w:t>Edwards Brothers Malloy</w:t>
      </w:r>
    </w:p>
    <w:p w:rsidR="001E709B" w:rsidRPr="00453F70" w:rsidRDefault="001E709B" w:rsidP="00BC7B4C">
      <w:pPr>
        <w:rPr>
          <w:sz w:val="20"/>
          <w:szCs w:val="22"/>
        </w:rPr>
      </w:pPr>
    </w:p>
    <w:p w:rsidR="001E709B" w:rsidRPr="00453F70" w:rsidRDefault="00F63268" w:rsidP="00BC7B4C">
      <w:pPr>
        <w:rPr>
          <w:sz w:val="20"/>
          <w:szCs w:val="22"/>
        </w:rPr>
      </w:pPr>
      <w:r w:rsidRPr="00453F70">
        <w:rPr>
          <w:sz w:val="20"/>
          <w:szCs w:val="22"/>
        </w:rPr>
        <w:t>Andrew</w:t>
      </w:r>
      <w:r w:rsidR="001E709B" w:rsidRPr="00453F70">
        <w:rPr>
          <w:sz w:val="20"/>
          <w:szCs w:val="22"/>
        </w:rPr>
        <w:t xml:space="preserve"> M. </w:t>
      </w:r>
      <w:r w:rsidR="001E709B" w:rsidRPr="00C9057B">
        <w:rPr>
          <w:noProof/>
          <w:sz w:val="20"/>
          <w:szCs w:val="22"/>
        </w:rPr>
        <w:t>Eggan</w:t>
      </w:r>
      <w:r w:rsidR="001E709B" w:rsidRPr="00453F70">
        <w:rPr>
          <w:sz w:val="20"/>
          <w:szCs w:val="22"/>
        </w:rPr>
        <w:t>, JD</w:t>
      </w:r>
    </w:p>
    <w:p w:rsidR="001E709B" w:rsidRPr="00453F70" w:rsidRDefault="001E709B" w:rsidP="00BC7B4C">
      <w:pPr>
        <w:rPr>
          <w:sz w:val="20"/>
          <w:szCs w:val="22"/>
        </w:rPr>
      </w:pPr>
      <w:r w:rsidRPr="00453F70">
        <w:rPr>
          <w:sz w:val="20"/>
          <w:szCs w:val="22"/>
        </w:rPr>
        <w:t>Attorney</w:t>
      </w:r>
    </w:p>
    <w:p w:rsidR="001E709B" w:rsidRDefault="004A1939" w:rsidP="00BC7B4C">
      <w:pPr>
        <w:rPr>
          <w:sz w:val="20"/>
          <w:szCs w:val="22"/>
        </w:rPr>
      </w:pPr>
      <w:r>
        <w:rPr>
          <w:sz w:val="20"/>
          <w:szCs w:val="22"/>
        </w:rPr>
        <w:t>Pear Sperling</w:t>
      </w:r>
      <w:r w:rsidR="001E709B" w:rsidRPr="00453F70">
        <w:rPr>
          <w:sz w:val="20"/>
          <w:szCs w:val="22"/>
        </w:rPr>
        <w:t xml:space="preserve"> </w:t>
      </w:r>
      <w:r w:rsidR="001E709B" w:rsidRPr="00C9057B">
        <w:rPr>
          <w:noProof/>
          <w:sz w:val="20"/>
          <w:szCs w:val="22"/>
        </w:rPr>
        <w:t>Eggan</w:t>
      </w:r>
      <w:r w:rsidR="001E709B" w:rsidRPr="00453F70">
        <w:rPr>
          <w:sz w:val="20"/>
          <w:szCs w:val="22"/>
        </w:rPr>
        <w:t xml:space="preserve"> &amp; Daniels, P</w:t>
      </w:r>
      <w:r>
        <w:rPr>
          <w:sz w:val="20"/>
          <w:szCs w:val="22"/>
        </w:rPr>
        <w:t>.</w:t>
      </w:r>
      <w:r w:rsidR="001E709B" w:rsidRPr="00453F70">
        <w:rPr>
          <w:sz w:val="20"/>
          <w:szCs w:val="22"/>
        </w:rPr>
        <w:t>C</w:t>
      </w:r>
      <w:r>
        <w:rPr>
          <w:sz w:val="20"/>
          <w:szCs w:val="22"/>
        </w:rPr>
        <w:t>.</w:t>
      </w:r>
    </w:p>
    <w:p w:rsidR="00127F08" w:rsidRDefault="00127F08" w:rsidP="00BC7B4C">
      <w:pPr>
        <w:rPr>
          <w:sz w:val="20"/>
          <w:szCs w:val="22"/>
        </w:rPr>
      </w:pPr>
    </w:p>
    <w:p w:rsidR="00127F08" w:rsidRDefault="00127F08" w:rsidP="00127F08">
      <w:pPr>
        <w:widowControl w:val="0"/>
        <w:rPr>
          <w:rFonts w:cs="Arial"/>
          <w:sz w:val="20"/>
        </w:rPr>
      </w:pPr>
      <w:r>
        <w:rPr>
          <w:rFonts w:cs="Arial"/>
          <w:sz w:val="20"/>
        </w:rPr>
        <w:t xml:space="preserve">Frank E. Fike </w:t>
      </w:r>
      <w:r>
        <w:rPr>
          <w:sz w:val="20"/>
        </w:rPr>
        <w:t>’</w:t>
      </w:r>
      <w:r>
        <w:rPr>
          <w:rFonts w:cs="Arial"/>
          <w:sz w:val="20"/>
        </w:rPr>
        <w:t>70</w:t>
      </w:r>
    </w:p>
    <w:p w:rsidR="00127F08" w:rsidRDefault="00127F08" w:rsidP="00127F08">
      <w:pPr>
        <w:rPr>
          <w:sz w:val="20"/>
          <w:szCs w:val="22"/>
        </w:rPr>
      </w:pPr>
      <w:r>
        <w:rPr>
          <w:sz w:val="20"/>
          <w:szCs w:val="22"/>
        </w:rPr>
        <w:t>Vice President (Retired)</w:t>
      </w:r>
    </w:p>
    <w:p w:rsidR="00BC7B4C" w:rsidRDefault="00127F08" w:rsidP="00127F08">
      <w:pPr>
        <w:rPr>
          <w:sz w:val="20"/>
          <w:szCs w:val="22"/>
        </w:rPr>
      </w:pPr>
      <w:r>
        <w:rPr>
          <w:sz w:val="20"/>
          <w:szCs w:val="22"/>
        </w:rPr>
        <w:t>Comerica Bank</w:t>
      </w:r>
    </w:p>
    <w:p w:rsidR="00127F08" w:rsidRDefault="00127F08" w:rsidP="00127F08">
      <w:pPr>
        <w:rPr>
          <w:sz w:val="20"/>
          <w:szCs w:val="22"/>
        </w:rPr>
      </w:pPr>
    </w:p>
    <w:p w:rsidR="00127F08" w:rsidRPr="00453F70" w:rsidRDefault="00127F08" w:rsidP="00127F08">
      <w:pPr>
        <w:ind w:right="-50"/>
        <w:rPr>
          <w:sz w:val="20"/>
          <w:szCs w:val="22"/>
        </w:rPr>
      </w:pPr>
      <w:r w:rsidRPr="00453F70">
        <w:rPr>
          <w:sz w:val="20"/>
          <w:szCs w:val="22"/>
        </w:rPr>
        <w:t xml:space="preserve">David Q. </w:t>
      </w:r>
      <w:r w:rsidRPr="009108E4">
        <w:rPr>
          <w:noProof/>
          <w:sz w:val="20"/>
          <w:szCs w:val="22"/>
        </w:rPr>
        <w:t>Itsell</w:t>
      </w:r>
    </w:p>
    <w:p w:rsidR="00127F08" w:rsidRPr="00453F70" w:rsidRDefault="00127F08" w:rsidP="00127F08">
      <w:pPr>
        <w:keepNext/>
        <w:keepLines/>
        <w:rPr>
          <w:sz w:val="20"/>
          <w:szCs w:val="22"/>
        </w:rPr>
      </w:pPr>
      <w:r w:rsidRPr="00453F70">
        <w:rPr>
          <w:sz w:val="20"/>
          <w:szCs w:val="22"/>
        </w:rPr>
        <w:t>Owner (Retired)</w:t>
      </w:r>
    </w:p>
    <w:p w:rsidR="00127F08" w:rsidRDefault="00127F08" w:rsidP="00127F08">
      <w:pPr>
        <w:keepNext/>
        <w:keepLines/>
        <w:rPr>
          <w:sz w:val="20"/>
          <w:szCs w:val="22"/>
        </w:rPr>
      </w:pPr>
      <w:r w:rsidRPr="00453F70">
        <w:rPr>
          <w:sz w:val="20"/>
          <w:szCs w:val="22"/>
        </w:rPr>
        <w:t>Ditch Witch Sales of Michigan, Inc.</w:t>
      </w:r>
    </w:p>
    <w:p w:rsidR="00BC7B4C" w:rsidRDefault="00BC7B4C" w:rsidP="00BC7B4C">
      <w:pPr>
        <w:rPr>
          <w:sz w:val="20"/>
          <w:szCs w:val="22"/>
        </w:rPr>
      </w:pPr>
    </w:p>
    <w:p w:rsidR="00BC7B4C" w:rsidRDefault="00BC7B4C" w:rsidP="00BC7B4C">
      <w:pPr>
        <w:rPr>
          <w:sz w:val="20"/>
          <w:szCs w:val="22"/>
        </w:rPr>
      </w:pPr>
      <w:r>
        <w:rPr>
          <w:sz w:val="20"/>
          <w:szCs w:val="22"/>
        </w:rPr>
        <w:t>Alan P. Krus</w:t>
      </w:r>
      <w:r w:rsidR="003C4B59">
        <w:rPr>
          <w:sz w:val="20"/>
          <w:szCs w:val="22"/>
        </w:rPr>
        <w:t>e</w:t>
      </w:r>
    </w:p>
    <w:p w:rsidR="003C4B59" w:rsidRDefault="003C4B59" w:rsidP="00BC7B4C">
      <w:pPr>
        <w:rPr>
          <w:sz w:val="20"/>
          <w:szCs w:val="22"/>
        </w:rPr>
      </w:pPr>
      <w:r>
        <w:rPr>
          <w:sz w:val="20"/>
          <w:szCs w:val="22"/>
        </w:rPr>
        <w:t>Supplier Quality Manager Ford Performance</w:t>
      </w:r>
    </w:p>
    <w:p w:rsidR="00BC7B4C" w:rsidRDefault="00BC7B4C" w:rsidP="00BC7B4C">
      <w:pPr>
        <w:rPr>
          <w:sz w:val="20"/>
          <w:szCs w:val="22"/>
        </w:rPr>
      </w:pPr>
      <w:r>
        <w:rPr>
          <w:sz w:val="20"/>
          <w:szCs w:val="22"/>
        </w:rPr>
        <w:t>Ford Motor Company</w:t>
      </w:r>
    </w:p>
    <w:p w:rsidR="00BC7B4C" w:rsidRDefault="00BC7B4C" w:rsidP="00127F08">
      <w:pPr>
        <w:keepNext/>
        <w:keepLines/>
        <w:rPr>
          <w:sz w:val="20"/>
          <w:szCs w:val="22"/>
        </w:rPr>
      </w:pPr>
    </w:p>
    <w:p w:rsidR="00503078" w:rsidRPr="00453F70" w:rsidRDefault="00503078" w:rsidP="00127F08">
      <w:pPr>
        <w:keepNext/>
        <w:keepLines/>
        <w:rPr>
          <w:sz w:val="20"/>
          <w:szCs w:val="22"/>
        </w:rPr>
      </w:pPr>
      <w:r w:rsidRPr="00453F70">
        <w:rPr>
          <w:sz w:val="20"/>
          <w:szCs w:val="22"/>
        </w:rPr>
        <w:t>Anne E. McKenny</w:t>
      </w:r>
    </w:p>
    <w:p w:rsidR="00503078" w:rsidRPr="00453F70" w:rsidRDefault="003C4B59" w:rsidP="00127F08">
      <w:pPr>
        <w:keepNext/>
        <w:keepLines/>
        <w:rPr>
          <w:sz w:val="20"/>
          <w:szCs w:val="22"/>
        </w:rPr>
      </w:pPr>
      <w:r>
        <w:rPr>
          <w:sz w:val="20"/>
          <w:szCs w:val="22"/>
        </w:rPr>
        <w:t>Engineering Group Manager</w:t>
      </w:r>
    </w:p>
    <w:p w:rsidR="00503078" w:rsidRDefault="004A1939" w:rsidP="00127F08">
      <w:pPr>
        <w:keepNext/>
        <w:keepLines/>
        <w:rPr>
          <w:sz w:val="20"/>
          <w:szCs w:val="22"/>
        </w:rPr>
      </w:pPr>
      <w:r>
        <w:rPr>
          <w:sz w:val="20"/>
          <w:szCs w:val="22"/>
        </w:rPr>
        <w:t xml:space="preserve">GM – GM </w:t>
      </w:r>
      <w:r w:rsidR="00503078" w:rsidRPr="00453F70">
        <w:rPr>
          <w:sz w:val="20"/>
          <w:szCs w:val="22"/>
        </w:rPr>
        <w:t>Powertrain Group</w:t>
      </w:r>
    </w:p>
    <w:p w:rsidR="00FB30E5" w:rsidRDefault="00FB30E5" w:rsidP="00BC7B4C">
      <w:pPr>
        <w:rPr>
          <w:sz w:val="20"/>
          <w:szCs w:val="22"/>
        </w:rPr>
      </w:pPr>
    </w:p>
    <w:p w:rsidR="00FB30E5" w:rsidRDefault="00FB30E5" w:rsidP="00FB30E5">
      <w:pPr>
        <w:keepNext/>
        <w:keepLines/>
        <w:rPr>
          <w:sz w:val="20"/>
        </w:rPr>
      </w:pPr>
      <w:r>
        <w:rPr>
          <w:sz w:val="20"/>
        </w:rPr>
        <w:t>Joe C. Parker</w:t>
      </w:r>
    </w:p>
    <w:p w:rsidR="00FB30E5" w:rsidRDefault="00FB30E5" w:rsidP="00FB30E5">
      <w:pPr>
        <w:keepNext/>
        <w:keepLines/>
        <w:rPr>
          <w:sz w:val="20"/>
        </w:rPr>
      </w:pPr>
      <w:r>
        <w:rPr>
          <w:sz w:val="20"/>
        </w:rPr>
        <w:t>Founder &amp; CEO</w:t>
      </w:r>
    </w:p>
    <w:p w:rsidR="00FB30E5" w:rsidRPr="00FB30E5" w:rsidRDefault="00FB30E5" w:rsidP="00FB30E5">
      <w:pPr>
        <w:keepNext/>
        <w:keepLines/>
        <w:rPr>
          <w:sz w:val="20"/>
        </w:rPr>
      </w:pPr>
      <w:r>
        <w:rPr>
          <w:sz w:val="20"/>
        </w:rPr>
        <w:t>C &amp; B Machinery</w:t>
      </w:r>
    </w:p>
    <w:p w:rsidR="00B50655" w:rsidRDefault="00B50655" w:rsidP="00FB30E5">
      <w:pPr>
        <w:keepNext/>
        <w:keepLines/>
        <w:rPr>
          <w:sz w:val="20"/>
        </w:rPr>
      </w:pPr>
    </w:p>
    <w:p w:rsidR="00B50655" w:rsidRDefault="00B50655" w:rsidP="00BC7B4C">
      <w:pPr>
        <w:rPr>
          <w:sz w:val="20"/>
        </w:rPr>
      </w:pPr>
      <w:r>
        <w:rPr>
          <w:sz w:val="20"/>
        </w:rPr>
        <w:t>Marty Pawlusiak</w:t>
      </w:r>
    </w:p>
    <w:p w:rsidR="00B50655" w:rsidRDefault="00B50655" w:rsidP="00BC7B4C">
      <w:pPr>
        <w:rPr>
          <w:sz w:val="20"/>
        </w:rPr>
      </w:pPr>
      <w:r>
        <w:rPr>
          <w:sz w:val="20"/>
        </w:rPr>
        <w:t>Principal/Owner</w:t>
      </w:r>
    </w:p>
    <w:p w:rsidR="00B50655" w:rsidRPr="00453F70" w:rsidRDefault="00B50655" w:rsidP="00BC7B4C">
      <w:pPr>
        <w:rPr>
          <w:sz w:val="20"/>
        </w:rPr>
      </w:pPr>
      <w:r>
        <w:rPr>
          <w:sz w:val="20"/>
        </w:rPr>
        <w:t>Craig Martin Sponsorship Management, LLC</w:t>
      </w:r>
    </w:p>
    <w:p w:rsidR="00453F70" w:rsidRPr="00453F70" w:rsidRDefault="00453F70" w:rsidP="00BC7B4C">
      <w:pPr>
        <w:rPr>
          <w:sz w:val="20"/>
        </w:rPr>
      </w:pPr>
    </w:p>
    <w:p w:rsidR="00453F70" w:rsidRPr="00453F70" w:rsidRDefault="00453F70" w:rsidP="00BC7B4C">
      <w:pPr>
        <w:rPr>
          <w:sz w:val="20"/>
        </w:rPr>
      </w:pPr>
      <w:r w:rsidRPr="00453F70">
        <w:rPr>
          <w:sz w:val="20"/>
        </w:rPr>
        <w:t>Rich Perlberg</w:t>
      </w:r>
    </w:p>
    <w:p w:rsidR="00453F70" w:rsidRPr="00453F70" w:rsidRDefault="00453F70" w:rsidP="00BC7B4C">
      <w:pPr>
        <w:rPr>
          <w:sz w:val="20"/>
        </w:rPr>
      </w:pPr>
      <w:r w:rsidRPr="00453F70">
        <w:rPr>
          <w:sz w:val="20"/>
        </w:rPr>
        <w:t>General Manager/Executive Editor (Retired)</w:t>
      </w:r>
    </w:p>
    <w:p w:rsidR="00453F70" w:rsidRPr="00453F70" w:rsidRDefault="00453F70" w:rsidP="00BC7B4C">
      <w:pPr>
        <w:rPr>
          <w:sz w:val="20"/>
        </w:rPr>
      </w:pPr>
      <w:r w:rsidRPr="00453F70">
        <w:rPr>
          <w:sz w:val="20"/>
        </w:rPr>
        <w:t>Livingston County Daily Press &amp; Argus</w:t>
      </w:r>
    </w:p>
    <w:p w:rsidR="00453F70" w:rsidRPr="00453F70" w:rsidRDefault="00453F70" w:rsidP="00BC7B4C">
      <w:pPr>
        <w:rPr>
          <w:sz w:val="20"/>
        </w:rPr>
      </w:pPr>
    </w:p>
    <w:p w:rsidR="00BC7B4C" w:rsidRDefault="00BC7B4C" w:rsidP="00BC7B4C">
      <w:pPr>
        <w:rPr>
          <w:sz w:val="20"/>
        </w:rPr>
      </w:pPr>
      <w:r>
        <w:rPr>
          <w:sz w:val="20"/>
        </w:rPr>
        <w:t>Don Reimondo</w:t>
      </w:r>
    </w:p>
    <w:p w:rsidR="00BC7B4C" w:rsidRDefault="00941555" w:rsidP="00BC7B4C">
      <w:pPr>
        <w:rPr>
          <w:sz w:val="20"/>
        </w:rPr>
      </w:pPr>
      <w:r>
        <w:rPr>
          <w:sz w:val="20"/>
        </w:rPr>
        <w:t xml:space="preserve">President </w:t>
      </w:r>
      <w:r w:rsidR="004A1939">
        <w:rPr>
          <w:sz w:val="20"/>
        </w:rPr>
        <w:t>&amp;</w:t>
      </w:r>
      <w:r w:rsidR="00BC7B4C">
        <w:rPr>
          <w:sz w:val="20"/>
        </w:rPr>
        <w:t xml:space="preserve"> CEO</w:t>
      </w:r>
    </w:p>
    <w:p w:rsidR="00BC7B4C" w:rsidRDefault="004A1939" w:rsidP="00BC7B4C">
      <w:pPr>
        <w:rPr>
          <w:sz w:val="20"/>
        </w:rPr>
      </w:pPr>
      <w:r>
        <w:rPr>
          <w:sz w:val="20"/>
        </w:rPr>
        <w:t>HDA</w:t>
      </w:r>
      <w:r w:rsidR="00BC7B4C">
        <w:rPr>
          <w:sz w:val="20"/>
        </w:rPr>
        <w:t xml:space="preserve"> Truck Pride</w:t>
      </w:r>
    </w:p>
    <w:p w:rsidR="00127F08" w:rsidRDefault="00127F08" w:rsidP="00127F08">
      <w:pPr>
        <w:keepNext/>
        <w:rPr>
          <w:sz w:val="20"/>
        </w:rPr>
      </w:pPr>
    </w:p>
    <w:p w:rsidR="00127F08" w:rsidRPr="00453F70" w:rsidRDefault="00127F08" w:rsidP="00127F08">
      <w:pPr>
        <w:keepNext/>
        <w:rPr>
          <w:sz w:val="20"/>
        </w:rPr>
      </w:pPr>
      <w:r>
        <w:rPr>
          <w:sz w:val="20"/>
        </w:rPr>
        <w:t>Douglas J. Ritter ’93,</w:t>
      </w:r>
      <w:r w:rsidRPr="009108E4">
        <w:rPr>
          <w:sz w:val="20"/>
        </w:rPr>
        <w:t xml:space="preserve"> </w:t>
      </w:r>
      <w:r>
        <w:rPr>
          <w:sz w:val="20"/>
        </w:rPr>
        <w:t>’</w:t>
      </w:r>
      <w:r w:rsidRPr="00453F70">
        <w:rPr>
          <w:sz w:val="20"/>
        </w:rPr>
        <w:t>01</w:t>
      </w:r>
    </w:p>
    <w:p w:rsidR="00127F08" w:rsidRPr="00453F70" w:rsidRDefault="00127F08" w:rsidP="00127F08">
      <w:pPr>
        <w:keepNext/>
        <w:rPr>
          <w:sz w:val="20"/>
        </w:rPr>
      </w:pPr>
      <w:r w:rsidRPr="00453F70">
        <w:rPr>
          <w:sz w:val="20"/>
        </w:rPr>
        <w:t>Brand Quality Manager (Retired)</w:t>
      </w:r>
    </w:p>
    <w:p w:rsidR="00127F08" w:rsidRPr="00453F70" w:rsidRDefault="00127F08" w:rsidP="00127F08">
      <w:pPr>
        <w:keepNext/>
        <w:rPr>
          <w:sz w:val="20"/>
        </w:rPr>
      </w:pPr>
      <w:r w:rsidRPr="00453F70">
        <w:rPr>
          <w:sz w:val="20"/>
        </w:rPr>
        <w:t>General Motors Corporation</w:t>
      </w:r>
    </w:p>
    <w:p w:rsidR="00BC7B4C" w:rsidRDefault="00BC7B4C" w:rsidP="00BC7B4C">
      <w:pPr>
        <w:rPr>
          <w:sz w:val="20"/>
        </w:rPr>
      </w:pPr>
    </w:p>
    <w:p w:rsidR="00453F70" w:rsidRPr="00453F70" w:rsidRDefault="00453F70" w:rsidP="00BC7B4C">
      <w:pPr>
        <w:rPr>
          <w:sz w:val="20"/>
        </w:rPr>
      </w:pPr>
      <w:r w:rsidRPr="00453F70">
        <w:rPr>
          <w:sz w:val="20"/>
        </w:rPr>
        <w:t>Ian W. Schonsheck, PE</w:t>
      </w:r>
    </w:p>
    <w:p w:rsidR="00453F70" w:rsidRPr="00453F70" w:rsidRDefault="00453F70" w:rsidP="00BC7B4C">
      <w:pPr>
        <w:rPr>
          <w:sz w:val="20"/>
        </w:rPr>
      </w:pPr>
      <w:r w:rsidRPr="00453F70">
        <w:rPr>
          <w:sz w:val="20"/>
        </w:rPr>
        <w:t>Chief Executive Officer</w:t>
      </w:r>
      <w:r w:rsidR="003C4B59">
        <w:rPr>
          <w:sz w:val="20"/>
        </w:rPr>
        <w:t xml:space="preserve"> (Retired)</w:t>
      </w:r>
    </w:p>
    <w:p w:rsidR="00453F70" w:rsidRDefault="00453F70" w:rsidP="00BC7B4C">
      <w:pPr>
        <w:widowControl w:val="0"/>
        <w:rPr>
          <w:sz w:val="20"/>
        </w:rPr>
      </w:pPr>
      <w:r w:rsidRPr="00453F70">
        <w:rPr>
          <w:sz w:val="20"/>
        </w:rPr>
        <w:t>Schonsheck, Inc</w:t>
      </w:r>
      <w:r w:rsidR="00B50655">
        <w:rPr>
          <w:sz w:val="20"/>
        </w:rPr>
        <w:t>.</w:t>
      </w:r>
    </w:p>
    <w:p w:rsidR="00FB30E5" w:rsidRDefault="00FB30E5" w:rsidP="00BC7B4C">
      <w:pPr>
        <w:widowControl w:val="0"/>
        <w:rPr>
          <w:sz w:val="20"/>
        </w:rPr>
      </w:pPr>
    </w:p>
    <w:p w:rsidR="00FB30E5" w:rsidRDefault="00FB30E5" w:rsidP="00FB30E5">
      <w:pPr>
        <w:widowControl w:val="0"/>
        <w:rPr>
          <w:sz w:val="20"/>
        </w:rPr>
      </w:pPr>
      <w:r>
        <w:rPr>
          <w:sz w:val="20"/>
        </w:rPr>
        <w:t>Phil Yuhasz</w:t>
      </w:r>
    </w:p>
    <w:p w:rsidR="00FB30E5" w:rsidRDefault="00FB30E5" w:rsidP="00FB30E5">
      <w:pPr>
        <w:widowControl w:val="0"/>
        <w:rPr>
          <w:sz w:val="20"/>
        </w:rPr>
      </w:pPr>
      <w:r>
        <w:rPr>
          <w:sz w:val="20"/>
        </w:rPr>
        <w:t>Engineering Director</w:t>
      </w:r>
    </w:p>
    <w:p w:rsidR="00FB30E5" w:rsidRPr="00453F70" w:rsidRDefault="00FB30E5" w:rsidP="00FB30E5">
      <w:pPr>
        <w:widowControl w:val="0"/>
        <w:rPr>
          <w:sz w:val="20"/>
        </w:rPr>
      </w:pPr>
      <w:r>
        <w:rPr>
          <w:sz w:val="20"/>
        </w:rPr>
        <w:t>Ford Motor Company</w:t>
      </w:r>
    </w:p>
    <w:p w:rsidR="00FB30E5" w:rsidRPr="00AD2A45" w:rsidRDefault="00FB30E5" w:rsidP="00FB30E5">
      <w:pPr>
        <w:rPr>
          <w:sz w:val="20"/>
        </w:rPr>
      </w:pPr>
    </w:p>
    <w:p w:rsidR="00FB30E5" w:rsidRPr="00453F70" w:rsidRDefault="00FB30E5" w:rsidP="00BC7B4C">
      <w:pPr>
        <w:widowControl w:val="0"/>
        <w:rPr>
          <w:sz w:val="20"/>
        </w:rPr>
      </w:pPr>
    </w:p>
    <w:p w:rsidR="00BF1C71" w:rsidRPr="00AD2A45" w:rsidRDefault="00BF1C71" w:rsidP="00BC7B4C">
      <w:pPr>
        <w:rPr>
          <w:sz w:val="20"/>
        </w:rPr>
      </w:pPr>
    </w:p>
    <w:p w:rsidR="00BC27F6" w:rsidRDefault="00BC27F6" w:rsidP="00BC7B4C">
      <w:pPr>
        <w:outlineLvl w:val="0"/>
        <w:rPr>
          <w:b/>
          <w:sz w:val="20"/>
        </w:rPr>
      </w:pPr>
    </w:p>
    <w:p w:rsidR="00BC27F6" w:rsidRDefault="00BC27F6" w:rsidP="00BC7B4C">
      <w:pPr>
        <w:pStyle w:val="Heading1"/>
        <w:rPr>
          <w:sz w:val="20"/>
        </w:rPr>
        <w:sectPr w:rsidR="00BC27F6" w:rsidSect="00D377A6">
          <w:type w:val="continuous"/>
          <w:pgSz w:w="12240" w:h="15840" w:code="1"/>
          <w:pgMar w:top="1440" w:right="1440" w:bottom="720" w:left="1728" w:header="720" w:footer="403" w:gutter="0"/>
          <w:cols w:num="2" w:space="720"/>
          <w:titlePg/>
          <w:docGrid w:linePitch="360"/>
        </w:sectPr>
      </w:pPr>
    </w:p>
    <w:p w:rsidR="00BC27F6" w:rsidRPr="004E18D6" w:rsidRDefault="001E709B" w:rsidP="00BC7B4C">
      <w:pPr>
        <w:rPr>
          <w:sz w:val="20"/>
        </w:rPr>
      </w:pPr>
      <w:r w:rsidRPr="006A1C24">
        <w:lastRenderedPageBreak/>
        <w:br w:type="page"/>
      </w:r>
    </w:p>
    <w:p w:rsidR="001E709B" w:rsidRPr="0070560E" w:rsidRDefault="001E709B" w:rsidP="005839C2">
      <w:pPr>
        <w:pStyle w:val="Heading1"/>
        <w:rPr>
          <w:sz w:val="28"/>
        </w:rPr>
      </w:pPr>
      <w:bookmarkStart w:id="285" w:name="_Toc499127187"/>
      <w:r w:rsidRPr="0070560E">
        <w:rPr>
          <w:sz w:val="28"/>
        </w:rPr>
        <w:lastRenderedPageBreak/>
        <w:t>CLEARY UNIVERSITY ADMINISTRATION</w:t>
      </w:r>
      <w:bookmarkEnd w:id="285"/>
    </w:p>
    <w:p w:rsidR="001E709B" w:rsidRPr="0070560E" w:rsidRDefault="001E709B" w:rsidP="005839C2">
      <w:pPr>
        <w:rPr>
          <w:b/>
          <w:sz w:val="20"/>
        </w:rPr>
      </w:pPr>
    </w:p>
    <w:p w:rsidR="001E709B" w:rsidRPr="0070560E" w:rsidRDefault="005319F2" w:rsidP="005839C2">
      <w:pPr>
        <w:pStyle w:val="Heading9"/>
        <w:rPr>
          <w:b/>
        </w:rPr>
      </w:pPr>
      <w:r w:rsidRPr="0070560E">
        <w:rPr>
          <w:b/>
        </w:rPr>
        <w:t>Jayson Boyers</w:t>
      </w:r>
    </w:p>
    <w:p w:rsidR="001E709B" w:rsidRPr="0070560E" w:rsidRDefault="001E709B" w:rsidP="005839C2">
      <w:pPr>
        <w:jc w:val="both"/>
        <w:outlineLvl w:val="0"/>
        <w:rPr>
          <w:bCs/>
          <w:sz w:val="20"/>
        </w:rPr>
      </w:pPr>
      <w:r w:rsidRPr="0070560E">
        <w:rPr>
          <w:bCs/>
          <w:sz w:val="20"/>
        </w:rPr>
        <w:t>President and Chief Executive Officer</w:t>
      </w:r>
    </w:p>
    <w:p w:rsidR="001E709B" w:rsidRPr="0070560E" w:rsidRDefault="001E709B" w:rsidP="005839C2">
      <w:pPr>
        <w:jc w:val="both"/>
        <w:rPr>
          <w:b/>
          <w:bCs/>
          <w:i/>
          <w:sz w:val="20"/>
        </w:rPr>
      </w:pPr>
    </w:p>
    <w:p w:rsidR="001E709B" w:rsidRPr="0070560E" w:rsidRDefault="005319F2" w:rsidP="005839C2">
      <w:pPr>
        <w:pStyle w:val="Heading9"/>
        <w:rPr>
          <w:b/>
        </w:rPr>
      </w:pPr>
      <w:r w:rsidRPr="0070560E">
        <w:rPr>
          <w:b/>
        </w:rPr>
        <w:t>Lance Lewis, PhD</w:t>
      </w:r>
    </w:p>
    <w:p w:rsidR="001E709B" w:rsidRPr="0070560E" w:rsidRDefault="00B50655" w:rsidP="005839C2">
      <w:pPr>
        <w:jc w:val="both"/>
        <w:outlineLvl w:val="0"/>
        <w:rPr>
          <w:bCs/>
          <w:sz w:val="20"/>
        </w:rPr>
      </w:pPr>
      <w:r w:rsidRPr="0070560E">
        <w:rPr>
          <w:bCs/>
          <w:sz w:val="20"/>
        </w:rPr>
        <w:t>Provost</w:t>
      </w:r>
      <w:r w:rsidR="00156E6F" w:rsidRPr="0070560E">
        <w:rPr>
          <w:bCs/>
          <w:sz w:val="20"/>
        </w:rPr>
        <w:t xml:space="preserve"> and Chief Academic Officer</w:t>
      </w:r>
    </w:p>
    <w:p w:rsidR="005C5DB3" w:rsidRPr="0070560E" w:rsidRDefault="005C5DB3" w:rsidP="005839C2">
      <w:pPr>
        <w:jc w:val="both"/>
        <w:outlineLvl w:val="0"/>
        <w:rPr>
          <w:bCs/>
          <w:sz w:val="20"/>
        </w:rPr>
      </w:pPr>
    </w:p>
    <w:p w:rsidR="005C5DB3" w:rsidRPr="0070560E" w:rsidRDefault="005C5DB3" w:rsidP="00337CFB">
      <w:pPr>
        <w:jc w:val="both"/>
        <w:outlineLvl w:val="0"/>
        <w:rPr>
          <w:b/>
          <w:bCs/>
          <w:sz w:val="28"/>
          <w:szCs w:val="28"/>
        </w:rPr>
      </w:pPr>
      <w:r w:rsidRPr="0070560E">
        <w:rPr>
          <w:b/>
          <w:bCs/>
          <w:sz w:val="28"/>
          <w:szCs w:val="28"/>
        </w:rPr>
        <w:t xml:space="preserve">Matthew </w:t>
      </w:r>
      <w:r w:rsidR="00453F70" w:rsidRPr="0070560E">
        <w:rPr>
          <w:b/>
          <w:bCs/>
          <w:sz w:val="28"/>
          <w:szCs w:val="28"/>
        </w:rPr>
        <w:t xml:space="preserve">L. </w:t>
      </w:r>
      <w:r w:rsidRPr="0070560E">
        <w:rPr>
          <w:b/>
          <w:bCs/>
          <w:sz w:val="28"/>
          <w:szCs w:val="28"/>
        </w:rPr>
        <w:t>Bennett</w:t>
      </w:r>
      <w:r w:rsidR="00453F70" w:rsidRPr="0070560E">
        <w:rPr>
          <w:b/>
          <w:bCs/>
          <w:sz w:val="28"/>
          <w:szCs w:val="28"/>
        </w:rPr>
        <w:t>, DBA</w:t>
      </w:r>
    </w:p>
    <w:p w:rsidR="005C5DB3" w:rsidRPr="0070560E" w:rsidRDefault="00156E6F" w:rsidP="00337CFB">
      <w:pPr>
        <w:jc w:val="both"/>
        <w:outlineLvl w:val="0"/>
        <w:rPr>
          <w:bCs/>
          <w:sz w:val="20"/>
          <w:szCs w:val="20"/>
        </w:rPr>
      </w:pPr>
      <w:r w:rsidRPr="0070560E">
        <w:rPr>
          <w:bCs/>
          <w:sz w:val="20"/>
          <w:szCs w:val="20"/>
        </w:rPr>
        <w:t>Senior Vice President of Institutional Advancement</w:t>
      </w:r>
    </w:p>
    <w:p w:rsidR="001E709B" w:rsidRPr="0070560E" w:rsidRDefault="001E709B" w:rsidP="00337CFB">
      <w:pPr>
        <w:jc w:val="both"/>
        <w:rPr>
          <w:b/>
          <w:bCs/>
          <w:i/>
          <w:sz w:val="20"/>
        </w:rPr>
      </w:pPr>
    </w:p>
    <w:p w:rsidR="003C4B59" w:rsidRPr="0070560E" w:rsidRDefault="003C4B59" w:rsidP="003C4B59">
      <w:pPr>
        <w:jc w:val="both"/>
        <w:outlineLvl w:val="0"/>
        <w:rPr>
          <w:b/>
          <w:bCs/>
          <w:sz w:val="28"/>
          <w:szCs w:val="28"/>
        </w:rPr>
      </w:pPr>
      <w:r w:rsidRPr="0070560E">
        <w:rPr>
          <w:b/>
          <w:bCs/>
          <w:sz w:val="28"/>
          <w:szCs w:val="28"/>
        </w:rPr>
        <w:t>Marlo Rencher, PhD</w:t>
      </w:r>
    </w:p>
    <w:p w:rsidR="003C4B59" w:rsidRPr="0070560E" w:rsidRDefault="003C4B59" w:rsidP="003C4B59">
      <w:pPr>
        <w:jc w:val="both"/>
        <w:outlineLvl w:val="0"/>
        <w:rPr>
          <w:bCs/>
          <w:sz w:val="20"/>
          <w:szCs w:val="20"/>
        </w:rPr>
      </w:pPr>
      <w:r w:rsidRPr="0070560E">
        <w:rPr>
          <w:bCs/>
          <w:sz w:val="20"/>
          <w:szCs w:val="20"/>
        </w:rPr>
        <w:t>Vice President of Innovation, Entrepreneurship, and Diversity</w:t>
      </w:r>
    </w:p>
    <w:p w:rsidR="003C4B59" w:rsidRPr="0070560E" w:rsidRDefault="003C4B59" w:rsidP="00337CFB">
      <w:pPr>
        <w:pStyle w:val="Heading8"/>
        <w:rPr>
          <w:sz w:val="20"/>
          <w:szCs w:val="20"/>
        </w:rPr>
      </w:pPr>
    </w:p>
    <w:p w:rsidR="001E709B" w:rsidRPr="0070560E" w:rsidRDefault="001E709B" w:rsidP="00337CFB">
      <w:pPr>
        <w:pStyle w:val="Heading8"/>
      </w:pPr>
      <w:r w:rsidRPr="0070560E">
        <w:t>Judy Walker</w:t>
      </w:r>
    </w:p>
    <w:p w:rsidR="001E709B" w:rsidRPr="0070560E" w:rsidRDefault="00B53405" w:rsidP="00337CFB">
      <w:pPr>
        <w:jc w:val="both"/>
        <w:outlineLvl w:val="0"/>
        <w:rPr>
          <w:bCs/>
          <w:sz w:val="20"/>
        </w:rPr>
      </w:pPr>
      <w:r w:rsidRPr="0070560E">
        <w:rPr>
          <w:bCs/>
          <w:sz w:val="20"/>
        </w:rPr>
        <w:t>Chief Financial Officer</w:t>
      </w:r>
    </w:p>
    <w:p w:rsidR="00584B0B" w:rsidRPr="0070560E" w:rsidRDefault="00584B0B" w:rsidP="00337CFB">
      <w:pPr>
        <w:pStyle w:val="Heading8"/>
        <w:rPr>
          <w:sz w:val="20"/>
          <w:szCs w:val="20"/>
        </w:rPr>
      </w:pPr>
    </w:p>
    <w:p w:rsidR="001E709B" w:rsidRPr="0070560E" w:rsidRDefault="001E709B" w:rsidP="005839C2">
      <w:pPr>
        <w:pStyle w:val="Heading8"/>
      </w:pPr>
      <w:r w:rsidRPr="0070560E">
        <w:t>Dawn Fiser</w:t>
      </w:r>
    </w:p>
    <w:p w:rsidR="001E709B" w:rsidRPr="0070560E" w:rsidRDefault="00156E6F" w:rsidP="005839C2">
      <w:pPr>
        <w:jc w:val="both"/>
        <w:outlineLvl w:val="0"/>
        <w:rPr>
          <w:bCs/>
          <w:sz w:val="20"/>
        </w:rPr>
      </w:pPr>
      <w:r w:rsidRPr="0070560E">
        <w:rPr>
          <w:bCs/>
          <w:sz w:val="20"/>
        </w:rPr>
        <w:t xml:space="preserve">Assistant Provost for </w:t>
      </w:r>
      <w:r w:rsidR="001E709B" w:rsidRPr="0070560E">
        <w:rPr>
          <w:bCs/>
          <w:sz w:val="20"/>
        </w:rPr>
        <w:t>Academic Services</w:t>
      </w:r>
      <w:r w:rsidR="00941555">
        <w:rPr>
          <w:bCs/>
          <w:sz w:val="20"/>
        </w:rPr>
        <w:t xml:space="preserve"> and Registrar</w:t>
      </w:r>
    </w:p>
    <w:p w:rsidR="0000702C" w:rsidRPr="0070560E" w:rsidRDefault="0000702C" w:rsidP="005839C2">
      <w:pPr>
        <w:jc w:val="both"/>
        <w:outlineLvl w:val="0"/>
        <w:rPr>
          <w:bCs/>
          <w:sz w:val="20"/>
        </w:rPr>
      </w:pPr>
    </w:p>
    <w:p w:rsidR="00BC27F6" w:rsidRPr="0070560E" w:rsidRDefault="00480265" w:rsidP="005839C2">
      <w:pPr>
        <w:pStyle w:val="Heading9"/>
        <w:rPr>
          <w:b/>
        </w:rPr>
      </w:pPr>
      <w:r w:rsidRPr="0070560E">
        <w:rPr>
          <w:b/>
        </w:rPr>
        <w:t>Dawn Markell</w:t>
      </w:r>
    </w:p>
    <w:p w:rsidR="00BC27F6" w:rsidRPr="0070560E" w:rsidRDefault="00941555" w:rsidP="005839C2">
      <w:pPr>
        <w:jc w:val="both"/>
        <w:outlineLvl w:val="0"/>
        <w:rPr>
          <w:bCs/>
          <w:sz w:val="20"/>
        </w:rPr>
      </w:pPr>
      <w:r>
        <w:rPr>
          <w:bCs/>
          <w:sz w:val="20"/>
        </w:rPr>
        <w:t>Assistant Provost for Academic Affairs and Academic Dean</w:t>
      </w:r>
    </w:p>
    <w:p w:rsidR="0070560E" w:rsidRPr="0070560E" w:rsidRDefault="0070560E" w:rsidP="005839C2">
      <w:pPr>
        <w:jc w:val="both"/>
        <w:outlineLvl w:val="0"/>
        <w:rPr>
          <w:bCs/>
          <w:sz w:val="20"/>
        </w:rPr>
      </w:pPr>
    </w:p>
    <w:p w:rsidR="0070560E" w:rsidRPr="0070560E" w:rsidRDefault="0070560E" w:rsidP="0070560E">
      <w:pPr>
        <w:pStyle w:val="Heading9"/>
        <w:rPr>
          <w:b/>
        </w:rPr>
      </w:pPr>
      <w:r w:rsidRPr="0070560E">
        <w:rPr>
          <w:b/>
        </w:rPr>
        <w:t>Jeffrey Bane</w:t>
      </w:r>
    </w:p>
    <w:p w:rsidR="0070560E" w:rsidRPr="0070560E" w:rsidRDefault="0070560E" w:rsidP="005839C2">
      <w:pPr>
        <w:jc w:val="both"/>
        <w:outlineLvl w:val="0"/>
        <w:rPr>
          <w:bCs/>
          <w:sz w:val="20"/>
        </w:rPr>
      </w:pPr>
      <w:r w:rsidRPr="0070560E">
        <w:rPr>
          <w:bCs/>
          <w:sz w:val="20"/>
        </w:rPr>
        <w:t>Dean, Hospitality Management</w:t>
      </w:r>
    </w:p>
    <w:p w:rsidR="001E709B" w:rsidRPr="0070560E" w:rsidRDefault="001E709B" w:rsidP="005839C2">
      <w:pPr>
        <w:jc w:val="both"/>
        <w:rPr>
          <w:bCs/>
          <w:sz w:val="20"/>
        </w:rPr>
      </w:pPr>
    </w:p>
    <w:p w:rsidR="001E709B" w:rsidRPr="0070560E" w:rsidRDefault="00C01F44" w:rsidP="00A03C5A">
      <w:pPr>
        <w:pStyle w:val="Heading9"/>
        <w:rPr>
          <w:b/>
        </w:rPr>
      </w:pPr>
      <w:r>
        <w:rPr>
          <w:b/>
        </w:rPr>
        <w:t>Kristopher Tobbe</w:t>
      </w:r>
    </w:p>
    <w:p w:rsidR="001C34E0" w:rsidRPr="006A1C24" w:rsidRDefault="00C01F44" w:rsidP="00A03C5A">
      <w:pPr>
        <w:jc w:val="both"/>
        <w:rPr>
          <w:rFonts w:cs="Arial"/>
          <w:sz w:val="20"/>
        </w:rPr>
      </w:pPr>
      <w:r>
        <w:rPr>
          <w:rFonts w:cs="Arial"/>
          <w:sz w:val="20"/>
        </w:rPr>
        <w:t>Manager of Information Technology Systems</w:t>
      </w:r>
    </w:p>
    <w:sectPr w:rsidR="001C34E0" w:rsidRPr="006A1C24" w:rsidSect="005030C2">
      <w:type w:val="continuous"/>
      <w:pgSz w:w="12240" w:h="15840" w:code="1"/>
      <w:pgMar w:top="1440" w:right="1440" w:bottom="720" w:left="1728"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E0" w:rsidRDefault="000C7CE0">
      <w:r>
        <w:separator/>
      </w:r>
    </w:p>
  </w:endnote>
  <w:endnote w:type="continuationSeparator" w:id="0">
    <w:p w:rsidR="000C7CE0" w:rsidRDefault="000C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76" w:rsidRDefault="000B2E76" w:rsidP="005D3989">
    <w:pPr>
      <w:pStyle w:val="Footer"/>
      <w:pBdr>
        <w:top w:val="thinThickSmallGap" w:sz="24" w:space="1" w:color="622423" w:themeColor="accent2" w:themeShade="7F"/>
      </w:pBdr>
      <w:tabs>
        <w:tab w:val="clear" w:pos="4320"/>
        <w:tab w:val="clear" w:pos="8640"/>
        <w:tab w:val="center" w:pos="4536"/>
        <w:tab w:val="right" w:pos="9072"/>
      </w:tabs>
      <w:rPr>
        <w:rFonts w:asciiTheme="majorHAnsi" w:hAnsiTheme="majorHAnsi"/>
      </w:rPr>
    </w:pPr>
    <w:r>
      <w:rPr>
        <w:rFonts w:asciiTheme="majorHAnsi" w:hAnsiTheme="majorHAnsi"/>
      </w:rPr>
      <w:t xml:space="preserve">Page </w:t>
    </w:r>
    <w:r>
      <w:fldChar w:fldCharType="begin"/>
    </w:r>
    <w:r>
      <w:instrText xml:space="preserve"> PAGE   \* MERGEFORMAT </w:instrText>
    </w:r>
    <w:r>
      <w:fldChar w:fldCharType="separate"/>
    </w:r>
    <w:r w:rsidRPr="00B66416">
      <w:rPr>
        <w:rFonts w:asciiTheme="majorHAnsi" w:hAnsiTheme="majorHAnsi"/>
        <w:noProof/>
      </w:rPr>
      <w:t>vi</w:t>
    </w:r>
    <w:r>
      <w:rPr>
        <w:rFonts w:asciiTheme="majorHAnsi" w:hAnsiTheme="majorHAnsi"/>
        <w:noProof/>
      </w:rPr>
      <w:fldChar w:fldCharType="end"/>
    </w:r>
    <w:r>
      <w:rPr>
        <w:rFonts w:asciiTheme="majorHAnsi" w:hAnsiTheme="majorHAnsi"/>
      </w:rPr>
      <w:tab/>
      <w:t>For more information:  1.800.686.1883 or www.cleary.edu</w:t>
    </w:r>
  </w:p>
  <w:p w:rsidR="000B2E76" w:rsidRDefault="000B2E76">
    <w:pPr>
      <w:pStyle w:val="Footer"/>
    </w:pPr>
  </w:p>
  <w:p w:rsidR="000B2E76" w:rsidRDefault="000B2E76" w:rsidP="00FD000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76" w:rsidRDefault="000B2E76" w:rsidP="00432098">
    <w:pPr>
      <w:pStyle w:val="Footer"/>
      <w:pBdr>
        <w:top w:val="thinThickSmallGap" w:sz="24" w:space="1" w:color="622423" w:themeColor="accent2" w:themeShade="7F"/>
      </w:pBdr>
      <w:tabs>
        <w:tab w:val="clear" w:pos="4320"/>
        <w:tab w:val="clear" w:pos="8640"/>
        <w:tab w:val="right" w:pos="9072"/>
      </w:tabs>
      <w:rPr>
        <w:rFonts w:asciiTheme="majorHAnsi" w:hAnsiTheme="majorHAnsi"/>
      </w:rPr>
    </w:pPr>
    <w:r>
      <w:rPr>
        <w:rFonts w:asciiTheme="majorHAnsi" w:hAnsiTheme="majorHAnsi"/>
      </w:rPr>
      <w:ptab w:relativeTo="margin" w:alignment="center" w:leader="none"/>
    </w:r>
    <w:r>
      <w:rPr>
        <w:rFonts w:asciiTheme="majorHAnsi" w:hAnsiTheme="majorHAnsi"/>
      </w:rPr>
      <w:t>For more information:  1.800.686.1883 or www.cleary.edu</w:t>
    </w:r>
    <w:r>
      <w:rPr>
        <w:rFonts w:asciiTheme="majorHAnsi" w:hAnsiTheme="majorHAnsi"/>
      </w:rPr>
      <w:tab/>
      <w:t xml:space="preserve">Page </w:t>
    </w:r>
    <w:r>
      <w:fldChar w:fldCharType="begin"/>
    </w:r>
    <w:r>
      <w:instrText xml:space="preserve"> PAGE   \* MERGEFORMAT </w:instrText>
    </w:r>
    <w:r>
      <w:fldChar w:fldCharType="separate"/>
    </w:r>
    <w:r w:rsidR="00DD76BB" w:rsidRPr="00DD76BB">
      <w:rPr>
        <w:rFonts w:asciiTheme="majorHAnsi" w:hAnsiTheme="majorHAnsi"/>
        <w:noProof/>
      </w:rPr>
      <w:t>144</w:t>
    </w:r>
    <w:r>
      <w:rPr>
        <w:rFonts w:asciiTheme="majorHAnsi" w:hAnsiTheme="majorHAnsi"/>
        <w:noProof/>
      </w:rPr>
      <w:fldChar w:fldCharType="end"/>
    </w:r>
  </w:p>
  <w:p w:rsidR="000B2E76" w:rsidRPr="00432098" w:rsidRDefault="000B2E76" w:rsidP="00155D62">
    <w:pPr>
      <w:pStyle w:val="Footer"/>
      <w:tabs>
        <w:tab w:val="clear" w:pos="4320"/>
        <w:tab w:val="clear" w:pos="8640"/>
        <w:tab w:val="center" w:pos="453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76" w:rsidRDefault="000B2E76" w:rsidP="00432098">
    <w:pPr>
      <w:pStyle w:val="Footer"/>
      <w:pBdr>
        <w:top w:val="thinThickSmallGap" w:sz="24" w:space="1" w:color="622423" w:themeColor="accent2" w:themeShade="7F"/>
      </w:pBdr>
      <w:tabs>
        <w:tab w:val="clear" w:pos="4320"/>
        <w:tab w:val="clear" w:pos="8640"/>
        <w:tab w:val="center" w:pos="4536"/>
        <w:tab w:val="right" w:pos="9072"/>
      </w:tabs>
      <w:rPr>
        <w:rFonts w:asciiTheme="majorHAnsi" w:hAnsiTheme="majorHAnsi"/>
      </w:rPr>
    </w:pPr>
    <w:r>
      <w:rPr>
        <w:rFonts w:asciiTheme="majorHAnsi" w:hAnsiTheme="majorHAnsi"/>
      </w:rPr>
      <w:tab/>
      <w:t>For more information:  1.800.686.1883 or www.cleary.edu</w:t>
    </w:r>
    <w:r>
      <w:rPr>
        <w:rFonts w:asciiTheme="majorHAnsi" w:hAnsiTheme="majorHAnsi"/>
      </w:rPr>
      <w:tab/>
      <w:t xml:space="preserve">Page </w:t>
    </w:r>
    <w:r>
      <w:fldChar w:fldCharType="begin"/>
    </w:r>
    <w:r>
      <w:instrText xml:space="preserve"> PAGE   \* MERGEFORMAT </w:instrText>
    </w:r>
    <w:r>
      <w:fldChar w:fldCharType="separate"/>
    </w:r>
    <w:r w:rsidR="00DD76BB" w:rsidRPr="00DD76BB">
      <w:rPr>
        <w:rFonts w:asciiTheme="majorHAnsi" w:hAnsiTheme="majorHAnsi"/>
        <w:noProof/>
      </w:rPr>
      <w:t>vi</w:t>
    </w:r>
    <w:r>
      <w:rPr>
        <w:rFonts w:asciiTheme="majorHAnsi" w:hAnsiTheme="majorHAnsi"/>
        <w:noProof/>
      </w:rPr>
      <w:fldChar w:fldCharType="end"/>
    </w:r>
  </w:p>
  <w:p w:rsidR="000B2E76" w:rsidRPr="008C386F" w:rsidRDefault="000B2E76" w:rsidP="00FD0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76" w:rsidRDefault="000B2E76" w:rsidP="00F67C48">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hAnsiTheme="majorHAnsi"/>
      </w:rPr>
      <w:tab/>
      <w:t>For more information:  1.800.686.1883 or www.cleary.edu</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D76BB" w:rsidRPr="00DD76BB">
      <w:rPr>
        <w:rFonts w:asciiTheme="majorHAnsi" w:eastAsiaTheme="majorEastAsia" w:hAnsiTheme="majorHAnsi" w:cstheme="majorBidi"/>
        <w:noProof/>
      </w:rPr>
      <w:t>i</w:t>
    </w:r>
    <w:r>
      <w:rPr>
        <w:rFonts w:asciiTheme="majorHAnsi" w:eastAsiaTheme="majorEastAsia" w:hAnsiTheme="majorHAnsi" w:cstheme="majorBidi"/>
        <w:noProof/>
      </w:rPr>
      <w:fldChar w:fldCharType="end"/>
    </w:r>
  </w:p>
  <w:p w:rsidR="000B2E76" w:rsidRPr="00CF5AD8" w:rsidRDefault="000B2E76" w:rsidP="00FD0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76" w:rsidRDefault="000B2E76" w:rsidP="00EE641D">
    <w:pPr>
      <w:pStyle w:val="Footer"/>
      <w:pBdr>
        <w:top w:val="thinThickSmallGap" w:sz="24" w:space="1" w:color="622423" w:themeColor="accent2" w:themeShade="7F"/>
      </w:pBdr>
      <w:tabs>
        <w:tab w:val="clear" w:pos="4320"/>
        <w:tab w:val="clear" w:pos="8640"/>
        <w:tab w:val="right" w:pos="9072"/>
      </w:tabs>
      <w:jc w:val="center"/>
      <w:rPr>
        <w:rFonts w:asciiTheme="majorHAnsi" w:hAnsiTheme="majorHAnsi"/>
      </w:rPr>
    </w:pPr>
    <w:r>
      <w:rPr>
        <w:rFonts w:asciiTheme="majorHAnsi" w:hAnsiTheme="majorHAnsi"/>
      </w:rPr>
      <w:ptab w:relativeTo="margin" w:alignment="center" w:leader="none"/>
    </w:r>
    <w:r>
      <w:rPr>
        <w:rFonts w:asciiTheme="majorHAnsi" w:hAnsiTheme="majorHAnsi"/>
      </w:rPr>
      <w:t>For more information:  1.800.686.1883 or www.cleary.edu</w:t>
    </w:r>
    <w:r>
      <w:rPr>
        <w:rFonts w:asciiTheme="majorHAnsi" w:hAnsiTheme="majorHAnsi"/>
      </w:rPr>
      <w:tab/>
      <w:t xml:space="preserve">Page </w:t>
    </w:r>
    <w:r>
      <w:fldChar w:fldCharType="begin"/>
    </w:r>
    <w:r>
      <w:instrText xml:space="preserve"> PAGE   \* MERGEFORMAT </w:instrText>
    </w:r>
    <w:r>
      <w:fldChar w:fldCharType="separate"/>
    </w:r>
    <w:r w:rsidRPr="00F27223">
      <w:rPr>
        <w:rFonts w:asciiTheme="majorHAnsi" w:hAnsiTheme="majorHAnsi"/>
        <w:noProof/>
      </w:rPr>
      <w:t>43</w:t>
    </w:r>
    <w:r>
      <w:rPr>
        <w:rFonts w:asciiTheme="majorHAnsi" w:hAnsiTheme="majorHAnsi"/>
        <w:noProof/>
      </w:rPr>
      <w:fldChar w:fldCharType="end"/>
    </w:r>
  </w:p>
  <w:p w:rsidR="000B2E76" w:rsidRPr="008C386F" w:rsidRDefault="000B2E76" w:rsidP="00EE641D">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76" w:rsidRDefault="000B2E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76" w:rsidRDefault="000B2E76" w:rsidP="00B66416">
    <w:pPr>
      <w:pStyle w:val="Footer"/>
      <w:pBdr>
        <w:top w:val="thinThickSmallGap" w:sz="24" w:space="1" w:color="622423" w:themeColor="accent2" w:themeShade="7F"/>
      </w:pBdr>
      <w:tabs>
        <w:tab w:val="clear" w:pos="4320"/>
        <w:tab w:val="clear" w:pos="8640"/>
        <w:tab w:val="right" w:pos="9072"/>
      </w:tabs>
      <w:rPr>
        <w:rFonts w:asciiTheme="majorHAnsi" w:hAnsiTheme="majorHAnsi"/>
      </w:rPr>
    </w:pPr>
    <w:r>
      <w:rPr>
        <w:rFonts w:asciiTheme="majorHAnsi" w:hAnsiTheme="majorHAnsi"/>
      </w:rPr>
      <w:ptab w:relativeTo="margin" w:alignment="center" w:leader="none"/>
    </w:r>
    <w:r>
      <w:rPr>
        <w:rFonts w:asciiTheme="majorHAnsi" w:hAnsiTheme="majorHAnsi"/>
      </w:rPr>
      <w:t>For more information:  1.800.686.1883 or www.cleary.edu</w:t>
    </w:r>
    <w:r>
      <w:rPr>
        <w:rFonts w:asciiTheme="majorHAnsi" w:hAnsiTheme="majorHAnsi"/>
      </w:rPr>
      <w:tab/>
      <w:t xml:space="preserve">Page </w:t>
    </w:r>
    <w:r>
      <w:fldChar w:fldCharType="begin"/>
    </w:r>
    <w:r>
      <w:instrText xml:space="preserve"> PAGE   \* MERGEFORMAT </w:instrText>
    </w:r>
    <w:r>
      <w:fldChar w:fldCharType="separate"/>
    </w:r>
    <w:r w:rsidR="00DD76BB" w:rsidRPr="00DD76BB">
      <w:rPr>
        <w:rFonts w:asciiTheme="majorHAnsi" w:hAnsiTheme="majorHAnsi"/>
        <w:noProof/>
      </w:rPr>
      <w:t>15</w:t>
    </w:r>
    <w:r>
      <w:rPr>
        <w:rFonts w:asciiTheme="majorHAnsi" w:hAnsiTheme="majorHAnsi"/>
        <w:noProof/>
      </w:rPr>
      <w:fldChar w:fldCharType="end"/>
    </w:r>
  </w:p>
  <w:p w:rsidR="000B2E76" w:rsidRDefault="000B2E76">
    <w:pPr>
      <w:tabs>
        <w:tab w:val="center" w:pos="4680"/>
        <w:tab w:val="right" w:pos="9360"/>
      </w:tabs>
      <w:spacing w:after="7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76" w:rsidRDefault="000B2E76" w:rsidP="00B66416">
    <w:pPr>
      <w:pStyle w:val="Footer"/>
      <w:pBdr>
        <w:top w:val="thinThickSmallGap" w:sz="24" w:space="1" w:color="622423" w:themeColor="accent2" w:themeShade="7F"/>
      </w:pBdr>
      <w:tabs>
        <w:tab w:val="clear" w:pos="4320"/>
        <w:tab w:val="clear" w:pos="8640"/>
        <w:tab w:val="right" w:pos="9072"/>
      </w:tabs>
      <w:rPr>
        <w:rFonts w:asciiTheme="majorHAnsi" w:hAnsiTheme="majorHAnsi"/>
      </w:rPr>
    </w:pPr>
    <w:r>
      <w:rPr>
        <w:rFonts w:asciiTheme="majorHAnsi" w:hAnsiTheme="majorHAnsi"/>
      </w:rPr>
      <w:ptab w:relativeTo="margin" w:alignment="center" w:leader="none"/>
    </w:r>
    <w:r>
      <w:rPr>
        <w:rFonts w:asciiTheme="majorHAnsi" w:hAnsiTheme="majorHAnsi"/>
      </w:rPr>
      <w:t>For more information:  1.800.686.1883 or www.cleary.edu</w:t>
    </w:r>
    <w:r>
      <w:rPr>
        <w:rFonts w:asciiTheme="majorHAnsi" w:hAnsiTheme="majorHAnsi"/>
      </w:rPr>
      <w:tab/>
      <w:t xml:space="preserve">Page </w:t>
    </w:r>
    <w:r>
      <w:fldChar w:fldCharType="begin"/>
    </w:r>
    <w:r>
      <w:instrText xml:space="preserve"> PAGE   \* MERGEFORMAT </w:instrText>
    </w:r>
    <w:r>
      <w:fldChar w:fldCharType="separate"/>
    </w:r>
    <w:r w:rsidRPr="005B089E">
      <w:rPr>
        <w:rFonts w:asciiTheme="majorHAnsi" w:hAnsiTheme="majorHAnsi"/>
        <w:noProof/>
      </w:rPr>
      <w:t>1</w:t>
    </w:r>
    <w:r>
      <w:rPr>
        <w:rFonts w:asciiTheme="majorHAnsi" w:hAnsiTheme="majorHAnsi"/>
        <w:noProof/>
      </w:rPr>
      <w:fldChar w:fldCharType="end"/>
    </w:r>
  </w:p>
  <w:p w:rsidR="000B2E76" w:rsidRDefault="000B2E7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76" w:rsidRDefault="000B2E76" w:rsidP="00FC1953">
    <w:pPr>
      <w:pStyle w:val="Footer"/>
      <w:pBdr>
        <w:top w:val="thinThickSmallGap" w:sz="24" w:space="0" w:color="622423" w:themeColor="accent2" w:themeShade="7F"/>
      </w:pBdr>
      <w:tabs>
        <w:tab w:val="clear" w:pos="4320"/>
        <w:tab w:val="clear" w:pos="8640"/>
        <w:tab w:val="right" w:pos="9072"/>
      </w:tabs>
      <w:rPr>
        <w:rFonts w:asciiTheme="majorHAnsi" w:hAnsiTheme="majorHAnsi"/>
      </w:rPr>
    </w:pPr>
    <w:r>
      <w:rPr>
        <w:rFonts w:asciiTheme="majorHAnsi" w:hAnsiTheme="majorHAnsi"/>
        <w:noProof/>
      </w:rPr>
      <w:t xml:space="preserve">                         </w:t>
    </w:r>
    <w:r>
      <w:rPr>
        <w:rFonts w:asciiTheme="majorHAnsi" w:hAnsiTheme="majorHAnsi"/>
      </w:rPr>
      <w:t xml:space="preserve">For more information:  1.800.686.1883 or </w:t>
    </w:r>
    <w:hyperlink r:id="rId1" w:history="1">
      <w:r w:rsidRPr="005F11F0">
        <w:rPr>
          <w:rStyle w:val="Hyperlink"/>
          <w:rFonts w:asciiTheme="majorHAnsi" w:hAnsiTheme="majorHAnsi"/>
        </w:rPr>
        <w:t>www.cleary.edu</w:t>
      </w:r>
    </w:hyperlink>
    <w:r>
      <w:rPr>
        <w:rFonts w:asciiTheme="majorHAnsi" w:hAnsiTheme="majorHAnsi"/>
      </w:rPr>
      <w:tab/>
      <w:t xml:space="preserve">Page </w:t>
    </w:r>
    <w:r>
      <w:fldChar w:fldCharType="begin"/>
    </w:r>
    <w:r>
      <w:instrText xml:space="preserve"> PAGE   \* MERGEFORMAT </w:instrText>
    </w:r>
    <w:r>
      <w:fldChar w:fldCharType="separate"/>
    </w:r>
    <w:r w:rsidRPr="00803AB3">
      <w:rPr>
        <w:rFonts w:asciiTheme="majorHAnsi" w:hAnsiTheme="majorHAnsi"/>
        <w:noProof/>
      </w:rPr>
      <w:t>129</w:t>
    </w:r>
    <w:r>
      <w:rPr>
        <w:rFonts w:asciiTheme="majorHAnsi" w:hAnsiTheme="majorHAnsi"/>
        <w:noProof/>
      </w:rPr>
      <w:fldChar w:fldCharType="end"/>
    </w:r>
  </w:p>
  <w:p w:rsidR="000B2E76" w:rsidRDefault="000B2E76" w:rsidP="00FC1953">
    <w:pPr>
      <w:pStyle w:val="Footer"/>
      <w:pBdr>
        <w:top w:val="thinThickSmallGap" w:sz="24" w:space="0" w:color="622423" w:themeColor="accent2" w:themeShade="7F"/>
      </w:pBdr>
      <w:tabs>
        <w:tab w:val="clear" w:pos="4320"/>
        <w:tab w:val="clear" w:pos="8640"/>
        <w:tab w:val="center" w:pos="4536"/>
        <w:tab w:val="right" w:pos="9072"/>
      </w:tabs>
      <w:rPr>
        <w:rFonts w:asciiTheme="majorHAnsi" w:hAnsiTheme="majorHAnsi"/>
      </w:rPr>
    </w:pPr>
    <w:r>
      <w:rPr>
        <w:rFonts w:asciiTheme="majorHAnsi" w:hAnsiTheme="majorHAnsi"/>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76" w:rsidRDefault="000B2E76" w:rsidP="00432098">
    <w:pPr>
      <w:pStyle w:val="Footer"/>
      <w:pBdr>
        <w:top w:val="thinThickSmallGap" w:sz="24" w:space="1" w:color="622423" w:themeColor="accent2" w:themeShade="7F"/>
      </w:pBdr>
      <w:tabs>
        <w:tab w:val="clear" w:pos="4320"/>
        <w:tab w:val="clear" w:pos="8640"/>
        <w:tab w:val="right" w:pos="9072"/>
      </w:tabs>
      <w:rPr>
        <w:rFonts w:asciiTheme="majorHAnsi" w:hAnsiTheme="majorHAnsi"/>
      </w:rPr>
    </w:pPr>
    <w:r>
      <w:rPr>
        <w:rFonts w:asciiTheme="majorHAnsi" w:hAnsiTheme="majorHAnsi"/>
      </w:rPr>
      <w:ptab w:relativeTo="margin" w:alignment="center" w:leader="none"/>
    </w:r>
    <w:r>
      <w:rPr>
        <w:rFonts w:asciiTheme="majorHAnsi" w:hAnsiTheme="majorHAnsi"/>
      </w:rPr>
      <w:t>For more information:  1.800.686.1883 or www.cleary.edu</w:t>
    </w:r>
    <w:r>
      <w:rPr>
        <w:rFonts w:asciiTheme="majorHAnsi" w:hAnsiTheme="majorHAnsi"/>
      </w:rPr>
      <w:tab/>
      <w:t xml:space="preserve">Page </w:t>
    </w:r>
    <w:r>
      <w:fldChar w:fldCharType="begin"/>
    </w:r>
    <w:r>
      <w:instrText xml:space="preserve"> PAGE   \* MERGEFORMAT </w:instrText>
    </w:r>
    <w:r>
      <w:fldChar w:fldCharType="separate"/>
    </w:r>
    <w:r w:rsidR="00DD76BB" w:rsidRPr="00DD76BB">
      <w:rPr>
        <w:rFonts w:asciiTheme="majorHAnsi" w:hAnsiTheme="majorHAnsi"/>
        <w:noProof/>
      </w:rPr>
      <w:t>119</w:t>
    </w:r>
    <w:r>
      <w:rPr>
        <w:rFonts w:asciiTheme="majorHAnsi" w:hAnsiTheme="majorHAnsi"/>
        <w:noProof/>
      </w:rPr>
      <w:fldChar w:fldCharType="end"/>
    </w:r>
  </w:p>
  <w:p w:rsidR="000B2E76" w:rsidRPr="00EE0CD0" w:rsidRDefault="000B2E76" w:rsidP="00FD0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E0" w:rsidRDefault="000C7CE0">
      <w:r>
        <w:separator/>
      </w:r>
    </w:p>
  </w:footnote>
  <w:footnote w:type="continuationSeparator" w:id="0">
    <w:p w:rsidR="000C7CE0" w:rsidRDefault="000C7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76" w:rsidRDefault="000B2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76" w:rsidRDefault="000B2E76">
    <w:pPr>
      <w:tabs>
        <w:tab w:val="center" w:pos="4680"/>
        <w:tab w:val="right" w:pos="9360"/>
      </w:tabs>
      <w:spacing w:befor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76" w:rsidRDefault="000B2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617D"/>
    <w:multiLevelType w:val="hybridMultilevel"/>
    <w:tmpl w:val="7CEE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4376C"/>
    <w:multiLevelType w:val="hybridMultilevel"/>
    <w:tmpl w:val="3EB875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4DB6EC7"/>
    <w:multiLevelType w:val="hybridMultilevel"/>
    <w:tmpl w:val="3EE66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03C26"/>
    <w:multiLevelType w:val="hybridMultilevel"/>
    <w:tmpl w:val="6698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26F3E"/>
    <w:multiLevelType w:val="hybridMultilevel"/>
    <w:tmpl w:val="01BE2BB6"/>
    <w:lvl w:ilvl="0" w:tplc="4CE67D24">
      <w:start w:val="1"/>
      <w:numFmt w:val="decimal"/>
      <w:lvlText w:val="%1."/>
      <w:lvlJc w:val="left"/>
      <w:pPr>
        <w:ind w:left="720" w:hanging="360"/>
      </w:pPr>
      <w:rPr>
        <w:rFonts w:ascii="Arial" w:hAnsi="Arial" w:cs="Arial"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564FC5"/>
    <w:multiLevelType w:val="hybridMultilevel"/>
    <w:tmpl w:val="A138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A365C"/>
    <w:multiLevelType w:val="hybridMultilevel"/>
    <w:tmpl w:val="34AA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664BF"/>
    <w:multiLevelType w:val="hybridMultilevel"/>
    <w:tmpl w:val="812C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90135"/>
    <w:multiLevelType w:val="hybridMultilevel"/>
    <w:tmpl w:val="D57A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F7A46"/>
    <w:multiLevelType w:val="hybridMultilevel"/>
    <w:tmpl w:val="50D6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90A6C"/>
    <w:multiLevelType w:val="hybridMultilevel"/>
    <w:tmpl w:val="F936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52899"/>
    <w:multiLevelType w:val="hybridMultilevel"/>
    <w:tmpl w:val="55CCE454"/>
    <w:lvl w:ilvl="0" w:tplc="8DCC0588">
      <w:start w:val="1"/>
      <w:numFmt w:val="decimal"/>
      <w:lvlText w:val="%1."/>
      <w:lvlJc w:val="left"/>
      <w:pPr>
        <w:tabs>
          <w:tab w:val="num" w:pos="1080"/>
        </w:tabs>
        <w:ind w:left="1080" w:hanging="360"/>
      </w:pPr>
    </w:lvl>
    <w:lvl w:ilvl="1" w:tplc="A78671C8">
      <w:start w:val="1"/>
      <w:numFmt w:val="decimal"/>
      <w:lvlText w:val="%2."/>
      <w:lvlJc w:val="left"/>
      <w:pPr>
        <w:tabs>
          <w:tab w:val="num" w:pos="1800"/>
        </w:tabs>
        <w:ind w:left="1800" w:hanging="360"/>
      </w:pPr>
    </w:lvl>
    <w:lvl w:ilvl="2" w:tplc="98066BB0" w:tentative="1">
      <w:start w:val="1"/>
      <w:numFmt w:val="decimal"/>
      <w:lvlText w:val="%3."/>
      <w:lvlJc w:val="left"/>
      <w:pPr>
        <w:tabs>
          <w:tab w:val="num" w:pos="2520"/>
        </w:tabs>
        <w:ind w:left="2520" w:hanging="360"/>
      </w:pPr>
    </w:lvl>
    <w:lvl w:ilvl="3" w:tplc="4D76A902" w:tentative="1">
      <w:start w:val="1"/>
      <w:numFmt w:val="decimal"/>
      <w:lvlText w:val="%4."/>
      <w:lvlJc w:val="left"/>
      <w:pPr>
        <w:tabs>
          <w:tab w:val="num" w:pos="3240"/>
        </w:tabs>
        <w:ind w:left="3240" w:hanging="360"/>
      </w:pPr>
    </w:lvl>
    <w:lvl w:ilvl="4" w:tplc="6C541066" w:tentative="1">
      <w:start w:val="1"/>
      <w:numFmt w:val="decimal"/>
      <w:lvlText w:val="%5."/>
      <w:lvlJc w:val="left"/>
      <w:pPr>
        <w:tabs>
          <w:tab w:val="num" w:pos="3960"/>
        </w:tabs>
        <w:ind w:left="3960" w:hanging="360"/>
      </w:pPr>
    </w:lvl>
    <w:lvl w:ilvl="5" w:tplc="7FA6615C" w:tentative="1">
      <w:start w:val="1"/>
      <w:numFmt w:val="decimal"/>
      <w:lvlText w:val="%6."/>
      <w:lvlJc w:val="left"/>
      <w:pPr>
        <w:tabs>
          <w:tab w:val="num" w:pos="4680"/>
        </w:tabs>
        <w:ind w:left="4680" w:hanging="360"/>
      </w:pPr>
    </w:lvl>
    <w:lvl w:ilvl="6" w:tplc="BFEC74A0" w:tentative="1">
      <w:start w:val="1"/>
      <w:numFmt w:val="decimal"/>
      <w:lvlText w:val="%7."/>
      <w:lvlJc w:val="left"/>
      <w:pPr>
        <w:tabs>
          <w:tab w:val="num" w:pos="5400"/>
        </w:tabs>
        <w:ind w:left="5400" w:hanging="360"/>
      </w:pPr>
    </w:lvl>
    <w:lvl w:ilvl="7" w:tplc="8B864EBA" w:tentative="1">
      <w:start w:val="1"/>
      <w:numFmt w:val="decimal"/>
      <w:lvlText w:val="%8."/>
      <w:lvlJc w:val="left"/>
      <w:pPr>
        <w:tabs>
          <w:tab w:val="num" w:pos="6120"/>
        </w:tabs>
        <w:ind w:left="6120" w:hanging="360"/>
      </w:pPr>
    </w:lvl>
    <w:lvl w:ilvl="8" w:tplc="090C25C2" w:tentative="1">
      <w:start w:val="1"/>
      <w:numFmt w:val="decimal"/>
      <w:lvlText w:val="%9."/>
      <w:lvlJc w:val="left"/>
      <w:pPr>
        <w:tabs>
          <w:tab w:val="num" w:pos="6840"/>
        </w:tabs>
        <w:ind w:left="6840" w:hanging="360"/>
      </w:pPr>
    </w:lvl>
  </w:abstractNum>
  <w:abstractNum w:abstractNumId="12">
    <w:nsid w:val="1A38007A"/>
    <w:multiLevelType w:val="hybridMultilevel"/>
    <w:tmpl w:val="746E43E2"/>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1E9900E1"/>
    <w:multiLevelType w:val="hybridMultilevel"/>
    <w:tmpl w:val="A9FA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08238E"/>
    <w:multiLevelType w:val="hybridMultilevel"/>
    <w:tmpl w:val="6BD8C066"/>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5">
    <w:nsid w:val="200B7A9A"/>
    <w:multiLevelType w:val="hybridMultilevel"/>
    <w:tmpl w:val="5964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830A2"/>
    <w:multiLevelType w:val="hybridMultilevel"/>
    <w:tmpl w:val="1F10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E5006A"/>
    <w:multiLevelType w:val="hybridMultilevel"/>
    <w:tmpl w:val="3DFE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357535"/>
    <w:multiLevelType w:val="multilevel"/>
    <w:tmpl w:val="8BA0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770CA8"/>
    <w:multiLevelType w:val="hybridMultilevel"/>
    <w:tmpl w:val="7034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1C5A2D"/>
    <w:multiLevelType w:val="hybridMultilevel"/>
    <w:tmpl w:val="96B071A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ing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ing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nsid w:val="2BEC2C8F"/>
    <w:multiLevelType w:val="hybridMultilevel"/>
    <w:tmpl w:val="49EE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351929"/>
    <w:multiLevelType w:val="hybridMultilevel"/>
    <w:tmpl w:val="D2EAE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D132D9"/>
    <w:multiLevelType w:val="hybridMultilevel"/>
    <w:tmpl w:val="CD8634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2F4D673B"/>
    <w:multiLevelType w:val="hybridMultilevel"/>
    <w:tmpl w:val="4298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8E2616"/>
    <w:multiLevelType w:val="multilevel"/>
    <w:tmpl w:val="A39AD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0DF1828"/>
    <w:multiLevelType w:val="hybridMultilevel"/>
    <w:tmpl w:val="F4785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44C1483"/>
    <w:multiLevelType w:val="hybridMultilevel"/>
    <w:tmpl w:val="382417B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Wingdings"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Wingdings"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Wingdings"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28">
    <w:nsid w:val="38851522"/>
    <w:multiLevelType w:val="hybridMultilevel"/>
    <w:tmpl w:val="D8AC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0E5AA0"/>
    <w:multiLevelType w:val="hybridMultilevel"/>
    <w:tmpl w:val="D98C4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DD56036"/>
    <w:multiLevelType w:val="hybridMultilevel"/>
    <w:tmpl w:val="7ED04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E31278A"/>
    <w:multiLevelType w:val="hybridMultilevel"/>
    <w:tmpl w:val="13BE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166F4C"/>
    <w:multiLevelType w:val="hybridMultilevel"/>
    <w:tmpl w:val="298C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13C5616"/>
    <w:multiLevelType w:val="hybridMultilevel"/>
    <w:tmpl w:val="97B6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B613F6"/>
    <w:multiLevelType w:val="hybridMultilevel"/>
    <w:tmpl w:val="1404563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ing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ing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5">
    <w:nsid w:val="422E2514"/>
    <w:multiLevelType w:val="hybridMultilevel"/>
    <w:tmpl w:val="579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153EE0"/>
    <w:multiLevelType w:val="hybridMultilevel"/>
    <w:tmpl w:val="14681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22654F"/>
    <w:multiLevelType w:val="hybridMultilevel"/>
    <w:tmpl w:val="CF207B1E"/>
    <w:lvl w:ilvl="0" w:tplc="3DC28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8A00A3"/>
    <w:multiLevelType w:val="hybridMultilevel"/>
    <w:tmpl w:val="C8FA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FB0162"/>
    <w:multiLevelType w:val="hybridMultilevel"/>
    <w:tmpl w:val="9BC8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C60732"/>
    <w:multiLevelType w:val="hybridMultilevel"/>
    <w:tmpl w:val="6D8E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E905DD"/>
    <w:multiLevelType w:val="hybridMultilevel"/>
    <w:tmpl w:val="5A889A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4B1E0399"/>
    <w:multiLevelType w:val="hybridMultilevel"/>
    <w:tmpl w:val="702C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617A4A"/>
    <w:multiLevelType w:val="multilevel"/>
    <w:tmpl w:val="CA4C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DB30C79"/>
    <w:multiLevelType w:val="hybridMultilevel"/>
    <w:tmpl w:val="39F86A04"/>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5">
    <w:nsid w:val="4EFB2B75"/>
    <w:multiLevelType w:val="multilevel"/>
    <w:tmpl w:val="E7A6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F64649A"/>
    <w:multiLevelType w:val="hybridMultilevel"/>
    <w:tmpl w:val="AF76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2F4B0B"/>
    <w:multiLevelType w:val="hybridMultilevel"/>
    <w:tmpl w:val="775E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4E759B"/>
    <w:multiLevelType w:val="hybridMultilevel"/>
    <w:tmpl w:val="80581C5A"/>
    <w:lvl w:ilvl="0" w:tplc="04161E6C">
      <w:start w:val="3"/>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9">
    <w:nsid w:val="54F63729"/>
    <w:multiLevelType w:val="multilevel"/>
    <w:tmpl w:val="ADF8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6EF64E8"/>
    <w:multiLevelType w:val="hybridMultilevel"/>
    <w:tmpl w:val="B30ED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86F6B97"/>
    <w:multiLevelType w:val="hybridMultilevel"/>
    <w:tmpl w:val="8926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A90CFE"/>
    <w:multiLevelType w:val="hybridMultilevel"/>
    <w:tmpl w:val="43A68B60"/>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nsid w:val="59E16015"/>
    <w:multiLevelType w:val="hybridMultilevel"/>
    <w:tmpl w:val="41D6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7B383B"/>
    <w:multiLevelType w:val="hybridMultilevel"/>
    <w:tmpl w:val="73BC9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E5248D"/>
    <w:multiLevelType w:val="hybridMultilevel"/>
    <w:tmpl w:val="C2946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6">
    <w:nsid w:val="5C091010"/>
    <w:multiLevelType w:val="hybridMultilevel"/>
    <w:tmpl w:val="CD9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C461AA"/>
    <w:multiLevelType w:val="hybridMultilevel"/>
    <w:tmpl w:val="FA58C0E6"/>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8">
    <w:nsid w:val="5E967040"/>
    <w:multiLevelType w:val="hybridMultilevel"/>
    <w:tmpl w:val="1A6AC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2DF4A34"/>
    <w:multiLevelType w:val="hybridMultilevel"/>
    <w:tmpl w:val="8E34F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465035"/>
    <w:multiLevelType w:val="hybridMultilevel"/>
    <w:tmpl w:val="A704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0E0857"/>
    <w:multiLevelType w:val="hybridMultilevel"/>
    <w:tmpl w:val="2D5E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5A57E4"/>
    <w:multiLevelType w:val="hybridMultilevel"/>
    <w:tmpl w:val="0768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CF41137"/>
    <w:multiLevelType w:val="hybridMultilevel"/>
    <w:tmpl w:val="6308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0122E90"/>
    <w:multiLevelType w:val="hybridMultilevel"/>
    <w:tmpl w:val="1B1E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325244"/>
    <w:multiLevelType w:val="hybridMultilevel"/>
    <w:tmpl w:val="7F12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7D576F1"/>
    <w:multiLevelType w:val="hybridMultilevel"/>
    <w:tmpl w:val="B3C40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87C7AD6"/>
    <w:multiLevelType w:val="hybridMultilevel"/>
    <w:tmpl w:val="6052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8F5853"/>
    <w:multiLevelType w:val="hybridMultilevel"/>
    <w:tmpl w:val="84B8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904DBE"/>
    <w:multiLevelType w:val="hybridMultilevel"/>
    <w:tmpl w:val="8A7AD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A1F3850"/>
    <w:multiLevelType w:val="hybridMultilevel"/>
    <w:tmpl w:val="37FE86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950212"/>
    <w:multiLevelType w:val="hybridMultilevel"/>
    <w:tmpl w:val="4AE2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DC106C"/>
    <w:multiLevelType w:val="multilevel"/>
    <w:tmpl w:val="7F64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C6F0DCF"/>
    <w:multiLevelType w:val="hybridMultilevel"/>
    <w:tmpl w:val="EBA0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D1A2AFA"/>
    <w:multiLevelType w:val="hybridMultilevel"/>
    <w:tmpl w:val="0CDCD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7F4E24E4"/>
    <w:multiLevelType w:val="hybridMultilevel"/>
    <w:tmpl w:val="EBCC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34"/>
  </w:num>
  <w:num w:numId="4">
    <w:abstractNumId w:val="11"/>
  </w:num>
  <w:num w:numId="5">
    <w:abstractNumId w:val="52"/>
  </w:num>
  <w:num w:numId="6">
    <w:abstractNumId w:val="27"/>
  </w:num>
  <w:num w:numId="7">
    <w:abstractNumId w:val="22"/>
  </w:num>
  <w:num w:numId="8">
    <w:abstractNumId w:val="12"/>
  </w:num>
  <w:num w:numId="9">
    <w:abstractNumId w:val="57"/>
  </w:num>
  <w:num w:numId="10">
    <w:abstractNumId w:val="1"/>
  </w:num>
  <w:num w:numId="11">
    <w:abstractNumId w:val="55"/>
  </w:num>
  <w:num w:numId="12">
    <w:abstractNumId w:val="70"/>
  </w:num>
  <w:num w:numId="13">
    <w:abstractNumId w:val="14"/>
  </w:num>
  <w:num w:numId="14">
    <w:abstractNumId w:val="44"/>
  </w:num>
  <w:num w:numId="15">
    <w:abstractNumId w:val="10"/>
  </w:num>
  <w:num w:numId="16">
    <w:abstractNumId w:val="41"/>
  </w:num>
  <w:num w:numId="17">
    <w:abstractNumId w:val="23"/>
  </w:num>
  <w:num w:numId="18">
    <w:abstractNumId w:val="38"/>
  </w:num>
  <w:num w:numId="19">
    <w:abstractNumId w:val="16"/>
  </w:num>
  <w:num w:numId="20">
    <w:abstractNumId w:val="5"/>
  </w:num>
  <w:num w:numId="21">
    <w:abstractNumId w:val="40"/>
  </w:num>
  <w:num w:numId="22">
    <w:abstractNumId w:val="53"/>
  </w:num>
  <w:num w:numId="23">
    <w:abstractNumId w:val="13"/>
  </w:num>
  <w:num w:numId="24">
    <w:abstractNumId w:val="35"/>
  </w:num>
  <w:num w:numId="25">
    <w:abstractNumId w:val="43"/>
  </w:num>
  <w:num w:numId="26">
    <w:abstractNumId w:val="71"/>
  </w:num>
  <w:num w:numId="27">
    <w:abstractNumId w:val="47"/>
  </w:num>
  <w:num w:numId="28">
    <w:abstractNumId w:val="32"/>
  </w:num>
  <w:num w:numId="29">
    <w:abstractNumId w:val="2"/>
  </w:num>
  <w:num w:numId="30">
    <w:abstractNumId w:val="29"/>
  </w:num>
  <w:num w:numId="31">
    <w:abstractNumId w:val="69"/>
  </w:num>
  <w:num w:numId="32">
    <w:abstractNumId w:val="19"/>
  </w:num>
  <w:num w:numId="33">
    <w:abstractNumId w:val="73"/>
  </w:num>
  <w:num w:numId="34">
    <w:abstractNumId w:val="51"/>
  </w:num>
  <w:num w:numId="35">
    <w:abstractNumId w:val="48"/>
  </w:num>
  <w:num w:numId="36">
    <w:abstractNumId w:val="36"/>
  </w:num>
  <w:num w:numId="37">
    <w:abstractNumId w:val="56"/>
  </w:num>
  <w:num w:numId="38">
    <w:abstractNumId w:val="37"/>
  </w:num>
  <w:num w:numId="39">
    <w:abstractNumId w:val="68"/>
  </w:num>
  <w:num w:numId="40">
    <w:abstractNumId w:val="58"/>
  </w:num>
  <w:num w:numId="41">
    <w:abstractNumId w:val="8"/>
  </w:num>
  <w:num w:numId="42">
    <w:abstractNumId w:val="39"/>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59"/>
  </w:num>
  <w:num w:numId="46">
    <w:abstractNumId w:val="18"/>
  </w:num>
  <w:num w:numId="47">
    <w:abstractNumId w:val="61"/>
  </w:num>
  <w:num w:numId="48">
    <w:abstractNumId w:val="64"/>
  </w:num>
  <w:num w:numId="49">
    <w:abstractNumId w:val="15"/>
  </w:num>
  <w:num w:numId="50">
    <w:abstractNumId w:val="31"/>
  </w:num>
  <w:num w:numId="51">
    <w:abstractNumId w:val="50"/>
  </w:num>
  <w:num w:numId="52">
    <w:abstractNumId w:val="24"/>
  </w:num>
  <w:num w:numId="53">
    <w:abstractNumId w:val="21"/>
  </w:num>
  <w:num w:numId="54">
    <w:abstractNumId w:val="0"/>
  </w:num>
  <w:num w:numId="55">
    <w:abstractNumId w:val="67"/>
  </w:num>
  <w:num w:numId="56">
    <w:abstractNumId w:val="66"/>
  </w:num>
  <w:num w:numId="57">
    <w:abstractNumId w:val="33"/>
  </w:num>
  <w:num w:numId="58">
    <w:abstractNumId w:val="63"/>
  </w:num>
  <w:num w:numId="59">
    <w:abstractNumId w:val="9"/>
  </w:num>
  <w:num w:numId="60">
    <w:abstractNumId w:val="60"/>
  </w:num>
  <w:num w:numId="61">
    <w:abstractNumId w:val="65"/>
  </w:num>
  <w:num w:numId="62">
    <w:abstractNumId w:val="62"/>
  </w:num>
  <w:num w:numId="63">
    <w:abstractNumId w:val="26"/>
  </w:num>
  <w:num w:numId="64">
    <w:abstractNumId w:val="75"/>
  </w:num>
  <w:num w:numId="65">
    <w:abstractNumId w:val="6"/>
  </w:num>
  <w:num w:numId="66">
    <w:abstractNumId w:val="25"/>
  </w:num>
  <w:num w:numId="67">
    <w:abstractNumId w:val="28"/>
  </w:num>
  <w:num w:numId="68">
    <w:abstractNumId w:val="17"/>
  </w:num>
  <w:num w:numId="69">
    <w:abstractNumId w:val="45"/>
  </w:num>
  <w:num w:numId="70">
    <w:abstractNumId w:val="49"/>
  </w:num>
  <w:num w:numId="71">
    <w:abstractNumId w:val="3"/>
  </w:num>
  <w:num w:numId="72">
    <w:abstractNumId w:val="46"/>
  </w:num>
  <w:num w:numId="73">
    <w:abstractNumId w:val="72"/>
  </w:num>
  <w:num w:numId="74">
    <w:abstractNumId w:val="74"/>
  </w:num>
  <w:num w:numId="75">
    <w:abstractNumId w:val="7"/>
  </w:num>
  <w:num w:numId="76">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QyNbQ0MzM3MTYxMzJX0lEKTi0uzszPAykwtqwFAHStEcYtAAAA"/>
  </w:docVars>
  <w:rsids>
    <w:rsidRoot w:val="00DA7499"/>
    <w:rsid w:val="00000F66"/>
    <w:rsid w:val="000025B3"/>
    <w:rsid w:val="00002842"/>
    <w:rsid w:val="000038BF"/>
    <w:rsid w:val="00003DDE"/>
    <w:rsid w:val="0000534A"/>
    <w:rsid w:val="000065BE"/>
    <w:rsid w:val="00006E3F"/>
    <w:rsid w:val="0000702C"/>
    <w:rsid w:val="00007405"/>
    <w:rsid w:val="000078D0"/>
    <w:rsid w:val="0001030E"/>
    <w:rsid w:val="0001347C"/>
    <w:rsid w:val="000138CC"/>
    <w:rsid w:val="000138F1"/>
    <w:rsid w:val="0002020E"/>
    <w:rsid w:val="00020DA0"/>
    <w:rsid w:val="00021183"/>
    <w:rsid w:val="00022BC8"/>
    <w:rsid w:val="000236BF"/>
    <w:rsid w:val="00023BA0"/>
    <w:rsid w:val="00024278"/>
    <w:rsid w:val="00025020"/>
    <w:rsid w:val="00025A2A"/>
    <w:rsid w:val="00026B2E"/>
    <w:rsid w:val="0002779B"/>
    <w:rsid w:val="00027CB8"/>
    <w:rsid w:val="000300D6"/>
    <w:rsid w:val="00030CAB"/>
    <w:rsid w:val="00031E28"/>
    <w:rsid w:val="00032965"/>
    <w:rsid w:val="0003297E"/>
    <w:rsid w:val="00034B68"/>
    <w:rsid w:val="00035322"/>
    <w:rsid w:val="000408D7"/>
    <w:rsid w:val="000416BE"/>
    <w:rsid w:val="000426AF"/>
    <w:rsid w:val="00045550"/>
    <w:rsid w:val="00045DB9"/>
    <w:rsid w:val="000468DB"/>
    <w:rsid w:val="00046DE7"/>
    <w:rsid w:val="00047A5F"/>
    <w:rsid w:val="00050585"/>
    <w:rsid w:val="0005116A"/>
    <w:rsid w:val="0005116F"/>
    <w:rsid w:val="0005238B"/>
    <w:rsid w:val="00052FBF"/>
    <w:rsid w:val="00054D82"/>
    <w:rsid w:val="000577BD"/>
    <w:rsid w:val="000601CA"/>
    <w:rsid w:val="000601D3"/>
    <w:rsid w:val="000601F6"/>
    <w:rsid w:val="00060A6D"/>
    <w:rsid w:val="00061C12"/>
    <w:rsid w:val="00061F57"/>
    <w:rsid w:val="00062361"/>
    <w:rsid w:val="000623E5"/>
    <w:rsid w:val="00063B3C"/>
    <w:rsid w:val="00066527"/>
    <w:rsid w:val="00067129"/>
    <w:rsid w:val="00067137"/>
    <w:rsid w:val="00067BE1"/>
    <w:rsid w:val="00070496"/>
    <w:rsid w:val="0007090E"/>
    <w:rsid w:val="00070BCE"/>
    <w:rsid w:val="00071E39"/>
    <w:rsid w:val="000729CC"/>
    <w:rsid w:val="00072C76"/>
    <w:rsid w:val="000744AF"/>
    <w:rsid w:val="00074D5C"/>
    <w:rsid w:val="00076904"/>
    <w:rsid w:val="00076C93"/>
    <w:rsid w:val="000819E9"/>
    <w:rsid w:val="00082540"/>
    <w:rsid w:val="00082895"/>
    <w:rsid w:val="00082E96"/>
    <w:rsid w:val="000850E5"/>
    <w:rsid w:val="00085D93"/>
    <w:rsid w:val="00085DC2"/>
    <w:rsid w:val="0008638A"/>
    <w:rsid w:val="0008783E"/>
    <w:rsid w:val="00087F7A"/>
    <w:rsid w:val="00090E62"/>
    <w:rsid w:val="00092260"/>
    <w:rsid w:val="00092BD7"/>
    <w:rsid w:val="00092E63"/>
    <w:rsid w:val="00094986"/>
    <w:rsid w:val="00094A52"/>
    <w:rsid w:val="00094BA9"/>
    <w:rsid w:val="00095261"/>
    <w:rsid w:val="000956BF"/>
    <w:rsid w:val="000957EE"/>
    <w:rsid w:val="000958C1"/>
    <w:rsid w:val="00096112"/>
    <w:rsid w:val="0009615C"/>
    <w:rsid w:val="00096DF0"/>
    <w:rsid w:val="00097650"/>
    <w:rsid w:val="00097BB5"/>
    <w:rsid w:val="000A00B3"/>
    <w:rsid w:val="000A0532"/>
    <w:rsid w:val="000A0AF2"/>
    <w:rsid w:val="000A2B6C"/>
    <w:rsid w:val="000A2BC7"/>
    <w:rsid w:val="000A3281"/>
    <w:rsid w:val="000A389E"/>
    <w:rsid w:val="000A4011"/>
    <w:rsid w:val="000A62CA"/>
    <w:rsid w:val="000A727F"/>
    <w:rsid w:val="000A78E4"/>
    <w:rsid w:val="000B0F00"/>
    <w:rsid w:val="000B1D9D"/>
    <w:rsid w:val="000B2E76"/>
    <w:rsid w:val="000B3514"/>
    <w:rsid w:val="000B45F8"/>
    <w:rsid w:val="000B5EAC"/>
    <w:rsid w:val="000B7B65"/>
    <w:rsid w:val="000C065F"/>
    <w:rsid w:val="000C2F9B"/>
    <w:rsid w:val="000C57E2"/>
    <w:rsid w:val="000C596B"/>
    <w:rsid w:val="000C7219"/>
    <w:rsid w:val="000C7CE0"/>
    <w:rsid w:val="000C7DC7"/>
    <w:rsid w:val="000D2B39"/>
    <w:rsid w:val="000D2E7B"/>
    <w:rsid w:val="000D30F4"/>
    <w:rsid w:val="000D375F"/>
    <w:rsid w:val="000D3E1D"/>
    <w:rsid w:val="000D42B5"/>
    <w:rsid w:val="000D5183"/>
    <w:rsid w:val="000D578E"/>
    <w:rsid w:val="000D58A0"/>
    <w:rsid w:val="000D6894"/>
    <w:rsid w:val="000D6CB6"/>
    <w:rsid w:val="000E03A3"/>
    <w:rsid w:val="000E070D"/>
    <w:rsid w:val="000E1C57"/>
    <w:rsid w:val="000E20D1"/>
    <w:rsid w:val="000E260F"/>
    <w:rsid w:val="000E2F4B"/>
    <w:rsid w:val="000E4BB9"/>
    <w:rsid w:val="000E50C7"/>
    <w:rsid w:val="000E5371"/>
    <w:rsid w:val="000E53C6"/>
    <w:rsid w:val="000E64BE"/>
    <w:rsid w:val="000E7195"/>
    <w:rsid w:val="000F046D"/>
    <w:rsid w:val="000F1594"/>
    <w:rsid w:val="000F24FE"/>
    <w:rsid w:val="000F4566"/>
    <w:rsid w:val="000F6496"/>
    <w:rsid w:val="000F78DD"/>
    <w:rsid w:val="000F7C28"/>
    <w:rsid w:val="000F7EA7"/>
    <w:rsid w:val="000F7EC6"/>
    <w:rsid w:val="00100E5C"/>
    <w:rsid w:val="001023BF"/>
    <w:rsid w:val="00103FA5"/>
    <w:rsid w:val="00104170"/>
    <w:rsid w:val="001047FA"/>
    <w:rsid w:val="001056B0"/>
    <w:rsid w:val="00105B76"/>
    <w:rsid w:val="00106922"/>
    <w:rsid w:val="00107923"/>
    <w:rsid w:val="00107E34"/>
    <w:rsid w:val="0011085C"/>
    <w:rsid w:val="00112662"/>
    <w:rsid w:val="00113679"/>
    <w:rsid w:val="00114D78"/>
    <w:rsid w:val="00114FE2"/>
    <w:rsid w:val="001153BB"/>
    <w:rsid w:val="001167B3"/>
    <w:rsid w:val="00116D16"/>
    <w:rsid w:val="00116FA4"/>
    <w:rsid w:val="00120509"/>
    <w:rsid w:val="001216CA"/>
    <w:rsid w:val="00121A8E"/>
    <w:rsid w:val="00122899"/>
    <w:rsid w:val="0012534E"/>
    <w:rsid w:val="00127F08"/>
    <w:rsid w:val="00130F35"/>
    <w:rsid w:val="001321BE"/>
    <w:rsid w:val="0014041D"/>
    <w:rsid w:val="001408AA"/>
    <w:rsid w:val="001418F0"/>
    <w:rsid w:val="00143280"/>
    <w:rsid w:val="001437A7"/>
    <w:rsid w:val="001437FE"/>
    <w:rsid w:val="00144551"/>
    <w:rsid w:val="00145CC8"/>
    <w:rsid w:val="00146646"/>
    <w:rsid w:val="00146763"/>
    <w:rsid w:val="00146A65"/>
    <w:rsid w:val="00147AF9"/>
    <w:rsid w:val="001506A2"/>
    <w:rsid w:val="00151755"/>
    <w:rsid w:val="00151EE0"/>
    <w:rsid w:val="00152016"/>
    <w:rsid w:val="00152980"/>
    <w:rsid w:val="001529D6"/>
    <w:rsid w:val="00152FDB"/>
    <w:rsid w:val="00153138"/>
    <w:rsid w:val="00154F59"/>
    <w:rsid w:val="00155D62"/>
    <w:rsid w:val="0015660A"/>
    <w:rsid w:val="00156753"/>
    <w:rsid w:val="00156E6F"/>
    <w:rsid w:val="00157DC6"/>
    <w:rsid w:val="00160C24"/>
    <w:rsid w:val="00160E66"/>
    <w:rsid w:val="001612CB"/>
    <w:rsid w:val="001616BE"/>
    <w:rsid w:val="0016202A"/>
    <w:rsid w:val="00162834"/>
    <w:rsid w:val="00163072"/>
    <w:rsid w:val="00163341"/>
    <w:rsid w:val="00165A48"/>
    <w:rsid w:val="00166137"/>
    <w:rsid w:val="0016634C"/>
    <w:rsid w:val="0017059A"/>
    <w:rsid w:val="00174F62"/>
    <w:rsid w:val="0017515B"/>
    <w:rsid w:val="0017539D"/>
    <w:rsid w:val="001771CB"/>
    <w:rsid w:val="001772C4"/>
    <w:rsid w:val="001801BC"/>
    <w:rsid w:val="00181370"/>
    <w:rsid w:val="00181A14"/>
    <w:rsid w:val="00181E69"/>
    <w:rsid w:val="00182BD8"/>
    <w:rsid w:val="00183E5F"/>
    <w:rsid w:val="0018475D"/>
    <w:rsid w:val="00184C4B"/>
    <w:rsid w:val="00185137"/>
    <w:rsid w:val="001856CC"/>
    <w:rsid w:val="001856DA"/>
    <w:rsid w:val="00185985"/>
    <w:rsid w:val="0018698D"/>
    <w:rsid w:val="001873BC"/>
    <w:rsid w:val="001925B3"/>
    <w:rsid w:val="00192FD8"/>
    <w:rsid w:val="00193B9E"/>
    <w:rsid w:val="00194C69"/>
    <w:rsid w:val="00195D7E"/>
    <w:rsid w:val="00197004"/>
    <w:rsid w:val="001A0168"/>
    <w:rsid w:val="001A0C90"/>
    <w:rsid w:val="001A1406"/>
    <w:rsid w:val="001A1520"/>
    <w:rsid w:val="001A1862"/>
    <w:rsid w:val="001A1D18"/>
    <w:rsid w:val="001A29AE"/>
    <w:rsid w:val="001A3B2E"/>
    <w:rsid w:val="001A56F4"/>
    <w:rsid w:val="001A5B31"/>
    <w:rsid w:val="001A6817"/>
    <w:rsid w:val="001B31CC"/>
    <w:rsid w:val="001B371A"/>
    <w:rsid w:val="001B3A40"/>
    <w:rsid w:val="001B404F"/>
    <w:rsid w:val="001B68A4"/>
    <w:rsid w:val="001B74D3"/>
    <w:rsid w:val="001C059C"/>
    <w:rsid w:val="001C07F3"/>
    <w:rsid w:val="001C10EA"/>
    <w:rsid w:val="001C14B4"/>
    <w:rsid w:val="001C1D25"/>
    <w:rsid w:val="001C28A2"/>
    <w:rsid w:val="001C2DFE"/>
    <w:rsid w:val="001C34E0"/>
    <w:rsid w:val="001C3517"/>
    <w:rsid w:val="001C405C"/>
    <w:rsid w:val="001C7377"/>
    <w:rsid w:val="001C7684"/>
    <w:rsid w:val="001D12E6"/>
    <w:rsid w:val="001D1A04"/>
    <w:rsid w:val="001D2FE1"/>
    <w:rsid w:val="001D3048"/>
    <w:rsid w:val="001D35D9"/>
    <w:rsid w:val="001D3605"/>
    <w:rsid w:val="001D366C"/>
    <w:rsid w:val="001D3ED5"/>
    <w:rsid w:val="001D4C83"/>
    <w:rsid w:val="001D7395"/>
    <w:rsid w:val="001D7588"/>
    <w:rsid w:val="001D7D29"/>
    <w:rsid w:val="001E0715"/>
    <w:rsid w:val="001E1250"/>
    <w:rsid w:val="001E1BE8"/>
    <w:rsid w:val="001E2A64"/>
    <w:rsid w:val="001E2ED6"/>
    <w:rsid w:val="001E3D36"/>
    <w:rsid w:val="001E4B83"/>
    <w:rsid w:val="001E4EDF"/>
    <w:rsid w:val="001E6210"/>
    <w:rsid w:val="001E709B"/>
    <w:rsid w:val="001E72DA"/>
    <w:rsid w:val="001E763A"/>
    <w:rsid w:val="001E79FF"/>
    <w:rsid w:val="001F0125"/>
    <w:rsid w:val="001F0380"/>
    <w:rsid w:val="001F0ADE"/>
    <w:rsid w:val="001F25B0"/>
    <w:rsid w:val="001F7856"/>
    <w:rsid w:val="001F7C29"/>
    <w:rsid w:val="001F7C7D"/>
    <w:rsid w:val="002018FA"/>
    <w:rsid w:val="0020565A"/>
    <w:rsid w:val="002062DA"/>
    <w:rsid w:val="00206BCD"/>
    <w:rsid w:val="00207181"/>
    <w:rsid w:val="0020740E"/>
    <w:rsid w:val="00211A45"/>
    <w:rsid w:val="0021458F"/>
    <w:rsid w:val="00214654"/>
    <w:rsid w:val="00215A7F"/>
    <w:rsid w:val="00216606"/>
    <w:rsid w:val="0021678E"/>
    <w:rsid w:val="002221A7"/>
    <w:rsid w:val="00222C41"/>
    <w:rsid w:val="00223A03"/>
    <w:rsid w:val="00223E3A"/>
    <w:rsid w:val="00224016"/>
    <w:rsid w:val="00224215"/>
    <w:rsid w:val="00225802"/>
    <w:rsid w:val="002300F4"/>
    <w:rsid w:val="00230905"/>
    <w:rsid w:val="0023184E"/>
    <w:rsid w:val="0023274B"/>
    <w:rsid w:val="00233E22"/>
    <w:rsid w:val="00233FEB"/>
    <w:rsid w:val="00234C05"/>
    <w:rsid w:val="0023632F"/>
    <w:rsid w:val="00236CA7"/>
    <w:rsid w:val="00236ED9"/>
    <w:rsid w:val="00236FCD"/>
    <w:rsid w:val="002372EF"/>
    <w:rsid w:val="002374CE"/>
    <w:rsid w:val="00237BE0"/>
    <w:rsid w:val="002409AC"/>
    <w:rsid w:val="00242E55"/>
    <w:rsid w:val="00243B32"/>
    <w:rsid w:val="00243CEC"/>
    <w:rsid w:val="00243D11"/>
    <w:rsid w:val="00244C1D"/>
    <w:rsid w:val="00245ED7"/>
    <w:rsid w:val="00246483"/>
    <w:rsid w:val="0024679D"/>
    <w:rsid w:val="002469D2"/>
    <w:rsid w:val="00246C3B"/>
    <w:rsid w:val="002475AE"/>
    <w:rsid w:val="0025085A"/>
    <w:rsid w:val="00250985"/>
    <w:rsid w:val="00250ECC"/>
    <w:rsid w:val="002534AC"/>
    <w:rsid w:val="002538AB"/>
    <w:rsid w:val="002538EB"/>
    <w:rsid w:val="00254B9D"/>
    <w:rsid w:val="00254E8F"/>
    <w:rsid w:val="0025539E"/>
    <w:rsid w:val="002569DC"/>
    <w:rsid w:val="00257A06"/>
    <w:rsid w:val="0026037E"/>
    <w:rsid w:val="002615EF"/>
    <w:rsid w:val="00264428"/>
    <w:rsid w:val="00265149"/>
    <w:rsid w:val="0026622C"/>
    <w:rsid w:val="0026741F"/>
    <w:rsid w:val="00267AAF"/>
    <w:rsid w:val="0027178A"/>
    <w:rsid w:val="00271BD2"/>
    <w:rsid w:val="00273F3C"/>
    <w:rsid w:val="0027495C"/>
    <w:rsid w:val="00274F4C"/>
    <w:rsid w:val="002760F5"/>
    <w:rsid w:val="002763AD"/>
    <w:rsid w:val="00277747"/>
    <w:rsid w:val="00280078"/>
    <w:rsid w:val="002805B7"/>
    <w:rsid w:val="00280A0C"/>
    <w:rsid w:val="002818A4"/>
    <w:rsid w:val="002833A0"/>
    <w:rsid w:val="0028387B"/>
    <w:rsid w:val="00284B12"/>
    <w:rsid w:val="00287C03"/>
    <w:rsid w:val="002920E2"/>
    <w:rsid w:val="002921BD"/>
    <w:rsid w:val="0029282F"/>
    <w:rsid w:val="00292A93"/>
    <w:rsid w:val="002936A3"/>
    <w:rsid w:val="002946A5"/>
    <w:rsid w:val="00294F64"/>
    <w:rsid w:val="00296796"/>
    <w:rsid w:val="00296806"/>
    <w:rsid w:val="00296981"/>
    <w:rsid w:val="00296CC3"/>
    <w:rsid w:val="00297A81"/>
    <w:rsid w:val="00297AA9"/>
    <w:rsid w:val="00297CFB"/>
    <w:rsid w:val="002A23FB"/>
    <w:rsid w:val="002A2CCE"/>
    <w:rsid w:val="002A4693"/>
    <w:rsid w:val="002A46EB"/>
    <w:rsid w:val="002A4CBC"/>
    <w:rsid w:val="002A5424"/>
    <w:rsid w:val="002A58BF"/>
    <w:rsid w:val="002A5A05"/>
    <w:rsid w:val="002A6592"/>
    <w:rsid w:val="002A6612"/>
    <w:rsid w:val="002A6AB4"/>
    <w:rsid w:val="002A6E48"/>
    <w:rsid w:val="002A6FBF"/>
    <w:rsid w:val="002A7411"/>
    <w:rsid w:val="002A7DC9"/>
    <w:rsid w:val="002B03B5"/>
    <w:rsid w:val="002B076D"/>
    <w:rsid w:val="002B1206"/>
    <w:rsid w:val="002B2718"/>
    <w:rsid w:val="002B405F"/>
    <w:rsid w:val="002B47D1"/>
    <w:rsid w:val="002B4C3D"/>
    <w:rsid w:val="002B5076"/>
    <w:rsid w:val="002B57A2"/>
    <w:rsid w:val="002C085C"/>
    <w:rsid w:val="002C093C"/>
    <w:rsid w:val="002C2C22"/>
    <w:rsid w:val="002C376E"/>
    <w:rsid w:val="002C5C5A"/>
    <w:rsid w:val="002C5D48"/>
    <w:rsid w:val="002C6965"/>
    <w:rsid w:val="002C79FD"/>
    <w:rsid w:val="002C7C38"/>
    <w:rsid w:val="002D109F"/>
    <w:rsid w:val="002D22A9"/>
    <w:rsid w:val="002D2754"/>
    <w:rsid w:val="002D2A68"/>
    <w:rsid w:val="002D414C"/>
    <w:rsid w:val="002D52A5"/>
    <w:rsid w:val="002D6575"/>
    <w:rsid w:val="002D65BD"/>
    <w:rsid w:val="002D78F8"/>
    <w:rsid w:val="002D7E8D"/>
    <w:rsid w:val="002E12CC"/>
    <w:rsid w:val="002E4E1A"/>
    <w:rsid w:val="002E52AA"/>
    <w:rsid w:val="002E595E"/>
    <w:rsid w:val="002E5E03"/>
    <w:rsid w:val="002E6011"/>
    <w:rsid w:val="002E63D8"/>
    <w:rsid w:val="002E68CA"/>
    <w:rsid w:val="002E6B03"/>
    <w:rsid w:val="002E735F"/>
    <w:rsid w:val="002E7CFA"/>
    <w:rsid w:val="002F0157"/>
    <w:rsid w:val="002F29B3"/>
    <w:rsid w:val="002F2EA4"/>
    <w:rsid w:val="002F36DD"/>
    <w:rsid w:val="002F3721"/>
    <w:rsid w:val="002F490B"/>
    <w:rsid w:val="002F5E4D"/>
    <w:rsid w:val="002F6523"/>
    <w:rsid w:val="002F7249"/>
    <w:rsid w:val="002F742C"/>
    <w:rsid w:val="002F7C67"/>
    <w:rsid w:val="002F7D4D"/>
    <w:rsid w:val="00300BD9"/>
    <w:rsid w:val="003010AE"/>
    <w:rsid w:val="00304E2F"/>
    <w:rsid w:val="00306083"/>
    <w:rsid w:val="0030648C"/>
    <w:rsid w:val="00307BB2"/>
    <w:rsid w:val="00310DF4"/>
    <w:rsid w:val="00311650"/>
    <w:rsid w:val="00311A4D"/>
    <w:rsid w:val="00311CB3"/>
    <w:rsid w:val="00312150"/>
    <w:rsid w:val="00312640"/>
    <w:rsid w:val="003130A2"/>
    <w:rsid w:val="00315295"/>
    <w:rsid w:val="003211B7"/>
    <w:rsid w:val="0032141B"/>
    <w:rsid w:val="00324609"/>
    <w:rsid w:val="00325475"/>
    <w:rsid w:val="0032584B"/>
    <w:rsid w:val="00325871"/>
    <w:rsid w:val="003258FD"/>
    <w:rsid w:val="003261FA"/>
    <w:rsid w:val="00326696"/>
    <w:rsid w:val="00327AF2"/>
    <w:rsid w:val="00327D7D"/>
    <w:rsid w:val="00327E9F"/>
    <w:rsid w:val="00330DE9"/>
    <w:rsid w:val="00331C16"/>
    <w:rsid w:val="00331FE1"/>
    <w:rsid w:val="00333195"/>
    <w:rsid w:val="00333A8B"/>
    <w:rsid w:val="00333AE4"/>
    <w:rsid w:val="00333B45"/>
    <w:rsid w:val="003360FD"/>
    <w:rsid w:val="00336425"/>
    <w:rsid w:val="0033727E"/>
    <w:rsid w:val="00337C26"/>
    <w:rsid w:val="00337CD2"/>
    <w:rsid w:val="00337CFB"/>
    <w:rsid w:val="00337DBF"/>
    <w:rsid w:val="00337EBF"/>
    <w:rsid w:val="0034011B"/>
    <w:rsid w:val="0034080B"/>
    <w:rsid w:val="0034238F"/>
    <w:rsid w:val="0034289E"/>
    <w:rsid w:val="00343621"/>
    <w:rsid w:val="0034518C"/>
    <w:rsid w:val="00345608"/>
    <w:rsid w:val="00345BC8"/>
    <w:rsid w:val="00346164"/>
    <w:rsid w:val="0034646C"/>
    <w:rsid w:val="00350069"/>
    <w:rsid w:val="00350ED4"/>
    <w:rsid w:val="00351659"/>
    <w:rsid w:val="00351A6A"/>
    <w:rsid w:val="003531FF"/>
    <w:rsid w:val="00354C6B"/>
    <w:rsid w:val="00354DF3"/>
    <w:rsid w:val="00356A74"/>
    <w:rsid w:val="00357463"/>
    <w:rsid w:val="00361800"/>
    <w:rsid w:val="0036528F"/>
    <w:rsid w:val="00365AB3"/>
    <w:rsid w:val="00365D01"/>
    <w:rsid w:val="00370719"/>
    <w:rsid w:val="00370D13"/>
    <w:rsid w:val="0037185F"/>
    <w:rsid w:val="00371F11"/>
    <w:rsid w:val="0037272C"/>
    <w:rsid w:val="003732F7"/>
    <w:rsid w:val="0037350B"/>
    <w:rsid w:val="00373695"/>
    <w:rsid w:val="00374EDD"/>
    <w:rsid w:val="00375BC2"/>
    <w:rsid w:val="003760BF"/>
    <w:rsid w:val="0037736A"/>
    <w:rsid w:val="00380C20"/>
    <w:rsid w:val="00381461"/>
    <w:rsid w:val="0038357A"/>
    <w:rsid w:val="003850EF"/>
    <w:rsid w:val="00385699"/>
    <w:rsid w:val="00387147"/>
    <w:rsid w:val="0039041E"/>
    <w:rsid w:val="00390A80"/>
    <w:rsid w:val="00390B1A"/>
    <w:rsid w:val="00390B3C"/>
    <w:rsid w:val="003911AC"/>
    <w:rsid w:val="00392A39"/>
    <w:rsid w:val="00393730"/>
    <w:rsid w:val="00393D3C"/>
    <w:rsid w:val="00395717"/>
    <w:rsid w:val="003962C4"/>
    <w:rsid w:val="00396A2E"/>
    <w:rsid w:val="00396F0D"/>
    <w:rsid w:val="003973BA"/>
    <w:rsid w:val="003978A4"/>
    <w:rsid w:val="003A197F"/>
    <w:rsid w:val="003A3C30"/>
    <w:rsid w:val="003A4A39"/>
    <w:rsid w:val="003A4D02"/>
    <w:rsid w:val="003A5D66"/>
    <w:rsid w:val="003A67B8"/>
    <w:rsid w:val="003A751C"/>
    <w:rsid w:val="003A77EF"/>
    <w:rsid w:val="003A79CF"/>
    <w:rsid w:val="003A7E74"/>
    <w:rsid w:val="003B00A1"/>
    <w:rsid w:val="003B1F72"/>
    <w:rsid w:val="003B25D3"/>
    <w:rsid w:val="003B2A5D"/>
    <w:rsid w:val="003B3372"/>
    <w:rsid w:val="003B3697"/>
    <w:rsid w:val="003B4FEF"/>
    <w:rsid w:val="003B52D0"/>
    <w:rsid w:val="003B6DC7"/>
    <w:rsid w:val="003B774A"/>
    <w:rsid w:val="003C029C"/>
    <w:rsid w:val="003C039F"/>
    <w:rsid w:val="003C088C"/>
    <w:rsid w:val="003C14B3"/>
    <w:rsid w:val="003C179E"/>
    <w:rsid w:val="003C40E9"/>
    <w:rsid w:val="003C46AC"/>
    <w:rsid w:val="003C4B59"/>
    <w:rsid w:val="003C69F5"/>
    <w:rsid w:val="003C71D1"/>
    <w:rsid w:val="003C7BD0"/>
    <w:rsid w:val="003D0400"/>
    <w:rsid w:val="003D21B8"/>
    <w:rsid w:val="003D2596"/>
    <w:rsid w:val="003D27BD"/>
    <w:rsid w:val="003D3B75"/>
    <w:rsid w:val="003D43D7"/>
    <w:rsid w:val="003D47AB"/>
    <w:rsid w:val="003D5BAC"/>
    <w:rsid w:val="003D6BA4"/>
    <w:rsid w:val="003D7C75"/>
    <w:rsid w:val="003E01C6"/>
    <w:rsid w:val="003E1179"/>
    <w:rsid w:val="003E2305"/>
    <w:rsid w:val="003E2EBC"/>
    <w:rsid w:val="003E3217"/>
    <w:rsid w:val="003E66B8"/>
    <w:rsid w:val="003F16A2"/>
    <w:rsid w:val="003F185B"/>
    <w:rsid w:val="003F210D"/>
    <w:rsid w:val="003F2F36"/>
    <w:rsid w:val="003F3033"/>
    <w:rsid w:val="003F4E2B"/>
    <w:rsid w:val="003F6465"/>
    <w:rsid w:val="003F6A1E"/>
    <w:rsid w:val="003F79CC"/>
    <w:rsid w:val="003F7A0B"/>
    <w:rsid w:val="00400000"/>
    <w:rsid w:val="004004A5"/>
    <w:rsid w:val="00400792"/>
    <w:rsid w:val="0040174B"/>
    <w:rsid w:val="004019C9"/>
    <w:rsid w:val="00401DE0"/>
    <w:rsid w:val="00403A7B"/>
    <w:rsid w:val="00404AD2"/>
    <w:rsid w:val="00405316"/>
    <w:rsid w:val="00405503"/>
    <w:rsid w:val="00405E29"/>
    <w:rsid w:val="00406A40"/>
    <w:rsid w:val="004074C4"/>
    <w:rsid w:val="00407EAE"/>
    <w:rsid w:val="00410578"/>
    <w:rsid w:val="00410AFC"/>
    <w:rsid w:val="00411C80"/>
    <w:rsid w:val="00414519"/>
    <w:rsid w:val="00414BDD"/>
    <w:rsid w:val="00414D4E"/>
    <w:rsid w:val="00414E46"/>
    <w:rsid w:val="00415867"/>
    <w:rsid w:val="00415EDE"/>
    <w:rsid w:val="00416E4E"/>
    <w:rsid w:val="00416F60"/>
    <w:rsid w:val="0042137B"/>
    <w:rsid w:val="004239CD"/>
    <w:rsid w:val="00424801"/>
    <w:rsid w:val="0042557B"/>
    <w:rsid w:val="004258DC"/>
    <w:rsid w:val="00427252"/>
    <w:rsid w:val="00427DF2"/>
    <w:rsid w:val="00431A70"/>
    <w:rsid w:val="00431AF3"/>
    <w:rsid w:val="00432098"/>
    <w:rsid w:val="00432346"/>
    <w:rsid w:val="00432541"/>
    <w:rsid w:val="00432D64"/>
    <w:rsid w:val="0043339D"/>
    <w:rsid w:val="0043436D"/>
    <w:rsid w:val="0043582D"/>
    <w:rsid w:val="00435C1D"/>
    <w:rsid w:val="004407A6"/>
    <w:rsid w:val="00440E40"/>
    <w:rsid w:val="00441854"/>
    <w:rsid w:val="00443FE9"/>
    <w:rsid w:val="00446BE5"/>
    <w:rsid w:val="004470C3"/>
    <w:rsid w:val="00447DD2"/>
    <w:rsid w:val="00450DE0"/>
    <w:rsid w:val="00451C2D"/>
    <w:rsid w:val="00451FB5"/>
    <w:rsid w:val="00453E3B"/>
    <w:rsid w:val="00453F68"/>
    <w:rsid w:val="00453F70"/>
    <w:rsid w:val="004577A9"/>
    <w:rsid w:val="0045783F"/>
    <w:rsid w:val="00460609"/>
    <w:rsid w:val="0046064D"/>
    <w:rsid w:val="004607FE"/>
    <w:rsid w:val="004610A5"/>
    <w:rsid w:val="004618A2"/>
    <w:rsid w:val="00462385"/>
    <w:rsid w:val="00463311"/>
    <w:rsid w:val="00463B44"/>
    <w:rsid w:val="00464918"/>
    <w:rsid w:val="00465168"/>
    <w:rsid w:val="00465656"/>
    <w:rsid w:val="00466782"/>
    <w:rsid w:val="00466B9E"/>
    <w:rsid w:val="00466C6B"/>
    <w:rsid w:val="00466DC7"/>
    <w:rsid w:val="00471582"/>
    <w:rsid w:val="0047202B"/>
    <w:rsid w:val="004731B6"/>
    <w:rsid w:val="00473764"/>
    <w:rsid w:val="00473C3F"/>
    <w:rsid w:val="00475FAC"/>
    <w:rsid w:val="00476BCC"/>
    <w:rsid w:val="00477888"/>
    <w:rsid w:val="00480265"/>
    <w:rsid w:val="004807C7"/>
    <w:rsid w:val="00480A9A"/>
    <w:rsid w:val="00480FD7"/>
    <w:rsid w:val="004838A5"/>
    <w:rsid w:val="00483900"/>
    <w:rsid w:val="00483C92"/>
    <w:rsid w:val="00483E96"/>
    <w:rsid w:val="004846B9"/>
    <w:rsid w:val="00484783"/>
    <w:rsid w:val="0048488F"/>
    <w:rsid w:val="00485946"/>
    <w:rsid w:val="00485CE9"/>
    <w:rsid w:val="00487B3D"/>
    <w:rsid w:val="00490643"/>
    <w:rsid w:val="004914D8"/>
    <w:rsid w:val="00492192"/>
    <w:rsid w:val="00493144"/>
    <w:rsid w:val="00493D38"/>
    <w:rsid w:val="0049577E"/>
    <w:rsid w:val="00495F47"/>
    <w:rsid w:val="004964AF"/>
    <w:rsid w:val="0049719C"/>
    <w:rsid w:val="00497B46"/>
    <w:rsid w:val="004A11C3"/>
    <w:rsid w:val="004A1939"/>
    <w:rsid w:val="004A193A"/>
    <w:rsid w:val="004A3397"/>
    <w:rsid w:val="004A35EC"/>
    <w:rsid w:val="004A3B8F"/>
    <w:rsid w:val="004A3D28"/>
    <w:rsid w:val="004A5274"/>
    <w:rsid w:val="004A5F3F"/>
    <w:rsid w:val="004A62E5"/>
    <w:rsid w:val="004A6635"/>
    <w:rsid w:val="004A6F53"/>
    <w:rsid w:val="004A766B"/>
    <w:rsid w:val="004B1624"/>
    <w:rsid w:val="004B17E4"/>
    <w:rsid w:val="004B1C39"/>
    <w:rsid w:val="004B2660"/>
    <w:rsid w:val="004B2CA0"/>
    <w:rsid w:val="004B2E16"/>
    <w:rsid w:val="004B3A07"/>
    <w:rsid w:val="004B53D8"/>
    <w:rsid w:val="004B56DA"/>
    <w:rsid w:val="004B5A62"/>
    <w:rsid w:val="004B67B3"/>
    <w:rsid w:val="004B7F7C"/>
    <w:rsid w:val="004C0B46"/>
    <w:rsid w:val="004C0EC9"/>
    <w:rsid w:val="004C0FBA"/>
    <w:rsid w:val="004C15EE"/>
    <w:rsid w:val="004C184B"/>
    <w:rsid w:val="004C19C6"/>
    <w:rsid w:val="004C1CF2"/>
    <w:rsid w:val="004C26F5"/>
    <w:rsid w:val="004C2741"/>
    <w:rsid w:val="004C4123"/>
    <w:rsid w:val="004C45D5"/>
    <w:rsid w:val="004C4798"/>
    <w:rsid w:val="004C4B2D"/>
    <w:rsid w:val="004C593F"/>
    <w:rsid w:val="004D0884"/>
    <w:rsid w:val="004D1071"/>
    <w:rsid w:val="004D1693"/>
    <w:rsid w:val="004D1FF8"/>
    <w:rsid w:val="004D2403"/>
    <w:rsid w:val="004D2FC0"/>
    <w:rsid w:val="004D5127"/>
    <w:rsid w:val="004D529C"/>
    <w:rsid w:val="004D5A64"/>
    <w:rsid w:val="004D5EBA"/>
    <w:rsid w:val="004E08D8"/>
    <w:rsid w:val="004E18D6"/>
    <w:rsid w:val="004E20D6"/>
    <w:rsid w:val="004E35D5"/>
    <w:rsid w:val="004E36C6"/>
    <w:rsid w:val="004E4621"/>
    <w:rsid w:val="004E6425"/>
    <w:rsid w:val="004E7AB2"/>
    <w:rsid w:val="004E7D13"/>
    <w:rsid w:val="004F2379"/>
    <w:rsid w:val="004F26BB"/>
    <w:rsid w:val="004F2849"/>
    <w:rsid w:val="004F2EED"/>
    <w:rsid w:val="004F440C"/>
    <w:rsid w:val="004F4F6E"/>
    <w:rsid w:val="004F549A"/>
    <w:rsid w:val="004F5882"/>
    <w:rsid w:val="004F59F7"/>
    <w:rsid w:val="004F63B2"/>
    <w:rsid w:val="004F64B8"/>
    <w:rsid w:val="004F6547"/>
    <w:rsid w:val="004F6799"/>
    <w:rsid w:val="004F6AC6"/>
    <w:rsid w:val="004F723D"/>
    <w:rsid w:val="004F7333"/>
    <w:rsid w:val="00501105"/>
    <w:rsid w:val="00501B46"/>
    <w:rsid w:val="00502B3D"/>
    <w:rsid w:val="00503078"/>
    <w:rsid w:val="005030C2"/>
    <w:rsid w:val="00504ABA"/>
    <w:rsid w:val="00504AFD"/>
    <w:rsid w:val="00506F53"/>
    <w:rsid w:val="00507781"/>
    <w:rsid w:val="00510015"/>
    <w:rsid w:val="0051029F"/>
    <w:rsid w:val="005105D7"/>
    <w:rsid w:val="005122EB"/>
    <w:rsid w:val="005127B4"/>
    <w:rsid w:val="00512B3F"/>
    <w:rsid w:val="00513AB9"/>
    <w:rsid w:val="00513AF0"/>
    <w:rsid w:val="00514ECC"/>
    <w:rsid w:val="00515666"/>
    <w:rsid w:val="00515E25"/>
    <w:rsid w:val="00515F47"/>
    <w:rsid w:val="005173F6"/>
    <w:rsid w:val="005175E1"/>
    <w:rsid w:val="005201B8"/>
    <w:rsid w:val="0052054B"/>
    <w:rsid w:val="00520847"/>
    <w:rsid w:val="0052104B"/>
    <w:rsid w:val="0052242C"/>
    <w:rsid w:val="005226BD"/>
    <w:rsid w:val="00522EBD"/>
    <w:rsid w:val="00524268"/>
    <w:rsid w:val="00525C59"/>
    <w:rsid w:val="0052640B"/>
    <w:rsid w:val="00526482"/>
    <w:rsid w:val="0052658C"/>
    <w:rsid w:val="0052677F"/>
    <w:rsid w:val="00530946"/>
    <w:rsid w:val="00530AE8"/>
    <w:rsid w:val="005317C0"/>
    <w:rsid w:val="00531825"/>
    <w:rsid w:val="005319F2"/>
    <w:rsid w:val="005321B2"/>
    <w:rsid w:val="00533106"/>
    <w:rsid w:val="0053390F"/>
    <w:rsid w:val="00534BB8"/>
    <w:rsid w:val="00535DC9"/>
    <w:rsid w:val="00536927"/>
    <w:rsid w:val="005374AD"/>
    <w:rsid w:val="00537ADA"/>
    <w:rsid w:val="00540A77"/>
    <w:rsid w:val="005416CD"/>
    <w:rsid w:val="005433FE"/>
    <w:rsid w:val="0054442D"/>
    <w:rsid w:val="00544DE2"/>
    <w:rsid w:val="0055031B"/>
    <w:rsid w:val="0055153A"/>
    <w:rsid w:val="0055194B"/>
    <w:rsid w:val="00551A8D"/>
    <w:rsid w:val="00551F28"/>
    <w:rsid w:val="005525A8"/>
    <w:rsid w:val="00553476"/>
    <w:rsid w:val="00554035"/>
    <w:rsid w:val="0055503F"/>
    <w:rsid w:val="005564A5"/>
    <w:rsid w:val="00556BA4"/>
    <w:rsid w:val="005575F7"/>
    <w:rsid w:val="00557685"/>
    <w:rsid w:val="00557E72"/>
    <w:rsid w:val="00557EBA"/>
    <w:rsid w:val="00557F87"/>
    <w:rsid w:val="0056151C"/>
    <w:rsid w:val="00561E9F"/>
    <w:rsid w:val="00563805"/>
    <w:rsid w:val="00563D80"/>
    <w:rsid w:val="005656C3"/>
    <w:rsid w:val="005702E8"/>
    <w:rsid w:val="00570738"/>
    <w:rsid w:val="005709DB"/>
    <w:rsid w:val="00570EA3"/>
    <w:rsid w:val="005711BA"/>
    <w:rsid w:val="0057285A"/>
    <w:rsid w:val="00572D7B"/>
    <w:rsid w:val="00574B32"/>
    <w:rsid w:val="00574BA7"/>
    <w:rsid w:val="00576EB2"/>
    <w:rsid w:val="005775F3"/>
    <w:rsid w:val="005776B1"/>
    <w:rsid w:val="00580441"/>
    <w:rsid w:val="00582246"/>
    <w:rsid w:val="00582720"/>
    <w:rsid w:val="00582BC1"/>
    <w:rsid w:val="00583513"/>
    <w:rsid w:val="005839C2"/>
    <w:rsid w:val="00584B0B"/>
    <w:rsid w:val="00585F99"/>
    <w:rsid w:val="00586001"/>
    <w:rsid w:val="005867DD"/>
    <w:rsid w:val="005871F3"/>
    <w:rsid w:val="005878F7"/>
    <w:rsid w:val="005900C0"/>
    <w:rsid w:val="00590AE4"/>
    <w:rsid w:val="00590B52"/>
    <w:rsid w:val="00590CC5"/>
    <w:rsid w:val="00590F56"/>
    <w:rsid w:val="00591508"/>
    <w:rsid w:val="00592372"/>
    <w:rsid w:val="00593D1D"/>
    <w:rsid w:val="0059599E"/>
    <w:rsid w:val="0059642F"/>
    <w:rsid w:val="005966C8"/>
    <w:rsid w:val="00597B76"/>
    <w:rsid w:val="005A0DD9"/>
    <w:rsid w:val="005A24FA"/>
    <w:rsid w:val="005A351E"/>
    <w:rsid w:val="005A4022"/>
    <w:rsid w:val="005A496F"/>
    <w:rsid w:val="005A4B88"/>
    <w:rsid w:val="005A507C"/>
    <w:rsid w:val="005A7910"/>
    <w:rsid w:val="005A7F9A"/>
    <w:rsid w:val="005B0026"/>
    <w:rsid w:val="005B0797"/>
    <w:rsid w:val="005B089E"/>
    <w:rsid w:val="005B2141"/>
    <w:rsid w:val="005B3165"/>
    <w:rsid w:val="005B32FA"/>
    <w:rsid w:val="005B3E87"/>
    <w:rsid w:val="005B3EAF"/>
    <w:rsid w:val="005B47BA"/>
    <w:rsid w:val="005B50F2"/>
    <w:rsid w:val="005B61D6"/>
    <w:rsid w:val="005B6632"/>
    <w:rsid w:val="005B736F"/>
    <w:rsid w:val="005C0D5C"/>
    <w:rsid w:val="005C1354"/>
    <w:rsid w:val="005C1A80"/>
    <w:rsid w:val="005C1F1F"/>
    <w:rsid w:val="005C2131"/>
    <w:rsid w:val="005C29F5"/>
    <w:rsid w:val="005C54A2"/>
    <w:rsid w:val="005C5B4C"/>
    <w:rsid w:val="005C5DB3"/>
    <w:rsid w:val="005C7C91"/>
    <w:rsid w:val="005C7CF2"/>
    <w:rsid w:val="005C7E98"/>
    <w:rsid w:val="005D06C1"/>
    <w:rsid w:val="005D11C2"/>
    <w:rsid w:val="005D1AC6"/>
    <w:rsid w:val="005D1F93"/>
    <w:rsid w:val="005D2BE1"/>
    <w:rsid w:val="005D3248"/>
    <w:rsid w:val="005D3746"/>
    <w:rsid w:val="005D3989"/>
    <w:rsid w:val="005D4488"/>
    <w:rsid w:val="005D5249"/>
    <w:rsid w:val="005D717E"/>
    <w:rsid w:val="005D7E3F"/>
    <w:rsid w:val="005E23B2"/>
    <w:rsid w:val="005E2677"/>
    <w:rsid w:val="005E273F"/>
    <w:rsid w:val="005E2A84"/>
    <w:rsid w:val="005E31B4"/>
    <w:rsid w:val="005E36F8"/>
    <w:rsid w:val="005E549D"/>
    <w:rsid w:val="005E5AB3"/>
    <w:rsid w:val="005E673A"/>
    <w:rsid w:val="005E73A0"/>
    <w:rsid w:val="005E73FB"/>
    <w:rsid w:val="005E74FB"/>
    <w:rsid w:val="005E77B7"/>
    <w:rsid w:val="005E7F2D"/>
    <w:rsid w:val="005F088E"/>
    <w:rsid w:val="005F2F5A"/>
    <w:rsid w:val="005F34B6"/>
    <w:rsid w:val="005F352B"/>
    <w:rsid w:val="005F41D4"/>
    <w:rsid w:val="005F4231"/>
    <w:rsid w:val="005F4A89"/>
    <w:rsid w:val="005F516A"/>
    <w:rsid w:val="005F54E9"/>
    <w:rsid w:val="005F574A"/>
    <w:rsid w:val="005F6925"/>
    <w:rsid w:val="006004C4"/>
    <w:rsid w:val="00601A0C"/>
    <w:rsid w:val="00602AD9"/>
    <w:rsid w:val="00602D95"/>
    <w:rsid w:val="00603644"/>
    <w:rsid w:val="006066B3"/>
    <w:rsid w:val="0060683F"/>
    <w:rsid w:val="00607E52"/>
    <w:rsid w:val="00607FC2"/>
    <w:rsid w:val="00611F5E"/>
    <w:rsid w:val="0061223C"/>
    <w:rsid w:val="00612377"/>
    <w:rsid w:val="00613853"/>
    <w:rsid w:val="00614B89"/>
    <w:rsid w:val="0061515E"/>
    <w:rsid w:val="00615AAF"/>
    <w:rsid w:val="00616104"/>
    <w:rsid w:val="00616218"/>
    <w:rsid w:val="00616684"/>
    <w:rsid w:val="006166CD"/>
    <w:rsid w:val="00617F0D"/>
    <w:rsid w:val="00620B6F"/>
    <w:rsid w:val="006219F1"/>
    <w:rsid w:val="006223A9"/>
    <w:rsid w:val="0062296F"/>
    <w:rsid w:val="00624AAC"/>
    <w:rsid w:val="00625838"/>
    <w:rsid w:val="00627ACB"/>
    <w:rsid w:val="006305B6"/>
    <w:rsid w:val="00630867"/>
    <w:rsid w:val="006309A2"/>
    <w:rsid w:val="00631CF5"/>
    <w:rsid w:val="00631EBF"/>
    <w:rsid w:val="00633F03"/>
    <w:rsid w:val="00634B4F"/>
    <w:rsid w:val="0064156E"/>
    <w:rsid w:val="00642749"/>
    <w:rsid w:val="006435D2"/>
    <w:rsid w:val="0064394B"/>
    <w:rsid w:val="00643CFC"/>
    <w:rsid w:val="00643DBF"/>
    <w:rsid w:val="00644DED"/>
    <w:rsid w:val="006468CB"/>
    <w:rsid w:val="00647615"/>
    <w:rsid w:val="00647D5A"/>
    <w:rsid w:val="00647FD2"/>
    <w:rsid w:val="00651260"/>
    <w:rsid w:val="0065136E"/>
    <w:rsid w:val="006534F0"/>
    <w:rsid w:val="00653680"/>
    <w:rsid w:val="006538A0"/>
    <w:rsid w:val="006541AB"/>
    <w:rsid w:val="006541DD"/>
    <w:rsid w:val="00654300"/>
    <w:rsid w:val="00654DBF"/>
    <w:rsid w:val="006550FB"/>
    <w:rsid w:val="006552AE"/>
    <w:rsid w:val="006555D7"/>
    <w:rsid w:val="00655C33"/>
    <w:rsid w:val="0065622E"/>
    <w:rsid w:val="006564A6"/>
    <w:rsid w:val="00656C01"/>
    <w:rsid w:val="00657902"/>
    <w:rsid w:val="00657C2C"/>
    <w:rsid w:val="00657FD6"/>
    <w:rsid w:val="006601F4"/>
    <w:rsid w:val="00660929"/>
    <w:rsid w:val="00660C3E"/>
    <w:rsid w:val="00661381"/>
    <w:rsid w:val="00662396"/>
    <w:rsid w:val="00662BEB"/>
    <w:rsid w:val="00663395"/>
    <w:rsid w:val="006640BA"/>
    <w:rsid w:val="00664176"/>
    <w:rsid w:val="0066425F"/>
    <w:rsid w:val="006648C9"/>
    <w:rsid w:val="00665A95"/>
    <w:rsid w:val="00665AB3"/>
    <w:rsid w:val="006665B6"/>
    <w:rsid w:val="00670731"/>
    <w:rsid w:val="00670A7C"/>
    <w:rsid w:val="0067135C"/>
    <w:rsid w:val="006727F6"/>
    <w:rsid w:val="006729BC"/>
    <w:rsid w:val="00672D90"/>
    <w:rsid w:val="00672F55"/>
    <w:rsid w:val="00673572"/>
    <w:rsid w:val="006736C3"/>
    <w:rsid w:val="006739D5"/>
    <w:rsid w:val="00674178"/>
    <w:rsid w:val="006742FE"/>
    <w:rsid w:val="00674B4D"/>
    <w:rsid w:val="00674D80"/>
    <w:rsid w:val="00675CBD"/>
    <w:rsid w:val="00675E28"/>
    <w:rsid w:val="00676516"/>
    <w:rsid w:val="00676660"/>
    <w:rsid w:val="00680DA8"/>
    <w:rsid w:val="00680E06"/>
    <w:rsid w:val="00683205"/>
    <w:rsid w:val="00684360"/>
    <w:rsid w:val="00685CD1"/>
    <w:rsid w:val="00685DED"/>
    <w:rsid w:val="00690539"/>
    <w:rsid w:val="006912D9"/>
    <w:rsid w:val="00691A16"/>
    <w:rsid w:val="00691CF1"/>
    <w:rsid w:val="00691E39"/>
    <w:rsid w:val="006921FA"/>
    <w:rsid w:val="00693AE2"/>
    <w:rsid w:val="006944FE"/>
    <w:rsid w:val="00695A11"/>
    <w:rsid w:val="0069621A"/>
    <w:rsid w:val="006970E7"/>
    <w:rsid w:val="00697C16"/>
    <w:rsid w:val="006A0130"/>
    <w:rsid w:val="006A0C63"/>
    <w:rsid w:val="006A16A5"/>
    <w:rsid w:val="006A16C8"/>
    <w:rsid w:val="006A2D02"/>
    <w:rsid w:val="006A2F91"/>
    <w:rsid w:val="006A3A04"/>
    <w:rsid w:val="006A472F"/>
    <w:rsid w:val="006A51C9"/>
    <w:rsid w:val="006A51F7"/>
    <w:rsid w:val="006A6738"/>
    <w:rsid w:val="006A7B83"/>
    <w:rsid w:val="006B0544"/>
    <w:rsid w:val="006B0784"/>
    <w:rsid w:val="006B093D"/>
    <w:rsid w:val="006B0DF4"/>
    <w:rsid w:val="006B0E3E"/>
    <w:rsid w:val="006B1D47"/>
    <w:rsid w:val="006B1DA8"/>
    <w:rsid w:val="006B533D"/>
    <w:rsid w:val="006B6196"/>
    <w:rsid w:val="006B65B3"/>
    <w:rsid w:val="006B6742"/>
    <w:rsid w:val="006B6CD9"/>
    <w:rsid w:val="006B7345"/>
    <w:rsid w:val="006B73AB"/>
    <w:rsid w:val="006C012E"/>
    <w:rsid w:val="006C16FB"/>
    <w:rsid w:val="006C22E7"/>
    <w:rsid w:val="006C26C6"/>
    <w:rsid w:val="006C274E"/>
    <w:rsid w:val="006C350A"/>
    <w:rsid w:val="006C49FF"/>
    <w:rsid w:val="006C4CA2"/>
    <w:rsid w:val="006C570D"/>
    <w:rsid w:val="006D0344"/>
    <w:rsid w:val="006D0B80"/>
    <w:rsid w:val="006D0CA4"/>
    <w:rsid w:val="006D2362"/>
    <w:rsid w:val="006D2A40"/>
    <w:rsid w:val="006D319B"/>
    <w:rsid w:val="006D3B42"/>
    <w:rsid w:val="006D4237"/>
    <w:rsid w:val="006D4469"/>
    <w:rsid w:val="006D4C3E"/>
    <w:rsid w:val="006D4FC1"/>
    <w:rsid w:val="006D59C1"/>
    <w:rsid w:val="006D6659"/>
    <w:rsid w:val="006D7324"/>
    <w:rsid w:val="006E3217"/>
    <w:rsid w:val="006E5216"/>
    <w:rsid w:val="006E58AD"/>
    <w:rsid w:val="006E69A8"/>
    <w:rsid w:val="006E6A21"/>
    <w:rsid w:val="006E7046"/>
    <w:rsid w:val="006E76E1"/>
    <w:rsid w:val="006E7A1C"/>
    <w:rsid w:val="006E7ACE"/>
    <w:rsid w:val="006E7D7E"/>
    <w:rsid w:val="006E7D98"/>
    <w:rsid w:val="006F0A67"/>
    <w:rsid w:val="006F256F"/>
    <w:rsid w:val="006F3E0D"/>
    <w:rsid w:val="006F6761"/>
    <w:rsid w:val="006F686B"/>
    <w:rsid w:val="00700761"/>
    <w:rsid w:val="00700D1D"/>
    <w:rsid w:val="00703904"/>
    <w:rsid w:val="00703AC5"/>
    <w:rsid w:val="0070416B"/>
    <w:rsid w:val="00704549"/>
    <w:rsid w:val="00704964"/>
    <w:rsid w:val="00704F79"/>
    <w:rsid w:val="007050F7"/>
    <w:rsid w:val="0070560E"/>
    <w:rsid w:val="007070DF"/>
    <w:rsid w:val="00707BF2"/>
    <w:rsid w:val="00711469"/>
    <w:rsid w:val="00711DAF"/>
    <w:rsid w:val="007122BD"/>
    <w:rsid w:val="0071230C"/>
    <w:rsid w:val="0071240C"/>
    <w:rsid w:val="007136BF"/>
    <w:rsid w:val="00713769"/>
    <w:rsid w:val="007149AC"/>
    <w:rsid w:val="007165AF"/>
    <w:rsid w:val="007169AE"/>
    <w:rsid w:val="00716CF6"/>
    <w:rsid w:val="00720BFE"/>
    <w:rsid w:val="00721C2B"/>
    <w:rsid w:val="00721FE8"/>
    <w:rsid w:val="00722823"/>
    <w:rsid w:val="0072377C"/>
    <w:rsid w:val="007241E7"/>
    <w:rsid w:val="00725360"/>
    <w:rsid w:val="00725C4D"/>
    <w:rsid w:val="007269AF"/>
    <w:rsid w:val="0072733D"/>
    <w:rsid w:val="00727A39"/>
    <w:rsid w:val="00727B90"/>
    <w:rsid w:val="00730919"/>
    <w:rsid w:val="00731EB3"/>
    <w:rsid w:val="007342DA"/>
    <w:rsid w:val="007356F7"/>
    <w:rsid w:val="00736AF1"/>
    <w:rsid w:val="00737538"/>
    <w:rsid w:val="00742A6A"/>
    <w:rsid w:val="00742C7D"/>
    <w:rsid w:val="007434A1"/>
    <w:rsid w:val="007454E9"/>
    <w:rsid w:val="007465C7"/>
    <w:rsid w:val="00747C4E"/>
    <w:rsid w:val="00750EDC"/>
    <w:rsid w:val="00751150"/>
    <w:rsid w:val="00751554"/>
    <w:rsid w:val="00751E66"/>
    <w:rsid w:val="00751F4F"/>
    <w:rsid w:val="007528E2"/>
    <w:rsid w:val="00752A3B"/>
    <w:rsid w:val="00754CC0"/>
    <w:rsid w:val="007551FE"/>
    <w:rsid w:val="00756207"/>
    <w:rsid w:val="007604BB"/>
    <w:rsid w:val="007604D2"/>
    <w:rsid w:val="007605D0"/>
    <w:rsid w:val="007617B4"/>
    <w:rsid w:val="00762992"/>
    <w:rsid w:val="007633FD"/>
    <w:rsid w:val="007640EC"/>
    <w:rsid w:val="00764D03"/>
    <w:rsid w:val="0076510F"/>
    <w:rsid w:val="007672F4"/>
    <w:rsid w:val="00770055"/>
    <w:rsid w:val="00770A44"/>
    <w:rsid w:val="00770B9E"/>
    <w:rsid w:val="00770EE6"/>
    <w:rsid w:val="007714F8"/>
    <w:rsid w:val="0077227C"/>
    <w:rsid w:val="00772FB5"/>
    <w:rsid w:val="00773A8A"/>
    <w:rsid w:val="00774E52"/>
    <w:rsid w:val="0077572C"/>
    <w:rsid w:val="00775CAA"/>
    <w:rsid w:val="00775F44"/>
    <w:rsid w:val="0077757C"/>
    <w:rsid w:val="00777E74"/>
    <w:rsid w:val="00780F89"/>
    <w:rsid w:val="00781991"/>
    <w:rsid w:val="00781D9A"/>
    <w:rsid w:val="00782008"/>
    <w:rsid w:val="00783527"/>
    <w:rsid w:val="00783AB4"/>
    <w:rsid w:val="00785FC1"/>
    <w:rsid w:val="007870DF"/>
    <w:rsid w:val="00787D43"/>
    <w:rsid w:val="0079266E"/>
    <w:rsid w:val="00793055"/>
    <w:rsid w:val="0079422A"/>
    <w:rsid w:val="007961AF"/>
    <w:rsid w:val="0079706A"/>
    <w:rsid w:val="007A0125"/>
    <w:rsid w:val="007A0DE4"/>
    <w:rsid w:val="007A0F9C"/>
    <w:rsid w:val="007A267C"/>
    <w:rsid w:val="007A30DD"/>
    <w:rsid w:val="007A5E79"/>
    <w:rsid w:val="007A6336"/>
    <w:rsid w:val="007A70A8"/>
    <w:rsid w:val="007A726A"/>
    <w:rsid w:val="007A74AF"/>
    <w:rsid w:val="007A771E"/>
    <w:rsid w:val="007B08B2"/>
    <w:rsid w:val="007B0ED7"/>
    <w:rsid w:val="007B3D00"/>
    <w:rsid w:val="007B6081"/>
    <w:rsid w:val="007B6B39"/>
    <w:rsid w:val="007B7250"/>
    <w:rsid w:val="007C009B"/>
    <w:rsid w:val="007C0A6F"/>
    <w:rsid w:val="007C20C7"/>
    <w:rsid w:val="007C2B5E"/>
    <w:rsid w:val="007C4451"/>
    <w:rsid w:val="007C4B74"/>
    <w:rsid w:val="007C66C5"/>
    <w:rsid w:val="007C71E3"/>
    <w:rsid w:val="007C71EF"/>
    <w:rsid w:val="007D080F"/>
    <w:rsid w:val="007D0B57"/>
    <w:rsid w:val="007D1046"/>
    <w:rsid w:val="007D34D0"/>
    <w:rsid w:val="007D4BF5"/>
    <w:rsid w:val="007D5436"/>
    <w:rsid w:val="007D561A"/>
    <w:rsid w:val="007D5A52"/>
    <w:rsid w:val="007D5F61"/>
    <w:rsid w:val="007D6281"/>
    <w:rsid w:val="007D7E0A"/>
    <w:rsid w:val="007E01B5"/>
    <w:rsid w:val="007E1CAC"/>
    <w:rsid w:val="007E217A"/>
    <w:rsid w:val="007E247F"/>
    <w:rsid w:val="007E26C3"/>
    <w:rsid w:val="007E2A77"/>
    <w:rsid w:val="007E2ED4"/>
    <w:rsid w:val="007E4247"/>
    <w:rsid w:val="007E4505"/>
    <w:rsid w:val="007E53CE"/>
    <w:rsid w:val="007E54FA"/>
    <w:rsid w:val="007E56FD"/>
    <w:rsid w:val="007E5A6D"/>
    <w:rsid w:val="007E5ED7"/>
    <w:rsid w:val="007E663E"/>
    <w:rsid w:val="007E7094"/>
    <w:rsid w:val="007E7607"/>
    <w:rsid w:val="007E7776"/>
    <w:rsid w:val="007F0F32"/>
    <w:rsid w:val="007F133E"/>
    <w:rsid w:val="007F1905"/>
    <w:rsid w:val="007F21BC"/>
    <w:rsid w:val="007F4052"/>
    <w:rsid w:val="007F423E"/>
    <w:rsid w:val="007F535D"/>
    <w:rsid w:val="007F5B69"/>
    <w:rsid w:val="007F7A29"/>
    <w:rsid w:val="00801109"/>
    <w:rsid w:val="00802948"/>
    <w:rsid w:val="00802D84"/>
    <w:rsid w:val="00803027"/>
    <w:rsid w:val="00803AB3"/>
    <w:rsid w:val="00804500"/>
    <w:rsid w:val="00805576"/>
    <w:rsid w:val="008056A2"/>
    <w:rsid w:val="00806B33"/>
    <w:rsid w:val="00806DDB"/>
    <w:rsid w:val="0080715B"/>
    <w:rsid w:val="008113D3"/>
    <w:rsid w:val="00811517"/>
    <w:rsid w:val="0081203B"/>
    <w:rsid w:val="008132AE"/>
    <w:rsid w:val="00813DDF"/>
    <w:rsid w:val="00814299"/>
    <w:rsid w:val="00815B15"/>
    <w:rsid w:val="0081698A"/>
    <w:rsid w:val="00817707"/>
    <w:rsid w:val="008177BB"/>
    <w:rsid w:val="008224CA"/>
    <w:rsid w:val="00822971"/>
    <w:rsid w:val="008234A6"/>
    <w:rsid w:val="00824C1A"/>
    <w:rsid w:val="008250EC"/>
    <w:rsid w:val="00827005"/>
    <w:rsid w:val="00827CDE"/>
    <w:rsid w:val="00832E5B"/>
    <w:rsid w:val="008337B7"/>
    <w:rsid w:val="00833C3E"/>
    <w:rsid w:val="0083438C"/>
    <w:rsid w:val="00834626"/>
    <w:rsid w:val="00834BC2"/>
    <w:rsid w:val="008361F4"/>
    <w:rsid w:val="0084065E"/>
    <w:rsid w:val="00840B3D"/>
    <w:rsid w:val="00841311"/>
    <w:rsid w:val="00841706"/>
    <w:rsid w:val="0084172E"/>
    <w:rsid w:val="00843851"/>
    <w:rsid w:val="0084449C"/>
    <w:rsid w:val="0084724A"/>
    <w:rsid w:val="00847C96"/>
    <w:rsid w:val="008518C2"/>
    <w:rsid w:val="00852673"/>
    <w:rsid w:val="0085480D"/>
    <w:rsid w:val="008548FF"/>
    <w:rsid w:val="00854D83"/>
    <w:rsid w:val="008556E2"/>
    <w:rsid w:val="00855BB4"/>
    <w:rsid w:val="0085781E"/>
    <w:rsid w:val="00860EE2"/>
    <w:rsid w:val="0086275C"/>
    <w:rsid w:val="00862FB4"/>
    <w:rsid w:val="00863179"/>
    <w:rsid w:val="008646FA"/>
    <w:rsid w:val="00864DCE"/>
    <w:rsid w:val="00864EC4"/>
    <w:rsid w:val="00865DDB"/>
    <w:rsid w:val="0086628D"/>
    <w:rsid w:val="00866C1D"/>
    <w:rsid w:val="00866EFE"/>
    <w:rsid w:val="00870180"/>
    <w:rsid w:val="008701F4"/>
    <w:rsid w:val="00870367"/>
    <w:rsid w:val="00870E3A"/>
    <w:rsid w:val="0087146A"/>
    <w:rsid w:val="00877ADA"/>
    <w:rsid w:val="00877B05"/>
    <w:rsid w:val="00877BDB"/>
    <w:rsid w:val="00884183"/>
    <w:rsid w:val="00884CC1"/>
    <w:rsid w:val="0088555A"/>
    <w:rsid w:val="0088603B"/>
    <w:rsid w:val="0088648C"/>
    <w:rsid w:val="008908F9"/>
    <w:rsid w:val="00890BEC"/>
    <w:rsid w:val="008921CE"/>
    <w:rsid w:val="00892CAE"/>
    <w:rsid w:val="00894762"/>
    <w:rsid w:val="00894DF9"/>
    <w:rsid w:val="00895766"/>
    <w:rsid w:val="008A01C6"/>
    <w:rsid w:val="008A1478"/>
    <w:rsid w:val="008A14BB"/>
    <w:rsid w:val="008A2227"/>
    <w:rsid w:val="008A29AA"/>
    <w:rsid w:val="008A316D"/>
    <w:rsid w:val="008A363B"/>
    <w:rsid w:val="008A3BC6"/>
    <w:rsid w:val="008A3BF9"/>
    <w:rsid w:val="008A5B4D"/>
    <w:rsid w:val="008A6445"/>
    <w:rsid w:val="008B0DCE"/>
    <w:rsid w:val="008B10D0"/>
    <w:rsid w:val="008B2082"/>
    <w:rsid w:val="008B4FFC"/>
    <w:rsid w:val="008B5122"/>
    <w:rsid w:val="008B51BD"/>
    <w:rsid w:val="008B5989"/>
    <w:rsid w:val="008B5FB4"/>
    <w:rsid w:val="008B7381"/>
    <w:rsid w:val="008B73F1"/>
    <w:rsid w:val="008B79A4"/>
    <w:rsid w:val="008C0151"/>
    <w:rsid w:val="008C3C31"/>
    <w:rsid w:val="008C3F0D"/>
    <w:rsid w:val="008C3F5F"/>
    <w:rsid w:val="008C4450"/>
    <w:rsid w:val="008C4614"/>
    <w:rsid w:val="008C4C48"/>
    <w:rsid w:val="008C53AC"/>
    <w:rsid w:val="008C63BD"/>
    <w:rsid w:val="008D12C4"/>
    <w:rsid w:val="008D1E82"/>
    <w:rsid w:val="008D3BC8"/>
    <w:rsid w:val="008D567C"/>
    <w:rsid w:val="008D5693"/>
    <w:rsid w:val="008D59C2"/>
    <w:rsid w:val="008D724A"/>
    <w:rsid w:val="008E047C"/>
    <w:rsid w:val="008E20AF"/>
    <w:rsid w:val="008E263E"/>
    <w:rsid w:val="008E2668"/>
    <w:rsid w:val="008E2B73"/>
    <w:rsid w:val="008E2DA1"/>
    <w:rsid w:val="008E364F"/>
    <w:rsid w:val="008E3B63"/>
    <w:rsid w:val="008E4C68"/>
    <w:rsid w:val="008E5562"/>
    <w:rsid w:val="008E566B"/>
    <w:rsid w:val="008E596C"/>
    <w:rsid w:val="008E5E7B"/>
    <w:rsid w:val="008E66F0"/>
    <w:rsid w:val="008F037E"/>
    <w:rsid w:val="008F0E47"/>
    <w:rsid w:val="008F2220"/>
    <w:rsid w:val="008F23F5"/>
    <w:rsid w:val="008F3574"/>
    <w:rsid w:val="008F4090"/>
    <w:rsid w:val="008F659B"/>
    <w:rsid w:val="008F6D51"/>
    <w:rsid w:val="008F6D57"/>
    <w:rsid w:val="008F764D"/>
    <w:rsid w:val="009003BD"/>
    <w:rsid w:val="009024DC"/>
    <w:rsid w:val="00902BED"/>
    <w:rsid w:val="00903E6A"/>
    <w:rsid w:val="00904656"/>
    <w:rsid w:val="00905A03"/>
    <w:rsid w:val="00907157"/>
    <w:rsid w:val="0090763A"/>
    <w:rsid w:val="009108E4"/>
    <w:rsid w:val="009115C6"/>
    <w:rsid w:val="00911810"/>
    <w:rsid w:val="00911BDE"/>
    <w:rsid w:val="00912BAA"/>
    <w:rsid w:val="00913A1E"/>
    <w:rsid w:val="00913BF5"/>
    <w:rsid w:val="00914630"/>
    <w:rsid w:val="00914864"/>
    <w:rsid w:val="00914C3C"/>
    <w:rsid w:val="00914F0D"/>
    <w:rsid w:val="00915097"/>
    <w:rsid w:val="0091549A"/>
    <w:rsid w:val="00915B6F"/>
    <w:rsid w:val="0091768E"/>
    <w:rsid w:val="009178F6"/>
    <w:rsid w:val="00920E10"/>
    <w:rsid w:val="00922019"/>
    <w:rsid w:val="00923506"/>
    <w:rsid w:val="00923FBB"/>
    <w:rsid w:val="00924B94"/>
    <w:rsid w:val="00925E19"/>
    <w:rsid w:val="0092659A"/>
    <w:rsid w:val="00932064"/>
    <w:rsid w:val="009324C0"/>
    <w:rsid w:val="0093294D"/>
    <w:rsid w:val="00932D54"/>
    <w:rsid w:val="00932EDB"/>
    <w:rsid w:val="009330ED"/>
    <w:rsid w:val="00933469"/>
    <w:rsid w:val="00933E10"/>
    <w:rsid w:val="00935218"/>
    <w:rsid w:val="009355D1"/>
    <w:rsid w:val="00935B1B"/>
    <w:rsid w:val="00936419"/>
    <w:rsid w:val="009379F4"/>
    <w:rsid w:val="00941555"/>
    <w:rsid w:val="0094374C"/>
    <w:rsid w:val="00944596"/>
    <w:rsid w:val="00944A37"/>
    <w:rsid w:val="0094513C"/>
    <w:rsid w:val="00945C24"/>
    <w:rsid w:val="009479C6"/>
    <w:rsid w:val="00950718"/>
    <w:rsid w:val="00951F39"/>
    <w:rsid w:val="009524A1"/>
    <w:rsid w:val="00952927"/>
    <w:rsid w:val="00953A64"/>
    <w:rsid w:val="009547A3"/>
    <w:rsid w:val="009548AE"/>
    <w:rsid w:val="00954B29"/>
    <w:rsid w:val="009558DA"/>
    <w:rsid w:val="00955E22"/>
    <w:rsid w:val="00955F54"/>
    <w:rsid w:val="009563FA"/>
    <w:rsid w:val="00956865"/>
    <w:rsid w:val="0096070B"/>
    <w:rsid w:val="009615CF"/>
    <w:rsid w:val="009616D1"/>
    <w:rsid w:val="00962B35"/>
    <w:rsid w:val="009653A8"/>
    <w:rsid w:val="00965573"/>
    <w:rsid w:val="009656B8"/>
    <w:rsid w:val="00966104"/>
    <w:rsid w:val="00966246"/>
    <w:rsid w:val="0096642F"/>
    <w:rsid w:val="00966D53"/>
    <w:rsid w:val="00966E1F"/>
    <w:rsid w:val="00967EA2"/>
    <w:rsid w:val="00971711"/>
    <w:rsid w:val="0097246B"/>
    <w:rsid w:val="009741F7"/>
    <w:rsid w:val="00974920"/>
    <w:rsid w:val="0097593C"/>
    <w:rsid w:val="00976F5F"/>
    <w:rsid w:val="009810FC"/>
    <w:rsid w:val="009819B0"/>
    <w:rsid w:val="00981CDE"/>
    <w:rsid w:val="0098236D"/>
    <w:rsid w:val="00983C1F"/>
    <w:rsid w:val="00984461"/>
    <w:rsid w:val="009848B5"/>
    <w:rsid w:val="0098586A"/>
    <w:rsid w:val="009876CC"/>
    <w:rsid w:val="00990020"/>
    <w:rsid w:val="00991725"/>
    <w:rsid w:val="00992653"/>
    <w:rsid w:val="00992912"/>
    <w:rsid w:val="00992B32"/>
    <w:rsid w:val="009931F3"/>
    <w:rsid w:val="00994565"/>
    <w:rsid w:val="0099506F"/>
    <w:rsid w:val="00995990"/>
    <w:rsid w:val="00995D14"/>
    <w:rsid w:val="009975ED"/>
    <w:rsid w:val="00997727"/>
    <w:rsid w:val="00997A55"/>
    <w:rsid w:val="009A065A"/>
    <w:rsid w:val="009A09D1"/>
    <w:rsid w:val="009A140E"/>
    <w:rsid w:val="009A1CC0"/>
    <w:rsid w:val="009A4C28"/>
    <w:rsid w:val="009A5167"/>
    <w:rsid w:val="009A522D"/>
    <w:rsid w:val="009A5B6B"/>
    <w:rsid w:val="009A5D49"/>
    <w:rsid w:val="009A6112"/>
    <w:rsid w:val="009B1331"/>
    <w:rsid w:val="009B13ED"/>
    <w:rsid w:val="009B1841"/>
    <w:rsid w:val="009B37E0"/>
    <w:rsid w:val="009B39AE"/>
    <w:rsid w:val="009B3EFF"/>
    <w:rsid w:val="009B41DA"/>
    <w:rsid w:val="009B7241"/>
    <w:rsid w:val="009B7BD4"/>
    <w:rsid w:val="009C05B5"/>
    <w:rsid w:val="009C3E0F"/>
    <w:rsid w:val="009C4214"/>
    <w:rsid w:val="009C66A9"/>
    <w:rsid w:val="009C6835"/>
    <w:rsid w:val="009D0D3B"/>
    <w:rsid w:val="009D0ECC"/>
    <w:rsid w:val="009D19A8"/>
    <w:rsid w:val="009D1CA8"/>
    <w:rsid w:val="009D2468"/>
    <w:rsid w:val="009D2A9B"/>
    <w:rsid w:val="009D373F"/>
    <w:rsid w:val="009D3E4B"/>
    <w:rsid w:val="009D40CF"/>
    <w:rsid w:val="009D4C86"/>
    <w:rsid w:val="009D57B2"/>
    <w:rsid w:val="009D661B"/>
    <w:rsid w:val="009D6B62"/>
    <w:rsid w:val="009E0E42"/>
    <w:rsid w:val="009E29A6"/>
    <w:rsid w:val="009E2E00"/>
    <w:rsid w:val="009E35AA"/>
    <w:rsid w:val="009E4D72"/>
    <w:rsid w:val="009E4FE0"/>
    <w:rsid w:val="009E5941"/>
    <w:rsid w:val="009E6A71"/>
    <w:rsid w:val="009E75AB"/>
    <w:rsid w:val="009E785E"/>
    <w:rsid w:val="009F040A"/>
    <w:rsid w:val="009F0B3A"/>
    <w:rsid w:val="009F0EB8"/>
    <w:rsid w:val="009F22A5"/>
    <w:rsid w:val="009F2A8B"/>
    <w:rsid w:val="009F333C"/>
    <w:rsid w:val="009F4588"/>
    <w:rsid w:val="009F4969"/>
    <w:rsid w:val="009F4A98"/>
    <w:rsid w:val="009F6D11"/>
    <w:rsid w:val="00A010AE"/>
    <w:rsid w:val="00A01660"/>
    <w:rsid w:val="00A02B8B"/>
    <w:rsid w:val="00A02DBD"/>
    <w:rsid w:val="00A0380F"/>
    <w:rsid w:val="00A03C5A"/>
    <w:rsid w:val="00A06948"/>
    <w:rsid w:val="00A07565"/>
    <w:rsid w:val="00A101B4"/>
    <w:rsid w:val="00A145E7"/>
    <w:rsid w:val="00A14C9C"/>
    <w:rsid w:val="00A14D72"/>
    <w:rsid w:val="00A155CD"/>
    <w:rsid w:val="00A15A38"/>
    <w:rsid w:val="00A16B10"/>
    <w:rsid w:val="00A17FE6"/>
    <w:rsid w:val="00A21A3C"/>
    <w:rsid w:val="00A21E52"/>
    <w:rsid w:val="00A22BA5"/>
    <w:rsid w:val="00A23572"/>
    <w:rsid w:val="00A23921"/>
    <w:rsid w:val="00A23C5C"/>
    <w:rsid w:val="00A23CDF"/>
    <w:rsid w:val="00A23FFE"/>
    <w:rsid w:val="00A240E6"/>
    <w:rsid w:val="00A24635"/>
    <w:rsid w:val="00A24B66"/>
    <w:rsid w:val="00A2539A"/>
    <w:rsid w:val="00A25430"/>
    <w:rsid w:val="00A26825"/>
    <w:rsid w:val="00A27242"/>
    <w:rsid w:val="00A2792E"/>
    <w:rsid w:val="00A27D9E"/>
    <w:rsid w:val="00A31057"/>
    <w:rsid w:val="00A32B41"/>
    <w:rsid w:val="00A3423E"/>
    <w:rsid w:val="00A34D12"/>
    <w:rsid w:val="00A35003"/>
    <w:rsid w:val="00A35C42"/>
    <w:rsid w:val="00A365F9"/>
    <w:rsid w:val="00A36AB8"/>
    <w:rsid w:val="00A37383"/>
    <w:rsid w:val="00A37D81"/>
    <w:rsid w:val="00A4008B"/>
    <w:rsid w:val="00A407D0"/>
    <w:rsid w:val="00A408E0"/>
    <w:rsid w:val="00A40D56"/>
    <w:rsid w:val="00A414D8"/>
    <w:rsid w:val="00A41F21"/>
    <w:rsid w:val="00A42078"/>
    <w:rsid w:val="00A422F7"/>
    <w:rsid w:val="00A4248C"/>
    <w:rsid w:val="00A427BB"/>
    <w:rsid w:val="00A43EEB"/>
    <w:rsid w:val="00A47D27"/>
    <w:rsid w:val="00A51EC7"/>
    <w:rsid w:val="00A5229A"/>
    <w:rsid w:val="00A522B7"/>
    <w:rsid w:val="00A5352F"/>
    <w:rsid w:val="00A53D53"/>
    <w:rsid w:val="00A53FD4"/>
    <w:rsid w:val="00A54BBB"/>
    <w:rsid w:val="00A5522D"/>
    <w:rsid w:val="00A55CE1"/>
    <w:rsid w:val="00A572B0"/>
    <w:rsid w:val="00A5762D"/>
    <w:rsid w:val="00A57A87"/>
    <w:rsid w:val="00A60571"/>
    <w:rsid w:val="00A61C4D"/>
    <w:rsid w:val="00A622E7"/>
    <w:rsid w:val="00A62B36"/>
    <w:rsid w:val="00A62D15"/>
    <w:rsid w:val="00A6396B"/>
    <w:rsid w:val="00A63E7F"/>
    <w:rsid w:val="00A64733"/>
    <w:rsid w:val="00A64A51"/>
    <w:rsid w:val="00A652EE"/>
    <w:rsid w:val="00A65575"/>
    <w:rsid w:val="00A66601"/>
    <w:rsid w:val="00A666F8"/>
    <w:rsid w:val="00A66F45"/>
    <w:rsid w:val="00A710C6"/>
    <w:rsid w:val="00A71820"/>
    <w:rsid w:val="00A721E2"/>
    <w:rsid w:val="00A7353C"/>
    <w:rsid w:val="00A735BB"/>
    <w:rsid w:val="00A7438E"/>
    <w:rsid w:val="00A744A0"/>
    <w:rsid w:val="00A74F4B"/>
    <w:rsid w:val="00A75393"/>
    <w:rsid w:val="00A753DD"/>
    <w:rsid w:val="00A75695"/>
    <w:rsid w:val="00A76A66"/>
    <w:rsid w:val="00A77CE3"/>
    <w:rsid w:val="00A80249"/>
    <w:rsid w:val="00A806E2"/>
    <w:rsid w:val="00A80A4B"/>
    <w:rsid w:val="00A81A66"/>
    <w:rsid w:val="00A829E0"/>
    <w:rsid w:val="00A834BC"/>
    <w:rsid w:val="00A835CA"/>
    <w:rsid w:val="00A83AA6"/>
    <w:rsid w:val="00A869CB"/>
    <w:rsid w:val="00A86FA1"/>
    <w:rsid w:val="00A87A3C"/>
    <w:rsid w:val="00A94339"/>
    <w:rsid w:val="00A9735C"/>
    <w:rsid w:val="00A9791F"/>
    <w:rsid w:val="00AA0306"/>
    <w:rsid w:val="00AA0AA0"/>
    <w:rsid w:val="00AA29BE"/>
    <w:rsid w:val="00AA371C"/>
    <w:rsid w:val="00AA3AFC"/>
    <w:rsid w:val="00AA48CA"/>
    <w:rsid w:val="00AA4CC9"/>
    <w:rsid w:val="00AA50D4"/>
    <w:rsid w:val="00AA579F"/>
    <w:rsid w:val="00AA67D5"/>
    <w:rsid w:val="00AA683B"/>
    <w:rsid w:val="00AA6B23"/>
    <w:rsid w:val="00AA71D7"/>
    <w:rsid w:val="00AA7DD6"/>
    <w:rsid w:val="00AB0B33"/>
    <w:rsid w:val="00AB0D97"/>
    <w:rsid w:val="00AB1151"/>
    <w:rsid w:val="00AB1E49"/>
    <w:rsid w:val="00AB1E51"/>
    <w:rsid w:val="00AB2B8F"/>
    <w:rsid w:val="00AB3F1D"/>
    <w:rsid w:val="00AB5EE2"/>
    <w:rsid w:val="00AB75C1"/>
    <w:rsid w:val="00AB7A32"/>
    <w:rsid w:val="00AC1D12"/>
    <w:rsid w:val="00AC3678"/>
    <w:rsid w:val="00AC3ADD"/>
    <w:rsid w:val="00AC476F"/>
    <w:rsid w:val="00AC4A1E"/>
    <w:rsid w:val="00AC5235"/>
    <w:rsid w:val="00AC7D20"/>
    <w:rsid w:val="00AD0311"/>
    <w:rsid w:val="00AD1E68"/>
    <w:rsid w:val="00AD1FFB"/>
    <w:rsid w:val="00AD265C"/>
    <w:rsid w:val="00AD2A45"/>
    <w:rsid w:val="00AD3B10"/>
    <w:rsid w:val="00AD5B67"/>
    <w:rsid w:val="00AD5C02"/>
    <w:rsid w:val="00AD71B1"/>
    <w:rsid w:val="00AD7A54"/>
    <w:rsid w:val="00AD7AA1"/>
    <w:rsid w:val="00AE0767"/>
    <w:rsid w:val="00AE085E"/>
    <w:rsid w:val="00AE2C05"/>
    <w:rsid w:val="00AE6722"/>
    <w:rsid w:val="00AE6A4A"/>
    <w:rsid w:val="00AE7F8D"/>
    <w:rsid w:val="00AF1379"/>
    <w:rsid w:val="00AF1D78"/>
    <w:rsid w:val="00AF2D5C"/>
    <w:rsid w:val="00AF50B0"/>
    <w:rsid w:val="00AF662C"/>
    <w:rsid w:val="00AF6AD6"/>
    <w:rsid w:val="00AF6F70"/>
    <w:rsid w:val="00AF71C1"/>
    <w:rsid w:val="00B02250"/>
    <w:rsid w:val="00B0257F"/>
    <w:rsid w:val="00B0387D"/>
    <w:rsid w:val="00B03F18"/>
    <w:rsid w:val="00B03F50"/>
    <w:rsid w:val="00B0417D"/>
    <w:rsid w:val="00B046A5"/>
    <w:rsid w:val="00B057D7"/>
    <w:rsid w:val="00B05CC2"/>
    <w:rsid w:val="00B0626B"/>
    <w:rsid w:val="00B063FB"/>
    <w:rsid w:val="00B06E9E"/>
    <w:rsid w:val="00B10343"/>
    <w:rsid w:val="00B1105E"/>
    <w:rsid w:val="00B11816"/>
    <w:rsid w:val="00B122EE"/>
    <w:rsid w:val="00B14C08"/>
    <w:rsid w:val="00B15240"/>
    <w:rsid w:val="00B208E9"/>
    <w:rsid w:val="00B21783"/>
    <w:rsid w:val="00B21845"/>
    <w:rsid w:val="00B21C8D"/>
    <w:rsid w:val="00B22184"/>
    <w:rsid w:val="00B22B9F"/>
    <w:rsid w:val="00B22DEE"/>
    <w:rsid w:val="00B23493"/>
    <w:rsid w:val="00B23B1F"/>
    <w:rsid w:val="00B248A6"/>
    <w:rsid w:val="00B2541A"/>
    <w:rsid w:val="00B2699E"/>
    <w:rsid w:val="00B26CE1"/>
    <w:rsid w:val="00B3058A"/>
    <w:rsid w:val="00B30D9B"/>
    <w:rsid w:val="00B31D40"/>
    <w:rsid w:val="00B344C5"/>
    <w:rsid w:val="00B4148F"/>
    <w:rsid w:val="00B4175E"/>
    <w:rsid w:val="00B42223"/>
    <w:rsid w:val="00B4279B"/>
    <w:rsid w:val="00B430DA"/>
    <w:rsid w:val="00B43166"/>
    <w:rsid w:val="00B439E3"/>
    <w:rsid w:val="00B440B0"/>
    <w:rsid w:val="00B445D3"/>
    <w:rsid w:val="00B446A1"/>
    <w:rsid w:val="00B44C9E"/>
    <w:rsid w:val="00B44F49"/>
    <w:rsid w:val="00B459BB"/>
    <w:rsid w:val="00B46B02"/>
    <w:rsid w:val="00B46DE5"/>
    <w:rsid w:val="00B476BB"/>
    <w:rsid w:val="00B50655"/>
    <w:rsid w:val="00B513D9"/>
    <w:rsid w:val="00B519EE"/>
    <w:rsid w:val="00B51C07"/>
    <w:rsid w:val="00B52788"/>
    <w:rsid w:val="00B52D1B"/>
    <w:rsid w:val="00B53405"/>
    <w:rsid w:val="00B53749"/>
    <w:rsid w:val="00B53993"/>
    <w:rsid w:val="00B54D44"/>
    <w:rsid w:val="00B55FF7"/>
    <w:rsid w:val="00B560F4"/>
    <w:rsid w:val="00B56CE1"/>
    <w:rsid w:val="00B57721"/>
    <w:rsid w:val="00B60F63"/>
    <w:rsid w:val="00B634AF"/>
    <w:rsid w:val="00B63E88"/>
    <w:rsid w:val="00B640D3"/>
    <w:rsid w:val="00B64420"/>
    <w:rsid w:val="00B64F8F"/>
    <w:rsid w:val="00B65AE0"/>
    <w:rsid w:val="00B66416"/>
    <w:rsid w:val="00B66AFC"/>
    <w:rsid w:val="00B67B05"/>
    <w:rsid w:val="00B67B93"/>
    <w:rsid w:val="00B67E0B"/>
    <w:rsid w:val="00B726EB"/>
    <w:rsid w:val="00B744FE"/>
    <w:rsid w:val="00B76659"/>
    <w:rsid w:val="00B77044"/>
    <w:rsid w:val="00B7794E"/>
    <w:rsid w:val="00B80A3E"/>
    <w:rsid w:val="00B8116C"/>
    <w:rsid w:val="00B8149D"/>
    <w:rsid w:val="00B81BA6"/>
    <w:rsid w:val="00B820A6"/>
    <w:rsid w:val="00B8295C"/>
    <w:rsid w:val="00B82D06"/>
    <w:rsid w:val="00B83E41"/>
    <w:rsid w:val="00B8540B"/>
    <w:rsid w:val="00B859D8"/>
    <w:rsid w:val="00B86F81"/>
    <w:rsid w:val="00B87528"/>
    <w:rsid w:val="00B87F91"/>
    <w:rsid w:val="00B90515"/>
    <w:rsid w:val="00B90BC7"/>
    <w:rsid w:val="00B91238"/>
    <w:rsid w:val="00B917A4"/>
    <w:rsid w:val="00B944E5"/>
    <w:rsid w:val="00B94782"/>
    <w:rsid w:val="00B94E68"/>
    <w:rsid w:val="00B9610D"/>
    <w:rsid w:val="00B96F23"/>
    <w:rsid w:val="00B97120"/>
    <w:rsid w:val="00BA036A"/>
    <w:rsid w:val="00BA0F79"/>
    <w:rsid w:val="00BA1C3A"/>
    <w:rsid w:val="00BA32FE"/>
    <w:rsid w:val="00BA39DD"/>
    <w:rsid w:val="00BA47C0"/>
    <w:rsid w:val="00BA51A5"/>
    <w:rsid w:val="00BA5E95"/>
    <w:rsid w:val="00BA6BE8"/>
    <w:rsid w:val="00BA6C62"/>
    <w:rsid w:val="00BA7BCC"/>
    <w:rsid w:val="00BB06ED"/>
    <w:rsid w:val="00BB392C"/>
    <w:rsid w:val="00BB4289"/>
    <w:rsid w:val="00BB533B"/>
    <w:rsid w:val="00BB6D5A"/>
    <w:rsid w:val="00BC07F6"/>
    <w:rsid w:val="00BC27F6"/>
    <w:rsid w:val="00BC379F"/>
    <w:rsid w:val="00BC4E85"/>
    <w:rsid w:val="00BC5711"/>
    <w:rsid w:val="00BC7B4C"/>
    <w:rsid w:val="00BD0088"/>
    <w:rsid w:val="00BD09F9"/>
    <w:rsid w:val="00BD0A8F"/>
    <w:rsid w:val="00BD13AE"/>
    <w:rsid w:val="00BD2248"/>
    <w:rsid w:val="00BD39E8"/>
    <w:rsid w:val="00BD3FDC"/>
    <w:rsid w:val="00BD4DD8"/>
    <w:rsid w:val="00BD5496"/>
    <w:rsid w:val="00BD568C"/>
    <w:rsid w:val="00BD572E"/>
    <w:rsid w:val="00BD688E"/>
    <w:rsid w:val="00BE0107"/>
    <w:rsid w:val="00BE3367"/>
    <w:rsid w:val="00BE41F3"/>
    <w:rsid w:val="00BE4932"/>
    <w:rsid w:val="00BE4F09"/>
    <w:rsid w:val="00BE5D48"/>
    <w:rsid w:val="00BE688D"/>
    <w:rsid w:val="00BE6CD8"/>
    <w:rsid w:val="00BE6F25"/>
    <w:rsid w:val="00BE74F7"/>
    <w:rsid w:val="00BF00B7"/>
    <w:rsid w:val="00BF0473"/>
    <w:rsid w:val="00BF0E04"/>
    <w:rsid w:val="00BF0EF9"/>
    <w:rsid w:val="00BF168C"/>
    <w:rsid w:val="00BF1C71"/>
    <w:rsid w:val="00BF2131"/>
    <w:rsid w:val="00BF2DA0"/>
    <w:rsid w:val="00BF2E77"/>
    <w:rsid w:val="00BF3786"/>
    <w:rsid w:val="00BF45BC"/>
    <w:rsid w:val="00BF51EB"/>
    <w:rsid w:val="00BF57E3"/>
    <w:rsid w:val="00BF5CA7"/>
    <w:rsid w:val="00BF5D51"/>
    <w:rsid w:val="00BF65C1"/>
    <w:rsid w:val="00BF6FD5"/>
    <w:rsid w:val="00C002EB"/>
    <w:rsid w:val="00C012C0"/>
    <w:rsid w:val="00C01F44"/>
    <w:rsid w:val="00C038E3"/>
    <w:rsid w:val="00C03DB8"/>
    <w:rsid w:val="00C0494B"/>
    <w:rsid w:val="00C05384"/>
    <w:rsid w:val="00C059DE"/>
    <w:rsid w:val="00C05A39"/>
    <w:rsid w:val="00C075AF"/>
    <w:rsid w:val="00C077C4"/>
    <w:rsid w:val="00C07FFE"/>
    <w:rsid w:val="00C107F0"/>
    <w:rsid w:val="00C10993"/>
    <w:rsid w:val="00C1103D"/>
    <w:rsid w:val="00C11229"/>
    <w:rsid w:val="00C13E0A"/>
    <w:rsid w:val="00C13EB8"/>
    <w:rsid w:val="00C14FB9"/>
    <w:rsid w:val="00C17F09"/>
    <w:rsid w:val="00C21DB7"/>
    <w:rsid w:val="00C22EFF"/>
    <w:rsid w:val="00C231EE"/>
    <w:rsid w:val="00C240FF"/>
    <w:rsid w:val="00C24B4A"/>
    <w:rsid w:val="00C25E85"/>
    <w:rsid w:val="00C26508"/>
    <w:rsid w:val="00C269FD"/>
    <w:rsid w:val="00C26F71"/>
    <w:rsid w:val="00C27093"/>
    <w:rsid w:val="00C3158F"/>
    <w:rsid w:val="00C31901"/>
    <w:rsid w:val="00C32E03"/>
    <w:rsid w:val="00C337D5"/>
    <w:rsid w:val="00C37C97"/>
    <w:rsid w:val="00C415CD"/>
    <w:rsid w:val="00C42712"/>
    <w:rsid w:val="00C42C73"/>
    <w:rsid w:val="00C435F3"/>
    <w:rsid w:val="00C450F6"/>
    <w:rsid w:val="00C507F7"/>
    <w:rsid w:val="00C52BEB"/>
    <w:rsid w:val="00C54063"/>
    <w:rsid w:val="00C55608"/>
    <w:rsid w:val="00C55ADD"/>
    <w:rsid w:val="00C56F25"/>
    <w:rsid w:val="00C57155"/>
    <w:rsid w:val="00C57CCC"/>
    <w:rsid w:val="00C60135"/>
    <w:rsid w:val="00C62D80"/>
    <w:rsid w:val="00C63CBD"/>
    <w:rsid w:val="00C66455"/>
    <w:rsid w:val="00C66517"/>
    <w:rsid w:val="00C72377"/>
    <w:rsid w:val="00C725B1"/>
    <w:rsid w:val="00C72BD6"/>
    <w:rsid w:val="00C7396D"/>
    <w:rsid w:val="00C77307"/>
    <w:rsid w:val="00C773BE"/>
    <w:rsid w:val="00C818EC"/>
    <w:rsid w:val="00C81AF7"/>
    <w:rsid w:val="00C81FBB"/>
    <w:rsid w:val="00C82672"/>
    <w:rsid w:val="00C82E39"/>
    <w:rsid w:val="00C83126"/>
    <w:rsid w:val="00C84076"/>
    <w:rsid w:val="00C8492D"/>
    <w:rsid w:val="00C8517A"/>
    <w:rsid w:val="00C86AA1"/>
    <w:rsid w:val="00C87DE1"/>
    <w:rsid w:val="00C87E8A"/>
    <w:rsid w:val="00C90577"/>
    <w:rsid w:val="00C9057B"/>
    <w:rsid w:val="00C90885"/>
    <w:rsid w:val="00C91E44"/>
    <w:rsid w:val="00C937DE"/>
    <w:rsid w:val="00C94013"/>
    <w:rsid w:val="00C94259"/>
    <w:rsid w:val="00C9475A"/>
    <w:rsid w:val="00C95050"/>
    <w:rsid w:val="00C96369"/>
    <w:rsid w:val="00C965D3"/>
    <w:rsid w:val="00C96714"/>
    <w:rsid w:val="00C968F7"/>
    <w:rsid w:val="00C96B3F"/>
    <w:rsid w:val="00C96C8E"/>
    <w:rsid w:val="00C97321"/>
    <w:rsid w:val="00C97485"/>
    <w:rsid w:val="00CA04BE"/>
    <w:rsid w:val="00CA4057"/>
    <w:rsid w:val="00CA4417"/>
    <w:rsid w:val="00CA5A26"/>
    <w:rsid w:val="00CA6106"/>
    <w:rsid w:val="00CA66DF"/>
    <w:rsid w:val="00CA73E7"/>
    <w:rsid w:val="00CA7C08"/>
    <w:rsid w:val="00CB0186"/>
    <w:rsid w:val="00CB0737"/>
    <w:rsid w:val="00CB16B0"/>
    <w:rsid w:val="00CB1C07"/>
    <w:rsid w:val="00CB2746"/>
    <w:rsid w:val="00CB275E"/>
    <w:rsid w:val="00CB32BC"/>
    <w:rsid w:val="00CB3BEB"/>
    <w:rsid w:val="00CB4619"/>
    <w:rsid w:val="00CB5234"/>
    <w:rsid w:val="00CB6EF8"/>
    <w:rsid w:val="00CB7330"/>
    <w:rsid w:val="00CC1DDB"/>
    <w:rsid w:val="00CC2591"/>
    <w:rsid w:val="00CC3194"/>
    <w:rsid w:val="00CC3424"/>
    <w:rsid w:val="00CC3769"/>
    <w:rsid w:val="00CC3BCA"/>
    <w:rsid w:val="00CC3ECA"/>
    <w:rsid w:val="00CC7248"/>
    <w:rsid w:val="00CC742E"/>
    <w:rsid w:val="00CD2974"/>
    <w:rsid w:val="00CD2977"/>
    <w:rsid w:val="00CD3210"/>
    <w:rsid w:val="00CD3289"/>
    <w:rsid w:val="00CD4BCD"/>
    <w:rsid w:val="00CD4D07"/>
    <w:rsid w:val="00CD4F61"/>
    <w:rsid w:val="00CD52D1"/>
    <w:rsid w:val="00CD5D67"/>
    <w:rsid w:val="00CD654A"/>
    <w:rsid w:val="00CD6766"/>
    <w:rsid w:val="00CD7A58"/>
    <w:rsid w:val="00CD7CE0"/>
    <w:rsid w:val="00CE0444"/>
    <w:rsid w:val="00CE088C"/>
    <w:rsid w:val="00CE12D2"/>
    <w:rsid w:val="00CE135D"/>
    <w:rsid w:val="00CE180B"/>
    <w:rsid w:val="00CE252B"/>
    <w:rsid w:val="00CE33DA"/>
    <w:rsid w:val="00CE3D6B"/>
    <w:rsid w:val="00CE4A55"/>
    <w:rsid w:val="00CE4E77"/>
    <w:rsid w:val="00CE627A"/>
    <w:rsid w:val="00CE6AFA"/>
    <w:rsid w:val="00CE75F0"/>
    <w:rsid w:val="00CF03BF"/>
    <w:rsid w:val="00CF0516"/>
    <w:rsid w:val="00CF05F6"/>
    <w:rsid w:val="00CF0D41"/>
    <w:rsid w:val="00CF18CC"/>
    <w:rsid w:val="00CF1ECA"/>
    <w:rsid w:val="00CF25F0"/>
    <w:rsid w:val="00CF2DE2"/>
    <w:rsid w:val="00CF44EA"/>
    <w:rsid w:val="00CF5AD8"/>
    <w:rsid w:val="00CF6410"/>
    <w:rsid w:val="00CF666F"/>
    <w:rsid w:val="00CF6A36"/>
    <w:rsid w:val="00CF6FCB"/>
    <w:rsid w:val="00CF7069"/>
    <w:rsid w:val="00CF74F0"/>
    <w:rsid w:val="00D00B3F"/>
    <w:rsid w:val="00D02514"/>
    <w:rsid w:val="00D02615"/>
    <w:rsid w:val="00D02804"/>
    <w:rsid w:val="00D0348C"/>
    <w:rsid w:val="00D03653"/>
    <w:rsid w:val="00D049D4"/>
    <w:rsid w:val="00D055D0"/>
    <w:rsid w:val="00D062BF"/>
    <w:rsid w:val="00D0731D"/>
    <w:rsid w:val="00D0771A"/>
    <w:rsid w:val="00D07743"/>
    <w:rsid w:val="00D07C51"/>
    <w:rsid w:val="00D10C39"/>
    <w:rsid w:val="00D113FA"/>
    <w:rsid w:val="00D1263C"/>
    <w:rsid w:val="00D14351"/>
    <w:rsid w:val="00D143B9"/>
    <w:rsid w:val="00D155D1"/>
    <w:rsid w:val="00D157AB"/>
    <w:rsid w:val="00D15ACD"/>
    <w:rsid w:val="00D15C61"/>
    <w:rsid w:val="00D15DAF"/>
    <w:rsid w:val="00D17364"/>
    <w:rsid w:val="00D179FF"/>
    <w:rsid w:val="00D17A7B"/>
    <w:rsid w:val="00D20741"/>
    <w:rsid w:val="00D20D9B"/>
    <w:rsid w:val="00D210EA"/>
    <w:rsid w:val="00D21C05"/>
    <w:rsid w:val="00D2344F"/>
    <w:rsid w:val="00D2357B"/>
    <w:rsid w:val="00D243DA"/>
    <w:rsid w:val="00D27D1F"/>
    <w:rsid w:val="00D3051B"/>
    <w:rsid w:val="00D30BC4"/>
    <w:rsid w:val="00D326D3"/>
    <w:rsid w:val="00D3278B"/>
    <w:rsid w:val="00D32D2C"/>
    <w:rsid w:val="00D33BCE"/>
    <w:rsid w:val="00D34061"/>
    <w:rsid w:val="00D344C3"/>
    <w:rsid w:val="00D34A77"/>
    <w:rsid w:val="00D377A6"/>
    <w:rsid w:val="00D37FDE"/>
    <w:rsid w:val="00D40280"/>
    <w:rsid w:val="00D4167A"/>
    <w:rsid w:val="00D4261E"/>
    <w:rsid w:val="00D42B54"/>
    <w:rsid w:val="00D446C3"/>
    <w:rsid w:val="00D44956"/>
    <w:rsid w:val="00D45F2C"/>
    <w:rsid w:val="00D509C4"/>
    <w:rsid w:val="00D51597"/>
    <w:rsid w:val="00D518A1"/>
    <w:rsid w:val="00D5308D"/>
    <w:rsid w:val="00D53111"/>
    <w:rsid w:val="00D53932"/>
    <w:rsid w:val="00D53E64"/>
    <w:rsid w:val="00D564F8"/>
    <w:rsid w:val="00D5699C"/>
    <w:rsid w:val="00D56F62"/>
    <w:rsid w:val="00D5718D"/>
    <w:rsid w:val="00D5754D"/>
    <w:rsid w:val="00D5759D"/>
    <w:rsid w:val="00D57E93"/>
    <w:rsid w:val="00D62889"/>
    <w:rsid w:val="00D62D7E"/>
    <w:rsid w:val="00D6311B"/>
    <w:rsid w:val="00D6420C"/>
    <w:rsid w:val="00D648E7"/>
    <w:rsid w:val="00D64B47"/>
    <w:rsid w:val="00D64EB6"/>
    <w:rsid w:val="00D65421"/>
    <w:rsid w:val="00D6573C"/>
    <w:rsid w:val="00D65F98"/>
    <w:rsid w:val="00D664DB"/>
    <w:rsid w:val="00D66B78"/>
    <w:rsid w:val="00D714C2"/>
    <w:rsid w:val="00D726B9"/>
    <w:rsid w:val="00D727BA"/>
    <w:rsid w:val="00D7341F"/>
    <w:rsid w:val="00D74485"/>
    <w:rsid w:val="00D7652B"/>
    <w:rsid w:val="00D767FD"/>
    <w:rsid w:val="00D769A3"/>
    <w:rsid w:val="00D778D7"/>
    <w:rsid w:val="00D77D4A"/>
    <w:rsid w:val="00D80056"/>
    <w:rsid w:val="00D80A58"/>
    <w:rsid w:val="00D81A2F"/>
    <w:rsid w:val="00D81C77"/>
    <w:rsid w:val="00D82095"/>
    <w:rsid w:val="00D820C6"/>
    <w:rsid w:val="00D8232D"/>
    <w:rsid w:val="00D838B2"/>
    <w:rsid w:val="00D842BE"/>
    <w:rsid w:val="00D84400"/>
    <w:rsid w:val="00D8473D"/>
    <w:rsid w:val="00D87411"/>
    <w:rsid w:val="00D90422"/>
    <w:rsid w:val="00D90C8F"/>
    <w:rsid w:val="00D91EC8"/>
    <w:rsid w:val="00D92F50"/>
    <w:rsid w:val="00D939D3"/>
    <w:rsid w:val="00D94394"/>
    <w:rsid w:val="00D94945"/>
    <w:rsid w:val="00D94A4C"/>
    <w:rsid w:val="00D96BF4"/>
    <w:rsid w:val="00D96BFD"/>
    <w:rsid w:val="00D97A27"/>
    <w:rsid w:val="00DA04E2"/>
    <w:rsid w:val="00DA0F20"/>
    <w:rsid w:val="00DA109D"/>
    <w:rsid w:val="00DA235A"/>
    <w:rsid w:val="00DA273E"/>
    <w:rsid w:val="00DA280C"/>
    <w:rsid w:val="00DA36E1"/>
    <w:rsid w:val="00DA3B10"/>
    <w:rsid w:val="00DA5227"/>
    <w:rsid w:val="00DA5325"/>
    <w:rsid w:val="00DA5597"/>
    <w:rsid w:val="00DA7499"/>
    <w:rsid w:val="00DB0BBF"/>
    <w:rsid w:val="00DB1A56"/>
    <w:rsid w:val="00DB2BC7"/>
    <w:rsid w:val="00DB337B"/>
    <w:rsid w:val="00DB3434"/>
    <w:rsid w:val="00DB3992"/>
    <w:rsid w:val="00DB69E1"/>
    <w:rsid w:val="00DB766D"/>
    <w:rsid w:val="00DB7DC6"/>
    <w:rsid w:val="00DB7DDD"/>
    <w:rsid w:val="00DC0493"/>
    <w:rsid w:val="00DC061B"/>
    <w:rsid w:val="00DC0D60"/>
    <w:rsid w:val="00DC0EC7"/>
    <w:rsid w:val="00DC10C1"/>
    <w:rsid w:val="00DC1889"/>
    <w:rsid w:val="00DC2680"/>
    <w:rsid w:val="00DC2FA3"/>
    <w:rsid w:val="00DC3347"/>
    <w:rsid w:val="00DC3F9E"/>
    <w:rsid w:val="00DC409F"/>
    <w:rsid w:val="00DC5ADF"/>
    <w:rsid w:val="00DC6B37"/>
    <w:rsid w:val="00DC74AD"/>
    <w:rsid w:val="00DC7CC3"/>
    <w:rsid w:val="00DC7D3B"/>
    <w:rsid w:val="00DC7EFB"/>
    <w:rsid w:val="00DD198A"/>
    <w:rsid w:val="00DD1B51"/>
    <w:rsid w:val="00DD1CA5"/>
    <w:rsid w:val="00DD3E79"/>
    <w:rsid w:val="00DD5780"/>
    <w:rsid w:val="00DD6A0B"/>
    <w:rsid w:val="00DD761D"/>
    <w:rsid w:val="00DD76BB"/>
    <w:rsid w:val="00DD7E1F"/>
    <w:rsid w:val="00DD7FC9"/>
    <w:rsid w:val="00DE0B9C"/>
    <w:rsid w:val="00DE1993"/>
    <w:rsid w:val="00DE1F62"/>
    <w:rsid w:val="00DE257B"/>
    <w:rsid w:val="00DE282C"/>
    <w:rsid w:val="00DE302D"/>
    <w:rsid w:val="00DE686D"/>
    <w:rsid w:val="00DE6E89"/>
    <w:rsid w:val="00DF0587"/>
    <w:rsid w:val="00DF1FA7"/>
    <w:rsid w:val="00DF2929"/>
    <w:rsid w:val="00DF33CC"/>
    <w:rsid w:val="00DF3D5E"/>
    <w:rsid w:val="00DF55BD"/>
    <w:rsid w:val="00DF5AE4"/>
    <w:rsid w:val="00DF6F71"/>
    <w:rsid w:val="00DF7B84"/>
    <w:rsid w:val="00E00D40"/>
    <w:rsid w:val="00E0242B"/>
    <w:rsid w:val="00E03C4A"/>
    <w:rsid w:val="00E03EE5"/>
    <w:rsid w:val="00E05FAF"/>
    <w:rsid w:val="00E07CF1"/>
    <w:rsid w:val="00E10AB9"/>
    <w:rsid w:val="00E10F66"/>
    <w:rsid w:val="00E111A3"/>
    <w:rsid w:val="00E11973"/>
    <w:rsid w:val="00E119C9"/>
    <w:rsid w:val="00E136F0"/>
    <w:rsid w:val="00E14005"/>
    <w:rsid w:val="00E14787"/>
    <w:rsid w:val="00E1488A"/>
    <w:rsid w:val="00E16429"/>
    <w:rsid w:val="00E16739"/>
    <w:rsid w:val="00E16DAC"/>
    <w:rsid w:val="00E16F05"/>
    <w:rsid w:val="00E177D7"/>
    <w:rsid w:val="00E17A79"/>
    <w:rsid w:val="00E21D57"/>
    <w:rsid w:val="00E22629"/>
    <w:rsid w:val="00E25D5D"/>
    <w:rsid w:val="00E26720"/>
    <w:rsid w:val="00E27917"/>
    <w:rsid w:val="00E30030"/>
    <w:rsid w:val="00E3006B"/>
    <w:rsid w:val="00E30176"/>
    <w:rsid w:val="00E303CC"/>
    <w:rsid w:val="00E306E4"/>
    <w:rsid w:val="00E30F07"/>
    <w:rsid w:val="00E31E99"/>
    <w:rsid w:val="00E32CE7"/>
    <w:rsid w:val="00E33AAF"/>
    <w:rsid w:val="00E3400F"/>
    <w:rsid w:val="00E35DF9"/>
    <w:rsid w:val="00E36183"/>
    <w:rsid w:val="00E36BA4"/>
    <w:rsid w:val="00E36BC7"/>
    <w:rsid w:val="00E36CF8"/>
    <w:rsid w:val="00E36F19"/>
    <w:rsid w:val="00E374D5"/>
    <w:rsid w:val="00E37C7A"/>
    <w:rsid w:val="00E40AAB"/>
    <w:rsid w:val="00E40D03"/>
    <w:rsid w:val="00E411C6"/>
    <w:rsid w:val="00E41F4F"/>
    <w:rsid w:val="00E42628"/>
    <w:rsid w:val="00E42D75"/>
    <w:rsid w:val="00E439DB"/>
    <w:rsid w:val="00E43F88"/>
    <w:rsid w:val="00E44A5E"/>
    <w:rsid w:val="00E44AA2"/>
    <w:rsid w:val="00E44E2D"/>
    <w:rsid w:val="00E4664E"/>
    <w:rsid w:val="00E50ED5"/>
    <w:rsid w:val="00E5197C"/>
    <w:rsid w:val="00E529BA"/>
    <w:rsid w:val="00E5359F"/>
    <w:rsid w:val="00E54020"/>
    <w:rsid w:val="00E54795"/>
    <w:rsid w:val="00E5511D"/>
    <w:rsid w:val="00E552DF"/>
    <w:rsid w:val="00E5566B"/>
    <w:rsid w:val="00E55C79"/>
    <w:rsid w:val="00E55D10"/>
    <w:rsid w:val="00E564F4"/>
    <w:rsid w:val="00E56784"/>
    <w:rsid w:val="00E56A42"/>
    <w:rsid w:val="00E57ACC"/>
    <w:rsid w:val="00E57D8E"/>
    <w:rsid w:val="00E6085B"/>
    <w:rsid w:val="00E60FF3"/>
    <w:rsid w:val="00E61296"/>
    <w:rsid w:val="00E61E55"/>
    <w:rsid w:val="00E62B44"/>
    <w:rsid w:val="00E62C11"/>
    <w:rsid w:val="00E6393F"/>
    <w:rsid w:val="00E644B6"/>
    <w:rsid w:val="00E64E2F"/>
    <w:rsid w:val="00E678DB"/>
    <w:rsid w:val="00E702D3"/>
    <w:rsid w:val="00E70365"/>
    <w:rsid w:val="00E7099D"/>
    <w:rsid w:val="00E70CD4"/>
    <w:rsid w:val="00E71E29"/>
    <w:rsid w:val="00E72E80"/>
    <w:rsid w:val="00E74565"/>
    <w:rsid w:val="00E755DB"/>
    <w:rsid w:val="00E7562B"/>
    <w:rsid w:val="00E75EBA"/>
    <w:rsid w:val="00E75F60"/>
    <w:rsid w:val="00E76073"/>
    <w:rsid w:val="00E80AA1"/>
    <w:rsid w:val="00E82ED5"/>
    <w:rsid w:val="00E82EF5"/>
    <w:rsid w:val="00E838DF"/>
    <w:rsid w:val="00E83940"/>
    <w:rsid w:val="00E843F4"/>
    <w:rsid w:val="00E8563C"/>
    <w:rsid w:val="00E860C9"/>
    <w:rsid w:val="00E86BC4"/>
    <w:rsid w:val="00E871F4"/>
    <w:rsid w:val="00E902BF"/>
    <w:rsid w:val="00E908EC"/>
    <w:rsid w:val="00E90ADD"/>
    <w:rsid w:val="00E9114D"/>
    <w:rsid w:val="00E91583"/>
    <w:rsid w:val="00E94D66"/>
    <w:rsid w:val="00E951E1"/>
    <w:rsid w:val="00E978D5"/>
    <w:rsid w:val="00EA07F2"/>
    <w:rsid w:val="00EA630D"/>
    <w:rsid w:val="00EA64B6"/>
    <w:rsid w:val="00EA72C2"/>
    <w:rsid w:val="00EA7DE4"/>
    <w:rsid w:val="00EB1D12"/>
    <w:rsid w:val="00EB2252"/>
    <w:rsid w:val="00EB2667"/>
    <w:rsid w:val="00EB337E"/>
    <w:rsid w:val="00EB44F2"/>
    <w:rsid w:val="00EB4933"/>
    <w:rsid w:val="00EB5E34"/>
    <w:rsid w:val="00EB669E"/>
    <w:rsid w:val="00EB7227"/>
    <w:rsid w:val="00EC2207"/>
    <w:rsid w:val="00EC26E3"/>
    <w:rsid w:val="00EC5A45"/>
    <w:rsid w:val="00EC5FDF"/>
    <w:rsid w:val="00EC66A1"/>
    <w:rsid w:val="00EC6988"/>
    <w:rsid w:val="00EC6D57"/>
    <w:rsid w:val="00EC7181"/>
    <w:rsid w:val="00ED0E67"/>
    <w:rsid w:val="00ED1229"/>
    <w:rsid w:val="00ED1249"/>
    <w:rsid w:val="00ED1CF7"/>
    <w:rsid w:val="00ED2924"/>
    <w:rsid w:val="00ED34B0"/>
    <w:rsid w:val="00ED3715"/>
    <w:rsid w:val="00ED4A7C"/>
    <w:rsid w:val="00ED4B3A"/>
    <w:rsid w:val="00ED4EE9"/>
    <w:rsid w:val="00ED54C0"/>
    <w:rsid w:val="00ED55FB"/>
    <w:rsid w:val="00ED71CA"/>
    <w:rsid w:val="00EE0CD0"/>
    <w:rsid w:val="00EE1D5A"/>
    <w:rsid w:val="00EE2CE1"/>
    <w:rsid w:val="00EE30B2"/>
    <w:rsid w:val="00EE452F"/>
    <w:rsid w:val="00EE6034"/>
    <w:rsid w:val="00EE641D"/>
    <w:rsid w:val="00EE7B23"/>
    <w:rsid w:val="00EE7B5A"/>
    <w:rsid w:val="00EF1C37"/>
    <w:rsid w:val="00EF25CB"/>
    <w:rsid w:val="00EF2940"/>
    <w:rsid w:val="00EF3EFB"/>
    <w:rsid w:val="00EF40C3"/>
    <w:rsid w:val="00EF5346"/>
    <w:rsid w:val="00EF6A60"/>
    <w:rsid w:val="00EF70D0"/>
    <w:rsid w:val="00F00A20"/>
    <w:rsid w:val="00F00A49"/>
    <w:rsid w:val="00F00F80"/>
    <w:rsid w:val="00F03275"/>
    <w:rsid w:val="00F06CA3"/>
    <w:rsid w:val="00F11746"/>
    <w:rsid w:val="00F11B9E"/>
    <w:rsid w:val="00F11B9F"/>
    <w:rsid w:val="00F12B13"/>
    <w:rsid w:val="00F14EF7"/>
    <w:rsid w:val="00F15139"/>
    <w:rsid w:val="00F1697B"/>
    <w:rsid w:val="00F16B0C"/>
    <w:rsid w:val="00F16F3E"/>
    <w:rsid w:val="00F17069"/>
    <w:rsid w:val="00F1749E"/>
    <w:rsid w:val="00F17753"/>
    <w:rsid w:val="00F17D5F"/>
    <w:rsid w:val="00F17E26"/>
    <w:rsid w:val="00F212C3"/>
    <w:rsid w:val="00F23CB7"/>
    <w:rsid w:val="00F23F5F"/>
    <w:rsid w:val="00F249E2"/>
    <w:rsid w:val="00F24FCF"/>
    <w:rsid w:val="00F260C0"/>
    <w:rsid w:val="00F2638E"/>
    <w:rsid w:val="00F26447"/>
    <w:rsid w:val="00F266A6"/>
    <w:rsid w:val="00F27223"/>
    <w:rsid w:val="00F303D8"/>
    <w:rsid w:val="00F31612"/>
    <w:rsid w:val="00F31BA7"/>
    <w:rsid w:val="00F32126"/>
    <w:rsid w:val="00F32EB0"/>
    <w:rsid w:val="00F32F67"/>
    <w:rsid w:val="00F33A5D"/>
    <w:rsid w:val="00F33C02"/>
    <w:rsid w:val="00F34632"/>
    <w:rsid w:val="00F34C6E"/>
    <w:rsid w:val="00F40B15"/>
    <w:rsid w:val="00F41211"/>
    <w:rsid w:val="00F4173D"/>
    <w:rsid w:val="00F42241"/>
    <w:rsid w:val="00F444C8"/>
    <w:rsid w:val="00F449D4"/>
    <w:rsid w:val="00F45280"/>
    <w:rsid w:val="00F45AB6"/>
    <w:rsid w:val="00F45B44"/>
    <w:rsid w:val="00F45D95"/>
    <w:rsid w:val="00F46228"/>
    <w:rsid w:val="00F46B7E"/>
    <w:rsid w:val="00F51563"/>
    <w:rsid w:val="00F52153"/>
    <w:rsid w:val="00F5268B"/>
    <w:rsid w:val="00F52D67"/>
    <w:rsid w:val="00F53C6E"/>
    <w:rsid w:val="00F53E75"/>
    <w:rsid w:val="00F545D6"/>
    <w:rsid w:val="00F54CD4"/>
    <w:rsid w:val="00F55690"/>
    <w:rsid w:val="00F60C67"/>
    <w:rsid w:val="00F60D94"/>
    <w:rsid w:val="00F617D6"/>
    <w:rsid w:val="00F61E44"/>
    <w:rsid w:val="00F62805"/>
    <w:rsid w:val="00F62987"/>
    <w:rsid w:val="00F62BE5"/>
    <w:rsid w:val="00F63268"/>
    <w:rsid w:val="00F633FC"/>
    <w:rsid w:val="00F638D1"/>
    <w:rsid w:val="00F64207"/>
    <w:rsid w:val="00F64F93"/>
    <w:rsid w:val="00F65583"/>
    <w:rsid w:val="00F67C48"/>
    <w:rsid w:val="00F70563"/>
    <w:rsid w:val="00F71704"/>
    <w:rsid w:val="00F71905"/>
    <w:rsid w:val="00F71DCB"/>
    <w:rsid w:val="00F73CC5"/>
    <w:rsid w:val="00F744B8"/>
    <w:rsid w:val="00F75D6F"/>
    <w:rsid w:val="00F76888"/>
    <w:rsid w:val="00F76E83"/>
    <w:rsid w:val="00F77387"/>
    <w:rsid w:val="00F80668"/>
    <w:rsid w:val="00F815D2"/>
    <w:rsid w:val="00F81BCC"/>
    <w:rsid w:val="00F82503"/>
    <w:rsid w:val="00F83719"/>
    <w:rsid w:val="00F85F8B"/>
    <w:rsid w:val="00F86CFF"/>
    <w:rsid w:val="00F87670"/>
    <w:rsid w:val="00F90B5B"/>
    <w:rsid w:val="00F90DB9"/>
    <w:rsid w:val="00F9105B"/>
    <w:rsid w:val="00F918E7"/>
    <w:rsid w:val="00F91C40"/>
    <w:rsid w:val="00F9220A"/>
    <w:rsid w:val="00F93A10"/>
    <w:rsid w:val="00F93A91"/>
    <w:rsid w:val="00F93DEA"/>
    <w:rsid w:val="00F94145"/>
    <w:rsid w:val="00F945C1"/>
    <w:rsid w:val="00F965DD"/>
    <w:rsid w:val="00F971DF"/>
    <w:rsid w:val="00F97D42"/>
    <w:rsid w:val="00F97D58"/>
    <w:rsid w:val="00FA10E9"/>
    <w:rsid w:val="00FA24E2"/>
    <w:rsid w:val="00FA28E3"/>
    <w:rsid w:val="00FA2EB6"/>
    <w:rsid w:val="00FA4515"/>
    <w:rsid w:val="00FA60D5"/>
    <w:rsid w:val="00FA6D9D"/>
    <w:rsid w:val="00FA71CB"/>
    <w:rsid w:val="00FB0198"/>
    <w:rsid w:val="00FB1A04"/>
    <w:rsid w:val="00FB2114"/>
    <w:rsid w:val="00FB223C"/>
    <w:rsid w:val="00FB2627"/>
    <w:rsid w:val="00FB26C3"/>
    <w:rsid w:val="00FB30E5"/>
    <w:rsid w:val="00FB37C0"/>
    <w:rsid w:val="00FB400C"/>
    <w:rsid w:val="00FB5061"/>
    <w:rsid w:val="00FC0116"/>
    <w:rsid w:val="00FC1953"/>
    <w:rsid w:val="00FC505F"/>
    <w:rsid w:val="00FC5A14"/>
    <w:rsid w:val="00FC5B42"/>
    <w:rsid w:val="00FC5D5D"/>
    <w:rsid w:val="00FC5ECA"/>
    <w:rsid w:val="00FD0007"/>
    <w:rsid w:val="00FD045C"/>
    <w:rsid w:val="00FD1045"/>
    <w:rsid w:val="00FD105E"/>
    <w:rsid w:val="00FD303A"/>
    <w:rsid w:val="00FD33E4"/>
    <w:rsid w:val="00FD3B04"/>
    <w:rsid w:val="00FD5FBF"/>
    <w:rsid w:val="00FD66E6"/>
    <w:rsid w:val="00FD6BFA"/>
    <w:rsid w:val="00FD72A9"/>
    <w:rsid w:val="00FD739D"/>
    <w:rsid w:val="00FD757A"/>
    <w:rsid w:val="00FD772B"/>
    <w:rsid w:val="00FD7904"/>
    <w:rsid w:val="00FD7D80"/>
    <w:rsid w:val="00FD7E21"/>
    <w:rsid w:val="00FE0F0C"/>
    <w:rsid w:val="00FE0FBC"/>
    <w:rsid w:val="00FE2FF6"/>
    <w:rsid w:val="00FE38A1"/>
    <w:rsid w:val="00FE4641"/>
    <w:rsid w:val="00FE5060"/>
    <w:rsid w:val="00FE51EF"/>
    <w:rsid w:val="00FE539A"/>
    <w:rsid w:val="00FE7E69"/>
    <w:rsid w:val="00FE7FFE"/>
    <w:rsid w:val="00FF0639"/>
    <w:rsid w:val="00FF0C7F"/>
    <w:rsid w:val="00FF18A9"/>
    <w:rsid w:val="00FF39A6"/>
    <w:rsid w:val="00FF4614"/>
    <w:rsid w:val="00FF5472"/>
    <w:rsid w:val="00FF63A7"/>
    <w:rsid w:val="00F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CCEA68-CC5E-41AE-8DAC-5F8EC9A5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ED"/>
    <w:rPr>
      <w:rFonts w:ascii="Arial" w:hAnsi="Arial"/>
      <w:sz w:val="24"/>
      <w:szCs w:val="24"/>
    </w:rPr>
  </w:style>
  <w:style w:type="paragraph" w:styleId="Heading1">
    <w:name w:val="heading 1"/>
    <w:basedOn w:val="Normal"/>
    <w:next w:val="Normal"/>
    <w:qFormat/>
    <w:rsid w:val="00BA39DD"/>
    <w:pPr>
      <w:keepNext/>
      <w:spacing w:before="240" w:after="60"/>
      <w:outlineLvl w:val="0"/>
    </w:pPr>
    <w:rPr>
      <w:rFonts w:cs="Arial"/>
      <w:b/>
      <w:bCs/>
      <w:kern w:val="32"/>
      <w:sz w:val="32"/>
      <w:szCs w:val="32"/>
    </w:rPr>
  </w:style>
  <w:style w:type="paragraph" w:styleId="Heading2">
    <w:name w:val="heading 2"/>
    <w:basedOn w:val="Normal"/>
    <w:next w:val="Normal"/>
    <w:qFormat/>
    <w:rsid w:val="00BA39D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A39DD"/>
    <w:pPr>
      <w:keepNext/>
      <w:spacing w:before="240" w:after="60"/>
      <w:outlineLvl w:val="2"/>
    </w:pPr>
    <w:rPr>
      <w:rFonts w:cs="Arial"/>
      <w:b/>
      <w:bCs/>
      <w:sz w:val="26"/>
      <w:szCs w:val="26"/>
    </w:rPr>
  </w:style>
  <w:style w:type="paragraph" w:styleId="Heading4">
    <w:name w:val="heading 4"/>
    <w:basedOn w:val="Normal"/>
    <w:next w:val="Normal"/>
    <w:qFormat/>
    <w:rsid w:val="00BA39DD"/>
    <w:pPr>
      <w:keepNext/>
      <w:outlineLvl w:val="3"/>
    </w:pPr>
    <w:rPr>
      <w:bCs/>
      <w:u w:val="single"/>
    </w:rPr>
  </w:style>
  <w:style w:type="paragraph" w:styleId="Heading5">
    <w:name w:val="heading 5"/>
    <w:basedOn w:val="Normal"/>
    <w:next w:val="Normal"/>
    <w:qFormat/>
    <w:rsid w:val="00BA39DD"/>
    <w:pPr>
      <w:keepNext/>
      <w:outlineLvl w:val="4"/>
    </w:pPr>
    <w:rPr>
      <w:rFonts w:cs="Arial"/>
      <w:b/>
    </w:rPr>
  </w:style>
  <w:style w:type="paragraph" w:styleId="Heading6">
    <w:name w:val="heading 6"/>
    <w:basedOn w:val="Normal"/>
    <w:next w:val="Normal"/>
    <w:qFormat/>
    <w:rsid w:val="00BA39DD"/>
    <w:pPr>
      <w:keepNext/>
      <w:outlineLvl w:val="5"/>
    </w:pPr>
    <w:rPr>
      <w:rFonts w:cs="Arial"/>
      <w:color w:val="000000"/>
      <w:szCs w:val="20"/>
      <w:u w:val="single"/>
    </w:rPr>
  </w:style>
  <w:style w:type="paragraph" w:styleId="Heading7">
    <w:name w:val="heading 7"/>
    <w:basedOn w:val="Normal"/>
    <w:next w:val="Normal"/>
    <w:qFormat/>
    <w:rsid w:val="00BA39DD"/>
    <w:pPr>
      <w:keepNext/>
      <w:outlineLvl w:val="6"/>
    </w:pPr>
    <w:rPr>
      <w:b/>
      <w:sz w:val="28"/>
    </w:rPr>
  </w:style>
  <w:style w:type="paragraph" w:styleId="Heading8">
    <w:name w:val="heading 8"/>
    <w:basedOn w:val="Normal"/>
    <w:next w:val="Normal"/>
    <w:qFormat/>
    <w:rsid w:val="00BA39DD"/>
    <w:pPr>
      <w:keepNext/>
      <w:jc w:val="both"/>
      <w:outlineLvl w:val="7"/>
    </w:pPr>
    <w:rPr>
      <w:b/>
      <w:bCs/>
      <w:sz w:val="28"/>
    </w:rPr>
  </w:style>
  <w:style w:type="paragraph" w:styleId="Heading9">
    <w:name w:val="heading 9"/>
    <w:basedOn w:val="Normal"/>
    <w:next w:val="Normal"/>
    <w:qFormat/>
    <w:rsid w:val="00BA39DD"/>
    <w:pPr>
      <w:keepNext/>
      <w:outlineLvl w:val="8"/>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BA39DD"/>
    <w:rPr>
      <w:rFonts w:ascii="Arial" w:hAnsi="Arial" w:cs="Arial"/>
      <w:b/>
      <w:bCs/>
      <w:kern w:val="32"/>
      <w:sz w:val="32"/>
      <w:szCs w:val="32"/>
      <w:lang w:val="en-US" w:eastAsia="en-US" w:bidi="ar-SA"/>
    </w:rPr>
  </w:style>
  <w:style w:type="character" w:customStyle="1" w:styleId="Heading2Char">
    <w:name w:val="Heading 2 Char"/>
    <w:rsid w:val="00BA39DD"/>
    <w:rPr>
      <w:rFonts w:ascii="Arial" w:hAnsi="Arial" w:cs="Arial"/>
      <w:b/>
      <w:bCs/>
      <w:i/>
      <w:iCs/>
      <w:sz w:val="28"/>
      <w:szCs w:val="28"/>
      <w:lang w:val="en-US" w:eastAsia="en-US" w:bidi="ar-SA"/>
    </w:rPr>
  </w:style>
  <w:style w:type="paragraph" w:styleId="BodyText2">
    <w:name w:val="Body Text 2"/>
    <w:basedOn w:val="Normal"/>
    <w:rsid w:val="00BA39DD"/>
    <w:rPr>
      <w:rFonts w:cs="Arial"/>
      <w:color w:val="000000"/>
      <w:sz w:val="22"/>
      <w:szCs w:val="20"/>
    </w:rPr>
  </w:style>
  <w:style w:type="paragraph" w:styleId="Header">
    <w:name w:val="header"/>
    <w:basedOn w:val="Normal"/>
    <w:link w:val="HeaderChar"/>
    <w:uiPriority w:val="99"/>
    <w:rsid w:val="00BA39DD"/>
    <w:pPr>
      <w:tabs>
        <w:tab w:val="center" w:pos="4320"/>
        <w:tab w:val="right" w:pos="8640"/>
      </w:tabs>
    </w:pPr>
  </w:style>
  <w:style w:type="paragraph" w:styleId="Footer">
    <w:name w:val="footer"/>
    <w:basedOn w:val="Normal"/>
    <w:link w:val="FooterChar"/>
    <w:uiPriority w:val="99"/>
    <w:rsid w:val="00FD0007"/>
    <w:pPr>
      <w:tabs>
        <w:tab w:val="center" w:pos="4320"/>
        <w:tab w:val="right" w:pos="8640"/>
      </w:tabs>
    </w:pPr>
    <w:rPr>
      <w:sz w:val="20"/>
      <w:szCs w:val="20"/>
    </w:rPr>
  </w:style>
  <w:style w:type="character" w:styleId="Hyperlink">
    <w:name w:val="Hyperlink"/>
    <w:rsid w:val="00BA39DD"/>
    <w:rPr>
      <w:color w:val="0000FF"/>
      <w:u w:val="single"/>
    </w:rPr>
  </w:style>
  <w:style w:type="character" w:styleId="PageNumber">
    <w:name w:val="page number"/>
    <w:rsid w:val="008556E2"/>
    <w:rPr>
      <w:rFonts w:ascii="Arial" w:hAnsi="Arial"/>
      <w:sz w:val="20"/>
      <w:szCs w:val="20"/>
    </w:rPr>
  </w:style>
  <w:style w:type="paragraph" w:styleId="TOC1">
    <w:name w:val="toc 1"/>
    <w:basedOn w:val="Normal"/>
    <w:next w:val="Normal"/>
    <w:autoRedefine/>
    <w:uiPriority w:val="39"/>
    <w:rsid w:val="00C87C4D"/>
    <w:rPr>
      <w:sz w:val="20"/>
    </w:rPr>
  </w:style>
  <w:style w:type="paragraph" w:styleId="TOC2">
    <w:name w:val="toc 2"/>
    <w:basedOn w:val="Normal"/>
    <w:next w:val="Normal"/>
    <w:autoRedefine/>
    <w:uiPriority w:val="39"/>
    <w:rsid w:val="006A1C24"/>
    <w:pPr>
      <w:tabs>
        <w:tab w:val="right" w:leader="dot" w:pos="9062"/>
      </w:tabs>
      <w:ind w:left="240"/>
    </w:pPr>
    <w:rPr>
      <w:noProof/>
      <w:sz w:val="20"/>
    </w:rPr>
  </w:style>
  <w:style w:type="paragraph" w:styleId="TOC3">
    <w:name w:val="toc 3"/>
    <w:basedOn w:val="Normal"/>
    <w:next w:val="Normal"/>
    <w:autoRedefine/>
    <w:uiPriority w:val="39"/>
    <w:rsid w:val="00C87C4D"/>
    <w:pPr>
      <w:ind w:left="480"/>
    </w:pPr>
    <w:rPr>
      <w:sz w:val="18"/>
    </w:rPr>
  </w:style>
  <w:style w:type="paragraph" w:styleId="BodyTextIndent">
    <w:name w:val="Body Text Indent"/>
    <w:basedOn w:val="Normal"/>
    <w:rsid w:val="00BA39DD"/>
    <w:pPr>
      <w:ind w:left="360"/>
    </w:pPr>
    <w:rPr>
      <w:bCs/>
    </w:rPr>
  </w:style>
  <w:style w:type="paragraph" w:styleId="NormalWeb">
    <w:name w:val="Normal (Web)"/>
    <w:basedOn w:val="Normal"/>
    <w:uiPriority w:val="99"/>
    <w:rsid w:val="00BA39DD"/>
    <w:pPr>
      <w:spacing w:before="100" w:beforeAutospacing="1" w:after="100" w:afterAutospacing="1"/>
    </w:pPr>
    <w:rPr>
      <w:rFonts w:ascii="Arial Unicode MS" w:eastAsia="Arial Unicode MS" w:hAnsi="Arial Unicode MS" w:cs="Arial Unicode MS"/>
      <w:color w:val="000000"/>
    </w:rPr>
  </w:style>
  <w:style w:type="paragraph" w:styleId="BodyTextIndent2">
    <w:name w:val="Body Text Indent 2"/>
    <w:basedOn w:val="Normal"/>
    <w:rsid w:val="00BA39DD"/>
    <w:pPr>
      <w:ind w:left="3420" w:hanging="1260"/>
    </w:pPr>
  </w:style>
  <w:style w:type="paragraph" w:styleId="BodyTextIndent3">
    <w:name w:val="Body Text Indent 3"/>
    <w:basedOn w:val="Normal"/>
    <w:rsid w:val="00BA39DD"/>
    <w:pPr>
      <w:ind w:left="720"/>
    </w:pPr>
    <w:rPr>
      <w:rFonts w:cs="Arial"/>
    </w:rPr>
  </w:style>
  <w:style w:type="paragraph" w:styleId="BodyText">
    <w:name w:val="Body Text"/>
    <w:basedOn w:val="Normal"/>
    <w:rsid w:val="00BA39DD"/>
    <w:rPr>
      <w:rFonts w:cs="Arial"/>
      <w:b/>
      <w:i/>
      <w:sz w:val="28"/>
    </w:rPr>
  </w:style>
  <w:style w:type="paragraph" w:styleId="BodyText3">
    <w:name w:val="Body Text 3"/>
    <w:basedOn w:val="Normal"/>
    <w:rsid w:val="00BA39DD"/>
    <w:rPr>
      <w:rFonts w:cs="Arial"/>
      <w:b/>
      <w:bCs/>
    </w:rPr>
  </w:style>
  <w:style w:type="paragraph" w:styleId="BalloonText">
    <w:name w:val="Balloon Text"/>
    <w:basedOn w:val="Normal"/>
    <w:semiHidden/>
    <w:rsid w:val="00BA39DD"/>
    <w:rPr>
      <w:rFonts w:ascii="Tahoma" w:hAnsi="Tahoma" w:cs="Tahoma"/>
      <w:sz w:val="16"/>
      <w:szCs w:val="16"/>
    </w:rPr>
  </w:style>
  <w:style w:type="character" w:styleId="FollowedHyperlink">
    <w:name w:val="FollowedHyperlink"/>
    <w:rsid w:val="00BA39DD"/>
    <w:rPr>
      <w:color w:val="800080"/>
      <w:u w:val="single"/>
    </w:rPr>
  </w:style>
  <w:style w:type="character" w:customStyle="1" w:styleId="Heading2Char1">
    <w:name w:val="Heading 2 Char1"/>
    <w:rsid w:val="00BA39DD"/>
    <w:rPr>
      <w:rFonts w:ascii="Arial" w:hAnsi="Arial" w:cs="Arial"/>
      <w:b/>
      <w:bCs/>
      <w:i/>
      <w:iCs/>
      <w:sz w:val="28"/>
      <w:szCs w:val="28"/>
      <w:lang w:val="en-US" w:eastAsia="en-US" w:bidi="ar-SA"/>
    </w:rPr>
  </w:style>
  <w:style w:type="character" w:customStyle="1" w:styleId="contentbody">
    <w:name w:val="contentbody"/>
    <w:basedOn w:val="DefaultParagraphFont"/>
    <w:rsid w:val="00BA39DD"/>
  </w:style>
  <w:style w:type="paragraph" w:styleId="TOC4">
    <w:name w:val="toc 4"/>
    <w:basedOn w:val="Normal"/>
    <w:next w:val="Normal"/>
    <w:autoRedefine/>
    <w:uiPriority w:val="39"/>
    <w:rsid w:val="00C87C4D"/>
    <w:pPr>
      <w:ind w:left="720"/>
    </w:pPr>
    <w:rPr>
      <w:sz w:val="18"/>
    </w:rPr>
  </w:style>
  <w:style w:type="paragraph" w:styleId="TOC5">
    <w:name w:val="toc 5"/>
    <w:basedOn w:val="Normal"/>
    <w:next w:val="Normal"/>
    <w:autoRedefine/>
    <w:uiPriority w:val="39"/>
    <w:rsid w:val="00BA39DD"/>
    <w:pPr>
      <w:ind w:left="960"/>
    </w:pPr>
  </w:style>
  <w:style w:type="paragraph" w:styleId="TOC6">
    <w:name w:val="toc 6"/>
    <w:basedOn w:val="Normal"/>
    <w:next w:val="Normal"/>
    <w:autoRedefine/>
    <w:uiPriority w:val="39"/>
    <w:rsid w:val="00BA39DD"/>
    <w:pPr>
      <w:ind w:left="1200"/>
    </w:pPr>
  </w:style>
  <w:style w:type="paragraph" w:styleId="TOC7">
    <w:name w:val="toc 7"/>
    <w:basedOn w:val="Normal"/>
    <w:next w:val="Normal"/>
    <w:autoRedefine/>
    <w:uiPriority w:val="39"/>
    <w:rsid w:val="00BA39DD"/>
    <w:pPr>
      <w:ind w:left="1440"/>
    </w:pPr>
  </w:style>
  <w:style w:type="paragraph" w:styleId="TOC8">
    <w:name w:val="toc 8"/>
    <w:basedOn w:val="Normal"/>
    <w:next w:val="Normal"/>
    <w:autoRedefine/>
    <w:uiPriority w:val="39"/>
    <w:rsid w:val="00BA39DD"/>
    <w:pPr>
      <w:ind w:left="1680"/>
    </w:pPr>
  </w:style>
  <w:style w:type="paragraph" w:styleId="TOC9">
    <w:name w:val="toc 9"/>
    <w:basedOn w:val="Normal"/>
    <w:next w:val="Normal"/>
    <w:autoRedefine/>
    <w:uiPriority w:val="39"/>
    <w:rsid w:val="00BA39DD"/>
    <w:pPr>
      <w:ind w:left="1920"/>
    </w:pPr>
  </w:style>
  <w:style w:type="character" w:styleId="Strong">
    <w:name w:val="Strong"/>
    <w:uiPriority w:val="22"/>
    <w:qFormat/>
    <w:rsid w:val="00BA39DD"/>
    <w:rPr>
      <w:b/>
      <w:bCs/>
    </w:rPr>
  </w:style>
  <w:style w:type="paragraph" w:styleId="PlainText">
    <w:name w:val="Plain Text"/>
    <w:basedOn w:val="Normal"/>
    <w:link w:val="PlainTextChar"/>
    <w:uiPriority w:val="99"/>
    <w:rsid w:val="00552655"/>
    <w:rPr>
      <w:rFonts w:ascii="Courier New" w:hAnsi="Courier New" w:cs="Courier New"/>
      <w:sz w:val="20"/>
      <w:szCs w:val="20"/>
    </w:rPr>
  </w:style>
  <w:style w:type="character" w:styleId="CommentReference">
    <w:name w:val="annotation reference"/>
    <w:uiPriority w:val="99"/>
    <w:semiHidden/>
    <w:rsid w:val="001721F7"/>
    <w:rPr>
      <w:sz w:val="16"/>
      <w:szCs w:val="16"/>
    </w:rPr>
  </w:style>
  <w:style w:type="paragraph" w:styleId="CommentText">
    <w:name w:val="annotation text"/>
    <w:basedOn w:val="Normal"/>
    <w:link w:val="CommentTextChar"/>
    <w:uiPriority w:val="99"/>
    <w:semiHidden/>
    <w:rsid w:val="001721F7"/>
    <w:rPr>
      <w:sz w:val="20"/>
      <w:szCs w:val="20"/>
    </w:rPr>
  </w:style>
  <w:style w:type="table" w:styleId="TableGrid">
    <w:name w:val="Table Grid"/>
    <w:basedOn w:val="TableNormal"/>
    <w:uiPriority w:val="39"/>
    <w:rsid w:val="004F6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8">
    <w:name w:val="emailstyle18"/>
    <w:semiHidden/>
    <w:rsid w:val="00475D2A"/>
    <w:rPr>
      <w:rFonts w:ascii="Arial" w:hAnsi="Arial" w:cs="Arial" w:hint="default"/>
      <w:color w:val="000080"/>
    </w:rPr>
  </w:style>
  <w:style w:type="paragraph" w:styleId="DocumentMap">
    <w:name w:val="Document Map"/>
    <w:basedOn w:val="Normal"/>
    <w:semiHidden/>
    <w:rsid w:val="009F61B8"/>
    <w:pPr>
      <w:shd w:val="clear" w:color="auto" w:fill="000080"/>
    </w:pPr>
    <w:rPr>
      <w:rFonts w:ascii="Tahoma" w:hAnsi="Tahoma" w:cs="Tahoma"/>
      <w:sz w:val="20"/>
      <w:szCs w:val="20"/>
    </w:rPr>
  </w:style>
  <w:style w:type="paragraph" w:customStyle="1" w:styleId="StyleHeading2Black">
    <w:name w:val="Style Heading 2 + Black"/>
    <w:basedOn w:val="Normal"/>
    <w:rsid w:val="006879B5"/>
    <w:rPr>
      <w:color w:val="000000"/>
    </w:rPr>
  </w:style>
  <w:style w:type="character" w:customStyle="1" w:styleId="Style14ptBoldItalic">
    <w:name w:val="Style 14 pt Bold Italic"/>
    <w:rsid w:val="006879B5"/>
    <w:rPr>
      <w:b/>
      <w:bCs/>
      <w:i/>
      <w:iCs/>
      <w:sz w:val="28"/>
    </w:rPr>
  </w:style>
  <w:style w:type="paragraph" w:customStyle="1" w:styleId="Style1">
    <w:name w:val="Style1"/>
    <w:basedOn w:val="Normal"/>
    <w:rsid w:val="006879B5"/>
  </w:style>
  <w:style w:type="paragraph" w:customStyle="1" w:styleId="Style2">
    <w:name w:val="Style2"/>
    <w:basedOn w:val="Normal"/>
    <w:rsid w:val="006879B5"/>
  </w:style>
  <w:style w:type="paragraph" w:customStyle="1" w:styleId="Style3">
    <w:name w:val="Style3"/>
    <w:basedOn w:val="Normal"/>
    <w:rsid w:val="006879B5"/>
  </w:style>
  <w:style w:type="paragraph" w:customStyle="1" w:styleId="Style4">
    <w:name w:val="Style4"/>
    <w:basedOn w:val="Normal"/>
    <w:autoRedefine/>
    <w:rsid w:val="006879B5"/>
  </w:style>
  <w:style w:type="character" w:customStyle="1" w:styleId="style31">
    <w:name w:val="style31"/>
    <w:rsid w:val="00830742"/>
    <w:rPr>
      <w:b/>
      <w:bCs/>
      <w:color w:val="FF0000"/>
    </w:rPr>
  </w:style>
  <w:style w:type="paragraph" w:customStyle="1" w:styleId="Style5">
    <w:name w:val="Style5"/>
    <w:basedOn w:val="Heading3"/>
    <w:rsid w:val="00E7562C"/>
    <w:rPr>
      <w:i/>
      <w:iCs/>
      <w:sz w:val="28"/>
    </w:rPr>
  </w:style>
  <w:style w:type="character" w:customStyle="1" w:styleId="Heading3Char">
    <w:name w:val="Heading 3 Char"/>
    <w:link w:val="Heading3"/>
    <w:rsid w:val="00E7562C"/>
    <w:rPr>
      <w:rFonts w:ascii="Arial" w:hAnsi="Arial" w:cs="Arial"/>
      <w:b/>
      <w:bCs/>
      <w:sz w:val="26"/>
      <w:szCs w:val="26"/>
      <w:lang w:val="en-US" w:eastAsia="en-US" w:bidi="ar-SA"/>
    </w:rPr>
  </w:style>
  <w:style w:type="paragraph" w:customStyle="1" w:styleId="Style6">
    <w:name w:val="Style6"/>
    <w:basedOn w:val="Normal"/>
    <w:rsid w:val="00E7562C"/>
    <w:pPr>
      <w:tabs>
        <w:tab w:val="left" w:leader="dot" w:pos="7200"/>
      </w:tabs>
    </w:pPr>
    <w:rPr>
      <w:i/>
      <w:iCs/>
      <w:sz w:val="28"/>
    </w:rPr>
  </w:style>
  <w:style w:type="paragraph" w:customStyle="1" w:styleId="Style7">
    <w:name w:val="Style7"/>
    <w:basedOn w:val="Normal"/>
    <w:rsid w:val="00E7562C"/>
    <w:pPr>
      <w:tabs>
        <w:tab w:val="left" w:leader="dot" w:pos="7200"/>
      </w:tabs>
    </w:pPr>
    <w:rPr>
      <w:i/>
      <w:iCs/>
      <w:sz w:val="28"/>
    </w:rPr>
  </w:style>
  <w:style w:type="paragraph" w:customStyle="1" w:styleId="Style8">
    <w:name w:val="Style8"/>
    <w:basedOn w:val="Heading3"/>
    <w:rsid w:val="00E7562C"/>
    <w:rPr>
      <w:i/>
      <w:iCs/>
      <w:sz w:val="28"/>
    </w:rPr>
  </w:style>
  <w:style w:type="paragraph" w:customStyle="1" w:styleId="Style9">
    <w:name w:val="Style9"/>
    <w:basedOn w:val="Heading3"/>
    <w:rsid w:val="00E7562C"/>
    <w:rPr>
      <w:i/>
      <w:iCs/>
      <w:sz w:val="28"/>
    </w:rPr>
  </w:style>
  <w:style w:type="character" w:customStyle="1" w:styleId="PlainTextChar">
    <w:name w:val="Plain Text Char"/>
    <w:link w:val="PlainText"/>
    <w:uiPriority w:val="99"/>
    <w:rsid w:val="001E763A"/>
    <w:rPr>
      <w:rFonts w:ascii="Courier New" w:hAnsi="Courier New" w:cs="Courier New"/>
      <w:lang w:val="en-US" w:eastAsia="en-US" w:bidi="ar-SA"/>
    </w:rPr>
  </w:style>
  <w:style w:type="paragraph" w:styleId="ListParagraph">
    <w:name w:val="List Paragraph"/>
    <w:basedOn w:val="Normal"/>
    <w:uiPriority w:val="34"/>
    <w:qFormat/>
    <w:rsid w:val="00464918"/>
    <w:pPr>
      <w:ind w:left="720"/>
      <w:contextualSpacing/>
    </w:pPr>
  </w:style>
  <w:style w:type="paragraph" w:styleId="NoSpacing">
    <w:name w:val="No Spacing"/>
    <w:link w:val="NoSpacingChar"/>
    <w:uiPriority w:val="1"/>
    <w:qFormat/>
    <w:rsid w:val="003D27BD"/>
    <w:rPr>
      <w:rFonts w:ascii="Calibri" w:eastAsia="Calibri" w:hAnsi="Calibri"/>
      <w:sz w:val="22"/>
      <w:szCs w:val="22"/>
    </w:rPr>
  </w:style>
  <w:style w:type="paragraph" w:customStyle="1" w:styleId="bodytext0">
    <w:name w:val="bodytext"/>
    <w:basedOn w:val="Normal"/>
    <w:rsid w:val="002409AC"/>
    <w:pPr>
      <w:spacing w:before="100" w:beforeAutospacing="1" w:after="100" w:afterAutospacing="1"/>
    </w:pPr>
    <w:rPr>
      <w:rFonts w:ascii="Times New Roman" w:hAnsi="Times New Roman"/>
    </w:rPr>
  </w:style>
  <w:style w:type="paragraph" w:styleId="E-mailSignature">
    <w:name w:val="E-mail Signature"/>
    <w:basedOn w:val="Normal"/>
    <w:link w:val="E-mailSignatureChar"/>
    <w:rsid w:val="002409AC"/>
    <w:rPr>
      <w:rFonts w:ascii="Times New Roman" w:hAnsi="Times New Roman"/>
    </w:rPr>
  </w:style>
  <w:style w:type="character" w:customStyle="1" w:styleId="E-mailSignatureChar">
    <w:name w:val="E-mail Signature Char"/>
    <w:link w:val="E-mailSignature"/>
    <w:rsid w:val="002409AC"/>
    <w:rPr>
      <w:sz w:val="24"/>
      <w:szCs w:val="24"/>
    </w:rPr>
  </w:style>
  <w:style w:type="character" w:customStyle="1" w:styleId="FooterChar">
    <w:name w:val="Footer Char"/>
    <w:link w:val="Footer"/>
    <w:uiPriority w:val="99"/>
    <w:rsid w:val="00FD0007"/>
    <w:rPr>
      <w:rFonts w:ascii="Arial" w:hAnsi="Arial"/>
    </w:rPr>
  </w:style>
  <w:style w:type="character" w:customStyle="1" w:styleId="NoSpacingChar">
    <w:name w:val="No Spacing Char"/>
    <w:link w:val="NoSpacing"/>
    <w:uiPriority w:val="1"/>
    <w:rsid w:val="00F744B8"/>
    <w:rPr>
      <w:rFonts w:ascii="Calibri" w:eastAsia="Calibri" w:hAnsi="Calibri"/>
      <w:sz w:val="22"/>
      <w:szCs w:val="22"/>
      <w:lang w:val="en-US" w:eastAsia="en-US" w:bidi="ar-SA"/>
    </w:rPr>
  </w:style>
  <w:style w:type="character" w:customStyle="1" w:styleId="HeaderChar">
    <w:name w:val="Header Char"/>
    <w:link w:val="Header"/>
    <w:uiPriority w:val="99"/>
    <w:rsid w:val="00F744B8"/>
    <w:rPr>
      <w:rFonts w:ascii="Arial" w:hAnsi="Arial"/>
      <w:sz w:val="24"/>
      <w:szCs w:val="24"/>
    </w:rPr>
  </w:style>
  <w:style w:type="paragraph" w:customStyle="1" w:styleId="Style10">
    <w:name w:val="Style10"/>
    <w:basedOn w:val="Footer"/>
    <w:link w:val="Style10Char"/>
    <w:qFormat/>
    <w:rsid w:val="00F744B8"/>
    <w:pPr>
      <w:pBdr>
        <w:top w:val="thinThickSmallGap" w:sz="24" w:space="1" w:color="622423"/>
      </w:pBdr>
    </w:pPr>
  </w:style>
  <w:style w:type="paragraph" w:customStyle="1" w:styleId="body">
    <w:name w:val="body"/>
    <w:basedOn w:val="Normal"/>
    <w:rsid w:val="002300F4"/>
    <w:pPr>
      <w:spacing w:before="100" w:beforeAutospacing="1" w:after="100" w:afterAutospacing="1"/>
    </w:pPr>
    <w:rPr>
      <w:rFonts w:ascii="Verdana" w:hAnsi="Verdana"/>
      <w:color w:val="000000"/>
      <w:sz w:val="18"/>
      <w:szCs w:val="18"/>
    </w:rPr>
  </w:style>
  <w:style w:type="character" w:customStyle="1" w:styleId="Style10Char">
    <w:name w:val="Style10 Char"/>
    <w:basedOn w:val="FooterChar"/>
    <w:link w:val="Style10"/>
    <w:rsid w:val="00F744B8"/>
    <w:rPr>
      <w:rFonts w:ascii="Arial" w:hAnsi="Arial"/>
    </w:rPr>
  </w:style>
  <w:style w:type="paragraph" w:customStyle="1" w:styleId="Default">
    <w:name w:val="Default"/>
    <w:rsid w:val="002300F4"/>
    <w:pPr>
      <w:autoSpaceDE w:val="0"/>
      <w:autoSpaceDN w:val="0"/>
      <w:adjustRightInd w:val="0"/>
    </w:pPr>
    <w:rPr>
      <w:rFonts w:eastAsia="Calibri"/>
      <w:color w:val="000000"/>
      <w:sz w:val="24"/>
      <w:szCs w:val="24"/>
    </w:rPr>
  </w:style>
  <w:style w:type="character" w:styleId="Emphasis">
    <w:name w:val="Emphasis"/>
    <w:basedOn w:val="DefaultParagraphFont"/>
    <w:uiPriority w:val="20"/>
    <w:qFormat/>
    <w:rsid w:val="007A74AF"/>
    <w:rPr>
      <w:i/>
      <w:iCs/>
    </w:rPr>
  </w:style>
  <w:style w:type="character" w:customStyle="1" w:styleId="CommentTextChar">
    <w:name w:val="Comment Text Char"/>
    <w:link w:val="CommentText"/>
    <w:uiPriority w:val="99"/>
    <w:semiHidden/>
    <w:rsid w:val="001B3A40"/>
    <w:rPr>
      <w:rFonts w:ascii="Arial" w:hAnsi="Arial"/>
    </w:rPr>
  </w:style>
  <w:style w:type="paragraph" w:customStyle="1" w:styleId="Style11">
    <w:name w:val="Style11"/>
    <w:basedOn w:val="Normal"/>
    <w:qFormat/>
    <w:rsid w:val="004F2EED"/>
  </w:style>
  <w:style w:type="character" w:customStyle="1" w:styleId="zm-spellcheck-misspelled">
    <w:name w:val="zm-spellcheck-misspelled"/>
    <w:basedOn w:val="DefaultParagraphFont"/>
    <w:rsid w:val="00502B3D"/>
  </w:style>
  <w:style w:type="character" w:customStyle="1" w:styleId="caps">
    <w:name w:val="caps"/>
    <w:basedOn w:val="DefaultParagraphFont"/>
    <w:rsid w:val="00007405"/>
  </w:style>
  <w:style w:type="paragraph" w:styleId="CommentSubject">
    <w:name w:val="annotation subject"/>
    <w:basedOn w:val="CommentText"/>
    <w:next w:val="CommentText"/>
    <w:link w:val="CommentSubjectChar"/>
    <w:rsid w:val="00533106"/>
    <w:rPr>
      <w:b/>
      <w:bCs/>
    </w:rPr>
  </w:style>
  <w:style w:type="character" w:customStyle="1" w:styleId="CommentSubjectChar">
    <w:name w:val="Comment Subject Char"/>
    <w:basedOn w:val="CommentTextChar"/>
    <w:link w:val="CommentSubject"/>
    <w:rsid w:val="00533106"/>
    <w:rPr>
      <w:rFonts w:ascii="Arial" w:hAnsi="Arial"/>
      <w:b/>
      <w:bCs/>
    </w:rPr>
  </w:style>
  <w:style w:type="paragraph" w:customStyle="1" w:styleId="crstitle">
    <w:name w:val="crstitle"/>
    <w:basedOn w:val="Normal"/>
    <w:rsid w:val="00533106"/>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974920"/>
  </w:style>
  <w:style w:type="paragraph" w:customStyle="1" w:styleId="Normal1">
    <w:name w:val="Normal1"/>
    <w:rsid w:val="00A3423E"/>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680">
      <w:bodyDiv w:val="1"/>
      <w:marLeft w:val="0"/>
      <w:marRight w:val="0"/>
      <w:marTop w:val="0"/>
      <w:marBottom w:val="0"/>
      <w:divBdr>
        <w:top w:val="none" w:sz="0" w:space="0" w:color="auto"/>
        <w:left w:val="none" w:sz="0" w:space="0" w:color="auto"/>
        <w:bottom w:val="none" w:sz="0" w:space="0" w:color="auto"/>
        <w:right w:val="none" w:sz="0" w:space="0" w:color="auto"/>
      </w:divBdr>
    </w:div>
    <w:div w:id="30351039">
      <w:bodyDiv w:val="1"/>
      <w:marLeft w:val="0"/>
      <w:marRight w:val="0"/>
      <w:marTop w:val="0"/>
      <w:marBottom w:val="0"/>
      <w:divBdr>
        <w:top w:val="none" w:sz="0" w:space="0" w:color="auto"/>
        <w:left w:val="none" w:sz="0" w:space="0" w:color="auto"/>
        <w:bottom w:val="none" w:sz="0" w:space="0" w:color="auto"/>
        <w:right w:val="none" w:sz="0" w:space="0" w:color="auto"/>
      </w:divBdr>
    </w:div>
    <w:div w:id="38940531">
      <w:bodyDiv w:val="1"/>
      <w:marLeft w:val="0"/>
      <w:marRight w:val="0"/>
      <w:marTop w:val="0"/>
      <w:marBottom w:val="0"/>
      <w:divBdr>
        <w:top w:val="none" w:sz="0" w:space="0" w:color="auto"/>
        <w:left w:val="none" w:sz="0" w:space="0" w:color="auto"/>
        <w:bottom w:val="none" w:sz="0" w:space="0" w:color="auto"/>
        <w:right w:val="none" w:sz="0" w:space="0" w:color="auto"/>
      </w:divBdr>
    </w:div>
    <w:div w:id="78601802">
      <w:bodyDiv w:val="1"/>
      <w:marLeft w:val="0"/>
      <w:marRight w:val="0"/>
      <w:marTop w:val="0"/>
      <w:marBottom w:val="0"/>
      <w:divBdr>
        <w:top w:val="none" w:sz="0" w:space="0" w:color="auto"/>
        <w:left w:val="none" w:sz="0" w:space="0" w:color="auto"/>
        <w:bottom w:val="none" w:sz="0" w:space="0" w:color="auto"/>
        <w:right w:val="none" w:sz="0" w:space="0" w:color="auto"/>
      </w:divBdr>
    </w:div>
    <w:div w:id="114908799">
      <w:bodyDiv w:val="1"/>
      <w:marLeft w:val="0"/>
      <w:marRight w:val="0"/>
      <w:marTop w:val="0"/>
      <w:marBottom w:val="0"/>
      <w:divBdr>
        <w:top w:val="none" w:sz="0" w:space="0" w:color="auto"/>
        <w:left w:val="none" w:sz="0" w:space="0" w:color="auto"/>
        <w:bottom w:val="none" w:sz="0" w:space="0" w:color="auto"/>
        <w:right w:val="none" w:sz="0" w:space="0" w:color="auto"/>
      </w:divBdr>
    </w:div>
    <w:div w:id="126289345">
      <w:bodyDiv w:val="1"/>
      <w:marLeft w:val="0"/>
      <w:marRight w:val="0"/>
      <w:marTop w:val="0"/>
      <w:marBottom w:val="0"/>
      <w:divBdr>
        <w:top w:val="none" w:sz="0" w:space="0" w:color="auto"/>
        <w:left w:val="none" w:sz="0" w:space="0" w:color="auto"/>
        <w:bottom w:val="none" w:sz="0" w:space="0" w:color="auto"/>
        <w:right w:val="none" w:sz="0" w:space="0" w:color="auto"/>
      </w:divBdr>
    </w:div>
    <w:div w:id="132406468">
      <w:bodyDiv w:val="1"/>
      <w:marLeft w:val="0"/>
      <w:marRight w:val="0"/>
      <w:marTop w:val="0"/>
      <w:marBottom w:val="0"/>
      <w:divBdr>
        <w:top w:val="none" w:sz="0" w:space="0" w:color="auto"/>
        <w:left w:val="none" w:sz="0" w:space="0" w:color="auto"/>
        <w:bottom w:val="none" w:sz="0" w:space="0" w:color="auto"/>
        <w:right w:val="none" w:sz="0" w:space="0" w:color="auto"/>
      </w:divBdr>
    </w:div>
    <w:div w:id="151071139">
      <w:bodyDiv w:val="1"/>
      <w:marLeft w:val="0"/>
      <w:marRight w:val="0"/>
      <w:marTop w:val="0"/>
      <w:marBottom w:val="0"/>
      <w:divBdr>
        <w:top w:val="none" w:sz="0" w:space="0" w:color="auto"/>
        <w:left w:val="none" w:sz="0" w:space="0" w:color="auto"/>
        <w:bottom w:val="none" w:sz="0" w:space="0" w:color="auto"/>
        <w:right w:val="none" w:sz="0" w:space="0" w:color="auto"/>
      </w:divBdr>
    </w:div>
    <w:div w:id="162471163">
      <w:bodyDiv w:val="1"/>
      <w:marLeft w:val="0"/>
      <w:marRight w:val="0"/>
      <w:marTop w:val="0"/>
      <w:marBottom w:val="0"/>
      <w:divBdr>
        <w:top w:val="none" w:sz="0" w:space="0" w:color="auto"/>
        <w:left w:val="none" w:sz="0" w:space="0" w:color="auto"/>
        <w:bottom w:val="none" w:sz="0" w:space="0" w:color="auto"/>
        <w:right w:val="none" w:sz="0" w:space="0" w:color="auto"/>
      </w:divBdr>
    </w:div>
    <w:div w:id="175733299">
      <w:bodyDiv w:val="1"/>
      <w:marLeft w:val="0"/>
      <w:marRight w:val="0"/>
      <w:marTop w:val="0"/>
      <w:marBottom w:val="0"/>
      <w:divBdr>
        <w:top w:val="none" w:sz="0" w:space="0" w:color="auto"/>
        <w:left w:val="none" w:sz="0" w:space="0" w:color="auto"/>
        <w:bottom w:val="none" w:sz="0" w:space="0" w:color="auto"/>
        <w:right w:val="none" w:sz="0" w:space="0" w:color="auto"/>
      </w:divBdr>
    </w:div>
    <w:div w:id="177500954">
      <w:bodyDiv w:val="1"/>
      <w:marLeft w:val="0"/>
      <w:marRight w:val="0"/>
      <w:marTop w:val="0"/>
      <w:marBottom w:val="0"/>
      <w:divBdr>
        <w:top w:val="none" w:sz="0" w:space="0" w:color="auto"/>
        <w:left w:val="none" w:sz="0" w:space="0" w:color="auto"/>
        <w:bottom w:val="none" w:sz="0" w:space="0" w:color="auto"/>
        <w:right w:val="none" w:sz="0" w:space="0" w:color="auto"/>
      </w:divBdr>
    </w:div>
    <w:div w:id="237524566">
      <w:bodyDiv w:val="1"/>
      <w:marLeft w:val="0"/>
      <w:marRight w:val="0"/>
      <w:marTop w:val="0"/>
      <w:marBottom w:val="0"/>
      <w:divBdr>
        <w:top w:val="none" w:sz="0" w:space="0" w:color="auto"/>
        <w:left w:val="none" w:sz="0" w:space="0" w:color="auto"/>
        <w:bottom w:val="none" w:sz="0" w:space="0" w:color="auto"/>
        <w:right w:val="none" w:sz="0" w:space="0" w:color="auto"/>
      </w:divBdr>
    </w:div>
    <w:div w:id="257181357">
      <w:bodyDiv w:val="1"/>
      <w:marLeft w:val="0"/>
      <w:marRight w:val="0"/>
      <w:marTop w:val="0"/>
      <w:marBottom w:val="0"/>
      <w:divBdr>
        <w:top w:val="none" w:sz="0" w:space="0" w:color="auto"/>
        <w:left w:val="none" w:sz="0" w:space="0" w:color="auto"/>
        <w:bottom w:val="none" w:sz="0" w:space="0" w:color="auto"/>
        <w:right w:val="none" w:sz="0" w:space="0" w:color="auto"/>
      </w:divBdr>
    </w:div>
    <w:div w:id="267664495">
      <w:bodyDiv w:val="1"/>
      <w:marLeft w:val="0"/>
      <w:marRight w:val="0"/>
      <w:marTop w:val="0"/>
      <w:marBottom w:val="0"/>
      <w:divBdr>
        <w:top w:val="none" w:sz="0" w:space="0" w:color="auto"/>
        <w:left w:val="none" w:sz="0" w:space="0" w:color="auto"/>
        <w:bottom w:val="none" w:sz="0" w:space="0" w:color="auto"/>
        <w:right w:val="none" w:sz="0" w:space="0" w:color="auto"/>
      </w:divBdr>
    </w:div>
    <w:div w:id="312105688">
      <w:bodyDiv w:val="1"/>
      <w:marLeft w:val="0"/>
      <w:marRight w:val="0"/>
      <w:marTop w:val="0"/>
      <w:marBottom w:val="0"/>
      <w:divBdr>
        <w:top w:val="none" w:sz="0" w:space="0" w:color="auto"/>
        <w:left w:val="none" w:sz="0" w:space="0" w:color="auto"/>
        <w:bottom w:val="none" w:sz="0" w:space="0" w:color="auto"/>
        <w:right w:val="none" w:sz="0" w:space="0" w:color="auto"/>
      </w:divBdr>
    </w:div>
    <w:div w:id="397747505">
      <w:bodyDiv w:val="1"/>
      <w:marLeft w:val="0"/>
      <w:marRight w:val="0"/>
      <w:marTop w:val="0"/>
      <w:marBottom w:val="0"/>
      <w:divBdr>
        <w:top w:val="none" w:sz="0" w:space="0" w:color="auto"/>
        <w:left w:val="none" w:sz="0" w:space="0" w:color="auto"/>
        <w:bottom w:val="none" w:sz="0" w:space="0" w:color="auto"/>
        <w:right w:val="none" w:sz="0" w:space="0" w:color="auto"/>
      </w:divBdr>
    </w:div>
    <w:div w:id="421416285">
      <w:bodyDiv w:val="1"/>
      <w:marLeft w:val="0"/>
      <w:marRight w:val="0"/>
      <w:marTop w:val="0"/>
      <w:marBottom w:val="0"/>
      <w:divBdr>
        <w:top w:val="none" w:sz="0" w:space="0" w:color="auto"/>
        <w:left w:val="none" w:sz="0" w:space="0" w:color="auto"/>
        <w:bottom w:val="none" w:sz="0" w:space="0" w:color="auto"/>
        <w:right w:val="none" w:sz="0" w:space="0" w:color="auto"/>
      </w:divBdr>
    </w:div>
    <w:div w:id="424036148">
      <w:bodyDiv w:val="1"/>
      <w:marLeft w:val="0"/>
      <w:marRight w:val="0"/>
      <w:marTop w:val="0"/>
      <w:marBottom w:val="0"/>
      <w:divBdr>
        <w:top w:val="none" w:sz="0" w:space="0" w:color="auto"/>
        <w:left w:val="none" w:sz="0" w:space="0" w:color="auto"/>
        <w:bottom w:val="none" w:sz="0" w:space="0" w:color="auto"/>
        <w:right w:val="none" w:sz="0" w:space="0" w:color="auto"/>
      </w:divBdr>
      <w:divsChild>
        <w:div w:id="1485510310">
          <w:marLeft w:val="0"/>
          <w:marRight w:val="0"/>
          <w:marTop w:val="0"/>
          <w:marBottom w:val="0"/>
          <w:divBdr>
            <w:top w:val="none" w:sz="0" w:space="0" w:color="auto"/>
            <w:left w:val="none" w:sz="0" w:space="0" w:color="auto"/>
            <w:bottom w:val="none" w:sz="0" w:space="0" w:color="auto"/>
            <w:right w:val="none" w:sz="0" w:space="0" w:color="auto"/>
          </w:divBdr>
          <w:divsChild>
            <w:div w:id="345178628">
              <w:marLeft w:val="0"/>
              <w:marRight w:val="0"/>
              <w:marTop w:val="0"/>
              <w:marBottom w:val="0"/>
              <w:divBdr>
                <w:top w:val="none" w:sz="0" w:space="0" w:color="auto"/>
                <w:left w:val="none" w:sz="0" w:space="0" w:color="auto"/>
                <w:bottom w:val="none" w:sz="0" w:space="0" w:color="auto"/>
                <w:right w:val="none" w:sz="0" w:space="0" w:color="auto"/>
              </w:divBdr>
            </w:div>
          </w:divsChild>
        </w:div>
        <w:div w:id="586773870">
          <w:marLeft w:val="0"/>
          <w:marRight w:val="0"/>
          <w:marTop w:val="30"/>
          <w:marBottom w:val="0"/>
          <w:divBdr>
            <w:top w:val="none" w:sz="0" w:space="0" w:color="auto"/>
            <w:left w:val="none" w:sz="0" w:space="0" w:color="auto"/>
            <w:bottom w:val="none" w:sz="0" w:space="0" w:color="auto"/>
            <w:right w:val="none" w:sz="0" w:space="0" w:color="auto"/>
          </w:divBdr>
          <w:divsChild>
            <w:div w:id="19808446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71950190">
      <w:bodyDiv w:val="1"/>
      <w:marLeft w:val="0"/>
      <w:marRight w:val="0"/>
      <w:marTop w:val="0"/>
      <w:marBottom w:val="0"/>
      <w:divBdr>
        <w:top w:val="none" w:sz="0" w:space="0" w:color="auto"/>
        <w:left w:val="none" w:sz="0" w:space="0" w:color="auto"/>
        <w:bottom w:val="none" w:sz="0" w:space="0" w:color="auto"/>
        <w:right w:val="none" w:sz="0" w:space="0" w:color="auto"/>
      </w:divBdr>
    </w:div>
    <w:div w:id="480855838">
      <w:bodyDiv w:val="1"/>
      <w:marLeft w:val="0"/>
      <w:marRight w:val="0"/>
      <w:marTop w:val="0"/>
      <w:marBottom w:val="0"/>
      <w:divBdr>
        <w:top w:val="none" w:sz="0" w:space="0" w:color="auto"/>
        <w:left w:val="none" w:sz="0" w:space="0" w:color="auto"/>
        <w:bottom w:val="none" w:sz="0" w:space="0" w:color="auto"/>
        <w:right w:val="none" w:sz="0" w:space="0" w:color="auto"/>
      </w:divBdr>
    </w:div>
    <w:div w:id="557934503">
      <w:bodyDiv w:val="1"/>
      <w:marLeft w:val="0"/>
      <w:marRight w:val="0"/>
      <w:marTop w:val="0"/>
      <w:marBottom w:val="0"/>
      <w:divBdr>
        <w:top w:val="none" w:sz="0" w:space="0" w:color="auto"/>
        <w:left w:val="none" w:sz="0" w:space="0" w:color="auto"/>
        <w:bottom w:val="none" w:sz="0" w:space="0" w:color="auto"/>
        <w:right w:val="none" w:sz="0" w:space="0" w:color="auto"/>
      </w:divBdr>
    </w:div>
    <w:div w:id="558521120">
      <w:bodyDiv w:val="1"/>
      <w:marLeft w:val="0"/>
      <w:marRight w:val="0"/>
      <w:marTop w:val="0"/>
      <w:marBottom w:val="0"/>
      <w:divBdr>
        <w:top w:val="none" w:sz="0" w:space="0" w:color="auto"/>
        <w:left w:val="none" w:sz="0" w:space="0" w:color="auto"/>
        <w:bottom w:val="none" w:sz="0" w:space="0" w:color="auto"/>
        <w:right w:val="none" w:sz="0" w:space="0" w:color="auto"/>
      </w:divBdr>
    </w:div>
    <w:div w:id="591283313">
      <w:bodyDiv w:val="1"/>
      <w:marLeft w:val="0"/>
      <w:marRight w:val="0"/>
      <w:marTop w:val="0"/>
      <w:marBottom w:val="0"/>
      <w:divBdr>
        <w:top w:val="none" w:sz="0" w:space="0" w:color="auto"/>
        <w:left w:val="none" w:sz="0" w:space="0" w:color="auto"/>
        <w:bottom w:val="none" w:sz="0" w:space="0" w:color="auto"/>
        <w:right w:val="none" w:sz="0" w:space="0" w:color="auto"/>
      </w:divBdr>
    </w:div>
    <w:div w:id="606087225">
      <w:bodyDiv w:val="1"/>
      <w:marLeft w:val="0"/>
      <w:marRight w:val="0"/>
      <w:marTop w:val="0"/>
      <w:marBottom w:val="0"/>
      <w:divBdr>
        <w:top w:val="none" w:sz="0" w:space="0" w:color="auto"/>
        <w:left w:val="none" w:sz="0" w:space="0" w:color="auto"/>
        <w:bottom w:val="none" w:sz="0" w:space="0" w:color="auto"/>
        <w:right w:val="none" w:sz="0" w:space="0" w:color="auto"/>
      </w:divBdr>
    </w:div>
    <w:div w:id="635188342">
      <w:bodyDiv w:val="1"/>
      <w:marLeft w:val="0"/>
      <w:marRight w:val="0"/>
      <w:marTop w:val="0"/>
      <w:marBottom w:val="0"/>
      <w:divBdr>
        <w:top w:val="none" w:sz="0" w:space="0" w:color="auto"/>
        <w:left w:val="none" w:sz="0" w:space="0" w:color="auto"/>
        <w:bottom w:val="none" w:sz="0" w:space="0" w:color="auto"/>
        <w:right w:val="none" w:sz="0" w:space="0" w:color="auto"/>
      </w:divBdr>
    </w:div>
    <w:div w:id="657880428">
      <w:bodyDiv w:val="1"/>
      <w:marLeft w:val="0"/>
      <w:marRight w:val="0"/>
      <w:marTop w:val="0"/>
      <w:marBottom w:val="0"/>
      <w:divBdr>
        <w:top w:val="none" w:sz="0" w:space="0" w:color="auto"/>
        <w:left w:val="none" w:sz="0" w:space="0" w:color="auto"/>
        <w:bottom w:val="none" w:sz="0" w:space="0" w:color="auto"/>
        <w:right w:val="none" w:sz="0" w:space="0" w:color="auto"/>
      </w:divBdr>
    </w:div>
    <w:div w:id="669138037">
      <w:bodyDiv w:val="1"/>
      <w:marLeft w:val="0"/>
      <w:marRight w:val="0"/>
      <w:marTop w:val="0"/>
      <w:marBottom w:val="0"/>
      <w:divBdr>
        <w:top w:val="none" w:sz="0" w:space="0" w:color="auto"/>
        <w:left w:val="none" w:sz="0" w:space="0" w:color="auto"/>
        <w:bottom w:val="none" w:sz="0" w:space="0" w:color="auto"/>
        <w:right w:val="none" w:sz="0" w:space="0" w:color="auto"/>
      </w:divBdr>
    </w:div>
    <w:div w:id="673803208">
      <w:bodyDiv w:val="1"/>
      <w:marLeft w:val="0"/>
      <w:marRight w:val="0"/>
      <w:marTop w:val="0"/>
      <w:marBottom w:val="0"/>
      <w:divBdr>
        <w:top w:val="none" w:sz="0" w:space="0" w:color="auto"/>
        <w:left w:val="none" w:sz="0" w:space="0" w:color="auto"/>
        <w:bottom w:val="none" w:sz="0" w:space="0" w:color="auto"/>
        <w:right w:val="none" w:sz="0" w:space="0" w:color="auto"/>
      </w:divBdr>
    </w:div>
    <w:div w:id="674459853">
      <w:bodyDiv w:val="1"/>
      <w:marLeft w:val="0"/>
      <w:marRight w:val="0"/>
      <w:marTop w:val="0"/>
      <w:marBottom w:val="0"/>
      <w:divBdr>
        <w:top w:val="none" w:sz="0" w:space="0" w:color="auto"/>
        <w:left w:val="none" w:sz="0" w:space="0" w:color="auto"/>
        <w:bottom w:val="none" w:sz="0" w:space="0" w:color="auto"/>
        <w:right w:val="none" w:sz="0" w:space="0" w:color="auto"/>
      </w:divBdr>
    </w:div>
    <w:div w:id="736630404">
      <w:bodyDiv w:val="1"/>
      <w:marLeft w:val="0"/>
      <w:marRight w:val="0"/>
      <w:marTop w:val="0"/>
      <w:marBottom w:val="0"/>
      <w:divBdr>
        <w:top w:val="none" w:sz="0" w:space="0" w:color="auto"/>
        <w:left w:val="none" w:sz="0" w:space="0" w:color="auto"/>
        <w:bottom w:val="none" w:sz="0" w:space="0" w:color="auto"/>
        <w:right w:val="none" w:sz="0" w:space="0" w:color="auto"/>
      </w:divBdr>
      <w:divsChild>
        <w:div w:id="1681615290">
          <w:marLeft w:val="0"/>
          <w:marRight w:val="0"/>
          <w:marTop w:val="0"/>
          <w:marBottom w:val="0"/>
          <w:divBdr>
            <w:top w:val="none" w:sz="0" w:space="0" w:color="auto"/>
            <w:left w:val="none" w:sz="0" w:space="0" w:color="auto"/>
            <w:bottom w:val="none" w:sz="0" w:space="0" w:color="auto"/>
            <w:right w:val="none" w:sz="0" w:space="0" w:color="auto"/>
          </w:divBdr>
        </w:div>
      </w:divsChild>
    </w:div>
    <w:div w:id="745690784">
      <w:bodyDiv w:val="1"/>
      <w:marLeft w:val="0"/>
      <w:marRight w:val="0"/>
      <w:marTop w:val="0"/>
      <w:marBottom w:val="0"/>
      <w:divBdr>
        <w:top w:val="none" w:sz="0" w:space="0" w:color="auto"/>
        <w:left w:val="none" w:sz="0" w:space="0" w:color="auto"/>
        <w:bottom w:val="none" w:sz="0" w:space="0" w:color="auto"/>
        <w:right w:val="none" w:sz="0" w:space="0" w:color="auto"/>
      </w:divBdr>
    </w:div>
    <w:div w:id="776949730">
      <w:bodyDiv w:val="1"/>
      <w:marLeft w:val="0"/>
      <w:marRight w:val="0"/>
      <w:marTop w:val="0"/>
      <w:marBottom w:val="0"/>
      <w:divBdr>
        <w:top w:val="none" w:sz="0" w:space="0" w:color="auto"/>
        <w:left w:val="none" w:sz="0" w:space="0" w:color="auto"/>
        <w:bottom w:val="none" w:sz="0" w:space="0" w:color="auto"/>
        <w:right w:val="none" w:sz="0" w:space="0" w:color="auto"/>
      </w:divBdr>
    </w:div>
    <w:div w:id="779497387">
      <w:bodyDiv w:val="1"/>
      <w:marLeft w:val="0"/>
      <w:marRight w:val="0"/>
      <w:marTop w:val="0"/>
      <w:marBottom w:val="0"/>
      <w:divBdr>
        <w:top w:val="none" w:sz="0" w:space="0" w:color="auto"/>
        <w:left w:val="none" w:sz="0" w:space="0" w:color="auto"/>
        <w:bottom w:val="none" w:sz="0" w:space="0" w:color="auto"/>
        <w:right w:val="none" w:sz="0" w:space="0" w:color="auto"/>
      </w:divBdr>
    </w:div>
    <w:div w:id="782260884">
      <w:bodyDiv w:val="1"/>
      <w:marLeft w:val="0"/>
      <w:marRight w:val="0"/>
      <w:marTop w:val="0"/>
      <w:marBottom w:val="0"/>
      <w:divBdr>
        <w:top w:val="none" w:sz="0" w:space="0" w:color="auto"/>
        <w:left w:val="none" w:sz="0" w:space="0" w:color="auto"/>
        <w:bottom w:val="none" w:sz="0" w:space="0" w:color="auto"/>
        <w:right w:val="none" w:sz="0" w:space="0" w:color="auto"/>
      </w:divBdr>
    </w:div>
    <w:div w:id="785392599">
      <w:bodyDiv w:val="1"/>
      <w:marLeft w:val="0"/>
      <w:marRight w:val="0"/>
      <w:marTop w:val="0"/>
      <w:marBottom w:val="0"/>
      <w:divBdr>
        <w:top w:val="none" w:sz="0" w:space="0" w:color="auto"/>
        <w:left w:val="none" w:sz="0" w:space="0" w:color="auto"/>
        <w:bottom w:val="none" w:sz="0" w:space="0" w:color="auto"/>
        <w:right w:val="none" w:sz="0" w:space="0" w:color="auto"/>
      </w:divBdr>
    </w:div>
    <w:div w:id="795678556">
      <w:bodyDiv w:val="1"/>
      <w:marLeft w:val="0"/>
      <w:marRight w:val="0"/>
      <w:marTop w:val="0"/>
      <w:marBottom w:val="0"/>
      <w:divBdr>
        <w:top w:val="none" w:sz="0" w:space="0" w:color="auto"/>
        <w:left w:val="none" w:sz="0" w:space="0" w:color="auto"/>
        <w:bottom w:val="none" w:sz="0" w:space="0" w:color="auto"/>
        <w:right w:val="none" w:sz="0" w:space="0" w:color="auto"/>
      </w:divBdr>
    </w:div>
    <w:div w:id="822622610">
      <w:bodyDiv w:val="1"/>
      <w:marLeft w:val="0"/>
      <w:marRight w:val="0"/>
      <w:marTop w:val="0"/>
      <w:marBottom w:val="0"/>
      <w:divBdr>
        <w:top w:val="none" w:sz="0" w:space="0" w:color="auto"/>
        <w:left w:val="none" w:sz="0" w:space="0" w:color="auto"/>
        <w:bottom w:val="none" w:sz="0" w:space="0" w:color="auto"/>
        <w:right w:val="none" w:sz="0" w:space="0" w:color="auto"/>
      </w:divBdr>
    </w:div>
    <w:div w:id="888538076">
      <w:bodyDiv w:val="1"/>
      <w:marLeft w:val="0"/>
      <w:marRight w:val="0"/>
      <w:marTop w:val="0"/>
      <w:marBottom w:val="0"/>
      <w:divBdr>
        <w:top w:val="none" w:sz="0" w:space="0" w:color="auto"/>
        <w:left w:val="none" w:sz="0" w:space="0" w:color="auto"/>
        <w:bottom w:val="none" w:sz="0" w:space="0" w:color="auto"/>
        <w:right w:val="none" w:sz="0" w:space="0" w:color="auto"/>
      </w:divBdr>
    </w:div>
    <w:div w:id="890917380">
      <w:bodyDiv w:val="1"/>
      <w:marLeft w:val="0"/>
      <w:marRight w:val="0"/>
      <w:marTop w:val="0"/>
      <w:marBottom w:val="0"/>
      <w:divBdr>
        <w:top w:val="none" w:sz="0" w:space="0" w:color="auto"/>
        <w:left w:val="none" w:sz="0" w:space="0" w:color="auto"/>
        <w:bottom w:val="none" w:sz="0" w:space="0" w:color="auto"/>
        <w:right w:val="none" w:sz="0" w:space="0" w:color="auto"/>
      </w:divBdr>
    </w:div>
    <w:div w:id="917708321">
      <w:bodyDiv w:val="1"/>
      <w:marLeft w:val="0"/>
      <w:marRight w:val="0"/>
      <w:marTop w:val="0"/>
      <w:marBottom w:val="0"/>
      <w:divBdr>
        <w:top w:val="none" w:sz="0" w:space="0" w:color="auto"/>
        <w:left w:val="none" w:sz="0" w:space="0" w:color="auto"/>
        <w:bottom w:val="none" w:sz="0" w:space="0" w:color="auto"/>
        <w:right w:val="none" w:sz="0" w:space="0" w:color="auto"/>
      </w:divBdr>
    </w:div>
    <w:div w:id="968899171">
      <w:bodyDiv w:val="1"/>
      <w:marLeft w:val="0"/>
      <w:marRight w:val="0"/>
      <w:marTop w:val="0"/>
      <w:marBottom w:val="0"/>
      <w:divBdr>
        <w:top w:val="none" w:sz="0" w:space="0" w:color="auto"/>
        <w:left w:val="none" w:sz="0" w:space="0" w:color="auto"/>
        <w:bottom w:val="none" w:sz="0" w:space="0" w:color="auto"/>
        <w:right w:val="none" w:sz="0" w:space="0" w:color="auto"/>
      </w:divBdr>
      <w:divsChild>
        <w:div w:id="1781411965">
          <w:marLeft w:val="0"/>
          <w:marRight w:val="0"/>
          <w:marTop w:val="0"/>
          <w:marBottom w:val="0"/>
          <w:divBdr>
            <w:top w:val="none" w:sz="0" w:space="0" w:color="auto"/>
            <w:left w:val="none" w:sz="0" w:space="0" w:color="auto"/>
            <w:bottom w:val="none" w:sz="0" w:space="0" w:color="auto"/>
            <w:right w:val="none" w:sz="0" w:space="0" w:color="auto"/>
          </w:divBdr>
          <w:divsChild>
            <w:div w:id="1875117426">
              <w:marLeft w:val="0"/>
              <w:marRight w:val="0"/>
              <w:marTop w:val="0"/>
              <w:marBottom w:val="0"/>
              <w:divBdr>
                <w:top w:val="none" w:sz="0" w:space="0" w:color="auto"/>
                <w:left w:val="none" w:sz="0" w:space="0" w:color="auto"/>
                <w:bottom w:val="none" w:sz="0" w:space="0" w:color="auto"/>
                <w:right w:val="none" w:sz="0" w:space="0" w:color="auto"/>
              </w:divBdr>
              <w:divsChild>
                <w:div w:id="717974809">
                  <w:marLeft w:val="0"/>
                  <w:marRight w:val="0"/>
                  <w:marTop w:val="0"/>
                  <w:marBottom w:val="0"/>
                  <w:divBdr>
                    <w:top w:val="none" w:sz="0" w:space="0" w:color="auto"/>
                    <w:left w:val="none" w:sz="0" w:space="0" w:color="auto"/>
                    <w:bottom w:val="none" w:sz="0" w:space="0" w:color="auto"/>
                    <w:right w:val="none" w:sz="0" w:space="0" w:color="auto"/>
                  </w:divBdr>
                  <w:divsChild>
                    <w:div w:id="356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63776">
      <w:bodyDiv w:val="1"/>
      <w:marLeft w:val="0"/>
      <w:marRight w:val="0"/>
      <w:marTop w:val="0"/>
      <w:marBottom w:val="0"/>
      <w:divBdr>
        <w:top w:val="none" w:sz="0" w:space="0" w:color="auto"/>
        <w:left w:val="none" w:sz="0" w:space="0" w:color="auto"/>
        <w:bottom w:val="none" w:sz="0" w:space="0" w:color="auto"/>
        <w:right w:val="none" w:sz="0" w:space="0" w:color="auto"/>
      </w:divBdr>
    </w:div>
    <w:div w:id="1032802871">
      <w:bodyDiv w:val="1"/>
      <w:marLeft w:val="0"/>
      <w:marRight w:val="0"/>
      <w:marTop w:val="0"/>
      <w:marBottom w:val="0"/>
      <w:divBdr>
        <w:top w:val="none" w:sz="0" w:space="0" w:color="auto"/>
        <w:left w:val="none" w:sz="0" w:space="0" w:color="auto"/>
        <w:bottom w:val="none" w:sz="0" w:space="0" w:color="auto"/>
        <w:right w:val="none" w:sz="0" w:space="0" w:color="auto"/>
      </w:divBdr>
    </w:div>
    <w:div w:id="1055203446">
      <w:bodyDiv w:val="1"/>
      <w:marLeft w:val="0"/>
      <w:marRight w:val="0"/>
      <w:marTop w:val="0"/>
      <w:marBottom w:val="0"/>
      <w:divBdr>
        <w:top w:val="none" w:sz="0" w:space="0" w:color="auto"/>
        <w:left w:val="none" w:sz="0" w:space="0" w:color="auto"/>
        <w:bottom w:val="none" w:sz="0" w:space="0" w:color="auto"/>
        <w:right w:val="none" w:sz="0" w:space="0" w:color="auto"/>
      </w:divBdr>
    </w:div>
    <w:div w:id="1059013558">
      <w:bodyDiv w:val="1"/>
      <w:marLeft w:val="0"/>
      <w:marRight w:val="0"/>
      <w:marTop w:val="0"/>
      <w:marBottom w:val="0"/>
      <w:divBdr>
        <w:top w:val="none" w:sz="0" w:space="0" w:color="auto"/>
        <w:left w:val="none" w:sz="0" w:space="0" w:color="auto"/>
        <w:bottom w:val="none" w:sz="0" w:space="0" w:color="auto"/>
        <w:right w:val="none" w:sz="0" w:space="0" w:color="auto"/>
      </w:divBdr>
    </w:div>
    <w:div w:id="1078089208">
      <w:bodyDiv w:val="1"/>
      <w:marLeft w:val="0"/>
      <w:marRight w:val="0"/>
      <w:marTop w:val="0"/>
      <w:marBottom w:val="0"/>
      <w:divBdr>
        <w:top w:val="none" w:sz="0" w:space="0" w:color="auto"/>
        <w:left w:val="none" w:sz="0" w:space="0" w:color="auto"/>
        <w:bottom w:val="none" w:sz="0" w:space="0" w:color="auto"/>
        <w:right w:val="none" w:sz="0" w:space="0" w:color="auto"/>
      </w:divBdr>
    </w:div>
    <w:div w:id="1111365984">
      <w:bodyDiv w:val="1"/>
      <w:marLeft w:val="0"/>
      <w:marRight w:val="0"/>
      <w:marTop w:val="0"/>
      <w:marBottom w:val="0"/>
      <w:divBdr>
        <w:top w:val="none" w:sz="0" w:space="0" w:color="auto"/>
        <w:left w:val="none" w:sz="0" w:space="0" w:color="auto"/>
        <w:bottom w:val="none" w:sz="0" w:space="0" w:color="auto"/>
        <w:right w:val="none" w:sz="0" w:space="0" w:color="auto"/>
      </w:divBdr>
    </w:div>
    <w:div w:id="1121415184">
      <w:bodyDiv w:val="1"/>
      <w:marLeft w:val="0"/>
      <w:marRight w:val="0"/>
      <w:marTop w:val="0"/>
      <w:marBottom w:val="0"/>
      <w:divBdr>
        <w:top w:val="none" w:sz="0" w:space="0" w:color="auto"/>
        <w:left w:val="none" w:sz="0" w:space="0" w:color="auto"/>
        <w:bottom w:val="none" w:sz="0" w:space="0" w:color="auto"/>
        <w:right w:val="none" w:sz="0" w:space="0" w:color="auto"/>
      </w:divBdr>
    </w:div>
    <w:div w:id="1198204392">
      <w:bodyDiv w:val="1"/>
      <w:marLeft w:val="0"/>
      <w:marRight w:val="0"/>
      <w:marTop w:val="0"/>
      <w:marBottom w:val="0"/>
      <w:divBdr>
        <w:top w:val="none" w:sz="0" w:space="0" w:color="auto"/>
        <w:left w:val="none" w:sz="0" w:space="0" w:color="auto"/>
        <w:bottom w:val="none" w:sz="0" w:space="0" w:color="auto"/>
        <w:right w:val="none" w:sz="0" w:space="0" w:color="auto"/>
      </w:divBdr>
    </w:div>
    <w:div w:id="1237131923">
      <w:bodyDiv w:val="1"/>
      <w:marLeft w:val="0"/>
      <w:marRight w:val="0"/>
      <w:marTop w:val="0"/>
      <w:marBottom w:val="0"/>
      <w:divBdr>
        <w:top w:val="none" w:sz="0" w:space="0" w:color="auto"/>
        <w:left w:val="none" w:sz="0" w:space="0" w:color="auto"/>
        <w:bottom w:val="none" w:sz="0" w:space="0" w:color="auto"/>
        <w:right w:val="none" w:sz="0" w:space="0" w:color="auto"/>
      </w:divBdr>
      <w:divsChild>
        <w:div w:id="1824733213">
          <w:marLeft w:val="0"/>
          <w:marRight w:val="0"/>
          <w:marTop w:val="0"/>
          <w:marBottom w:val="0"/>
          <w:divBdr>
            <w:top w:val="none" w:sz="0" w:space="0" w:color="auto"/>
            <w:left w:val="none" w:sz="0" w:space="0" w:color="auto"/>
            <w:bottom w:val="none" w:sz="0" w:space="0" w:color="auto"/>
            <w:right w:val="none" w:sz="0" w:space="0" w:color="auto"/>
          </w:divBdr>
        </w:div>
      </w:divsChild>
    </w:div>
    <w:div w:id="1257907005">
      <w:bodyDiv w:val="1"/>
      <w:marLeft w:val="0"/>
      <w:marRight w:val="0"/>
      <w:marTop w:val="0"/>
      <w:marBottom w:val="0"/>
      <w:divBdr>
        <w:top w:val="none" w:sz="0" w:space="0" w:color="auto"/>
        <w:left w:val="none" w:sz="0" w:space="0" w:color="auto"/>
        <w:bottom w:val="none" w:sz="0" w:space="0" w:color="auto"/>
        <w:right w:val="none" w:sz="0" w:space="0" w:color="auto"/>
      </w:divBdr>
    </w:div>
    <w:div w:id="1304848215">
      <w:bodyDiv w:val="1"/>
      <w:marLeft w:val="0"/>
      <w:marRight w:val="0"/>
      <w:marTop w:val="0"/>
      <w:marBottom w:val="0"/>
      <w:divBdr>
        <w:top w:val="none" w:sz="0" w:space="0" w:color="auto"/>
        <w:left w:val="none" w:sz="0" w:space="0" w:color="auto"/>
        <w:bottom w:val="none" w:sz="0" w:space="0" w:color="auto"/>
        <w:right w:val="none" w:sz="0" w:space="0" w:color="auto"/>
      </w:divBdr>
    </w:div>
    <w:div w:id="1316178747">
      <w:bodyDiv w:val="1"/>
      <w:marLeft w:val="0"/>
      <w:marRight w:val="0"/>
      <w:marTop w:val="0"/>
      <w:marBottom w:val="0"/>
      <w:divBdr>
        <w:top w:val="none" w:sz="0" w:space="0" w:color="auto"/>
        <w:left w:val="none" w:sz="0" w:space="0" w:color="auto"/>
        <w:bottom w:val="none" w:sz="0" w:space="0" w:color="auto"/>
        <w:right w:val="none" w:sz="0" w:space="0" w:color="auto"/>
      </w:divBdr>
    </w:div>
    <w:div w:id="1328552067">
      <w:bodyDiv w:val="1"/>
      <w:marLeft w:val="0"/>
      <w:marRight w:val="0"/>
      <w:marTop w:val="0"/>
      <w:marBottom w:val="0"/>
      <w:divBdr>
        <w:top w:val="none" w:sz="0" w:space="0" w:color="auto"/>
        <w:left w:val="none" w:sz="0" w:space="0" w:color="auto"/>
        <w:bottom w:val="none" w:sz="0" w:space="0" w:color="auto"/>
        <w:right w:val="none" w:sz="0" w:space="0" w:color="auto"/>
      </w:divBdr>
    </w:div>
    <w:div w:id="1336810750">
      <w:bodyDiv w:val="1"/>
      <w:marLeft w:val="0"/>
      <w:marRight w:val="0"/>
      <w:marTop w:val="0"/>
      <w:marBottom w:val="0"/>
      <w:divBdr>
        <w:top w:val="none" w:sz="0" w:space="0" w:color="auto"/>
        <w:left w:val="none" w:sz="0" w:space="0" w:color="auto"/>
        <w:bottom w:val="none" w:sz="0" w:space="0" w:color="auto"/>
        <w:right w:val="none" w:sz="0" w:space="0" w:color="auto"/>
      </w:divBdr>
    </w:div>
    <w:div w:id="1362121624">
      <w:bodyDiv w:val="1"/>
      <w:marLeft w:val="0"/>
      <w:marRight w:val="0"/>
      <w:marTop w:val="0"/>
      <w:marBottom w:val="0"/>
      <w:divBdr>
        <w:top w:val="none" w:sz="0" w:space="0" w:color="auto"/>
        <w:left w:val="none" w:sz="0" w:space="0" w:color="auto"/>
        <w:bottom w:val="none" w:sz="0" w:space="0" w:color="auto"/>
        <w:right w:val="none" w:sz="0" w:space="0" w:color="auto"/>
      </w:divBdr>
    </w:div>
    <w:div w:id="1375034639">
      <w:bodyDiv w:val="1"/>
      <w:marLeft w:val="0"/>
      <w:marRight w:val="0"/>
      <w:marTop w:val="0"/>
      <w:marBottom w:val="0"/>
      <w:divBdr>
        <w:top w:val="none" w:sz="0" w:space="0" w:color="auto"/>
        <w:left w:val="none" w:sz="0" w:space="0" w:color="auto"/>
        <w:bottom w:val="none" w:sz="0" w:space="0" w:color="auto"/>
        <w:right w:val="none" w:sz="0" w:space="0" w:color="auto"/>
      </w:divBdr>
      <w:divsChild>
        <w:div w:id="929390941">
          <w:marLeft w:val="0"/>
          <w:marRight w:val="0"/>
          <w:marTop w:val="0"/>
          <w:marBottom w:val="0"/>
          <w:divBdr>
            <w:top w:val="none" w:sz="0" w:space="0" w:color="auto"/>
            <w:left w:val="none" w:sz="0" w:space="0" w:color="auto"/>
            <w:bottom w:val="none" w:sz="0" w:space="0" w:color="auto"/>
            <w:right w:val="none" w:sz="0" w:space="0" w:color="auto"/>
          </w:divBdr>
        </w:div>
      </w:divsChild>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417291363">
      <w:bodyDiv w:val="1"/>
      <w:marLeft w:val="0"/>
      <w:marRight w:val="0"/>
      <w:marTop w:val="0"/>
      <w:marBottom w:val="0"/>
      <w:divBdr>
        <w:top w:val="none" w:sz="0" w:space="0" w:color="auto"/>
        <w:left w:val="none" w:sz="0" w:space="0" w:color="auto"/>
        <w:bottom w:val="none" w:sz="0" w:space="0" w:color="auto"/>
        <w:right w:val="none" w:sz="0" w:space="0" w:color="auto"/>
      </w:divBdr>
    </w:div>
    <w:div w:id="1426344994">
      <w:bodyDiv w:val="1"/>
      <w:marLeft w:val="0"/>
      <w:marRight w:val="0"/>
      <w:marTop w:val="0"/>
      <w:marBottom w:val="0"/>
      <w:divBdr>
        <w:top w:val="none" w:sz="0" w:space="0" w:color="auto"/>
        <w:left w:val="none" w:sz="0" w:space="0" w:color="auto"/>
        <w:bottom w:val="none" w:sz="0" w:space="0" w:color="auto"/>
        <w:right w:val="none" w:sz="0" w:space="0" w:color="auto"/>
      </w:divBdr>
    </w:div>
    <w:div w:id="1443912112">
      <w:bodyDiv w:val="1"/>
      <w:marLeft w:val="0"/>
      <w:marRight w:val="0"/>
      <w:marTop w:val="0"/>
      <w:marBottom w:val="0"/>
      <w:divBdr>
        <w:top w:val="none" w:sz="0" w:space="0" w:color="auto"/>
        <w:left w:val="none" w:sz="0" w:space="0" w:color="auto"/>
        <w:bottom w:val="none" w:sz="0" w:space="0" w:color="auto"/>
        <w:right w:val="none" w:sz="0" w:space="0" w:color="auto"/>
      </w:divBdr>
    </w:div>
    <w:div w:id="1453817112">
      <w:bodyDiv w:val="1"/>
      <w:marLeft w:val="0"/>
      <w:marRight w:val="0"/>
      <w:marTop w:val="0"/>
      <w:marBottom w:val="0"/>
      <w:divBdr>
        <w:top w:val="none" w:sz="0" w:space="0" w:color="auto"/>
        <w:left w:val="none" w:sz="0" w:space="0" w:color="auto"/>
        <w:bottom w:val="none" w:sz="0" w:space="0" w:color="auto"/>
        <w:right w:val="none" w:sz="0" w:space="0" w:color="auto"/>
      </w:divBdr>
    </w:div>
    <w:div w:id="1457144781">
      <w:bodyDiv w:val="1"/>
      <w:marLeft w:val="0"/>
      <w:marRight w:val="0"/>
      <w:marTop w:val="0"/>
      <w:marBottom w:val="0"/>
      <w:divBdr>
        <w:top w:val="none" w:sz="0" w:space="0" w:color="auto"/>
        <w:left w:val="none" w:sz="0" w:space="0" w:color="auto"/>
        <w:bottom w:val="none" w:sz="0" w:space="0" w:color="auto"/>
        <w:right w:val="none" w:sz="0" w:space="0" w:color="auto"/>
      </w:divBdr>
    </w:div>
    <w:div w:id="1495299149">
      <w:bodyDiv w:val="1"/>
      <w:marLeft w:val="0"/>
      <w:marRight w:val="0"/>
      <w:marTop w:val="0"/>
      <w:marBottom w:val="0"/>
      <w:divBdr>
        <w:top w:val="none" w:sz="0" w:space="0" w:color="auto"/>
        <w:left w:val="none" w:sz="0" w:space="0" w:color="auto"/>
        <w:bottom w:val="none" w:sz="0" w:space="0" w:color="auto"/>
        <w:right w:val="none" w:sz="0" w:space="0" w:color="auto"/>
      </w:divBdr>
    </w:div>
    <w:div w:id="1509177732">
      <w:bodyDiv w:val="1"/>
      <w:marLeft w:val="0"/>
      <w:marRight w:val="0"/>
      <w:marTop w:val="0"/>
      <w:marBottom w:val="0"/>
      <w:divBdr>
        <w:top w:val="none" w:sz="0" w:space="0" w:color="auto"/>
        <w:left w:val="none" w:sz="0" w:space="0" w:color="auto"/>
        <w:bottom w:val="none" w:sz="0" w:space="0" w:color="auto"/>
        <w:right w:val="none" w:sz="0" w:space="0" w:color="auto"/>
      </w:divBdr>
    </w:div>
    <w:div w:id="1527794226">
      <w:bodyDiv w:val="1"/>
      <w:marLeft w:val="0"/>
      <w:marRight w:val="0"/>
      <w:marTop w:val="0"/>
      <w:marBottom w:val="0"/>
      <w:divBdr>
        <w:top w:val="none" w:sz="0" w:space="0" w:color="auto"/>
        <w:left w:val="none" w:sz="0" w:space="0" w:color="auto"/>
        <w:bottom w:val="none" w:sz="0" w:space="0" w:color="auto"/>
        <w:right w:val="none" w:sz="0" w:space="0" w:color="auto"/>
      </w:divBdr>
    </w:div>
    <w:div w:id="1537354038">
      <w:bodyDiv w:val="1"/>
      <w:marLeft w:val="0"/>
      <w:marRight w:val="0"/>
      <w:marTop w:val="0"/>
      <w:marBottom w:val="0"/>
      <w:divBdr>
        <w:top w:val="none" w:sz="0" w:space="0" w:color="auto"/>
        <w:left w:val="none" w:sz="0" w:space="0" w:color="auto"/>
        <w:bottom w:val="none" w:sz="0" w:space="0" w:color="auto"/>
        <w:right w:val="none" w:sz="0" w:space="0" w:color="auto"/>
      </w:divBdr>
    </w:div>
    <w:div w:id="1549025571">
      <w:bodyDiv w:val="1"/>
      <w:marLeft w:val="0"/>
      <w:marRight w:val="0"/>
      <w:marTop w:val="0"/>
      <w:marBottom w:val="0"/>
      <w:divBdr>
        <w:top w:val="none" w:sz="0" w:space="0" w:color="auto"/>
        <w:left w:val="none" w:sz="0" w:space="0" w:color="auto"/>
        <w:bottom w:val="none" w:sz="0" w:space="0" w:color="auto"/>
        <w:right w:val="none" w:sz="0" w:space="0" w:color="auto"/>
      </w:divBdr>
    </w:div>
    <w:div w:id="1561285142">
      <w:bodyDiv w:val="1"/>
      <w:marLeft w:val="0"/>
      <w:marRight w:val="0"/>
      <w:marTop w:val="0"/>
      <w:marBottom w:val="0"/>
      <w:divBdr>
        <w:top w:val="none" w:sz="0" w:space="0" w:color="auto"/>
        <w:left w:val="none" w:sz="0" w:space="0" w:color="auto"/>
        <w:bottom w:val="none" w:sz="0" w:space="0" w:color="auto"/>
        <w:right w:val="none" w:sz="0" w:space="0" w:color="auto"/>
      </w:divBdr>
    </w:div>
    <w:div w:id="1569725533">
      <w:bodyDiv w:val="1"/>
      <w:marLeft w:val="0"/>
      <w:marRight w:val="0"/>
      <w:marTop w:val="0"/>
      <w:marBottom w:val="0"/>
      <w:divBdr>
        <w:top w:val="none" w:sz="0" w:space="0" w:color="auto"/>
        <w:left w:val="none" w:sz="0" w:space="0" w:color="auto"/>
        <w:bottom w:val="none" w:sz="0" w:space="0" w:color="auto"/>
        <w:right w:val="none" w:sz="0" w:space="0" w:color="auto"/>
      </w:divBdr>
    </w:div>
    <w:div w:id="1577517442">
      <w:bodyDiv w:val="1"/>
      <w:marLeft w:val="0"/>
      <w:marRight w:val="0"/>
      <w:marTop w:val="0"/>
      <w:marBottom w:val="0"/>
      <w:divBdr>
        <w:top w:val="none" w:sz="0" w:space="0" w:color="auto"/>
        <w:left w:val="none" w:sz="0" w:space="0" w:color="auto"/>
        <w:bottom w:val="none" w:sz="0" w:space="0" w:color="auto"/>
        <w:right w:val="none" w:sz="0" w:space="0" w:color="auto"/>
      </w:divBdr>
    </w:div>
    <w:div w:id="1609122731">
      <w:bodyDiv w:val="1"/>
      <w:marLeft w:val="0"/>
      <w:marRight w:val="0"/>
      <w:marTop w:val="0"/>
      <w:marBottom w:val="0"/>
      <w:divBdr>
        <w:top w:val="none" w:sz="0" w:space="0" w:color="auto"/>
        <w:left w:val="none" w:sz="0" w:space="0" w:color="auto"/>
        <w:bottom w:val="none" w:sz="0" w:space="0" w:color="auto"/>
        <w:right w:val="none" w:sz="0" w:space="0" w:color="auto"/>
      </w:divBdr>
    </w:div>
    <w:div w:id="1610313231">
      <w:bodyDiv w:val="1"/>
      <w:marLeft w:val="0"/>
      <w:marRight w:val="0"/>
      <w:marTop w:val="0"/>
      <w:marBottom w:val="0"/>
      <w:divBdr>
        <w:top w:val="none" w:sz="0" w:space="0" w:color="auto"/>
        <w:left w:val="none" w:sz="0" w:space="0" w:color="auto"/>
        <w:bottom w:val="none" w:sz="0" w:space="0" w:color="auto"/>
        <w:right w:val="none" w:sz="0" w:space="0" w:color="auto"/>
      </w:divBdr>
    </w:div>
    <w:div w:id="1632978775">
      <w:bodyDiv w:val="1"/>
      <w:marLeft w:val="0"/>
      <w:marRight w:val="0"/>
      <w:marTop w:val="0"/>
      <w:marBottom w:val="0"/>
      <w:divBdr>
        <w:top w:val="none" w:sz="0" w:space="0" w:color="auto"/>
        <w:left w:val="none" w:sz="0" w:space="0" w:color="auto"/>
        <w:bottom w:val="none" w:sz="0" w:space="0" w:color="auto"/>
        <w:right w:val="none" w:sz="0" w:space="0" w:color="auto"/>
      </w:divBdr>
    </w:div>
    <w:div w:id="1642540530">
      <w:bodyDiv w:val="1"/>
      <w:marLeft w:val="0"/>
      <w:marRight w:val="0"/>
      <w:marTop w:val="0"/>
      <w:marBottom w:val="0"/>
      <w:divBdr>
        <w:top w:val="none" w:sz="0" w:space="0" w:color="auto"/>
        <w:left w:val="none" w:sz="0" w:space="0" w:color="auto"/>
        <w:bottom w:val="none" w:sz="0" w:space="0" w:color="auto"/>
        <w:right w:val="none" w:sz="0" w:space="0" w:color="auto"/>
      </w:divBdr>
    </w:div>
    <w:div w:id="1652556561">
      <w:bodyDiv w:val="1"/>
      <w:marLeft w:val="0"/>
      <w:marRight w:val="0"/>
      <w:marTop w:val="0"/>
      <w:marBottom w:val="0"/>
      <w:divBdr>
        <w:top w:val="none" w:sz="0" w:space="0" w:color="auto"/>
        <w:left w:val="none" w:sz="0" w:space="0" w:color="auto"/>
        <w:bottom w:val="none" w:sz="0" w:space="0" w:color="auto"/>
        <w:right w:val="none" w:sz="0" w:space="0" w:color="auto"/>
      </w:divBdr>
    </w:div>
    <w:div w:id="1668437632">
      <w:bodyDiv w:val="1"/>
      <w:marLeft w:val="0"/>
      <w:marRight w:val="0"/>
      <w:marTop w:val="0"/>
      <w:marBottom w:val="0"/>
      <w:divBdr>
        <w:top w:val="none" w:sz="0" w:space="0" w:color="auto"/>
        <w:left w:val="none" w:sz="0" w:space="0" w:color="auto"/>
        <w:bottom w:val="none" w:sz="0" w:space="0" w:color="auto"/>
        <w:right w:val="none" w:sz="0" w:space="0" w:color="auto"/>
      </w:divBdr>
    </w:div>
    <w:div w:id="1676372453">
      <w:bodyDiv w:val="1"/>
      <w:marLeft w:val="0"/>
      <w:marRight w:val="0"/>
      <w:marTop w:val="0"/>
      <w:marBottom w:val="0"/>
      <w:divBdr>
        <w:top w:val="none" w:sz="0" w:space="0" w:color="auto"/>
        <w:left w:val="none" w:sz="0" w:space="0" w:color="auto"/>
        <w:bottom w:val="none" w:sz="0" w:space="0" w:color="auto"/>
        <w:right w:val="none" w:sz="0" w:space="0" w:color="auto"/>
      </w:divBdr>
    </w:div>
    <w:div w:id="1712807239">
      <w:bodyDiv w:val="1"/>
      <w:marLeft w:val="0"/>
      <w:marRight w:val="0"/>
      <w:marTop w:val="0"/>
      <w:marBottom w:val="0"/>
      <w:divBdr>
        <w:top w:val="none" w:sz="0" w:space="0" w:color="auto"/>
        <w:left w:val="none" w:sz="0" w:space="0" w:color="auto"/>
        <w:bottom w:val="none" w:sz="0" w:space="0" w:color="auto"/>
        <w:right w:val="none" w:sz="0" w:space="0" w:color="auto"/>
      </w:divBdr>
    </w:div>
    <w:div w:id="1712917142">
      <w:bodyDiv w:val="1"/>
      <w:marLeft w:val="0"/>
      <w:marRight w:val="0"/>
      <w:marTop w:val="0"/>
      <w:marBottom w:val="0"/>
      <w:divBdr>
        <w:top w:val="none" w:sz="0" w:space="0" w:color="auto"/>
        <w:left w:val="none" w:sz="0" w:space="0" w:color="auto"/>
        <w:bottom w:val="none" w:sz="0" w:space="0" w:color="auto"/>
        <w:right w:val="none" w:sz="0" w:space="0" w:color="auto"/>
      </w:divBdr>
    </w:div>
    <w:div w:id="1721977461">
      <w:bodyDiv w:val="1"/>
      <w:marLeft w:val="0"/>
      <w:marRight w:val="0"/>
      <w:marTop w:val="0"/>
      <w:marBottom w:val="0"/>
      <w:divBdr>
        <w:top w:val="none" w:sz="0" w:space="0" w:color="auto"/>
        <w:left w:val="none" w:sz="0" w:space="0" w:color="auto"/>
        <w:bottom w:val="none" w:sz="0" w:space="0" w:color="auto"/>
        <w:right w:val="none" w:sz="0" w:space="0" w:color="auto"/>
      </w:divBdr>
    </w:div>
    <w:div w:id="1722246585">
      <w:bodyDiv w:val="1"/>
      <w:marLeft w:val="0"/>
      <w:marRight w:val="0"/>
      <w:marTop w:val="0"/>
      <w:marBottom w:val="0"/>
      <w:divBdr>
        <w:top w:val="none" w:sz="0" w:space="0" w:color="auto"/>
        <w:left w:val="none" w:sz="0" w:space="0" w:color="auto"/>
        <w:bottom w:val="none" w:sz="0" w:space="0" w:color="auto"/>
        <w:right w:val="none" w:sz="0" w:space="0" w:color="auto"/>
      </w:divBdr>
    </w:div>
    <w:div w:id="1732918838">
      <w:bodyDiv w:val="1"/>
      <w:marLeft w:val="0"/>
      <w:marRight w:val="0"/>
      <w:marTop w:val="0"/>
      <w:marBottom w:val="0"/>
      <w:divBdr>
        <w:top w:val="none" w:sz="0" w:space="0" w:color="auto"/>
        <w:left w:val="none" w:sz="0" w:space="0" w:color="auto"/>
        <w:bottom w:val="none" w:sz="0" w:space="0" w:color="auto"/>
        <w:right w:val="none" w:sz="0" w:space="0" w:color="auto"/>
      </w:divBdr>
    </w:div>
    <w:div w:id="1751465378">
      <w:bodyDiv w:val="1"/>
      <w:marLeft w:val="0"/>
      <w:marRight w:val="0"/>
      <w:marTop w:val="0"/>
      <w:marBottom w:val="0"/>
      <w:divBdr>
        <w:top w:val="none" w:sz="0" w:space="0" w:color="auto"/>
        <w:left w:val="none" w:sz="0" w:space="0" w:color="auto"/>
        <w:bottom w:val="none" w:sz="0" w:space="0" w:color="auto"/>
        <w:right w:val="none" w:sz="0" w:space="0" w:color="auto"/>
      </w:divBdr>
    </w:div>
    <w:div w:id="1794666376">
      <w:bodyDiv w:val="1"/>
      <w:marLeft w:val="0"/>
      <w:marRight w:val="0"/>
      <w:marTop w:val="0"/>
      <w:marBottom w:val="0"/>
      <w:divBdr>
        <w:top w:val="none" w:sz="0" w:space="0" w:color="auto"/>
        <w:left w:val="none" w:sz="0" w:space="0" w:color="auto"/>
        <w:bottom w:val="none" w:sz="0" w:space="0" w:color="auto"/>
        <w:right w:val="none" w:sz="0" w:space="0" w:color="auto"/>
      </w:divBdr>
    </w:div>
    <w:div w:id="1922641600">
      <w:bodyDiv w:val="1"/>
      <w:marLeft w:val="0"/>
      <w:marRight w:val="0"/>
      <w:marTop w:val="0"/>
      <w:marBottom w:val="0"/>
      <w:divBdr>
        <w:top w:val="none" w:sz="0" w:space="0" w:color="auto"/>
        <w:left w:val="none" w:sz="0" w:space="0" w:color="auto"/>
        <w:bottom w:val="none" w:sz="0" w:space="0" w:color="auto"/>
        <w:right w:val="none" w:sz="0" w:space="0" w:color="auto"/>
      </w:divBdr>
    </w:div>
    <w:div w:id="1946888353">
      <w:bodyDiv w:val="1"/>
      <w:marLeft w:val="0"/>
      <w:marRight w:val="0"/>
      <w:marTop w:val="0"/>
      <w:marBottom w:val="0"/>
      <w:divBdr>
        <w:top w:val="none" w:sz="0" w:space="0" w:color="auto"/>
        <w:left w:val="none" w:sz="0" w:space="0" w:color="auto"/>
        <w:bottom w:val="none" w:sz="0" w:space="0" w:color="auto"/>
        <w:right w:val="none" w:sz="0" w:space="0" w:color="auto"/>
      </w:divBdr>
    </w:div>
    <w:div w:id="1959876650">
      <w:bodyDiv w:val="1"/>
      <w:marLeft w:val="0"/>
      <w:marRight w:val="0"/>
      <w:marTop w:val="0"/>
      <w:marBottom w:val="0"/>
      <w:divBdr>
        <w:top w:val="none" w:sz="0" w:space="0" w:color="auto"/>
        <w:left w:val="none" w:sz="0" w:space="0" w:color="auto"/>
        <w:bottom w:val="none" w:sz="0" w:space="0" w:color="auto"/>
        <w:right w:val="none" w:sz="0" w:space="0" w:color="auto"/>
      </w:divBdr>
    </w:div>
    <w:div w:id="1960910801">
      <w:bodyDiv w:val="1"/>
      <w:marLeft w:val="0"/>
      <w:marRight w:val="0"/>
      <w:marTop w:val="0"/>
      <w:marBottom w:val="0"/>
      <w:divBdr>
        <w:top w:val="none" w:sz="0" w:space="0" w:color="auto"/>
        <w:left w:val="none" w:sz="0" w:space="0" w:color="auto"/>
        <w:bottom w:val="none" w:sz="0" w:space="0" w:color="auto"/>
        <w:right w:val="none" w:sz="0" w:space="0" w:color="auto"/>
      </w:divBdr>
    </w:div>
    <w:div w:id="1987319303">
      <w:bodyDiv w:val="1"/>
      <w:marLeft w:val="0"/>
      <w:marRight w:val="0"/>
      <w:marTop w:val="0"/>
      <w:marBottom w:val="0"/>
      <w:divBdr>
        <w:top w:val="none" w:sz="0" w:space="0" w:color="auto"/>
        <w:left w:val="none" w:sz="0" w:space="0" w:color="auto"/>
        <w:bottom w:val="none" w:sz="0" w:space="0" w:color="auto"/>
        <w:right w:val="none" w:sz="0" w:space="0" w:color="auto"/>
      </w:divBdr>
    </w:div>
    <w:div w:id="2007511958">
      <w:bodyDiv w:val="1"/>
      <w:marLeft w:val="0"/>
      <w:marRight w:val="0"/>
      <w:marTop w:val="0"/>
      <w:marBottom w:val="0"/>
      <w:divBdr>
        <w:top w:val="none" w:sz="0" w:space="0" w:color="auto"/>
        <w:left w:val="none" w:sz="0" w:space="0" w:color="auto"/>
        <w:bottom w:val="none" w:sz="0" w:space="0" w:color="auto"/>
        <w:right w:val="none" w:sz="0" w:space="0" w:color="auto"/>
      </w:divBdr>
    </w:div>
    <w:div w:id="2017268482">
      <w:bodyDiv w:val="1"/>
      <w:marLeft w:val="0"/>
      <w:marRight w:val="0"/>
      <w:marTop w:val="0"/>
      <w:marBottom w:val="0"/>
      <w:divBdr>
        <w:top w:val="none" w:sz="0" w:space="0" w:color="auto"/>
        <w:left w:val="none" w:sz="0" w:space="0" w:color="auto"/>
        <w:bottom w:val="none" w:sz="0" w:space="0" w:color="auto"/>
        <w:right w:val="none" w:sz="0" w:space="0" w:color="auto"/>
      </w:divBdr>
    </w:div>
    <w:div w:id="2038508062">
      <w:bodyDiv w:val="1"/>
      <w:marLeft w:val="0"/>
      <w:marRight w:val="0"/>
      <w:marTop w:val="0"/>
      <w:marBottom w:val="0"/>
      <w:divBdr>
        <w:top w:val="none" w:sz="0" w:space="0" w:color="auto"/>
        <w:left w:val="none" w:sz="0" w:space="0" w:color="auto"/>
        <w:bottom w:val="none" w:sz="0" w:space="0" w:color="auto"/>
        <w:right w:val="none" w:sz="0" w:space="0" w:color="auto"/>
      </w:divBdr>
    </w:div>
    <w:div w:id="2038849182">
      <w:bodyDiv w:val="1"/>
      <w:marLeft w:val="0"/>
      <w:marRight w:val="0"/>
      <w:marTop w:val="0"/>
      <w:marBottom w:val="0"/>
      <w:divBdr>
        <w:top w:val="none" w:sz="0" w:space="0" w:color="auto"/>
        <w:left w:val="none" w:sz="0" w:space="0" w:color="auto"/>
        <w:bottom w:val="none" w:sz="0" w:space="0" w:color="auto"/>
        <w:right w:val="none" w:sz="0" w:space="0" w:color="auto"/>
      </w:divBdr>
    </w:div>
    <w:div w:id="2054497575">
      <w:bodyDiv w:val="1"/>
      <w:marLeft w:val="0"/>
      <w:marRight w:val="0"/>
      <w:marTop w:val="0"/>
      <w:marBottom w:val="0"/>
      <w:divBdr>
        <w:top w:val="none" w:sz="0" w:space="0" w:color="auto"/>
        <w:left w:val="none" w:sz="0" w:space="0" w:color="auto"/>
        <w:bottom w:val="none" w:sz="0" w:space="0" w:color="auto"/>
        <w:right w:val="none" w:sz="0" w:space="0" w:color="auto"/>
      </w:divBdr>
    </w:div>
    <w:div w:id="2073457707">
      <w:bodyDiv w:val="1"/>
      <w:marLeft w:val="0"/>
      <w:marRight w:val="0"/>
      <w:marTop w:val="0"/>
      <w:marBottom w:val="0"/>
      <w:divBdr>
        <w:top w:val="none" w:sz="0" w:space="0" w:color="auto"/>
        <w:left w:val="none" w:sz="0" w:space="0" w:color="auto"/>
        <w:bottom w:val="none" w:sz="0" w:space="0" w:color="auto"/>
        <w:right w:val="none" w:sz="0" w:space="0" w:color="auto"/>
      </w:divBdr>
    </w:div>
    <w:div w:id="2088184977">
      <w:bodyDiv w:val="1"/>
      <w:marLeft w:val="0"/>
      <w:marRight w:val="0"/>
      <w:marTop w:val="0"/>
      <w:marBottom w:val="0"/>
      <w:divBdr>
        <w:top w:val="none" w:sz="0" w:space="0" w:color="auto"/>
        <w:left w:val="none" w:sz="0" w:space="0" w:color="auto"/>
        <w:bottom w:val="none" w:sz="0" w:space="0" w:color="auto"/>
        <w:right w:val="none" w:sz="0" w:space="0" w:color="auto"/>
      </w:divBdr>
    </w:div>
    <w:div w:id="2088837538">
      <w:bodyDiv w:val="1"/>
      <w:marLeft w:val="0"/>
      <w:marRight w:val="0"/>
      <w:marTop w:val="0"/>
      <w:marBottom w:val="0"/>
      <w:divBdr>
        <w:top w:val="none" w:sz="0" w:space="0" w:color="auto"/>
        <w:left w:val="none" w:sz="0" w:space="0" w:color="auto"/>
        <w:bottom w:val="none" w:sz="0" w:space="0" w:color="auto"/>
        <w:right w:val="none" w:sz="0" w:space="0" w:color="auto"/>
      </w:divBdr>
    </w:div>
    <w:div w:id="2098479532">
      <w:bodyDiv w:val="1"/>
      <w:marLeft w:val="0"/>
      <w:marRight w:val="0"/>
      <w:marTop w:val="0"/>
      <w:marBottom w:val="0"/>
      <w:divBdr>
        <w:top w:val="none" w:sz="0" w:space="0" w:color="auto"/>
        <w:left w:val="none" w:sz="0" w:space="0" w:color="auto"/>
        <w:bottom w:val="none" w:sz="0" w:space="0" w:color="auto"/>
        <w:right w:val="none" w:sz="0" w:space="0" w:color="auto"/>
      </w:divBdr>
    </w:div>
    <w:div w:id="2106419456">
      <w:bodyDiv w:val="1"/>
      <w:marLeft w:val="0"/>
      <w:marRight w:val="0"/>
      <w:marTop w:val="0"/>
      <w:marBottom w:val="0"/>
      <w:divBdr>
        <w:top w:val="none" w:sz="0" w:space="0" w:color="auto"/>
        <w:left w:val="none" w:sz="0" w:space="0" w:color="auto"/>
        <w:bottom w:val="none" w:sz="0" w:space="0" w:color="auto"/>
        <w:right w:val="none" w:sz="0" w:space="0" w:color="auto"/>
      </w:divBdr>
    </w:div>
    <w:div w:id="2137796722">
      <w:bodyDiv w:val="1"/>
      <w:marLeft w:val="0"/>
      <w:marRight w:val="0"/>
      <w:marTop w:val="0"/>
      <w:marBottom w:val="0"/>
      <w:divBdr>
        <w:top w:val="none" w:sz="0" w:space="0" w:color="auto"/>
        <w:left w:val="none" w:sz="0" w:space="0" w:color="auto"/>
        <w:bottom w:val="none" w:sz="0" w:space="0" w:color="auto"/>
        <w:right w:val="none" w:sz="0" w:space="0" w:color="auto"/>
      </w:divBdr>
      <w:divsChild>
        <w:div w:id="52810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ce.gov/sevis/practical-training" TargetMode="External"/><Relationship Id="rId18" Type="http://schemas.openxmlformats.org/officeDocument/2006/relationships/hyperlink" Target="http://www.bls.gov/oco/ocos258.htm" TargetMode="External"/><Relationship Id="rId26" Type="http://schemas.openxmlformats.org/officeDocument/2006/relationships/header" Target="header3.xml"/><Relationship Id="rId39" Type="http://schemas.openxmlformats.org/officeDocument/2006/relationships/hyperlink" Target="mailto:studentconcerns@cleary.edu" TargetMode="External"/><Relationship Id="rId21" Type="http://schemas.openxmlformats.org/officeDocument/2006/relationships/hyperlink" Target="http://www.bls.gov/oco/ocos022.htm" TargetMode="External"/><Relationship Id="rId34" Type="http://schemas.openxmlformats.org/officeDocument/2006/relationships/hyperlink" Target="file:///C:\Documents%20and%20Settings\dfiser\Local%20Settings\Temporary%20Internet%20Files\Content.Outlook\2008-09%20CATALOG\www.asq1010.org\Education.htm" TargetMode="External"/><Relationship Id="rId42" Type="http://schemas.openxmlformats.org/officeDocument/2006/relationships/hyperlink" Target="mailto:dmarkell@cleary.edu" TargetMode="External"/><Relationship Id="rId47" Type="http://schemas.openxmlformats.org/officeDocument/2006/relationships/hyperlink" Target="https://www.ptk.org/scholarships.aspx" TargetMode="External"/><Relationship Id="rId50" Type="http://schemas.openxmlformats.org/officeDocument/2006/relationships/hyperlink" Target="mailto:admissions@cleary.edu" TargetMode="External"/><Relationship Id="rId55" Type="http://schemas.openxmlformats.org/officeDocument/2006/relationships/hyperlink" Target="http://www.gibill.v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leary.edu/cma/" TargetMode="External"/><Relationship Id="rId29" Type="http://schemas.openxmlformats.org/officeDocument/2006/relationships/footer" Target="footer8.xml"/><Relationship Id="rId11" Type="http://schemas.openxmlformats.org/officeDocument/2006/relationships/footer" Target="footer3.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yperlink" Target="mailto:disabilityservices@cleary.edu" TargetMode="External"/><Relationship Id="rId40" Type="http://schemas.openxmlformats.org/officeDocument/2006/relationships/hyperlink" Target="http://www.hlcommission.org/Student-Resources/complaints.html?highlight=WyJjb21wbGFpbnRzIl0" TargetMode="External"/><Relationship Id="rId45" Type="http://schemas.openxmlformats.org/officeDocument/2006/relationships/hyperlink" Target="https://mietv.lssm.org" TargetMode="External"/><Relationship Id="rId53" Type="http://schemas.openxmlformats.org/officeDocument/2006/relationships/hyperlink" Target="http://www.fafsa.gov/"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bls.gov/oco/ocos016.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rnationalprograms@cleary.edu" TargetMode="External"/><Relationship Id="rId22" Type="http://schemas.openxmlformats.org/officeDocument/2006/relationships/header" Target="header1.xml"/><Relationship Id="rId27" Type="http://schemas.openxmlformats.org/officeDocument/2006/relationships/footer" Target="footer7.xml"/><Relationship Id="rId30" Type="http://schemas.openxmlformats.org/officeDocument/2006/relationships/hyperlink" Target="http://www.bls.gov/ooh/business-and-financial/management-analysts.htm" TargetMode="External"/><Relationship Id="rId35" Type="http://schemas.openxmlformats.org/officeDocument/2006/relationships/hyperlink" Target="http://www.cleary.edu/cma/%20" TargetMode="External"/><Relationship Id="rId43" Type="http://schemas.openxmlformats.org/officeDocument/2006/relationships/hyperlink" Target="mailto:librarian@cleary.edu" TargetMode="External"/><Relationship Id="rId48" Type="http://schemas.openxmlformats.org/officeDocument/2006/relationships/hyperlink" Target="http://www.cleary.edu/sites/default/files/scholarship_form_2010.pdf" TargetMode="External"/><Relationship Id="rId56" Type="http://schemas.openxmlformats.org/officeDocument/2006/relationships/hyperlink" Target="http://www.va.gov/vaforms.htm" TargetMode="External"/><Relationship Id="rId8" Type="http://schemas.openxmlformats.org/officeDocument/2006/relationships/image" Target="media/image1.jpeg"/><Relationship Id="rId51" Type="http://schemas.openxmlformats.org/officeDocument/2006/relationships/hyperlink" Target="mailto:sbp@cleary.edu"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www.bls.gov/oco/ocos002.htm" TargetMode="External"/><Relationship Id="rId25" Type="http://schemas.openxmlformats.org/officeDocument/2006/relationships/footer" Target="footer6.xml"/><Relationship Id="rId33" Type="http://schemas.openxmlformats.org/officeDocument/2006/relationships/hyperlink" Target="http://www.asq.org/certification/index.html" TargetMode="External"/><Relationship Id="rId38" Type="http://schemas.openxmlformats.org/officeDocument/2006/relationships/hyperlink" Target="http://www.clearycougars.com" TargetMode="External"/><Relationship Id="rId46" Type="http://schemas.openxmlformats.org/officeDocument/2006/relationships/hyperlink" Target="http://www.cleary.edu/sites/default/files/scholarship_form_2010.pdf" TargetMode="External"/><Relationship Id="rId59" Type="http://schemas.openxmlformats.org/officeDocument/2006/relationships/theme" Target="theme/theme1.xml"/><Relationship Id="rId20" Type="http://schemas.openxmlformats.org/officeDocument/2006/relationships/hyperlink" Target="http://www.bls.gov/oco/ocos015.htm" TargetMode="External"/><Relationship Id="rId41" Type="http://schemas.openxmlformats.org/officeDocument/2006/relationships/hyperlink" Target="mailto:careerservices@cleary.edu" TargetMode="External"/><Relationship Id="rId54" Type="http://schemas.openxmlformats.org/officeDocument/2006/relationships/hyperlink" Target="file:///C:\Documents%20and%20Settings\dfiser\Local%20Settings\Temporary%20Internet%20Files\Content.Outlook\2008-09%20CATALOG\records@cleary.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missions@cleary.edu" TargetMode="External"/><Relationship Id="rId23" Type="http://schemas.openxmlformats.org/officeDocument/2006/relationships/header" Target="header2.xml"/><Relationship Id="rId28" Type="http://schemas.openxmlformats.org/officeDocument/2006/relationships/hyperlink" Target="http://www.michigan.gov/lara/0,4601,7-154-35299_61343_35414_60647_35451-238412--,00.html" TargetMode="External"/><Relationship Id="rId36" Type="http://schemas.openxmlformats.org/officeDocument/2006/relationships/hyperlink" Target="mailto:careerservices@cleary.edu" TargetMode="External"/><Relationship Id="rId49" Type="http://schemas.openxmlformats.org/officeDocument/2006/relationships/hyperlink" Target="http://www.aaacf.org/scholarships/how-apply" TargetMode="External"/><Relationship Id="rId57" Type="http://schemas.openxmlformats.org/officeDocument/2006/relationships/footer" Target="footer10.xml"/><Relationship Id="rId10" Type="http://schemas.openxmlformats.org/officeDocument/2006/relationships/footer" Target="footer2.xml"/><Relationship Id="rId31" Type="http://schemas.openxmlformats.org/officeDocument/2006/relationships/hyperlink" Target="http://www.bls.gov/careeroutlook/2008/fall/art01.pdf" TargetMode="External"/><Relationship Id="rId44" Type="http://schemas.openxmlformats.org/officeDocument/2006/relationships/hyperlink" Target="http://www.cleary.edu/consumer" TargetMode="External"/><Relationship Id="rId52" Type="http://schemas.openxmlformats.org/officeDocument/2006/relationships/hyperlink" Target="http://www.michigan.gov/mistudentaid/"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le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4E78-2B5D-421F-AA85-33972CD7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150</Pages>
  <Words>64092</Words>
  <Characters>365326</Characters>
  <Application>Microsoft Office Word</Application>
  <DocSecurity>0</DocSecurity>
  <Lines>3044</Lines>
  <Paragraphs>857</Paragraphs>
  <ScaleCrop>false</ScaleCrop>
  <HeadingPairs>
    <vt:vector size="2" baseType="variant">
      <vt:variant>
        <vt:lpstr>Title</vt:lpstr>
      </vt:variant>
      <vt:variant>
        <vt:i4>1</vt:i4>
      </vt:variant>
    </vt:vector>
  </HeadingPairs>
  <TitlesOfParts>
    <vt:vector size="1" baseType="lpstr">
      <vt:lpstr>UNDERGRADUATE and GRADUATE</vt:lpstr>
    </vt:vector>
  </TitlesOfParts>
  <Company>Cleary University</Company>
  <LinksUpToDate>false</LinksUpToDate>
  <CharactersWithSpaces>428561</CharactersWithSpaces>
  <SharedDoc>false</SharedDoc>
  <HLinks>
    <vt:vector size="330" baseType="variant">
      <vt:variant>
        <vt:i4>5242946</vt:i4>
      </vt:variant>
      <vt:variant>
        <vt:i4>654</vt:i4>
      </vt:variant>
      <vt:variant>
        <vt:i4>0</vt:i4>
      </vt:variant>
      <vt:variant>
        <vt:i4>5</vt:i4>
      </vt:variant>
      <vt:variant>
        <vt:lpwstr>http://www.va.gov/vaforms</vt:lpwstr>
      </vt:variant>
      <vt:variant>
        <vt:lpwstr/>
      </vt:variant>
      <vt:variant>
        <vt:i4>1835019</vt:i4>
      </vt:variant>
      <vt:variant>
        <vt:i4>651</vt:i4>
      </vt:variant>
      <vt:variant>
        <vt:i4>0</vt:i4>
      </vt:variant>
      <vt:variant>
        <vt:i4>5</vt:i4>
      </vt:variant>
      <vt:variant>
        <vt:lpwstr>http://www.gibill.va.gov/</vt:lpwstr>
      </vt:variant>
      <vt:variant>
        <vt:lpwstr/>
      </vt:variant>
      <vt:variant>
        <vt:i4>3538993</vt:i4>
      </vt:variant>
      <vt:variant>
        <vt:i4>648</vt:i4>
      </vt:variant>
      <vt:variant>
        <vt:i4>0</vt:i4>
      </vt:variant>
      <vt:variant>
        <vt:i4>5</vt:i4>
      </vt:variant>
      <vt:variant>
        <vt:lpwstr>C:\Documents and Settings\dfiser\Local Settings\Temporary Internet Files\Content.Outlook\2008-09 CATALOG\records@cleary.edu</vt:lpwstr>
      </vt:variant>
      <vt:variant>
        <vt:lpwstr/>
      </vt:variant>
      <vt:variant>
        <vt:i4>5963779</vt:i4>
      </vt:variant>
      <vt:variant>
        <vt:i4>645</vt:i4>
      </vt:variant>
      <vt:variant>
        <vt:i4>0</vt:i4>
      </vt:variant>
      <vt:variant>
        <vt:i4>5</vt:i4>
      </vt:variant>
      <vt:variant>
        <vt:lpwstr>http://www.fafsa.gov/</vt:lpwstr>
      </vt:variant>
      <vt:variant>
        <vt:lpwstr/>
      </vt:variant>
      <vt:variant>
        <vt:i4>1114205</vt:i4>
      </vt:variant>
      <vt:variant>
        <vt:i4>642</vt:i4>
      </vt:variant>
      <vt:variant>
        <vt:i4>0</vt:i4>
      </vt:variant>
      <vt:variant>
        <vt:i4>5</vt:i4>
      </vt:variant>
      <vt:variant>
        <vt:lpwstr>C:\Documents and Settings\dfiser\Local Settings\Temporary Internet Files\Content.Outlook\2008-09 CATALOG\www.michigan.gov\mistudentaid\</vt:lpwstr>
      </vt:variant>
      <vt:variant>
        <vt:lpwstr/>
      </vt:variant>
      <vt:variant>
        <vt:i4>3473419</vt:i4>
      </vt:variant>
      <vt:variant>
        <vt:i4>639</vt:i4>
      </vt:variant>
      <vt:variant>
        <vt:i4>0</vt:i4>
      </vt:variant>
      <vt:variant>
        <vt:i4>5</vt:i4>
      </vt:variant>
      <vt:variant>
        <vt:lpwstr>mailto:rcoons@cleary.edu</vt:lpwstr>
      </vt:variant>
      <vt:variant>
        <vt:lpwstr/>
      </vt:variant>
      <vt:variant>
        <vt:i4>2687019</vt:i4>
      </vt:variant>
      <vt:variant>
        <vt:i4>636</vt:i4>
      </vt:variant>
      <vt:variant>
        <vt:i4>0</vt:i4>
      </vt:variant>
      <vt:variant>
        <vt:i4>5</vt:i4>
      </vt:variant>
      <vt:variant>
        <vt:lpwstr>http://www.aaacf.org/scholarships/how-apply</vt:lpwstr>
      </vt:variant>
      <vt:variant>
        <vt:lpwstr/>
      </vt:variant>
      <vt:variant>
        <vt:i4>4325404</vt:i4>
      </vt:variant>
      <vt:variant>
        <vt:i4>633</vt:i4>
      </vt:variant>
      <vt:variant>
        <vt:i4>0</vt:i4>
      </vt:variant>
      <vt:variant>
        <vt:i4>5</vt:i4>
      </vt:variant>
      <vt:variant>
        <vt:lpwstr>http://www.cleary.edu/americorps.html</vt:lpwstr>
      </vt:variant>
      <vt:variant>
        <vt:lpwstr/>
      </vt:variant>
      <vt:variant>
        <vt:i4>4259865</vt:i4>
      </vt:variant>
      <vt:variant>
        <vt:i4>630</vt:i4>
      </vt:variant>
      <vt:variant>
        <vt:i4>0</vt:i4>
      </vt:variant>
      <vt:variant>
        <vt:i4>5</vt:i4>
      </vt:variant>
      <vt:variant>
        <vt:lpwstr>http://www.fafsa.ed.gov/</vt:lpwstr>
      </vt:variant>
      <vt:variant>
        <vt:lpwstr/>
      </vt:variant>
      <vt:variant>
        <vt:i4>1966108</vt:i4>
      </vt:variant>
      <vt:variant>
        <vt:i4>627</vt:i4>
      </vt:variant>
      <vt:variant>
        <vt:i4>0</vt:i4>
      </vt:variant>
      <vt:variant>
        <vt:i4>5</vt:i4>
      </vt:variant>
      <vt:variant>
        <vt:lpwstr>http://www.cleary.edu/sites/default/files/scholarship_form_2010.pdf</vt:lpwstr>
      </vt:variant>
      <vt:variant>
        <vt:lpwstr/>
      </vt:variant>
      <vt:variant>
        <vt:i4>1966108</vt:i4>
      </vt:variant>
      <vt:variant>
        <vt:i4>624</vt:i4>
      </vt:variant>
      <vt:variant>
        <vt:i4>0</vt:i4>
      </vt:variant>
      <vt:variant>
        <vt:i4>5</vt:i4>
      </vt:variant>
      <vt:variant>
        <vt:lpwstr>http://www.cleary.edu/sites/default/files/scholarship_form_2010.pdf</vt:lpwstr>
      </vt:variant>
      <vt:variant>
        <vt:lpwstr/>
      </vt:variant>
      <vt:variant>
        <vt:i4>1966108</vt:i4>
      </vt:variant>
      <vt:variant>
        <vt:i4>621</vt:i4>
      </vt:variant>
      <vt:variant>
        <vt:i4>0</vt:i4>
      </vt:variant>
      <vt:variant>
        <vt:i4>5</vt:i4>
      </vt:variant>
      <vt:variant>
        <vt:lpwstr>http://www.cleary.edu/sites/default/files/scholarship_form_2010.pdf</vt:lpwstr>
      </vt:variant>
      <vt:variant>
        <vt:lpwstr/>
      </vt:variant>
      <vt:variant>
        <vt:i4>1376280</vt:i4>
      </vt:variant>
      <vt:variant>
        <vt:i4>618</vt:i4>
      </vt:variant>
      <vt:variant>
        <vt:i4>0</vt:i4>
      </vt:variant>
      <vt:variant>
        <vt:i4>5</vt:i4>
      </vt:variant>
      <vt:variant>
        <vt:lpwstr>http://www.cleary.edu/docs/genapp.pdf</vt:lpwstr>
      </vt:variant>
      <vt:variant>
        <vt:lpwstr/>
      </vt:variant>
      <vt:variant>
        <vt:i4>1966108</vt:i4>
      </vt:variant>
      <vt:variant>
        <vt:i4>615</vt:i4>
      </vt:variant>
      <vt:variant>
        <vt:i4>0</vt:i4>
      </vt:variant>
      <vt:variant>
        <vt:i4>5</vt:i4>
      </vt:variant>
      <vt:variant>
        <vt:lpwstr>http://www.cleary.edu/sites/default/files/scholarship_form_2010.pdf</vt:lpwstr>
      </vt:variant>
      <vt:variant>
        <vt:lpwstr/>
      </vt:variant>
      <vt:variant>
        <vt:i4>1966108</vt:i4>
      </vt:variant>
      <vt:variant>
        <vt:i4>612</vt:i4>
      </vt:variant>
      <vt:variant>
        <vt:i4>0</vt:i4>
      </vt:variant>
      <vt:variant>
        <vt:i4>5</vt:i4>
      </vt:variant>
      <vt:variant>
        <vt:lpwstr>http://www.cleary.edu/sites/default/files/scholarship_form_2010.pdf</vt:lpwstr>
      </vt:variant>
      <vt:variant>
        <vt:lpwstr/>
      </vt:variant>
      <vt:variant>
        <vt:i4>4784244</vt:i4>
      </vt:variant>
      <vt:variant>
        <vt:i4>609</vt:i4>
      </vt:variant>
      <vt:variant>
        <vt:i4>0</vt:i4>
      </vt:variant>
      <vt:variant>
        <vt:i4>5</vt:i4>
      </vt:variant>
      <vt:variant>
        <vt:lpwstr>mailto:kspring@cleary.edu</vt:lpwstr>
      </vt:variant>
      <vt:variant>
        <vt:lpwstr/>
      </vt:variant>
      <vt:variant>
        <vt:i4>1769567</vt:i4>
      </vt:variant>
      <vt:variant>
        <vt:i4>606</vt:i4>
      </vt:variant>
      <vt:variant>
        <vt:i4>0</vt:i4>
      </vt:variant>
      <vt:variant>
        <vt:i4>5</vt:i4>
      </vt:variant>
      <vt:variant>
        <vt:lpwstr>http://alumni.cleary.edu/</vt:lpwstr>
      </vt:variant>
      <vt:variant>
        <vt:lpwstr/>
      </vt:variant>
      <vt:variant>
        <vt:i4>3407891</vt:i4>
      </vt:variant>
      <vt:variant>
        <vt:i4>603</vt:i4>
      </vt:variant>
      <vt:variant>
        <vt:i4>0</vt:i4>
      </vt:variant>
      <vt:variant>
        <vt:i4>5</vt:i4>
      </vt:variant>
      <vt:variant>
        <vt:lpwstr>mailto:librarian@cleary.edu</vt:lpwstr>
      </vt:variant>
      <vt:variant>
        <vt:lpwstr/>
      </vt:variant>
      <vt:variant>
        <vt:i4>3407891</vt:i4>
      </vt:variant>
      <vt:variant>
        <vt:i4>600</vt:i4>
      </vt:variant>
      <vt:variant>
        <vt:i4>0</vt:i4>
      </vt:variant>
      <vt:variant>
        <vt:i4>5</vt:i4>
      </vt:variant>
      <vt:variant>
        <vt:lpwstr>mailto:librarian@cleary.edu</vt:lpwstr>
      </vt:variant>
      <vt:variant>
        <vt:lpwstr/>
      </vt:variant>
      <vt:variant>
        <vt:i4>7864374</vt:i4>
      </vt:variant>
      <vt:variant>
        <vt:i4>597</vt:i4>
      </vt:variant>
      <vt:variant>
        <vt:i4>0</vt:i4>
      </vt:variant>
      <vt:variant>
        <vt:i4>5</vt:i4>
      </vt:variant>
      <vt:variant>
        <vt:lpwstr>http://www.cleary.edu/cma/</vt:lpwstr>
      </vt:variant>
      <vt:variant>
        <vt:lpwstr/>
      </vt:variant>
      <vt:variant>
        <vt:i4>2424937</vt:i4>
      </vt:variant>
      <vt:variant>
        <vt:i4>594</vt:i4>
      </vt:variant>
      <vt:variant>
        <vt:i4>0</vt:i4>
      </vt:variant>
      <vt:variant>
        <vt:i4>5</vt:i4>
      </vt:variant>
      <vt:variant>
        <vt:lpwstr>http://www.michiganquality.org/</vt:lpwstr>
      </vt:variant>
      <vt:variant>
        <vt:lpwstr/>
      </vt:variant>
      <vt:variant>
        <vt:i4>7536738</vt:i4>
      </vt:variant>
      <vt:variant>
        <vt:i4>591</vt:i4>
      </vt:variant>
      <vt:variant>
        <vt:i4>0</vt:i4>
      </vt:variant>
      <vt:variant>
        <vt:i4>5</vt:i4>
      </vt:variant>
      <vt:variant>
        <vt:lpwstr>C:\Documents and Settings\dfiser\Local Settings\Temporary Internet Files\Content.Outlook\2008-09 CATALOG\www.asq1010.org\Education.htm</vt:lpwstr>
      </vt:variant>
      <vt:variant>
        <vt:lpwstr/>
      </vt:variant>
      <vt:variant>
        <vt:i4>3407905</vt:i4>
      </vt:variant>
      <vt:variant>
        <vt:i4>588</vt:i4>
      </vt:variant>
      <vt:variant>
        <vt:i4>0</vt:i4>
      </vt:variant>
      <vt:variant>
        <vt:i4>5</vt:i4>
      </vt:variant>
      <vt:variant>
        <vt:lpwstr>http://www.asq.org/certification/index.html</vt:lpwstr>
      </vt:variant>
      <vt:variant>
        <vt:lpwstr/>
      </vt:variant>
      <vt:variant>
        <vt:i4>6160448</vt:i4>
      </vt:variant>
      <vt:variant>
        <vt:i4>585</vt:i4>
      </vt:variant>
      <vt:variant>
        <vt:i4>0</vt:i4>
      </vt:variant>
      <vt:variant>
        <vt:i4>5</vt:i4>
      </vt:variant>
      <vt:variant>
        <vt:lpwstr>http://www.michigan.gov/dleg/0,1607,7-154-35299_35414_35451-113534--,00.html</vt:lpwstr>
      </vt:variant>
      <vt:variant>
        <vt:lpwstr/>
      </vt:variant>
      <vt:variant>
        <vt:i4>6160448</vt:i4>
      </vt:variant>
      <vt:variant>
        <vt:i4>582</vt:i4>
      </vt:variant>
      <vt:variant>
        <vt:i4>0</vt:i4>
      </vt:variant>
      <vt:variant>
        <vt:i4>5</vt:i4>
      </vt:variant>
      <vt:variant>
        <vt:lpwstr>http://www.michigan.gov/dleg/0,1607,7-154-35299_35414_35451-113534--,00.html</vt:lpwstr>
      </vt:variant>
      <vt:variant>
        <vt:lpwstr/>
      </vt:variant>
      <vt:variant>
        <vt:i4>7864374</vt:i4>
      </vt:variant>
      <vt:variant>
        <vt:i4>579</vt:i4>
      </vt:variant>
      <vt:variant>
        <vt:i4>0</vt:i4>
      </vt:variant>
      <vt:variant>
        <vt:i4>5</vt:i4>
      </vt:variant>
      <vt:variant>
        <vt:lpwstr>http://www.cleary.edu/cma/</vt:lpwstr>
      </vt:variant>
      <vt:variant>
        <vt:lpwstr/>
      </vt:variant>
      <vt:variant>
        <vt:i4>6291578</vt:i4>
      </vt:variant>
      <vt:variant>
        <vt:i4>576</vt:i4>
      </vt:variant>
      <vt:variant>
        <vt:i4>0</vt:i4>
      </vt:variant>
      <vt:variant>
        <vt:i4>5</vt:i4>
      </vt:variant>
      <vt:variant>
        <vt:lpwstr>http://www.paladinstaff.com/services/job-title-descriptions/</vt:lpwstr>
      </vt:variant>
      <vt:variant>
        <vt:lpwstr>MarketingCommunicationsManager</vt:lpwstr>
      </vt:variant>
      <vt:variant>
        <vt:i4>1114120</vt:i4>
      </vt:variant>
      <vt:variant>
        <vt:i4>573</vt:i4>
      </vt:variant>
      <vt:variant>
        <vt:i4>0</vt:i4>
      </vt:variant>
      <vt:variant>
        <vt:i4>5</vt:i4>
      </vt:variant>
      <vt:variant>
        <vt:lpwstr>http://www.paladinstaff.com/services/job-title-descriptions/</vt:lpwstr>
      </vt:variant>
      <vt:variant>
        <vt:lpwstr>EventMarketingSpecialist</vt:lpwstr>
      </vt:variant>
      <vt:variant>
        <vt:i4>6750329</vt:i4>
      </vt:variant>
      <vt:variant>
        <vt:i4>570</vt:i4>
      </vt:variant>
      <vt:variant>
        <vt:i4>0</vt:i4>
      </vt:variant>
      <vt:variant>
        <vt:i4>5</vt:i4>
      </vt:variant>
      <vt:variant>
        <vt:lpwstr>http://www.paladinstaff.com/services/job-title-descriptions/</vt:lpwstr>
      </vt:variant>
      <vt:variant>
        <vt:lpwstr>EmailMarketingManagerSpecialist</vt:lpwstr>
      </vt:variant>
      <vt:variant>
        <vt:i4>7077992</vt:i4>
      </vt:variant>
      <vt:variant>
        <vt:i4>567</vt:i4>
      </vt:variant>
      <vt:variant>
        <vt:i4>0</vt:i4>
      </vt:variant>
      <vt:variant>
        <vt:i4>5</vt:i4>
      </vt:variant>
      <vt:variant>
        <vt:lpwstr>http://www.paladinstaff.com/services/job-title-descriptions/</vt:lpwstr>
      </vt:variant>
      <vt:variant>
        <vt:lpwstr>DirectMarketingManager</vt:lpwstr>
      </vt:variant>
      <vt:variant>
        <vt:i4>1572878</vt:i4>
      </vt:variant>
      <vt:variant>
        <vt:i4>564</vt:i4>
      </vt:variant>
      <vt:variant>
        <vt:i4>0</vt:i4>
      </vt:variant>
      <vt:variant>
        <vt:i4>5</vt:i4>
      </vt:variant>
      <vt:variant>
        <vt:lpwstr>http://www.paladinstaff.com/services/job-title-descriptions/</vt:lpwstr>
      </vt:variant>
      <vt:variant>
        <vt:lpwstr>BrandManager</vt:lpwstr>
      </vt:variant>
      <vt:variant>
        <vt:i4>8061044</vt:i4>
      </vt:variant>
      <vt:variant>
        <vt:i4>561</vt:i4>
      </vt:variant>
      <vt:variant>
        <vt:i4>0</vt:i4>
      </vt:variant>
      <vt:variant>
        <vt:i4>5</vt:i4>
      </vt:variant>
      <vt:variant>
        <vt:lpwstr>http://www.paladinstaff.com/services/job-title-descriptions/</vt:lpwstr>
      </vt:variant>
      <vt:variant>
        <vt:lpwstr>AgencyNewBusinessDevelopmentSpecialist</vt:lpwstr>
      </vt:variant>
      <vt:variant>
        <vt:i4>7929958</vt:i4>
      </vt:variant>
      <vt:variant>
        <vt:i4>558</vt:i4>
      </vt:variant>
      <vt:variant>
        <vt:i4>0</vt:i4>
      </vt:variant>
      <vt:variant>
        <vt:i4>5</vt:i4>
      </vt:variant>
      <vt:variant>
        <vt:lpwstr>http://www.paladinstaff.com/services/job-title-descriptions/</vt:lpwstr>
      </vt:variant>
      <vt:variant>
        <vt:lpwstr>AgencyClientServicesManager</vt:lpwstr>
      </vt:variant>
      <vt:variant>
        <vt:i4>18</vt:i4>
      </vt:variant>
      <vt:variant>
        <vt:i4>555</vt:i4>
      </vt:variant>
      <vt:variant>
        <vt:i4>0</vt:i4>
      </vt:variant>
      <vt:variant>
        <vt:i4>5</vt:i4>
      </vt:variant>
      <vt:variant>
        <vt:lpwstr>http://www.paladinstaff.com/services/job-title-descriptions/</vt:lpwstr>
      </vt:variant>
      <vt:variant>
        <vt:lpwstr>AgencyAccountCoordinator</vt:lpwstr>
      </vt:variant>
      <vt:variant>
        <vt:i4>2883686</vt:i4>
      </vt:variant>
      <vt:variant>
        <vt:i4>552</vt:i4>
      </vt:variant>
      <vt:variant>
        <vt:i4>0</vt:i4>
      </vt:variant>
      <vt:variant>
        <vt:i4>5</vt:i4>
      </vt:variant>
      <vt:variant>
        <vt:lpwstr>http://www.bls.gov/oco/ocos022.htm</vt:lpwstr>
      </vt:variant>
      <vt:variant>
        <vt:lpwstr/>
      </vt:variant>
      <vt:variant>
        <vt:i4>2818149</vt:i4>
      </vt:variant>
      <vt:variant>
        <vt:i4>549</vt:i4>
      </vt:variant>
      <vt:variant>
        <vt:i4>0</vt:i4>
      </vt:variant>
      <vt:variant>
        <vt:i4>5</vt:i4>
      </vt:variant>
      <vt:variant>
        <vt:lpwstr>http://www.bls.gov/oco/ocos015.htm</vt:lpwstr>
      </vt:variant>
      <vt:variant>
        <vt:lpwstr/>
      </vt:variant>
      <vt:variant>
        <vt:i4>2621541</vt:i4>
      </vt:variant>
      <vt:variant>
        <vt:i4>546</vt:i4>
      </vt:variant>
      <vt:variant>
        <vt:i4>0</vt:i4>
      </vt:variant>
      <vt:variant>
        <vt:i4>5</vt:i4>
      </vt:variant>
      <vt:variant>
        <vt:lpwstr>http://www.bls.gov/oco/ocos016.htm</vt:lpwstr>
      </vt:variant>
      <vt:variant>
        <vt:lpwstr/>
      </vt:variant>
      <vt:variant>
        <vt:i4>2359393</vt:i4>
      </vt:variant>
      <vt:variant>
        <vt:i4>543</vt:i4>
      </vt:variant>
      <vt:variant>
        <vt:i4>0</vt:i4>
      </vt:variant>
      <vt:variant>
        <vt:i4>5</vt:i4>
      </vt:variant>
      <vt:variant>
        <vt:lpwstr>http://www.bls.gov/oco/ocos258.htm</vt:lpwstr>
      </vt:variant>
      <vt:variant>
        <vt:lpwstr/>
      </vt:variant>
      <vt:variant>
        <vt:i4>2883684</vt:i4>
      </vt:variant>
      <vt:variant>
        <vt:i4>540</vt:i4>
      </vt:variant>
      <vt:variant>
        <vt:i4>0</vt:i4>
      </vt:variant>
      <vt:variant>
        <vt:i4>5</vt:i4>
      </vt:variant>
      <vt:variant>
        <vt:lpwstr>http://www.bls.gov/oco/ocos002.htm</vt:lpwstr>
      </vt:variant>
      <vt:variant>
        <vt:lpwstr/>
      </vt:variant>
      <vt:variant>
        <vt:i4>3801140</vt:i4>
      </vt:variant>
      <vt:variant>
        <vt:i4>89</vt:i4>
      </vt:variant>
      <vt:variant>
        <vt:i4>0</vt:i4>
      </vt:variant>
      <vt:variant>
        <vt:i4>5</vt:i4>
      </vt:variant>
      <vt:variant>
        <vt:lpwstr>http://www.cleary.edu/</vt:lpwstr>
      </vt:variant>
      <vt:variant>
        <vt:lpwstr/>
      </vt:variant>
      <vt:variant>
        <vt:i4>3801140</vt:i4>
      </vt:variant>
      <vt:variant>
        <vt:i4>83</vt:i4>
      </vt:variant>
      <vt:variant>
        <vt:i4>0</vt:i4>
      </vt:variant>
      <vt:variant>
        <vt:i4>5</vt:i4>
      </vt:variant>
      <vt:variant>
        <vt:lpwstr>http://www.cleary.edu/</vt:lpwstr>
      </vt:variant>
      <vt:variant>
        <vt:lpwstr/>
      </vt:variant>
      <vt:variant>
        <vt:i4>3801140</vt:i4>
      </vt:variant>
      <vt:variant>
        <vt:i4>77</vt:i4>
      </vt:variant>
      <vt:variant>
        <vt:i4>0</vt:i4>
      </vt:variant>
      <vt:variant>
        <vt:i4>5</vt:i4>
      </vt:variant>
      <vt:variant>
        <vt:lpwstr>http://www.cleary.edu/</vt:lpwstr>
      </vt:variant>
      <vt:variant>
        <vt:lpwstr/>
      </vt:variant>
      <vt:variant>
        <vt:i4>3801140</vt:i4>
      </vt:variant>
      <vt:variant>
        <vt:i4>71</vt:i4>
      </vt:variant>
      <vt:variant>
        <vt:i4>0</vt:i4>
      </vt:variant>
      <vt:variant>
        <vt:i4>5</vt:i4>
      </vt:variant>
      <vt:variant>
        <vt:lpwstr>http://www.cleary.edu/</vt:lpwstr>
      </vt:variant>
      <vt:variant>
        <vt:lpwstr/>
      </vt:variant>
      <vt:variant>
        <vt:i4>3801140</vt:i4>
      </vt:variant>
      <vt:variant>
        <vt:i4>65</vt:i4>
      </vt:variant>
      <vt:variant>
        <vt:i4>0</vt:i4>
      </vt:variant>
      <vt:variant>
        <vt:i4>5</vt:i4>
      </vt:variant>
      <vt:variant>
        <vt:lpwstr>http://www.cleary.edu/</vt:lpwstr>
      </vt:variant>
      <vt:variant>
        <vt:lpwstr/>
      </vt:variant>
      <vt:variant>
        <vt:i4>3801140</vt:i4>
      </vt:variant>
      <vt:variant>
        <vt:i4>59</vt:i4>
      </vt:variant>
      <vt:variant>
        <vt:i4>0</vt:i4>
      </vt:variant>
      <vt:variant>
        <vt:i4>5</vt:i4>
      </vt:variant>
      <vt:variant>
        <vt:lpwstr>http://www.cleary.edu/</vt:lpwstr>
      </vt:variant>
      <vt:variant>
        <vt:lpwstr/>
      </vt:variant>
      <vt:variant>
        <vt:i4>3801140</vt:i4>
      </vt:variant>
      <vt:variant>
        <vt:i4>53</vt:i4>
      </vt:variant>
      <vt:variant>
        <vt:i4>0</vt:i4>
      </vt:variant>
      <vt:variant>
        <vt:i4>5</vt:i4>
      </vt:variant>
      <vt:variant>
        <vt:lpwstr>http://www.cleary.edu/</vt:lpwstr>
      </vt:variant>
      <vt:variant>
        <vt:lpwstr/>
      </vt:variant>
      <vt:variant>
        <vt:i4>3801140</vt:i4>
      </vt:variant>
      <vt:variant>
        <vt:i4>47</vt:i4>
      </vt:variant>
      <vt:variant>
        <vt:i4>0</vt:i4>
      </vt:variant>
      <vt:variant>
        <vt:i4>5</vt:i4>
      </vt:variant>
      <vt:variant>
        <vt:lpwstr>http://www.cleary.edu/</vt:lpwstr>
      </vt:variant>
      <vt:variant>
        <vt:lpwstr/>
      </vt:variant>
      <vt:variant>
        <vt:i4>3801140</vt:i4>
      </vt:variant>
      <vt:variant>
        <vt:i4>41</vt:i4>
      </vt:variant>
      <vt:variant>
        <vt:i4>0</vt:i4>
      </vt:variant>
      <vt:variant>
        <vt:i4>5</vt:i4>
      </vt:variant>
      <vt:variant>
        <vt:lpwstr>http://www.cleary.edu/</vt:lpwstr>
      </vt:variant>
      <vt:variant>
        <vt:lpwstr/>
      </vt:variant>
      <vt:variant>
        <vt:i4>3801140</vt:i4>
      </vt:variant>
      <vt:variant>
        <vt:i4>35</vt:i4>
      </vt:variant>
      <vt:variant>
        <vt:i4>0</vt:i4>
      </vt:variant>
      <vt:variant>
        <vt:i4>5</vt:i4>
      </vt:variant>
      <vt:variant>
        <vt:lpwstr>http://www.cleary.edu/</vt:lpwstr>
      </vt:variant>
      <vt:variant>
        <vt:lpwstr/>
      </vt:variant>
      <vt:variant>
        <vt:i4>3801140</vt:i4>
      </vt:variant>
      <vt:variant>
        <vt:i4>29</vt:i4>
      </vt:variant>
      <vt:variant>
        <vt:i4>0</vt:i4>
      </vt:variant>
      <vt:variant>
        <vt:i4>5</vt:i4>
      </vt:variant>
      <vt:variant>
        <vt:lpwstr>http://www.cleary.edu/</vt:lpwstr>
      </vt:variant>
      <vt:variant>
        <vt:lpwstr/>
      </vt:variant>
      <vt:variant>
        <vt:i4>3801140</vt:i4>
      </vt:variant>
      <vt:variant>
        <vt:i4>23</vt:i4>
      </vt:variant>
      <vt:variant>
        <vt:i4>0</vt:i4>
      </vt:variant>
      <vt:variant>
        <vt:i4>5</vt:i4>
      </vt:variant>
      <vt:variant>
        <vt:lpwstr>http://www.cleary.edu/</vt:lpwstr>
      </vt:variant>
      <vt:variant>
        <vt:lpwstr/>
      </vt:variant>
      <vt:variant>
        <vt:i4>3801140</vt:i4>
      </vt:variant>
      <vt:variant>
        <vt:i4>20</vt:i4>
      </vt:variant>
      <vt:variant>
        <vt:i4>0</vt:i4>
      </vt:variant>
      <vt:variant>
        <vt:i4>5</vt:i4>
      </vt:variant>
      <vt:variant>
        <vt:lpwstr>http://www.cleary.edu/</vt:lpwstr>
      </vt:variant>
      <vt:variant>
        <vt:lpwstr/>
      </vt:variant>
      <vt:variant>
        <vt:i4>3801140</vt:i4>
      </vt:variant>
      <vt:variant>
        <vt:i4>14</vt:i4>
      </vt:variant>
      <vt:variant>
        <vt:i4>0</vt:i4>
      </vt:variant>
      <vt:variant>
        <vt:i4>5</vt:i4>
      </vt:variant>
      <vt:variant>
        <vt:lpwstr>http://www.cleary.edu/</vt:lpwstr>
      </vt:variant>
      <vt:variant>
        <vt:lpwstr/>
      </vt:variant>
      <vt:variant>
        <vt:i4>3801140</vt:i4>
      </vt:variant>
      <vt:variant>
        <vt:i4>6</vt:i4>
      </vt:variant>
      <vt:variant>
        <vt:i4>0</vt:i4>
      </vt:variant>
      <vt:variant>
        <vt:i4>5</vt:i4>
      </vt:variant>
      <vt:variant>
        <vt:lpwstr>http://www.cleary.edu/</vt:lpwstr>
      </vt:variant>
      <vt:variant>
        <vt:lpwstr/>
      </vt:variant>
      <vt:variant>
        <vt:i4>3801140</vt:i4>
      </vt:variant>
      <vt:variant>
        <vt:i4>0</vt:i4>
      </vt:variant>
      <vt:variant>
        <vt:i4>0</vt:i4>
      </vt:variant>
      <vt:variant>
        <vt:i4>5</vt:i4>
      </vt:variant>
      <vt:variant>
        <vt:lpwstr>http://www.cleary.edu/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and GRADUATE</dc:title>
  <dc:creator>Cleary</dc:creator>
  <cp:lastModifiedBy>Dawn Fiser</cp:lastModifiedBy>
  <cp:revision>2</cp:revision>
  <cp:lastPrinted>2017-06-19T16:37:00Z</cp:lastPrinted>
  <dcterms:created xsi:type="dcterms:W3CDTF">2017-11-22T20:15:00Z</dcterms:created>
  <dcterms:modified xsi:type="dcterms:W3CDTF">2017-11-22T20:15:00Z</dcterms:modified>
</cp:coreProperties>
</file>